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E8682B" w:rsidRPr="004B39A6" w14:paraId="66EEFD96" w14:textId="77777777" w:rsidTr="0013317F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4EF9733A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B39A6">
              <w:rPr>
                <w:rFonts w:ascii="Arial" w:hAnsi="Arial" w:cs="Arial"/>
                <w:b/>
              </w:rPr>
              <w:t xml:space="preserve">Commonwealth of </w:t>
            </w:r>
            <w:smartTag w:uri="urn:schemas-microsoft-com:office:smarttags" w:element="PlaceName">
              <w:r w:rsidRPr="004B39A6">
                <w:rPr>
                  <w:rFonts w:ascii="Arial" w:hAnsi="Arial" w:cs="Arial"/>
                  <w:b/>
                </w:rPr>
                <w:t>Massachusetts</w:t>
              </w:r>
            </w:smartTag>
          </w:p>
          <w:p w14:paraId="52C64519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4B39A6">
              <w:rPr>
                <w:rFonts w:ascii="Arial" w:hAnsi="Arial" w:cs="Arial"/>
                <w:b/>
              </w:rPr>
              <w:t>MassHealth</w:t>
            </w:r>
          </w:p>
          <w:p w14:paraId="1B559F6F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4B39A6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ED22683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  <w:b/>
              </w:rPr>
              <w:t>Subchapter Number and Title</w:t>
            </w:r>
          </w:p>
          <w:p w14:paraId="1F1C4A7B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</w:rPr>
              <w:t>Table of Contents</w:t>
            </w:r>
          </w:p>
        </w:tc>
        <w:tc>
          <w:tcPr>
            <w:tcW w:w="1771" w:type="dxa"/>
          </w:tcPr>
          <w:p w14:paraId="1B6210D3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  <w:b/>
              </w:rPr>
              <w:t>Page</w:t>
            </w:r>
          </w:p>
          <w:p w14:paraId="1C2C34B6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</w:rPr>
              <w:t>vi</w:t>
            </w:r>
          </w:p>
        </w:tc>
      </w:tr>
      <w:tr w:rsidR="00E8682B" w:rsidRPr="004B39A6" w14:paraId="58C6AE0B" w14:textId="77777777" w:rsidTr="0013317F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9834AAA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</w:rPr>
              <w:t>Home Health Agency Manual</w:t>
            </w:r>
          </w:p>
        </w:tc>
        <w:tc>
          <w:tcPr>
            <w:tcW w:w="3750" w:type="dxa"/>
          </w:tcPr>
          <w:p w14:paraId="3CD46088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B39A6">
              <w:rPr>
                <w:rFonts w:ascii="Arial" w:hAnsi="Arial" w:cs="Arial"/>
                <w:b/>
              </w:rPr>
              <w:t>Transmittal Letter</w:t>
            </w:r>
          </w:p>
          <w:p w14:paraId="3A881627" w14:textId="4CCC73A8" w:rsidR="00E8682B" w:rsidRPr="004B39A6" w:rsidRDefault="00E8682B" w:rsidP="00377CE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</w:rPr>
              <w:t>HHA-</w:t>
            </w:r>
            <w:r w:rsidR="000604E5" w:rsidRPr="004B39A6">
              <w:rPr>
                <w:rFonts w:ascii="Arial" w:hAnsi="Arial" w:cs="Arial"/>
              </w:rPr>
              <w:t>59</w:t>
            </w:r>
          </w:p>
        </w:tc>
        <w:tc>
          <w:tcPr>
            <w:tcW w:w="1771" w:type="dxa"/>
          </w:tcPr>
          <w:p w14:paraId="11C69A5B" w14:textId="77777777" w:rsidR="00E8682B" w:rsidRPr="004B39A6" w:rsidRDefault="00E8682B" w:rsidP="008A72E4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4B39A6">
              <w:rPr>
                <w:rFonts w:ascii="Arial" w:hAnsi="Arial" w:cs="Arial"/>
                <w:b/>
              </w:rPr>
              <w:t>Date</w:t>
            </w:r>
          </w:p>
          <w:p w14:paraId="0B1C53C7" w14:textId="5D0E0C18" w:rsidR="00E8682B" w:rsidRPr="004B39A6" w:rsidRDefault="00E56777" w:rsidP="00377CEB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4B39A6">
              <w:rPr>
                <w:rFonts w:ascii="Arial" w:hAnsi="Arial" w:cs="Arial"/>
              </w:rPr>
              <w:t>06/14/24</w:t>
            </w:r>
          </w:p>
        </w:tc>
      </w:tr>
    </w:tbl>
    <w:p w14:paraId="590FB10A" w14:textId="77777777" w:rsidR="00E8682B" w:rsidRPr="004B39A6" w:rsidRDefault="00E8682B" w:rsidP="00192BCE"/>
    <w:p w14:paraId="4A07ACB1" w14:textId="77777777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  <w:rPr>
          <w:sz w:val="22"/>
        </w:rPr>
      </w:pPr>
      <w:r w:rsidRPr="004B39A6">
        <w:rPr>
          <w:sz w:val="22"/>
        </w:rPr>
        <w:t>6. Service Codes and Descriptions</w:t>
      </w:r>
      <w:r w:rsidRPr="004B39A6">
        <w:rPr>
          <w:sz w:val="22"/>
        </w:rPr>
        <w:tab/>
      </w:r>
      <w:r w:rsidRPr="004B39A6">
        <w:rPr>
          <w:sz w:val="22"/>
        </w:rPr>
        <w:tab/>
        <w:t>6-1</w:t>
      </w:r>
    </w:p>
    <w:p w14:paraId="2378D6E6" w14:textId="27EFDC5C" w:rsidR="00E8682B" w:rsidRPr="004B39A6" w:rsidRDefault="005964C9" w:rsidP="008B0DF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  <w:rPr>
          <w:sz w:val="22"/>
        </w:rPr>
      </w:pPr>
      <w:r w:rsidRPr="004B39A6">
        <w:rPr>
          <w:sz w:val="22"/>
        </w:rPr>
        <w:tab/>
      </w:r>
      <w:r w:rsidR="00D76A26" w:rsidRPr="004B39A6">
        <w:rPr>
          <w:sz w:val="22"/>
        </w:rPr>
        <w:t>601. Explanation of Abbreviation</w:t>
      </w:r>
      <w:r w:rsidRPr="004B39A6">
        <w:rPr>
          <w:sz w:val="22"/>
        </w:rPr>
        <w:tab/>
      </w:r>
      <w:r w:rsidRPr="004B39A6">
        <w:rPr>
          <w:sz w:val="22"/>
        </w:rPr>
        <w:tab/>
        <w:t>6-1</w:t>
      </w:r>
    </w:p>
    <w:p w14:paraId="585FF912" w14:textId="423B71A5" w:rsidR="00D76A26" w:rsidRPr="004B39A6" w:rsidRDefault="005964C9" w:rsidP="008B0DF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  <w:rPr>
          <w:sz w:val="22"/>
        </w:rPr>
      </w:pPr>
      <w:r w:rsidRPr="004B39A6">
        <w:rPr>
          <w:sz w:val="22"/>
        </w:rPr>
        <w:tab/>
      </w:r>
      <w:r w:rsidR="00D76A26" w:rsidRPr="004B39A6">
        <w:rPr>
          <w:sz w:val="22"/>
        </w:rPr>
        <w:t>602. Service Codes and Descriptions: Home Health Aide, Therapy, and Nursing Services</w:t>
      </w:r>
      <w:r w:rsidRPr="004B39A6">
        <w:rPr>
          <w:sz w:val="22"/>
        </w:rPr>
        <w:tab/>
      </w:r>
      <w:r w:rsidRPr="004B39A6">
        <w:rPr>
          <w:sz w:val="22"/>
        </w:rPr>
        <w:tab/>
        <w:t>6-1</w:t>
      </w:r>
    </w:p>
    <w:p w14:paraId="0AA2FD5E" w14:textId="03BEF294" w:rsidR="00D76A26" w:rsidRPr="004B39A6" w:rsidRDefault="005964C9" w:rsidP="008B0DFC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730"/>
          <w:tab w:val="right" w:pos="9360"/>
        </w:tabs>
        <w:rPr>
          <w:sz w:val="22"/>
        </w:rPr>
      </w:pPr>
      <w:r w:rsidRPr="004B39A6">
        <w:rPr>
          <w:sz w:val="22"/>
        </w:rPr>
        <w:tab/>
      </w:r>
      <w:r w:rsidR="00D76A26" w:rsidRPr="004B39A6">
        <w:rPr>
          <w:sz w:val="22"/>
        </w:rPr>
        <w:t>603. Place of Service Codes: Home Health Agency Services</w:t>
      </w:r>
      <w:r w:rsidR="00D76A26" w:rsidRPr="004B39A6">
        <w:rPr>
          <w:sz w:val="22"/>
        </w:rPr>
        <w:tab/>
      </w:r>
      <w:r w:rsidR="00D76A26" w:rsidRPr="004B39A6">
        <w:rPr>
          <w:sz w:val="22"/>
        </w:rPr>
        <w:tab/>
      </w:r>
      <w:r w:rsidRPr="004B39A6">
        <w:rPr>
          <w:sz w:val="22"/>
        </w:rPr>
        <w:t>6-2</w:t>
      </w:r>
    </w:p>
    <w:p w14:paraId="0DB94DD8" w14:textId="77777777" w:rsidR="00D76A26" w:rsidRPr="004B39A6" w:rsidRDefault="00D76A26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</w:p>
    <w:p w14:paraId="6DD8EBCD" w14:textId="04E62F82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>Appendix A. Directory</w:t>
      </w:r>
      <w:r w:rsidRPr="004B39A6">
        <w:rPr>
          <w:sz w:val="22"/>
        </w:rPr>
        <w:tab/>
      </w:r>
      <w:r w:rsidRPr="004B39A6">
        <w:rPr>
          <w:sz w:val="22"/>
        </w:rPr>
        <w:tab/>
        <w:t>A-1</w:t>
      </w:r>
    </w:p>
    <w:p w14:paraId="35DB04CB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180"/>
          <w:tab w:val="right" w:pos="9648"/>
        </w:tabs>
        <w:rPr>
          <w:sz w:val="22"/>
        </w:rPr>
      </w:pPr>
    </w:p>
    <w:p w14:paraId="2E53BA30" w14:textId="77777777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>Appendix C. Third-Party Liability Codes</w:t>
      </w:r>
      <w:r w:rsidRPr="004B39A6">
        <w:rPr>
          <w:sz w:val="22"/>
        </w:rPr>
        <w:tab/>
      </w:r>
      <w:r w:rsidRPr="004B39A6">
        <w:rPr>
          <w:sz w:val="22"/>
        </w:rPr>
        <w:tab/>
        <w:t>C-1</w:t>
      </w:r>
    </w:p>
    <w:p w14:paraId="5D1A8021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180"/>
          <w:tab w:val="right" w:pos="9648"/>
        </w:tabs>
        <w:rPr>
          <w:sz w:val="22"/>
        </w:rPr>
      </w:pPr>
    </w:p>
    <w:p w14:paraId="5CB250C5" w14:textId="77777777" w:rsidR="00E8682B" w:rsidRPr="004B39A6" w:rsidRDefault="00E8682B" w:rsidP="004770A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>Appendix D. Supplemental Instructions for TPL Exceptions</w:t>
      </w:r>
      <w:r w:rsidRPr="004B39A6">
        <w:rPr>
          <w:sz w:val="22"/>
        </w:rPr>
        <w:tab/>
      </w:r>
      <w:r w:rsidRPr="004B39A6">
        <w:rPr>
          <w:sz w:val="22"/>
        </w:rPr>
        <w:tab/>
        <w:t>D-1</w:t>
      </w:r>
    </w:p>
    <w:p w14:paraId="3FD18D27" w14:textId="77777777" w:rsidR="00E8682B" w:rsidRPr="004B39A6" w:rsidRDefault="00E8682B" w:rsidP="004770A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</w:p>
    <w:p w14:paraId="6520E71C" w14:textId="77777777" w:rsidR="00E8682B" w:rsidRPr="004B39A6" w:rsidRDefault="00E8682B" w:rsidP="004770A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>Appendix E. Criteria for Provider Liability</w:t>
      </w:r>
      <w:r w:rsidRPr="004B39A6">
        <w:rPr>
          <w:sz w:val="22"/>
        </w:rPr>
        <w:tab/>
      </w:r>
      <w:r w:rsidRPr="004B39A6">
        <w:rPr>
          <w:sz w:val="22"/>
        </w:rPr>
        <w:tab/>
        <w:t xml:space="preserve">E-1 </w:t>
      </w:r>
    </w:p>
    <w:p w14:paraId="3A4F0420" w14:textId="77777777" w:rsidR="00E8682B" w:rsidRPr="004B39A6" w:rsidRDefault="00E8682B" w:rsidP="004770A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</w:p>
    <w:p w14:paraId="045E0922" w14:textId="77777777" w:rsidR="00E8682B" w:rsidRPr="004B39A6" w:rsidRDefault="00E8682B" w:rsidP="004770A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 xml:space="preserve">Appendix T. CMSP Covered Codes </w:t>
      </w:r>
      <w:r w:rsidRPr="004B39A6">
        <w:rPr>
          <w:sz w:val="22"/>
        </w:rPr>
        <w:tab/>
      </w:r>
      <w:r w:rsidRPr="004B39A6">
        <w:rPr>
          <w:sz w:val="22"/>
        </w:rPr>
        <w:tab/>
        <w:t>T-1</w:t>
      </w:r>
    </w:p>
    <w:p w14:paraId="26911819" w14:textId="77777777" w:rsidR="00E8682B" w:rsidRPr="004B39A6" w:rsidRDefault="00E8682B" w:rsidP="008176B5">
      <w:pPr>
        <w:widowControl w:val="0"/>
        <w:tabs>
          <w:tab w:val="left" w:pos="360"/>
          <w:tab w:val="left" w:pos="720"/>
          <w:tab w:val="left" w:pos="1080"/>
          <w:tab w:val="left" w:pos="1260"/>
          <w:tab w:val="right" w:leader="dot" w:pos="8679"/>
          <w:tab w:val="right" w:pos="9378"/>
        </w:tabs>
        <w:ind w:left="1260" w:hanging="1260"/>
        <w:rPr>
          <w:sz w:val="22"/>
        </w:rPr>
      </w:pPr>
    </w:p>
    <w:p w14:paraId="27563A25" w14:textId="7A372545" w:rsidR="00E8682B" w:rsidRPr="004B39A6" w:rsidRDefault="00E8682B" w:rsidP="00526C1A">
      <w:pPr>
        <w:widowControl w:val="0"/>
        <w:tabs>
          <w:tab w:val="left" w:pos="360"/>
          <w:tab w:val="left" w:pos="720"/>
          <w:tab w:val="left" w:pos="1080"/>
          <w:tab w:val="left" w:pos="1170"/>
          <w:tab w:val="right" w:leader="dot" w:pos="8679"/>
          <w:tab w:val="right" w:pos="9378"/>
        </w:tabs>
        <w:ind w:left="1170" w:hanging="1170"/>
        <w:rPr>
          <w:sz w:val="22"/>
        </w:rPr>
      </w:pPr>
      <w:r w:rsidRPr="004B39A6">
        <w:rPr>
          <w:sz w:val="22"/>
        </w:rPr>
        <w:t xml:space="preserve">Appendix U. DPH-Designated Serious Reportable Events That Are Not Provider </w:t>
      </w:r>
      <w:r w:rsidRPr="004B39A6">
        <w:rPr>
          <w:sz w:val="22"/>
        </w:rPr>
        <w:br w:type="textWrapping" w:clear="all"/>
        <w:t xml:space="preserve">Preventable Conditions </w:t>
      </w:r>
      <w:r w:rsidRPr="004B39A6">
        <w:rPr>
          <w:sz w:val="22"/>
        </w:rPr>
        <w:tab/>
      </w:r>
      <w:r w:rsidRPr="004B39A6">
        <w:rPr>
          <w:sz w:val="22"/>
        </w:rPr>
        <w:tab/>
        <w:t>U-1</w:t>
      </w:r>
    </w:p>
    <w:p w14:paraId="320166B9" w14:textId="77777777" w:rsidR="00E8682B" w:rsidRPr="004B39A6" w:rsidRDefault="00E8682B" w:rsidP="008176B5">
      <w:pPr>
        <w:tabs>
          <w:tab w:val="left" w:pos="1080"/>
          <w:tab w:val="left" w:pos="126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ACE9368" w14:textId="309DC86B" w:rsidR="00E8682B" w:rsidRPr="004B39A6" w:rsidRDefault="00E8682B" w:rsidP="008176B5">
      <w:pPr>
        <w:widowControl w:val="0"/>
        <w:tabs>
          <w:tab w:val="left" w:pos="360"/>
          <w:tab w:val="left" w:pos="720"/>
          <w:tab w:val="left" w:pos="1080"/>
          <w:tab w:val="left" w:pos="1260"/>
          <w:tab w:val="right" w:leader="dot" w:pos="8679"/>
          <w:tab w:val="right" w:pos="9378"/>
        </w:tabs>
        <w:rPr>
          <w:sz w:val="22"/>
        </w:rPr>
      </w:pPr>
      <w:r w:rsidRPr="004B39A6">
        <w:rPr>
          <w:sz w:val="22"/>
          <w:szCs w:val="22"/>
        </w:rPr>
        <w:t xml:space="preserve">Appendix V. MassHealth Billing Instructions for Provider Preventable Conditions </w:t>
      </w:r>
      <w:r w:rsidRPr="004B39A6">
        <w:rPr>
          <w:sz w:val="22"/>
        </w:rPr>
        <w:tab/>
      </w:r>
      <w:r w:rsidRPr="004B39A6">
        <w:rPr>
          <w:sz w:val="22"/>
        </w:rPr>
        <w:tab/>
        <w:t>V-1</w:t>
      </w:r>
    </w:p>
    <w:p w14:paraId="61F9F291" w14:textId="77777777" w:rsidR="00E8682B" w:rsidRPr="004B39A6" w:rsidRDefault="00E8682B" w:rsidP="008176B5">
      <w:pPr>
        <w:widowControl w:val="0"/>
        <w:tabs>
          <w:tab w:val="left" w:pos="360"/>
          <w:tab w:val="left" w:pos="720"/>
          <w:tab w:val="left" w:pos="1080"/>
          <w:tab w:val="left" w:pos="1260"/>
          <w:tab w:val="right" w:leader="dot" w:pos="8679"/>
          <w:tab w:val="right" w:pos="9378"/>
        </w:tabs>
        <w:rPr>
          <w:sz w:val="22"/>
        </w:rPr>
      </w:pPr>
    </w:p>
    <w:p w14:paraId="4CDB9332" w14:textId="77777777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>Appendix W. EPSDT Services Medical and Dental Protocols and Periodicity Schedules</w:t>
      </w:r>
      <w:r w:rsidRPr="004B39A6">
        <w:rPr>
          <w:sz w:val="22"/>
        </w:rPr>
        <w:tab/>
      </w:r>
      <w:r w:rsidRPr="004B39A6">
        <w:rPr>
          <w:sz w:val="22"/>
        </w:rPr>
        <w:tab/>
        <w:t>W-1</w:t>
      </w:r>
    </w:p>
    <w:p w14:paraId="1EAABBEF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180"/>
          <w:tab w:val="right" w:pos="9648"/>
        </w:tabs>
        <w:rPr>
          <w:sz w:val="22"/>
        </w:rPr>
      </w:pPr>
    </w:p>
    <w:p w14:paraId="16F88057" w14:textId="77777777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  <w:tab w:val="right" w:pos="9648"/>
        </w:tabs>
        <w:rPr>
          <w:sz w:val="22"/>
        </w:rPr>
      </w:pPr>
      <w:r w:rsidRPr="004B39A6">
        <w:rPr>
          <w:sz w:val="22"/>
        </w:rPr>
        <w:t>Appendix X. Family Assistance Copayments and Deductibles</w:t>
      </w:r>
      <w:r w:rsidRPr="004B39A6">
        <w:rPr>
          <w:sz w:val="22"/>
        </w:rPr>
        <w:tab/>
      </w:r>
      <w:r w:rsidRPr="004B39A6">
        <w:rPr>
          <w:sz w:val="22"/>
        </w:rPr>
        <w:tab/>
        <w:t>X-1</w:t>
      </w:r>
    </w:p>
    <w:p w14:paraId="56604C24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</w:p>
    <w:p w14:paraId="4755E64E" w14:textId="77777777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</w:tabs>
        <w:rPr>
          <w:sz w:val="22"/>
        </w:rPr>
      </w:pPr>
      <w:r w:rsidRPr="004B39A6">
        <w:rPr>
          <w:sz w:val="22"/>
        </w:rPr>
        <w:t>Appendix Y. EVS Codes and Messages</w:t>
      </w:r>
      <w:r w:rsidRPr="004B39A6">
        <w:rPr>
          <w:sz w:val="22"/>
        </w:rPr>
        <w:tab/>
      </w:r>
      <w:r w:rsidRPr="004B39A6">
        <w:rPr>
          <w:sz w:val="22"/>
        </w:rPr>
        <w:tab/>
        <w:t>Y-1</w:t>
      </w:r>
    </w:p>
    <w:p w14:paraId="45712763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270"/>
        </w:tabs>
        <w:rPr>
          <w:sz w:val="22"/>
        </w:rPr>
      </w:pPr>
    </w:p>
    <w:p w14:paraId="2100CDC5" w14:textId="77777777" w:rsidR="00E8682B" w:rsidRPr="004B39A6" w:rsidRDefault="00E8682B" w:rsidP="008A72E4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60"/>
        </w:tabs>
        <w:rPr>
          <w:sz w:val="22"/>
        </w:rPr>
      </w:pPr>
      <w:r w:rsidRPr="004B39A6">
        <w:rPr>
          <w:sz w:val="22"/>
        </w:rPr>
        <w:t xml:space="preserve">Appendix Z. EPSDT/PPHSD Screening Services Codes </w:t>
      </w:r>
      <w:r w:rsidRPr="004B39A6">
        <w:rPr>
          <w:sz w:val="22"/>
        </w:rPr>
        <w:tab/>
      </w:r>
      <w:r w:rsidRPr="004B39A6">
        <w:rPr>
          <w:sz w:val="22"/>
        </w:rPr>
        <w:tab/>
        <w:t>Z-1</w:t>
      </w:r>
    </w:p>
    <w:p w14:paraId="36E2B903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</w:p>
    <w:p w14:paraId="32E075A4" w14:textId="77777777" w:rsidR="00E8682B" w:rsidRPr="004B39A6" w:rsidRDefault="00E8682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  <w:sectPr w:rsidR="00E8682B" w:rsidRPr="004B39A6" w:rsidSect="00E8682B">
          <w:headerReference w:type="default" r:id="rId8"/>
          <w:endnotePr>
            <w:numFmt w:val="decimal"/>
          </w:endnotePr>
          <w:pgSz w:w="12240" w:h="15840"/>
          <w:pgMar w:top="432" w:right="1296" w:bottom="1440" w:left="1296" w:header="432" w:footer="432" w:gutter="0"/>
          <w:cols w:space="720"/>
          <w:noEndnote/>
          <w:docGrid w:linePitch="272"/>
        </w:sectPr>
      </w:pPr>
    </w:p>
    <w:p w14:paraId="680DEE57" w14:textId="4148588E" w:rsidR="00E8682B" w:rsidRPr="004B39A6" w:rsidRDefault="00E8682B" w:rsidP="00E8682B">
      <w:pPr>
        <w:tabs>
          <w:tab w:val="left" w:pos="0"/>
          <w:tab w:val="left" w:pos="360"/>
          <w:tab w:val="left" w:pos="540"/>
          <w:tab w:val="left" w:pos="900"/>
          <w:tab w:val="left" w:pos="936"/>
          <w:tab w:val="left" w:pos="1314"/>
          <w:tab w:val="left" w:pos="1692"/>
          <w:tab w:val="left" w:pos="2070"/>
          <w:tab w:val="left" w:pos="29510"/>
        </w:tabs>
        <w:suppressAutoHyphens/>
        <w:spacing w:after="120"/>
        <w:rPr>
          <w:rFonts w:ascii="Times" w:hAnsi="Times"/>
          <w:sz w:val="22"/>
        </w:rPr>
      </w:pPr>
      <w:proofErr w:type="gramStart"/>
      <w:r w:rsidRPr="004B39A6">
        <w:rPr>
          <w:rFonts w:ascii="Times" w:hAnsi="Times"/>
          <w:sz w:val="22"/>
        </w:rPr>
        <w:lastRenderedPageBreak/>
        <w:t xml:space="preserve">601  </w:t>
      </w:r>
      <w:r w:rsidRPr="004B39A6">
        <w:rPr>
          <w:rFonts w:ascii="Times" w:hAnsi="Times"/>
          <w:sz w:val="22"/>
          <w:u w:val="single"/>
        </w:rPr>
        <w:t>Explanation</w:t>
      </w:r>
      <w:proofErr w:type="gramEnd"/>
      <w:r w:rsidRPr="004B39A6">
        <w:rPr>
          <w:rFonts w:ascii="Times" w:hAnsi="Times"/>
          <w:sz w:val="22"/>
          <w:u w:val="single"/>
        </w:rPr>
        <w:t xml:space="preserve"> of Abbreviation</w:t>
      </w:r>
    </w:p>
    <w:p w14:paraId="797D70AB" w14:textId="77777777" w:rsidR="00E8682B" w:rsidRPr="004B39A6" w:rsidRDefault="00E8682B" w:rsidP="00526C1A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220"/>
        <w:ind w:left="45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 xml:space="preserve">The abbreviation "PA" indicates that MassHealth prior authorization is required (see program regulations in Subchapter 4 of the </w:t>
      </w:r>
      <w:r w:rsidRPr="004B39A6">
        <w:rPr>
          <w:rFonts w:ascii="Times" w:hAnsi="Times"/>
          <w:i/>
          <w:sz w:val="22"/>
        </w:rPr>
        <w:t>Home Health Agency Manual</w:t>
      </w:r>
      <w:r w:rsidRPr="004B39A6">
        <w:rPr>
          <w:rFonts w:ascii="Times" w:hAnsi="Times"/>
          <w:sz w:val="22"/>
        </w:rPr>
        <w:t>).</w:t>
      </w:r>
    </w:p>
    <w:p w14:paraId="5C5853FE" w14:textId="26CD2AF7" w:rsidR="00E8682B" w:rsidRPr="004B39A6" w:rsidRDefault="00E8682B" w:rsidP="00E8682B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proofErr w:type="gramStart"/>
      <w:r w:rsidRPr="004B39A6">
        <w:rPr>
          <w:rFonts w:ascii="Times" w:hAnsi="Times"/>
          <w:sz w:val="22"/>
        </w:rPr>
        <w:t xml:space="preserve">602  </w:t>
      </w:r>
      <w:r w:rsidRPr="004B39A6">
        <w:rPr>
          <w:rFonts w:ascii="Times" w:hAnsi="Times"/>
          <w:sz w:val="22"/>
          <w:u w:val="single"/>
        </w:rPr>
        <w:t>Service</w:t>
      </w:r>
      <w:proofErr w:type="gramEnd"/>
      <w:r w:rsidRPr="004B39A6">
        <w:rPr>
          <w:rFonts w:ascii="Times" w:hAnsi="Times"/>
          <w:sz w:val="22"/>
          <w:u w:val="single"/>
        </w:rPr>
        <w:t xml:space="preserve"> Codes and Descriptions: Home Health Aide, Therapy, and Nursing Services</w:t>
      </w:r>
    </w:p>
    <w:p w14:paraId="439B2B7D" w14:textId="77777777" w:rsidR="00E8682B" w:rsidRPr="004B39A6" w:rsidRDefault="00E8682B" w:rsidP="00526C1A">
      <w:pPr>
        <w:tabs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220"/>
        <w:ind w:left="45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Prior authorization for all nursing services, including RN, LPN, and medication administration service codes, is 30 visits in a calendar year, unless otherwise indicated below.</w:t>
      </w:r>
    </w:p>
    <w:p w14:paraId="5CABFF28" w14:textId="77777777" w:rsidR="00E8682B" w:rsidRPr="004B39A6" w:rsidRDefault="00E8682B" w:rsidP="00526C1A">
      <w:pPr>
        <w:tabs>
          <w:tab w:val="left" w:pos="1620"/>
        </w:tabs>
        <w:suppressAutoHyphens/>
        <w:spacing w:after="18"/>
        <w:ind w:left="540" w:hanging="90"/>
        <w:rPr>
          <w:sz w:val="22"/>
        </w:rPr>
      </w:pPr>
      <w:r w:rsidRPr="004B39A6">
        <w:rPr>
          <w:sz w:val="22"/>
          <w:u w:val="single"/>
        </w:rPr>
        <w:t>Revenue</w:t>
      </w:r>
      <w:r w:rsidRPr="004B39A6">
        <w:rPr>
          <w:sz w:val="22"/>
        </w:rPr>
        <w:tab/>
      </w:r>
      <w:r w:rsidRPr="004B39A6">
        <w:rPr>
          <w:sz w:val="22"/>
          <w:u w:val="single"/>
        </w:rPr>
        <w:t>Service</w:t>
      </w:r>
    </w:p>
    <w:p w14:paraId="4D68808A" w14:textId="77777777" w:rsidR="00E8682B" w:rsidRPr="004B39A6" w:rsidRDefault="00E8682B" w:rsidP="00526C1A">
      <w:pPr>
        <w:tabs>
          <w:tab w:val="left" w:pos="0"/>
          <w:tab w:val="left" w:pos="1440"/>
          <w:tab w:val="left" w:pos="1620"/>
          <w:tab w:val="left" w:pos="3420"/>
        </w:tabs>
        <w:suppressAutoHyphens/>
        <w:spacing w:after="220"/>
        <w:ind w:left="547" w:hanging="97"/>
        <w:rPr>
          <w:sz w:val="22"/>
        </w:rPr>
      </w:pPr>
      <w:r w:rsidRPr="004B39A6">
        <w:rPr>
          <w:sz w:val="22"/>
          <w:u w:val="single"/>
        </w:rPr>
        <w:t>Code</w:t>
      </w:r>
      <w:r w:rsidRPr="004B39A6">
        <w:rPr>
          <w:sz w:val="22"/>
        </w:rPr>
        <w:tab/>
      </w:r>
      <w:r w:rsidRPr="004B39A6">
        <w:rPr>
          <w:sz w:val="22"/>
        </w:rPr>
        <w:tab/>
      </w:r>
      <w:r w:rsidRPr="004B39A6">
        <w:rPr>
          <w:sz w:val="22"/>
          <w:u w:val="single"/>
        </w:rPr>
        <w:t>Code-Modifier</w:t>
      </w:r>
      <w:r w:rsidRPr="004B39A6">
        <w:rPr>
          <w:sz w:val="22"/>
        </w:rPr>
        <w:tab/>
      </w:r>
      <w:r w:rsidRPr="004B39A6">
        <w:rPr>
          <w:sz w:val="22"/>
          <w:u w:val="single"/>
        </w:rPr>
        <w:t>Service Description</w:t>
      </w:r>
    </w:p>
    <w:p w14:paraId="3D181443" w14:textId="77777777" w:rsidR="00E8682B" w:rsidRPr="004B39A6" w:rsidRDefault="00E8682B" w:rsidP="00526C1A">
      <w:pPr>
        <w:tabs>
          <w:tab w:val="left" w:pos="0"/>
          <w:tab w:val="left" w:pos="1314"/>
          <w:tab w:val="left" w:pos="3420"/>
        </w:tabs>
        <w:suppressAutoHyphens/>
        <w:spacing w:after="220"/>
        <w:ind w:left="547" w:hanging="547"/>
        <w:rPr>
          <w:b/>
          <w:sz w:val="22"/>
          <w:u w:val="single"/>
        </w:rPr>
      </w:pPr>
      <w:r w:rsidRPr="004B39A6">
        <w:rPr>
          <w:sz w:val="22"/>
        </w:rPr>
        <w:tab/>
      </w:r>
      <w:r w:rsidRPr="004B39A6">
        <w:rPr>
          <w:sz w:val="22"/>
        </w:rPr>
        <w:tab/>
      </w:r>
      <w:r w:rsidRPr="004B39A6">
        <w:rPr>
          <w:sz w:val="22"/>
        </w:rPr>
        <w:tab/>
      </w:r>
      <w:r w:rsidRPr="004B39A6">
        <w:rPr>
          <w:b/>
          <w:sz w:val="22"/>
          <w:u w:val="single"/>
        </w:rPr>
        <w:t xml:space="preserve">Nursing (for a Visit of Two Hours or Less) and Home Health Aide </w:t>
      </w:r>
    </w:p>
    <w:p w14:paraId="5FCE17EB" w14:textId="55261243" w:rsidR="00E8682B" w:rsidRPr="004B39A6" w:rsidRDefault="00E8682B" w:rsidP="00E0620B">
      <w:pPr>
        <w:tabs>
          <w:tab w:val="left" w:pos="1620"/>
          <w:tab w:val="left" w:pos="3420"/>
          <w:tab w:val="left" w:pos="360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G0299</w:t>
      </w:r>
      <w:r w:rsidRPr="004B39A6">
        <w:rPr>
          <w:sz w:val="22"/>
        </w:rPr>
        <w:tab/>
        <w:t>Direct skilled nursing services of a registered nurse (RN) in home</w:t>
      </w:r>
      <w:r w:rsidR="00E0620B" w:rsidRPr="004B39A6">
        <w:rPr>
          <w:sz w:val="22"/>
        </w:rPr>
        <w:t xml:space="preserve"> </w:t>
      </w:r>
      <w:r w:rsidRPr="004B39A6">
        <w:rPr>
          <w:sz w:val="22"/>
        </w:rPr>
        <w:t>health setting (per visit for MassHealth members;</w:t>
      </w:r>
      <w:r w:rsidR="002740A2" w:rsidRPr="004B39A6">
        <w:rPr>
          <w:sz w:val="22"/>
        </w:rPr>
        <w:t xml:space="preserve"> </w:t>
      </w:r>
      <w:r w:rsidRPr="004B39A6">
        <w:rPr>
          <w:sz w:val="22"/>
        </w:rPr>
        <w:t>1-30 calendar days)</w:t>
      </w:r>
    </w:p>
    <w:p w14:paraId="00787A73" w14:textId="4FB575C2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G0300</w:t>
      </w:r>
      <w:r w:rsidRPr="004B39A6">
        <w:rPr>
          <w:sz w:val="22"/>
        </w:rPr>
        <w:tab/>
        <w:t>Direct skilled nursing services of a licensed practical nurse (LPN) in home health setting, (per visit for MassHealth members; 1-30 calendar days)</w:t>
      </w:r>
    </w:p>
    <w:p w14:paraId="28FE4CB8" w14:textId="77777777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G0299 UD</w:t>
      </w:r>
      <w:r w:rsidRPr="004B39A6">
        <w:rPr>
          <w:sz w:val="22"/>
        </w:rPr>
        <w:tab/>
        <w:t>Direct skilled nursing services of a registered nurse (RN) in home health setting (per visit for MassHealth members; 31 or more consecutive calendar days)</w:t>
      </w:r>
    </w:p>
    <w:p w14:paraId="44DEF7B9" w14:textId="77777777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G0300 UD</w:t>
      </w:r>
      <w:r w:rsidRPr="004B39A6">
        <w:rPr>
          <w:sz w:val="22"/>
        </w:rPr>
        <w:tab/>
        <w:t>Direct skilled nursing services of a licensed practical nurse (LPN) in home health setting, (per visit for MassHealth members; 31 or more consecutive calendar days)</w:t>
      </w:r>
    </w:p>
    <w:p w14:paraId="0180611D" w14:textId="77777777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G0493</w:t>
      </w:r>
      <w:r w:rsidRPr="004B39A6">
        <w:rPr>
          <w:sz w:val="22"/>
        </w:rPr>
        <w:tab/>
      </w:r>
      <w:r w:rsidRPr="004B39A6">
        <w:rPr>
          <w:sz w:val="22"/>
          <w:szCs w:val="22"/>
        </w:rPr>
        <w:t>Skilled services of a registered nurse (RN) for the observation and assessment of the patient's condition (PA required prior to start of care; Use only concurrently with G0156 UD)</w:t>
      </w:r>
    </w:p>
    <w:p w14:paraId="351A55AD" w14:textId="77777777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T1502</w:t>
      </w:r>
      <w:r w:rsidRPr="004B39A6">
        <w:rPr>
          <w:sz w:val="22"/>
        </w:rPr>
        <w:tab/>
        <w:t>Administration of oral, intramuscular, and/or subcutaneous medication by health care agency/professional (RN or LPN only; per visit for MassHealth members; Use only for Medication Administration visit)</w:t>
      </w:r>
    </w:p>
    <w:p w14:paraId="4E5593E8" w14:textId="77777777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T1503</w:t>
      </w:r>
      <w:r w:rsidRPr="004B39A6">
        <w:rPr>
          <w:sz w:val="22"/>
        </w:rPr>
        <w:tab/>
        <w:t>Administration of medication other than oral and/or injectable, by a health care agency/professional, per visit (RN or LPN only; per visit for MassHealth members; Use only for Medication Administration visit)</w:t>
      </w:r>
    </w:p>
    <w:p w14:paraId="44180A41" w14:textId="77777777" w:rsidR="00E8682B" w:rsidRPr="004B39A6" w:rsidRDefault="00E8682B" w:rsidP="00E0620B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0551</w:t>
      </w:r>
      <w:r w:rsidRPr="004B39A6">
        <w:rPr>
          <w:sz w:val="22"/>
        </w:rPr>
        <w:tab/>
        <w:t>99058</w:t>
      </w:r>
      <w:r w:rsidRPr="004B39A6">
        <w:rPr>
          <w:sz w:val="22"/>
        </w:rPr>
        <w:tab/>
        <w:t>Service(s) provided on an emergency basis in the office, which disrupts other scheduled office services, in addition to basic service (use for emergency office services)</w:t>
      </w:r>
    </w:p>
    <w:p w14:paraId="694E2F09" w14:textId="77777777" w:rsidR="00E8682B" w:rsidRPr="004B39A6" w:rsidRDefault="00E8682B" w:rsidP="002C504E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0572</w:t>
      </w:r>
      <w:r w:rsidRPr="004B39A6">
        <w:rPr>
          <w:sz w:val="22"/>
        </w:rPr>
        <w:tab/>
        <w:t>G0156</w:t>
      </w:r>
      <w:r w:rsidRPr="004B39A6">
        <w:rPr>
          <w:sz w:val="22"/>
        </w:rPr>
        <w:tab/>
        <w:t xml:space="preserve">Services of home health aide in home health setting, (per </w:t>
      </w:r>
      <w:proofErr w:type="gramStart"/>
      <w:r w:rsidRPr="004B39A6">
        <w:rPr>
          <w:sz w:val="22"/>
        </w:rPr>
        <w:t>15 minute</w:t>
      </w:r>
      <w:proofErr w:type="gramEnd"/>
      <w:r w:rsidRPr="004B39A6">
        <w:rPr>
          <w:sz w:val="22"/>
        </w:rPr>
        <w:t xml:space="preserve"> unit; PA required after 240 units in a calendar year)</w:t>
      </w:r>
    </w:p>
    <w:p w14:paraId="776F5AC9" w14:textId="0535E83B" w:rsidR="00E8682B" w:rsidRPr="004B39A6" w:rsidRDefault="00E8682B" w:rsidP="002C504E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0572</w:t>
      </w:r>
      <w:r w:rsidRPr="004B39A6">
        <w:rPr>
          <w:sz w:val="22"/>
        </w:rPr>
        <w:tab/>
        <w:t>G0156 UD</w:t>
      </w:r>
      <w:r w:rsidRPr="004B39A6">
        <w:rPr>
          <w:sz w:val="22"/>
        </w:rPr>
        <w:tab/>
      </w:r>
      <w:r w:rsidRPr="004B39A6">
        <w:rPr>
          <w:sz w:val="22"/>
          <w:szCs w:val="22"/>
        </w:rPr>
        <w:t>Services of home health aide in the home health setting (ADL support) (</w:t>
      </w:r>
      <w:r w:rsidR="00194108" w:rsidRPr="004B39A6">
        <w:rPr>
          <w:sz w:val="22"/>
          <w:szCs w:val="22"/>
        </w:rPr>
        <w:t xml:space="preserve">per </w:t>
      </w:r>
      <w:proofErr w:type="gramStart"/>
      <w:r w:rsidR="00194108" w:rsidRPr="004B39A6">
        <w:rPr>
          <w:sz w:val="22"/>
          <w:szCs w:val="22"/>
        </w:rPr>
        <w:t>15 minute</w:t>
      </w:r>
      <w:proofErr w:type="gramEnd"/>
      <w:r w:rsidR="00194108" w:rsidRPr="004B39A6">
        <w:rPr>
          <w:sz w:val="22"/>
          <w:szCs w:val="22"/>
        </w:rPr>
        <w:t xml:space="preserve"> unit; PA required after 240 units in a calendar year</w:t>
      </w:r>
      <w:r w:rsidRPr="004B39A6">
        <w:rPr>
          <w:sz w:val="22"/>
          <w:szCs w:val="22"/>
        </w:rPr>
        <w:t>)</w:t>
      </w:r>
    </w:p>
    <w:p w14:paraId="73401AE0" w14:textId="77777777" w:rsidR="0034679D" w:rsidRPr="004B39A6" w:rsidRDefault="0034679D" w:rsidP="002C504E">
      <w:pPr>
        <w:tabs>
          <w:tab w:val="left" w:pos="1620"/>
          <w:tab w:val="left" w:pos="3420"/>
        </w:tabs>
        <w:suppressAutoHyphens/>
        <w:spacing w:after="18"/>
        <w:ind w:left="3600" w:hanging="3150"/>
        <w:rPr>
          <w:sz w:val="22"/>
        </w:rPr>
      </w:pPr>
      <w:r w:rsidRPr="004B39A6">
        <w:rPr>
          <w:sz w:val="22"/>
        </w:rPr>
        <w:t>0421</w:t>
      </w:r>
      <w:r w:rsidRPr="004B39A6">
        <w:rPr>
          <w:sz w:val="22"/>
        </w:rPr>
        <w:tab/>
        <w:t>G0151</w:t>
      </w:r>
      <w:r w:rsidRPr="004B39A6">
        <w:rPr>
          <w:sz w:val="22"/>
        </w:rPr>
        <w:tab/>
        <w:t>Services of physical therapist in home health setting, (per visit for MassHealth members; PA required after 20 visits in a calendar year)</w:t>
      </w:r>
    </w:p>
    <w:p w14:paraId="3A87A98D" w14:textId="77777777" w:rsidR="00E8682B" w:rsidRPr="004B39A6" w:rsidRDefault="00E8682B" w:rsidP="001372C5">
      <w:pPr>
        <w:tabs>
          <w:tab w:val="left" w:pos="1314"/>
          <w:tab w:val="left" w:pos="2889"/>
        </w:tabs>
        <w:suppressAutoHyphens/>
        <w:spacing w:after="18"/>
        <w:ind w:left="3150" w:hanging="3123"/>
        <w:rPr>
          <w:sz w:val="22"/>
        </w:rPr>
      </w:pPr>
    </w:p>
    <w:p w14:paraId="3ED1F880" w14:textId="1BF5AA01" w:rsidR="00E8682B" w:rsidRPr="004B39A6" w:rsidRDefault="00E8682B" w:rsidP="001372C5">
      <w:pPr>
        <w:tabs>
          <w:tab w:val="left" w:pos="1314"/>
          <w:tab w:val="left" w:pos="2889"/>
        </w:tabs>
        <w:suppressAutoHyphens/>
        <w:spacing w:after="18"/>
        <w:ind w:left="3150" w:hanging="3123"/>
        <w:rPr>
          <w:sz w:val="22"/>
        </w:rPr>
        <w:sectPr w:rsidR="00E8682B" w:rsidRPr="004B39A6" w:rsidSect="00E8682B">
          <w:headerReference w:type="default" r:id="rId9"/>
          <w:headerReference w:type="first" r:id="rId10"/>
          <w:endnotePr>
            <w:numFmt w:val="decimal"/>
          </w:endnotePr>
          <w:pgSz w:w="12240" w:h="15840"/>
          <w:pgMar w:top="432" w:right="1296" w:bottom="432" w:left="1296" w:header="720" w:footer="432" w:gutter="0"/>
          <w:cols w:space="720"/>
          <w:noEndnote/>
          <w:docGrid w:linePitch="272"/>
        </w:sectPr>
      </w:pPr>
    </w:p>
    <w:p w14:paraId="01C36ED6" w14:textId="07088095" w:rsidR="00E8682B" w:rsidRPr="004B39A6" w:rsidRDefault="00E8682B" w:rsidP="001372C5">
      <w:pPr>
        <w:tabs>
          <w:tab w:val="left" w:pos="0"/>
          <w:tab w:val="left" w:pos="2880"/>
        </w:tabs>
        <w:suppressAutoHyphens/>
        <w:spacing w:after="220"/>
        <w:rPr>
          <w:rFonts w:ascii="Times" w:hAnsi="Times"/>
          <w:sz w:val="22"/>
          <w:u w:val="single"/>
        </w:rPr>
      </w:pPr>
      <w:proofErr w:type="gramStart"/>
      <w:r w:rsidRPr="004B39A6">
        <w:rPr>
          <w:rFonts w:ascii="Times" w:hAnsi="Times"/>
          <w:sz w:val="22"/>
        </w:rPr>
        <w:lastRenderedPageBreak/>
        <w:t xml:space="preserve">602  </w:t>
      </w:r>
      <w:r w:rsidRPr="004B39A6">
        <w:rPr>
          <w:rFonts w:ascii="Times" w:hAnsi="Times"/>
          <w:sz w:val="22"/>
          <w:u w:val="single"/>
        </w:rPr>
        <w:t>Service</w:t>
      </w:r>
      <w:proofErr w:type="gramEnd"/>
      <w:r w:rsidRPr="004B39A6">
        <w:rPr>
          <w:rFonts w:ascii="Times" w:hAnsi="Times"/>
          <w:sz w:val="22"/>
          <w:u w:val="single"/>
        </w:rPr>
        <w:t xml:space="preserve"> Codes and Descriptions</w:t>
      </w:r>
      <w:r w:rsidRPr="004B39A6">
        <w:rPr>
          <w:rFonts w:ascii="Times" w:hAnsi="Times"/>
          <w:sz w:val="22"/>
        </w:rPr>
        <w:t xml:space="preserve"> (cont.)</w:t>
      </w:r>
    </w:p>
    <w:p w14:paraId="7633B58E" w14:textId="77777777" w:rsidR="00E8682B" w:rsidRPr="004B39A6" w:rsidRDefault="00E8682B" w:rsidP="00E0620B">
      <w:pPr>
        <w:tabs>
          <w:tab w:val="left" w:pos="0"/>
          <w:tab w:val="left" w:pos="1710"/>
        </w:tabs>
        <w:suppressAutoHyphens/>
        <w:spacing w:after="18"/>
        <w:ind w:left="540" w:hanging="90"/>
        <w:rPr>
          <w:sz w:val="22"/>
        </w:rPr>
      </w:pPr>
      <w:r w:rsidRPr="004B39A6">
        <w:rPr>
          <w:sz w:val="22"/>
          <w:u w:val="single"/>
        </w:rPr>
        <w:t>Revenue</w:t>
      </w:r>
      <w:r w:rsidRPr="004B39A6">
        <w:rPr>
          <w:sz w:val="22"/>
        </w:rPr>
        <w:tab/>
      </w:r>
      <w:r w:rsidRPr="004B39A6">
        <w:rPr>
          <w:sz w:val="22"/>
          <w:u w:val="single"/>
        </w:rPr>
        <w:t>Service</w:t>
      </w:r>
    </w:p>
    <w:p w14:paraId="38C90172" w14:textId="764000DD" w:rsidR="00E8682B" w:rsidRPr="004B39A6" w:rsidRDefault="00E8682B" w:rsidP="00E0620B">
      <w:pPr>
        <w:tabs>
          <w:tab w:val="left" w:pos="0"/>
          <w:tab w:val="left" w:pos="1710"/>
          <w:tab w:val="left" w:pos="2880"/>
        </w:tabs>
        <w:suppressAutoHyphens/>
        <w:spacing w:after="220"/>
        <w:ind w:left="547" w:hanging="97"/>
        <w:rPr>
          <w:sz w:val="22"/>
        </w:rPr>
      </w:pPr>
      <w:r w:rsidRPr="004B39A6">
        <w:rPr>
          <w:sz w:val="22"/>
          <w:u w:val="single"/>
        </w:rPr>
        <w:t>Code</w:t>
      </w:r>
      <w:r w:rsidRPr="004B39A6">
        <w:rPr>
          <w:sz w:val="22"/>
        </w:rPr>
        <w:tab/>
      </w:r>
      <w:r w:rsidRPr="004B39A6">
        <w:rPr>
          <w:sz w:val="22"/>
          <w:u w:val="single"/>
        </w:rPr>
        <w:t>Code-Modifier</w:t>
      </w:r>
      <w:r w:rsidRPr="004B39A6">
        <w:rPr>
          <w:sz w:val="22"/>
        </w:rPr>
        <w:tab/>
      </w:r>
      <w:r w:rsidRPr="004B39A6">
        <w:rPr>
          <w:sz w:val="22"/>
          <w:u w:val="single"/>
        </w:rPr>
        <w:t>Service Description</w:t>
      </w:r>
    </w:p>
    <w:p w14:paraId="03DD13A2" w14:textId="05FACE27" w:rsidR="00E8682B" w:rsidRPr="004B39A6" w:rsidRDefault="00E8682B" w:rsidP="00E0620B">
      <w:pPr>
        <w:tabs>
          <w:tab w:val="left" w:pos="0"/>
          <w:tab w:val="left" w:pos="3600"/>
        </w:tabs>
        <w:suppressAutoHyphens/>
        <w:spacing w:after="220"/>
        <w:rPr>
          <w:rFonts w:ascii="Times" w:hAnsi="Times"/>
          <w:b/>
          <w:bCs/>
          <w:sz w:val="22"/>
          <w:u w:val="single"/>
        </w:rPr>
      </w:pPr>
      <w:r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b/>
          <w:bCs/>
          <w:sz w:val="22"/>
          <w:u w:val="single"/>
        </w:rPr>
        <w:t>Therapy</w:t>
      </w:r>
    </w:p>
    <w:p w14:paraId="5E53C6D0" w14:textId="77777777" w:rsidR="00E8682B" w:rsidRPr="004B39A6" w:rsidRDefault="00E8682B" w:rsidP="003D0FAB">
      <w:pPr>
        <w:tabs>
          <w:tab w:val="left" w:pos="1710"/>
          <w:tab w:val="left" w:pos="3600"/>
        </w:tabs>
        <w:suppressAutoHyphens/>
        <w:spacing w:after="18"/>
        <w:ind w:left="3780" w:hanging="3330"/>
        <w:rPr>
          <w:sz w:val="22"/>
        </w:rPr>
      </w:pPr>
      <w:r w:rsidRPr="004B39A6">
        <w:rPr>
          <w:sz w:val="22"/>
        </w:rPr>
        <w:t>0431</w:t>
      </w:r>
      <w:r w:rsidRPr="004B39A6">
        <w:rPr>
          <w:sz w:val="22"/>
        </w:rPr>
        <w:tab/>
        <w:t>G0152</w:t>
      </w:r>
      <w:r w:rsidRPr="004B39A6">
        <w:rPr>
          <w:sz w:val="22"/>
        </w:rPr>
        <w:tab/>
        <w:t>Services of occupational therapist in home health setting (per visit for MassHealth members; PA required after 20 visits in a calendar year)</w:t>
      </w:r>
    </w:p>
    <w:p w14:paraId="4EFEF041" w14:textId="77777777" w:rsidR="00E8682B" w:rsidRPr="004B39A6" w:rsidRDefault="00E8682B" w:rsidP="003D0FAB">
      <w:pPr>
        <w:tabs>
          <w:tab w:val="left" w:pos="1710"/>
          <w:tab w:val="left" w:pos="3600"/>
        </w:tabs>
        <w:suppressAutoHyphens/>
        <w:spacing w:after="18"/>
        <w:ind w:left="3780" w:hanging="3330"/>
        <w:rPr>
          <w:sz w:val="22"/>
        </w:rPr>
      </w:pPr>
      <w:r w:rsidRPr="004B39A6">
        <w:rPr>
          <w:sz w:val="22"/>
        </w:rPr>
        <w:t>0441</w:t>
      </w:r>
      <w:r w:rsidRPr="004B39A6">
        <w:rPr>
          <w:sz w:val="22"/>
        </w:rPr>
        <w:tab/>
        <w:t>G0153</w:t>
      </w:r>
      <w:r w:rsidRPr="004B39A6">
        <w:rPr>
          <w:sz w:val="22"/>
        </w:rPr>
        <w:tab/>
        <w:t>Services of speech and language pathologist in home health setting (per visit for MassHealth members; PA required after 35 visits in a calendar year)</w:t>
      </w:r>
    </w:p>
    <w:p w14:paraId="2553CD86" w14:textId="280C6550" w:rsidR="00E8682B" w:rsidRPr="004B39A6" w:rsidRDefault="00E8682B" w:rsidP="003D0FAB">
      <w:pPr>
        <w:tabs>
          <w:tab w:val="left" w:pos="0"/>
          <w:tab w:val="left" w:pos="936"/>
          <w:tab w:val="left" w:pos="1710"/>
          <w:tab w:val="left" w:pos="1800"/>
          <w:tab w:val="left" w:pos="3600"/>
        </w:tabs>
        <w:suppressAutoHyphens/>
        <w:ind w:left="3780" w:hanging="333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0579</w:t>
      </w:r>
      <w:r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ab/>
      </w:r>
      <w:proofErr w:type="gramStart"/>
      <w:r w:rsidRPr="004B39A6">
        <w:rPr>
          <w:rFonts w:ascii="Times" w:hAnsi="Times"/>
          <w:sz w:val="22"/>
        </w:rPr>
        <w:t xml:space="preserve">99509  </w:t>
      </w:r>
      <w:r w:rsidR="00E0620B" w:rsidRPr="004B39A6">
        <w:rPr>
          <w:rFonts w:ascii="Times" w:hAnsi="Times"/>
          <w:sz w:val="22"/>
        </w:rPr>
        <w:tab/>
      </w:r>
      <w:proofErr w:type="gramEnd"/>
      <w:r w:rsidRPr="004B39A6">
        <w:rPr>
          <w:rFonts w:ascii="Times" w:hAnsi="Times"/>
          <w:sz w:val="22"/>
        </w:rPr>
        <w:t>A home visit for assistance with activities of daily living and personal care (to be used for emergency temporary personal care attendant services provided by a home health aide</w:t>
      </w:r>
      <w:r w:rsidR="00CB25A9" w:rsidRPr="004B39A6">
        <w:rPr>
          <w:rFonts w:ascii="Times" w:hAnsi="Times"/>
          <w:sz w:val="22"/>
        </w:rPr>
        <w:t>; PA required at start of care</w:t>
      </w:r>
      <w:r w:rsidRPr="004B39A6">
        <w:rPr>
          <w:rFonts w:ascii="Times" w:hAnsi="Times"/>
          <w:sz w:val="22"/>
        </w:rPr>
        <w:t>).</w:t>
      </w:r>
    </w:p>
    <w:p w14:paraId="40525BD1" w14:textId="23A2431E" w:rsidR="0086774E" w:rsidRPr="004B39A6" w:rsidRDefault="0086774E" w:rsidP="0086774E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  <w:u w:val="single"/>
        </w:rPr>
      </w:pPr>
      <w:proofErr w:type="gramStart"/>
      <w:r w:rsidRPr="004B39A6">
        <w:rPr>
          <w:rFonts w:ascii="Times" w:hAnsi="Times"/>
          <w:sz w:val="22"/>
        </w:rPr>
        <w:t>60</w:t>
      </w:r>
      <w:r w:rsidR="00DC0811" w:rsidRPr="004B39A6">
        <w:rPr>
          <w:rFonts w:ascii="Times" w:hAnsi="Times"/>
          <w:sz w:val="22"/>
        </w:rPr>
        <w:t>3</w:t>
      </w:r>
      <w:r w:rsidR="008F43FC" w:rsidRPr="004B39A6">
        <w:rPr>
          <w:rFonts w:ascii="Times" w:hAnsi="Times"/>
          <w:sz w:val="22"/>
        </w:rPr>
        <w:t xml:space="preserve"> </w:t>
      </w:r>
      <w:r w:rsidRPr="004B39A6">
        <w:rPr>
          <w:rFonts w:ascii="Times" w:hAnsi="Times"/>
          <w:sz w:val="22"/>
        </w:rPr>
        <w:t xml:space="preserve"> </w:t>
      </w:r>
      <w:r w:rsidRPr="004B39A6">
        <w:rPr>
          <w:rFonts w:ascii="Times" w:hAnsi="Times"/>
          <w:sz w:val="22"/>
          <w:u w:val="single"/>
        </w:rPr>
        <w:t>Place</w:t>
      </w:r>
      <w:proofErr w:type="gramEnd"/>
      <w:r w:rsidRPr="004B39A6">
        <w:rPr>
          <w:rFonts w:ascii="Times" w:hAnsi="Times"/>
          <w:sz w:val="22"/>
          <w:u w:val="single"/>
        </w:rPr>
        <w:t xml:space="preserve"> of Service Codes: Home Health Agency Services</w:t>
      </w:r>
    </w:p>
    <w:p w14:paraId="32992B1B" w14:textId="71A9BABC" w:rsidR="0086774E" w:rsidRPr="004B39A6" w:rsidRDefault="0086774E" w:rsidP="00DC0811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 xml:space="preserve">The following place of service codes are the only </w:t>
      </w:r>
      <w:r w:rsidR="008734E9" w:rsidRPr="004B39A6">
        <w:rPr>
          <w:rFonts w:ascii="Times" w:hAnsi="Times"/>
          <w:sz w:val="22"/>
        </w:rPr>
        <w:t xml:space="preserve">place of service </w:t>
      </w:r>
      <w:r w:rsidRPr="004B39A6">
        <w:rPr>
          <w:rFonts w:ascii="Times" w:hAnsi="Times"/>
          <w:sz w:val="22"/>
        </w:rPr>
        <w:t xml:space="preserve">codes that may be used </w:t>
      </w:r>
      <w:r w:rsidR="0034679D" w:rsidRPr="004B39A6">
        <w:rPr>
          <w:rFonts w:ascii="Times" w:hAnsi="Times"/>
          <w:sz w:val="22"/>
        </w:rPr>
        <w:t>to submit</w:t>
      </w:r>
      <w:r w:rsidRPr="004B39A6">
        <w:rPr>
          <w:rFonts w:ascii="Times" w:hAnsi="Times"/>
          <w:sz w:val="22"/>
        </w:rPr>
        <w:t xml:space="preserve"> claims for </w:t>
      </w:r>
      <w:r w:rsidR="00DC0811" w:rsidRPr="004B39A6">
        <w:rPr>
          <w:rFonts w:ascii="Times" w:hAnsi="Times"/>
          <w:sz w:val="22"/>
        </w:rPr>
        <w:t>home health</w:t>
      </w:r>
      <w:r w:rsidRPr="004B39A6">
        <w:rPr>
          <w:rFonts w:ascii="Times" w:hAnsi="Times"/>
          <w:sz w:val="22"/>
        </w:rPr>
        <w:t xml:space="preserve"> agency services.</w:t>
      </w:r>
    </w:p>
    <w:p w14:paraId="39177DE8" w14:textId="51EB7719" w:rsidR="0086774E" w:rsidRPr="004B39A6" w:rsidRDefault="0086774E" w:rsidP="0086774E">
      <w:p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  <w:u w:val="single"/>
        </w:rPr>
      </w:pPr>
      <w:r w:rsidRPr="004B39A6">
        <w:rPr>
          <w:rFonts w:ascii="Times" w:hAnsi="Times"/>
          <w:sz w:val="22"/>
          <w:u w:val="single"/>
        </w:rPr>
        <w:t>Place of Service Code</w:t>
      </w:r>
      <w:r w:rsidR="00DC0811" w:rsidRPr="004B39A6">
        <w:rPr>
          <w:rFonts w:ascii="Times" w:hAnsi="Times"/>
          <w:sz w:val="22"/>
        </w:rPr>
        <w:t xml:space="preserve"> </w:t>
      </w:r>
      <w:r w:rsidRPr="004B39A6">
        <w:rPr>
          <w:rFonts w:ascii="Times" w:hAnsi="Times"/>
          <w:sz w:val="22"/>
          <w:u w:val="single"/>
        </w:rPr>
        <w:t>Description</w:t>
      </w:r>
    </w:p>
    <w:p w14:paraId="5545F19D" w14:textId="164EC0EC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04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Homeless Shelter</w:t>
      </w:r>
    </w:p>
    <w:p w14:paraId="7753070C" w14:textId="16895004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12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Home</w:t>
      </w:r>
    </w:p>
    <w:p w14:paraId="47425098" w14:textId="543BD5E3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13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Assisted Living Facility</w:t>
      </w:r>
    </w:p>
    <w:p w14:paraId="561AAD29" w14:textId="4E7E0969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14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Group Home</w:t>
      </w:r>
    </w:p>
    <w:p w14:paraId="5871E4D8" w14:textId="386D2700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15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Mobile Unit</w:t>
      </w:r>
    </w:p>
    <w:p w14:paraId="24652257" w14:textId="35A93BF0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55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Residential Substance Abuse Treatment</w:t>
      </w:r>
    </w:p>
    <w:p w14:paraId="56E31E59" w14:textId="6375B4E2" w:rsidR="0086774E" w:rsidRPr="004B39A6" w:rsidRDefault="0086774E" w:rsidP="00DC0811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before="240" w:after="220"/>
        <w:rPr>
          <w:rFonts w:ascii="Times" w:hAnsi="Times"/>
          <w:sz w:val="22"/>
        </w:rPr>
      </w:pPr>
      <w:r w:rsidRPr="004B39A6">
        <w:rPr>
          <w:rFonts w:ascii="Times" w:hAnsi="Times"/>
          <w:sz w:val="22"/>
        </w:rPr>
        <w:t>99</w:t>
      </w:r>
      <w:r w:rsidR="00DC0811" w:rsidRPr="004B39A6">
        <w:rPr>
          <w:rFonts w:ascii="Times" w:hAnsi="Times"/>
          <w:sz w:val="22"/>
        </w:rPr>
        <w:tab/>
      </w:r>
      <w:r w:rsidRPr="004B39A6">
        <w:rPr>
          <w:rFonts w:ascii="Times" w:hAnsi="Times"/>
          <w:sz w:val="22"/>
        </w:rPr>
        <w:t>Other Place of Service</w:t>
      </w:r>
    </w:p>
    <w:p w14:paraId="0F1B11D5" w14:textId="7AF97751" w:rsidR="00E8682B" w:rsidRPr="00042E71" w:rsidRDefault="00E8682B" w:rsidP="00042E71">
      <w:pPr>
        <w:rPr>
          <w:rFonts w:ascii="Times" w:hAnsi="Times"/>
          <w:sz w:val="22"/>
        </w:rPr>
      </w:pPr>
    </w:p>
    <w:sectPr w:rsidR="00E8682B" w:rsidRPr="00042E71" w:rsidSect="001372C5">
      <w:headerReference w:type="first" r:id="rId11"/>
      <w:pgSz w:w="12240" w:h="15840" w:code="1"/>
      <w:pgMar w:top="720" w:right="1296" w:bottom="288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C57E6" w14:textId="77777777" w:rsidR="00595711" w:rsidRDefault="00595711">
      <w:r>
        <w:separator/>
      </w:r>
    </w:p>
  </w:endnote>
  <w:endnote w:type="continuationSeparator" w:id="0">
    <w:p w14:paraId="000F572A" w14:textId="77777777" w:rsidR="00595711" w:rsidRDefault="0059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1255D" w14:textId="77777777" w:rsidR="00595711" w:rsidRDefault="00595711">
      <w:r>
        <w:separator/>
      </w:r>
    </w:p>
  </w:footnote>
  <w:footnote w:type="continuationSeparator" w:id="0">
    <w:p w14:paraId="7F8DD066" w14:textId="77777777" w:rsidR="00595711" w:rsidRDefault="0059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8849" w14:textId="547F2B01" w:rsidR="00E8682B" w:rsidRDefault="00E8682B" w:rsidP="00E8682B">
    <w:pPr>
      <w:pStyle w:val="Header"/>
      <w:tabs>
        <w:tab w:val="clear" w:pos="4320"/>
        <w:tab w:val="clear" w:pos="8640"/>
        <w:tab w:val="left" w:pos="57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8682B" w:rsidRPr="004B39A6" w14:paraId="6D871F10" w14:textId="77777777" w:rsidTr="001372C5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F9AD6B0" w14:textId="77777777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Times" w:hAnsi="Times"/>
            </w:rPr>
            <w:br w:type="page"/>
          </w:r>
          <w:r w:rsidRPr="004B39A6">
            <w:rPr>
              <w:rFonts w:ascii="Arial" w:hAnsi="Arial" w:cs="Arial"/>
              <w:b/>
            </w:rPr>
            <w:t>Commonwealth of Massachusetts</w:t>
          </w:r>
        </w:p>
        <w:p w14:paraId="1DF8B1B7" w14:textId="77777777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MassHealth</w:t>
          </w:r>
        </w:p>
        <w:p w14:paraId="68C66DB4" w14:textId="77777777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522AF8F9" w14:textId="77777777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  <w:b/>
            </w:rPr>
            <w:t>Subchapter Number and Title</w:t>
          </w:r>
        </w:p>
        <w:p w14:paraId="559E5CE5" w14:textId="77777777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6. Service Codes and Descriptions</w:t>
          </w:r>
        </w:p>
      </w:tc>
      <w:tc>
        <w:tcPr>
          <w:tcW w:w="1771" w:type="dxa"/>
        </w:tcPr>
        <w:p w14:paraId="375EA15F" w14:textId="77777777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  <w:b/>
            </w:rPr>
            <w:t>Page</w:t>
          </w:r>
        </w:p>
        <w:p w14:paraId="44618DBB" w14:textId="00E7BB8B" w:rsidR="00E8682B" w:rsidRPr="004B39A6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6-</w:t>
          </w:r>
          <w:r w:rsidR="007A0B52" w:rsidRPr="004B39A6">
            <w:rPr>
              <w:rFonts w:ascii="Arial" w:hAnsi="Arial" w:cs="Arial"/>
            </w:rPr>
            <w:t>1</w:t>
          </w:r>
        </w:p>
      </w:tc>
    </w:tr>
    <w:tr w:rsidR="004B39A6" w:rsidRPr="00D83EFA" w14:paraId="3C605F92" w14:textId="77777777" w:rsidTr="001372C5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73BFAABC" w14:textId="77777777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Home Health Agency Manual</w:t>
          </w:r>
        </w:p>
      </w:tc>
      <w:tc>
        <w:tcPr>
          <w:tcW w:w="3750" w:type="dxa"/>
        </w:tcPr>
        <w:p w14:paraId="4115BB17" w14:textId="77777777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Transmittal Letter</w:t>
          </w:r>
        </w:p>
        <w:p w14:paraId="4D6D7851" w14:textId="79B72B3C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HHA-59</w:t>
          </w:r>
        </w:p>
      </w:tc>
      <w:tc>
        <w:tcPr>
          <w:tcW w:w="1771" w:type="dxa"/>
        </w:tcPr>
        <w:p w14:paraId="12D5A2C9" w14:textId="77777777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Date</w:t>
          </w:r>
        </w:p>
        <w:p w14:paraId="4CA04ABF" w14:textId="28D2C168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06/14/24</w:t>
          </w:r>
        </w:p>
      </w:tc>
    </w:tr>
  </w:tbl>
  <w:p w14:paraId="736C7F7E" w14:textId="4AB107ED" w:rsidR="00E8682B" w:rsidRDefault="00E8682B" w:rsidP="00E8682B">
    <w:pPr>
      <w:tabs>
        <w:tab w:val="left" w:pos="0"/>
        <w:tab w:val="left" w:pos="900"/>
        <w:tab w:val="left" w:pos="936"/>
        <w:tab w:val="left" w:pos="1314"/>
        <w:tab w:val="left" w:pos="1692"/>
        <w:tab w:val="left" w:pos="2070"/>
        <w:tab w:val="left" w:pos="2160"/>
      </w:tabs>
      <w:suppressAutoHyphens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E8682B" w:rsidRPr="00D83EFA" w14:paraId="3EEF2809" w14:textId="77777777" w:rsidTr="001372C5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28262A5A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Times" w:hAnsi="Times"/>
            </w:rPr>
            <w:br w:type="page"/>
          </w:r>
          <w:r w:rsidRPr="00D83EFA">
            <w:rPr>
              <w:rFonts w:ascii="Arial" w:hAnsi="Arial" w:cs="Arial"/>
              <w:b/>
            </w:rPr>
            <w:t>Commonwealth of Massachusetts</w:t>
          </w:r>
        </w:p>
        <w:p w14:paraId="5B3379BD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MassHealth</w:t>
          </w:r>
        </w:p>
        <w:p w14:paraId="60D22698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791F7460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Subchapter Number and Title</w:t>
          </w:r>
        </w:p>
        <w:p w14:paraId="46C07AF0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6. Service Codes and Descriptions</w:t>
          </w:r>
        </w:p>
      </w:tc>
      <w:tc>
        <w:tcPr>
          <w:tcW w:w="1771" w:type="dxa"/>
        </w:tcPr>
        <w:p w14:paraId="613930F6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  <w:b/>
            </w:rPr>
            <w:t>Page</w:t>
          </w:r>
        </w:p>
        <w:p w14:paraId="6A183D28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6-</w:t>
          </w:r>
          <w:r>
            <w:rPr>
              <w:rFonts w:ascii="Arial" w:hAnsi="Arial" w:cs="Arial"/>
            </w:rPr>
            <w:t>1</w:t>
          </w:r>
        </w:p>
      </w:tc>
    </w:tr>
    <w:tr w:rsidR="00E8682B" w:rsidRPr="00D83EFA" w14:paraId="05C1FA6E" w14:textId="77777777" w:rsidTr="001372C5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77DFA873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Home Health Agency Manual</w:t>
          </w:r>
        </w:p>
      </w:tc>
      <w:tc>
        <w:tcPr>
          <w:tcW w:w="3750" w:type="dxa"/>
        </w:tcPr>
        <w:p w14:paraId="5A4E330B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Transmittal Letter</w:t>
          </w:r>
        </w:p>
        <w:p w14:paraId="05092329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D83EFA">
            <w:rPr>
              <w:rFonts w:ascii="Arial" w:hAnsi="Arial" w:cs="Arial"/>
            </w:rPr>
            <w:t>HHA-</w:t>
          </w:r>
          <w:r>
            <w:rPr>
              <w:rFonts w:ascii="Arial" w:hAnsi="Arial" w:cs="Arial"/>
            </w:rPr>
            <w:t>56</w:t>
          </w:r>
        </w:p>
      </w:tc>
      <w:tc>
        <w:tcPr>
          <w:tcW w:w="1771" w:type="dxa"/>
        </w:tcPr>
        <w:p w14:paraId="4A96A087" w14:textId="77777777" w:rsidR="00E8682B" w:rsidRPr="00D83EFA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D83EFA">
            <w:rPr>
              <w:rFonts w:ascii="Arial" w:hAnsi="Arial" w:cs="Arial"/>
              <w:b/>
            </w:rPr>
            <w:t>Date</w:t>
          </w:r>
        </w:p>
        <w:p w14:paraId="0F994392" w14:textId="77777777" w:rsidR="00E8682B" w:rsidRPr="00494D41" w:rsidRDefault="00E8682B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11/01/21</w:t>
          </w:r>
        </w:p>
      </w:tc>
    </w:tr>
  </w:tbl>
  <w:p w14:paraId="7DB0FEE3" w14:textId="77777777" w:rsidR="00E8682B" w:rsidRDefault="00E8682B" w:rsidP="001372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A0B52" w:rsidRPr="004B39A6" w14:paraId="466B333C" w14:textId="77777777" w:rsidTr="001372C5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3383803D" w14:textId="77777777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rFonts w:ascii="Times" w:hAnsi="Times"/>
            </w:rPr>
            <w:br w:type="page"/>
          </w:r>
          <w:r w:rsidRPr="004B39A6">
            <w:rPr>
              <w:rFonts w:ascii="Arial" w:hAnsi="Arial" w:cs="Arial"/>
              <w:b/>
            </w:rPr>
            <w:t>Commonwealth of Massachusetts</w:t>
          </w:r>
        </w:p>
        <w:p w14:paraId="56DB6D24" w14:textId="77777777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MassHealth</w:t>
          </w:r>
        </w:p>
        <w:p w14:paraId="3AF6D4C5" w14:textId="77777777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2A4D697A" w14:textId="77777777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  <w:b/>
            </w:rPr>
            <w:t>Subchapter Number and Title</w:t>
          </w:r>
        </w:p>
        <w:p w14:paraId="76D433FA" w14:textId="77777777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6. Service Codes and Descriptions</w:t>
          </w:r>
        </w:p>
      </w:tc>
      <w:tc>
        <w:tcPr>
          <w:tcW w:w="1771" w:type="dxa"/>
        </w:tcPr>
        <w:p w14:paraId="45DAE2AC" w14:textId="77777777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  <w:b/>
            </w:rPr>
            <w:t>Page</w:t>
          </w:r>
        </w:p>
        <w:p w14:paraId="7936CD34" w14:textId="4624693A" w:rsidR="007A0B52" w:rsidRPr="004B39A6" w:rsidRDefault="007A0B52" w:rsidP="001372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6-</w:t>
          </w:r>
          <w:r w:rsidR="00042E71" w:rsidRPr="004B39A6">
            <w:rPr>
              <w:rFonts w:ascii="Arial" w:hAnsi="Arial" w:cs="Arial"/>
            </w:rPr>
            <w:t>2</w:t>
          </w:r>
        </w:p>
      </w:tc>
    </w:tr>
    <w:tr w:rsidR="004B39A6" w:rsidRPr="00D83EFA" w14:paraId="17A7D1A7" w14:textId="77777777" w:rsidTr="001372C5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19995BA4" w14:textId="77777777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Home Health Agency Manual</w:t>
          </w:r>
        </w:p>
      </w:tc>
      <w:tc>
        <w:tcPr>
          <w:tcW w:w="3750" w:type="dxa"/>
        </w:tcPr>
        <w:p w14:paraId="7A43967B" w14:textId="77777777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Transmittal Letter</w:t>
          </w:r>
        </w:p>
        <w:p w14:paraId="39BAA63A" w14:textId="0DF0E16D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HHA-59</w:t>
          </w:r>
        </w:p>
      </w:tc>
      <w:tc>
        <w:tcPr>
          <w:tcW w:w="1771" w:type="dxa"/>
        </w:tcPr>
        <w:p w14:paraId="6B2F9892" w14:textId="77777777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4B39A6">
            <w:rPr>
              <w:rFonts w:ascii="Arial" w:hAnsi="Arial" w:cs="Arial"/>
              <w:b/>
            </w:rPr>
            <w:t>Date</w:t>
          </w:r>
        </w:p>
        <w:p w14:paraId="205C8004" w14:textId="1BFD18F2" w:rsidR="004B39A6" w:rsidRPr="004B39A6" w:rsidRDefault="004B39A6" w:rsidP="004B39A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4B39A6">
            <w:rPr>
              <w:rFonts w:ascii="Arial" w:hAnsi="Arial" w:cs="Arial"/>
            </w:rPr>
            <w:t>06/14/24</w:t>
          </w:r>
        </w:p>
      </w:tc>
    </w:tr>
  </w:tbl>
  <w:p w14:paraId="1C22AFFD" w14:textId="77777777" w:rsidR="007A0B52" w:rsidRPr="00075A6C" w:rsidRDefault="007A0B52" w:rsidP="00137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81E26"/>
    <w:multiLevelType w:val="hybridMultilevel"/>
    <w:tmpl w:val="259EA496"/>
    <w:lvl w:ilvl="0" w:tplc="A67C81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F2BDB"/>
    <w:multiLevelType w:val="hybridMultilevel"/>
    <w:tmpl w:val="6A26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476135">
    <w:abstractNumId w:val="2"/>
  </w:num>
  <w:num w:numId="2" w16cid:durableId="435101040">
    <w:abstractNumId w:val="0"/>
  </w:num>
  <w:num w:numId="3" w16cid:durableId="180469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yNjQwsrAwNTc0MDVX0lEKTi0uzszPAykwrAUA7mS7pCwAAAA="/>
  </w:docVars>
  <w:rsids>
    <w:rsidRoot w:val="004C5316"/>
    <w:rsid w:val="0002683B"/>
    <w:rsid w:val="00033354"/>
    <w:rsid w:val="00036390"/>
    <w:rsid w:val="00037508"/>
    <w:rsid w:val="000375D5"/>
    <w:rsid w:val="00042E71"/>
    <w:rsid w:val="00044735"/>
    <w:rsid w:val="00050A17"/>
    <w:rsid w:val="00051DDA"/>
    <w:rsid w:val="000604E5"/>
    <w:rsid w:val="000B17B0"/>
    <w:rsid w:val="000B2575"/>
    <w:rsid w:val="000D2776"/>
    <w:rsid w:val="000D4E3B"/>
    <w:rsid w:val="000D6535"/>
    <w:rsid w:val="000E5C28"/>
    <w:rsid w:val="000E5C54"/>
    <w:rsid w:val="000E7FBC"/>
    <w:rsid w:val="00111BD1"/>
    <w:rsid w:val="0013317F"/>
    <w:rsid w:val="0013717B"/>
    <w:rsid w:val="00153B4E"/>
    <w:rsid w:val="00160355"/>
    <w:rsid w:val="00165391"/>
    <w:rsid w:val="00182255"/>
    <w:rsid w:val="00185B5F"/>
    <w:rsid w:val="001867D2"/>
    <w:rsid w:val="00194108"/>
    <w:rsid w:val="001A17DC"/>
    <w:rsid w:val="001B298C"/>
    <w:rsid w:val="001C0EA7"/>
    <w:rsid w:val="001D306E"/>
    <w:rsid w:val="001E2746"/>
    <w:rsid w:val="001F6186"/>
    <w:rsid w:val="002004B8"/>
    <w:rsid w:val="002010E6"/>
    <w:rsid w:val="00245EEF"/>
    <w:rsid w:val="002740A2"/>
    <w:rsid w:val="00297F35"/>
    <w:rsid w:val="002A2379"/>
    <w:rsid w:val="002B6E95"/>
    <w:rsid w:val="002C504E"/>
    <w:rsid w:val="002C727B"/>
    <w:rsid w:val="002E63AD"/>
    <w:rsid w:val="002F1666"/>
    <w:rsid w:val="00310D06"/>
    <w:rsid w:val="00312C21"/>
    <w:rsid w:val="003148EE"/>
    <w:rsid w:val="00334CF9"/>
    <w:rsid w:val="003363EC"/>
    <w:rsid w:val="00336D21"/>
    <w:rsid w:val="0034679D"/>
    <w:rsid w:val="00355633"/>
    <w:rsid w:val="0037107D"/>
    <w:rsid w:val="00372AD5"/>
    <w:rsid w:val="003A63A6"/>
    <w:rsid w:val="003C4A8F"/>
    <w:rsid w:val="003D0FAB"/>
    <w:rsid w:val="00406081"/>
    <w:rsid w:val="00413684"/>
    <w:rsid w:val="00455276"/>
    <w:rsid w:val="004562E5"/>
    <w:rsid w:val="00486000"/>
    <w:rsid w:val="00486115"/>
    <w:rsid w:val="004A0D97"/>
    <w:rsid w:val="004A12D3"/>
    <w:rsid w:val="004B39A6"/>
    <w:rsid w:val="004C5316"/>
    <w:rsid w:val="004D0654"/>
    <w:rsid w:val="004E467D"/>
    <w:rsid w:val="00526C1A"/>
    <w:rsid w:val="00531751"/>
    <w:rsid w:val="0055152E"/>
    <w:rsid w:val="00566B2C"/>
    <w:rsid w:val="0057451F"/>
    <w:rsid w:val="005839DB"/>
    <w:rsid w:val="00587E91"/>
    <w:rsid w:val="00591D2F"/>
    <w:rsid w:val="00592E32"/>
    <w:rsid w:val="00595711"/>
    <w:rsid w:val="005964C9"/>
    <w:rsid w:val="005C3811"/>
    <w:rsid w:val="005C3E29"/>
    <w:rsid w:val="005D5562"/>
    <w:rsid w:val="005E5542"/>
    <w:rsid w:val="005F496D"/>
    <w:rsid w:val="006033C6"/>
    <w:rsid w:val="006151BF"/>
    <w:rsid w:val="00615AF4"/>
    <w:rsid w:val="00624A6E"/>
    <w:rsid w:val="006304D9"/>
    <w:rsid w:val="00671602"/>
    <w:rsid w:val="00676ED1"/>
    <w:rsid w:val="00683D2E"/>
    <w:rsid w:val="00683E96"/>
    <w:rsid w:val="00687DB6"/>
    <w:rsid w:val="006961DC"/>
    <w:rsid w:val="006E7E9B"/>
    <w:rsid w:val="006F2F9E"/>
    <w:rsid w:val="00703829"/>
    <w:rsid w:val="00712925"/>
    <w:rsid w:val="00712C3C"/>
    <w:rsid w:val="007302DC"/>
    <w:rsid w:val="007303DB"/>
    <w:rsid w:val="00730994"/>
    <w:rsid w:val="007418F4"/>
    <w:rsid w:val="00746319"/>
    <w:rsid w:val="007543BB"/>
    <w:rsid w:val="007A0B52"/>
    <w:rsid w:val="007C6D6A"/>
    <w:rsid w:val="007C7A2A"/>
    <w:rsid w:val="007E1223"/>
    <w:rsid w:val="00815C84"/>
    <w:rsid w:val="00837E50"/>
    <w:rsid w:val="00862C56"/>
    <w:rsid w:val="0086774E"/>
    <w:rsid w:val="008734E9"/>
    <w:rsid w:val="008758FB"/>
    <w:rsid w:val="008843EC"/>
    <w:rsid w:val="0088519E"/>
    <w:rsid w:val="008924A9"/>
    <w:rsid w:val="00893684"/>
    <w:rsid w:val="008B0DFC"/>
    <w:rsid w:val="008C3B99"/>
    <w:rsid w:val="008C70A6"/>
    <w:rsid w:val="008F0772"/>
    <w:rsid w:val="008F43FC"/>
    <w:rsid w:val="008F6655"/>
    <w:rsid w:val="00906EFC"/>
    <w:rsid w:val="00911A2F"/>
    <w:rsid w:val="00914AA5"/>
    <w:rsid w:val="00931E7B"/>
    <w:rsid w:val="00943304"/>
    <w:rsid w:val="00973470"/>
    <w:rsid w:val="009751D4"/>
    <w:rsid w:val="00986B0A"/>
    <w:rsid w:val="009B08C0"/>
    <w:rsid w:val="009C1CDF"/>
    <w:rsid w:val="009E5B61"/>
    <w:rsid w:val="00A3078E"/>
    <w:rsid w:val="00A36CFC"/>
    <w:rsid w:val="00A56596"/>
    <w:rsid w:val="00A65821"/>
    <w:rsid w:val="00AA56BA"/>
    <w:rsid w:val="00AD337E"/>
    <w:rsid w:val="00B17180"/>
    <w:rsid w:val="00B20419"/>
    <w:rsid w:val="00B2154E"/>
    <w:rsid w:val="00B24D84"/>
    <w:rsid w:val="00B266CB"/>
    <w:rsid w:val="00B61E83"/>
    <w:rsid w:val="00B65EC7"/>
    <w:rsid w:val="00B76BA7"/>
    <w:rsid w:val="00B77D94"/>
    <w:rsid w:val="00B849B6"/>
    <w:rsid w:val="00B877DD"/>
    <w:rsid w:val="00BB3406"/>
    <w:rsid w:val="00BB55FE"/>
    <w:rsid w:val="00BE55E7"/>
    <w:rsid w:val="00C1164A"/>
    <w:rsid w:val="00C273D4"/>
    <w:rsid w:val="00C31515"/>
    <w:rsid w:val="00C63F69"/>
    <w:rsid w:val="00C812DC"/>
    <w:rsid w:val="00C92E06"/>
    <w:rsid w:val="00C9580D"/>
    <w:rsid w:val="00CA3C5E"/>
    <w:rsid w:val="00CA792D"/>
    <w:rsid w:val="00CB2598"/>
    <w:rsid w:val="00CB25A9"/>
    <w:rsid w:val="00CE457F"/>
    <w:rsid w:val="00CF1593"/>
    <w:rsid w:val="00CF79FC"/>
    <w:rsid w:val="00D0210B"/>
    <w:rsid w:val="00D219D4"/>
    <w:rsid w:val="00D53C8E"/>
    <w:rsid w:val="00D63934"/>
    <w:rsid w:val="00D66A39"/>
    <w:rsid w:val="00D76A26"/>
    <w:rsid w:val="00DA2C0D"/>
    <w:rsid w:val="00DB2018"/>
    <w:rsid w:val="00DC0811"/>
    <w:rsid w:val="00DD4C29"/>
    <w:rsid w:val="00DF0BB4"/>
    <w:rsid w:val="00DF2A27"/>
    <w:rsid w:val="00E0620B"/>
    <w:rsid w:val="00E179A1"/>
    <w:rsid w:val="00E249E7"/>
    <w:rsid w:val="00E33B33"/>
    <w:rsid w:val="00E5079A"/>
    <w:rsid w:val="00E56777"/>
    <w:rsid w:val="00E60DC3"/>
    <w:rsid w:val="00E65988"/>
    <w:rsid w:val="00E773D5"/>
    <w:rsid w:val="00E823BE"/>
    <w:rsid w:val="00E8682B"/>
    <w:rsid w:val="00EC5EFA"/>
    <w:rsid w:val="00EC695A"/>
    <w:rsid w:val="00F4081C"/>
    <w:rsid w:val="00F70080"/>
    <w:rsid w:val="00F72F61"/>
    <w:rsid w:val="00F75B51"/>
    <w:rsid w:val="00F87613"/>
    <w:rsid w:val="00FA2CED"/>
    <w:rsid w:val="00FB26EF"/>
    <w:rsid w:val="00FC1BD1"/>
    <w:rsid w:val="00FC689B"/>
    <w:rsid w:val="00FC7D2C"/>
    <w:rsid w:val="00FE0EF5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6A49537"/>
  <w15:docId w15:val="{39D338C5-6690-416C-A9B2-6C6D6525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E7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F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2683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682B"/>
  </w:style>
  <w:style w:type="character" w:styleId="CommentReference">
    <w:name w:val="annotation reference"/>
    <w:basedOn w:val="DefaultParagraphFont"/>
    <w:semiHidden/>
    <w:unhideWhenUsed/>
    <w:rsid w:val="008677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774E"/>
  </w:style>
  <w:style w:type="character" w:customStyle="1" w:styleId="CommentTextChar">
    <w:name w:val="Comment Text Char"/>
    <w:basedOn w:val="DefaultParagraphFont"/>
    <w:link w:val="CommentText"/>
    <w:rsid w:val="0086774E"/>
  </w:style>
  <w:style w:type="paragraph" w:styleId="Revision">
    <w:name w:val="Revision"/>
    <w:hidden/>
    <w:uiPriority w:val="99"/>
    <w:semiHidden/>
    <w:rsid w:val="001E274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2FB8-90C2-44C9-AFC3-508D157A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3899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4579</CharactersWithSpaces>
  <SharedDoc>false</SharedDoc>
  <HLinks>
    <vt:vector size="18" baseType="variant">
      <vt:variant>
        <vt:i4>3276801</vt:i4>
      </vt:variant>
      <vt:variant>
        <vt:i4>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Sousa, Pam (EHS)</cp:lastModifiedBy>
  <cp:revision>2</cp:revision>
  <cp:lastPrinted>2023-04-03T17:06:00Z</cp:lastPrinted>
  <dcterms:created xsi:type="dcterms:W3CDTF">2024-06-14T14:54:00Z</dcterms:created>
  <dcterms:modified xsi:type="dcterms:W3CDTF">2024-06-14T14:54:00Z</dcterms:modified>
</cp:coreProperties>
</file>