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7395" w:rsidTr="00C57395">
        <w:trPr>
          <w:trHeight w:val="629"/>
        </w:trPr>
        <w:tc>
          <w:tcPr>
            <w:tcW w:w="4675" w:type="dxa"/>
          </w:tcPr>
          <w:p w:rsidR="00C57395" w:rsidRDefault="00C57395" w:rsidP="00C57395">
            <w:pPr>
              <w:spacing w:before="269" w:line="274" w:lineRule="exact"/>
              <w:ind w:right="1085"/>
              <w:rPr>
                <w:b/>
                <w:bCs/>
                <w:color w:val="2C2C2C"/>
                <w:spacing w:val="2"/>
                <w:sz w:val="23"/>
                <w:szCs w:val="23"/>
              </w:rPr>
            </w:pPr>
            <w:r w:rsidRPr="00C57395">
              <w:rPr>
                <w:b/>
                <w:bCs/>
                <w:color w:val="2C2C2C"/>
                <w:spacing w:val="2"/>
                <w:sz w:val="23"/>
                <w:szCs w:val="23"/>
              </w:rPr>
              <w:t>Res</w:t>
            </w:r>
            <w:r>
              <w:rPr>
                <w:b/>
                <w:bCs/>
                <w:color w:val="2C2C2C"/>
                <w:spacing w:val="2"/>
                <w:sz w:val="23"/>
                <w:szCs w:val="23"/>
              </w:rPr>
              <w:t>idential &amp; Placement Licensing</w:t>
            </w:r>
          </w:p>
        </w:tc>
        <w:tc>
          <w:tcPr>
            <w:tcW w:w="4675" w:type="dxa"/>
          </w:tcPr>
          <w:p w:rsidR="00C57395" w:rsidRPr="00C57395" w:rsidRDefault="005E0EFE" w:rsidP="00C57395">
            <w:pPr>
              <w:spacing w:before="269" w:line="274" w:lineRule="exact"/>
              <w:ind w:right="1085"/>
              <w:rPr>
                <w:bCs/>
                <w:color w:val="2C2C2C"/>
                <w:spacing w:val="2"/>
                <w:sz w:val="23"/>
                <w:szCs w:val="23"/>
                <w:u w:val="single"/>
              </w:rPr>
            </w:pPr>
            <w:r w:rsidRPr="005E0EFE">
              <w:rPr>
                <w:bCs/>
                <w:color w:val="2C2C2C"/>
                <w:spacing w:val="2"/>
                <w:sz w:val="23"/>
                <w:szCs w:val="23"/>
                <w:u w:val="single"/>
              </w:rPr>
              <w:t>Home Study Update Policy</w:t>
            </w:r>
          </w:p>
        </w:tc>
      </w:tr>
      <w:tr w:rsidR="00C57395" w:rsidTr="00C57395">
        <w:tc>
          <w:tcPr>
            <w:tcW w:w="4675" w:type="dxa"/>
            <w:tcBorders>
              <w:bottom w:val="single" w:sz="4" w:space="0" w:color="auto"/>
            </w:tcBorders>
          </w:tcPr>
          <w:p w:rsidR="00C57395" w:rsidRDefault="00C57395" w:rsidP="00C57395">
            <w:pPr>
              <w:spacing w:before="269" w:line="274" w:lineRule="exact"/>
              <w:ind w:right="1085"/>
              <w:rPr>
                <w:b/>
                <w:bCs/>
                <w:color w:val="2C2C2C"/>
                <w:spacing w:val="2"/>
                <w:sz w:val="23"/>
                <w:szCs w:val="23"/>
              </w:rPr>
            </w:pPr>
            <w:r>
              <w:rPr>
                <w:b/>
                <w:bCs/>
                <w:color w:val="2C2C2C"/>
                <w:spacing w:val="2"/>
                <w:sz w:val="23"/>
                <w:szCs w:val="23"/>
              </w:rPr>
              <w:t>POLICY STATEMENT</w:t>
            </w:r>
          </w:p>
        </w:tc>
        <w:tc>
          <w:tcPr>
            <w:tcW w:w="4675" w:type="dxa"/>
            <w:tcBorders>
              <w:bottom w:val="single" w:sz="4" w:space="0" w:color="auto"/>
            </w:tcBorders>
          </w:tcPr>
          <w:p w:rsidR="00C57395" w:rsidRPr="00C57395" w:rsidRDefault="00C57395" w:rsidP="005E0EFE">
            <w:pPr>
              <w:spacing w:before="269" w:line="274" w:lineRule="exact"/>
              <w:ind w:right="1085"/>
              <w:rPr>
                <w:bCs/>
                <w:color w:val="2C2C2C"/>
                <w:spacing w:val="2"/>
                <w:sz w:val="23"/>
                <w:szCs w:val="23"/>
              </w:rPr>
            </w:pPr>
            <w:r w:rsidRPr="00C57395">
              <w:rPr>
                <w:bCs/>
                <w:color w:val="2C2C2C"/>
                <w:spacing w:val="2"/>
                <w:sz w:val="23"/>
                <w:szCs w:val="23"/>
              </w:rPr>
              <w:t xml:space="preserve">Number:  </w:t>
            </w:r>
            <w:r w:rsidR="005E0EFE" w:rsidRPr="005E0EFE">
              <w:rPr>
                <w:bCs/>
                <w:color w:val="2C2C2C"/>
                <w:spacing w:val="2"/>
                <w:sz w:val="23"/>
                <w:szCs w:val="23"/>
              </w:rPr>
              <w:t>P-ECC-R&amp;P-05</w:t>
            </w:r>
          </w:p>
        </w:tc>
      </w:tr>
    </w:tbl>
    <w:p w:rsidR="00C57395" w:rsidRDefault="00C57395" w:rsidP="00C57395">
      <w:pPr>
        <w:shd w:val="clear" w:color="auto" w:fill="FFFFFF"/>
        <w:tabs>
          <w:tab w:val="left" w:pos="3610"/>
        </w:tabs>
        <w:spacing w:before="10"/>
        <w:rPr>
          <w:sz w:val="2"/>
          <w:szCs w:val="2"/>
        </w:rPr>
      </w:pPr>
    </w:p>
    <w:p w:rsidR="005E0EFE" w:rsidRPr="005E0EFE" w:rsidRDefault="005E0EFE" w:rsidP="005E0EFE">
      <w:pPr>
        <w:shd w:val="clear" w:color="auto" w:fill="FFFFFF"/>
        <w:spacing w:before="96" w:after="168" w:line="312" w:lineRule="atLeast"/>
        <w:textAlignment w:val="baseline"/>
        <w:rPr>
          <w:rFonts w:ascii="inherit" w:eastAsia="Times New Roman" w:hAnsi="inherit" w:cs="Arial"/>
          <w:color w:val="000000"/>
          <w:sz w:val="18"/>
          <w:szCs w:val="18"/>
        </w:rPr>
      </w:pPr>
      <w:bookmarkStart w:id="0" w:name="_GoBack"/>
      <w:bookmarkEnd w:id="0"/>
      <w:r w:rsidRPr="005E0EFE">
        <w:rPr>
          <w:rFonts w:ascii="inherit" w:eastAsia="Times New Roman" w:hAnsi="inherit" w:cs="Arial"/>
          <w:color w:val="000000"/>
          <w:sz w:val="18"/>
          <w:szCs w:val="18"/>
        </w:rPr>
        <w:t>A home study update is a review of a previously completed home study to assure compliance with 102 CMR 5.10 (4) and (5), and to either verify that the information contained in the original home study remains valid and current, or to update the information as appropriate.</w:t>
      </w:r>
    </w:p>
    <w:p w:rsidR="005E0EFE" w:rsidRPr="005E0EFE" w:rsidRDefault="005E0EFE" w:rsidP="005E0EFE">
      <w:pPr>
        <w:shd w:val="clear" w:color="auto" w:fill="FFFFFF"/>
        <w:spacing w:before="192" w:after="96" w:line="240" w:lineRule="atLeast"/>
        <w:textAlignment w:val="baseline"/>
        <w:outlineLvl w:val="4"/>
        <w:rPr>
          <w:rFonts w:ascii="Georgia" w:eastAsia="Times New Roman" w:hAnsi="Georgia" w:cs="Arial"/>
          <w:b/>
          <w:bCs/>
          <w:color w:val="000000"/>
          <w:sz w:val="21"/>
          <w:szCs w:val="21"/>
        </w:rPr>
      </w:pPr>
      <w:r w:rsidRPr="005E0EFE">
        <w:rPr>
          <w:rFonts w:ascii="Georgia" w:eastAsia="Times New Roman" w:hAnsi="Georgia" w:cs="Arial"/>
          <w:b/>
          <w:bCs/>
          <w:color w:val="000000"/>
          <w:sz w:val="21"/>
          <w:szCs w:val="21"/>
        </w:rPr>
        <w:t>Circumstances</w:t>
      </w:r>
    </w:p>
    <w:p w:rsidR="005E0EFE" w:rsidRPr="005E0EFE" w:rsidRDefault="005E0EFE" w:rsidP="005E0EFE">
      <w:pPr>
        <w:shd w:val="clear" w:color="auto" w:fill="FFFFFF"/>
        <w:spacing w:before="96" w:after="168" w:line="312" w:lineRule="atLeast"/>
        <w:textAlignment w:val="baseline"/>
        <w:rPr>
          <w:rFonts w:ascii="inherit" w:eastAsia="Times New Roman" w:hAnsi="inherit" w:cs="Arial"/>
          <w:color w:val="000000"/>
          <w:sz w:val="18"/>
          <w:szCs w:val="18"/>
        </w:rPr>
      </w:pPr>
      <w:r w:rsidRPr="005E0EFE">
        <w:rPr>
          <w:rFonts w:ascii="inherit" w:eastAsia="Times New Roman" w:hAnsi="inherit" w:cs="Arial"/>
          <w:color w:val="000000"/>
          <w:sz w:val="18"/>
          <w:szCs w:val="18"/>
        </w:rPr>
        <w:t>102 CMR 5.10(5</w:t>
      </w:r>
      <w:proofErr w:type="gramStart"/>
      <w:r w:rsidRPr="005E0EFE">
        <w:rPr>
          <w:rFonts w:ascii="inherit" w:eastAsia="Times New Roman" w:hAnsi="inherit" w:cs="Arial"/>
          <w:color w:val="000000"/>
          <w:sz w:val="18"/>
          <w:szCs w:val="18"/>
        </w:rPr>
        <w:t>)(</w:t>
      </w:r>
      <w:proofErr w:type="gramEnd"/>
      <w:r w:rsidRPr="005E0EFE">
        <w:rPr>
          <w:rFonts w:ascii="inherit" w:eastAsia="Times New Roman" w:hAnsi="inherit" w:cs="Arial"/>
          <w:color w:val="000000"/>
          <w:sz w:val="18"/>
          <w:szCs w:val="18"/>
        </w:rPr>
        <w:t>e) &amp; (f) provide that a licensee may update an adoption home study in the following circumstances: </w:t>
      </w:r>
    </w:p>
    <w:p w:rsidR="005E0EFE" w:rsidRPr="005E0EFE" w:rsidRDefault="005E0EFE" w:rsidP="005E0EFE">
      <w:pPr>
        <w:numPr>
          <w:ilvl w:val="0"/>
          <w:numId w:val="3"/>
        </w:numPr>
        <w:shd w:val="clear" w:color="auto" w:fill="FFFFFF"/>
        <w:spacing w:after="0" w:line="324" w:lineRule="atLeast"/>
        <w:ind w:left="750"/>
        <w:textAlignment w:val="baseline"/>
        <w:rPr>
          <w:rFonts w:ascii="inherit" w:eastAsia="Times New Roman" w:hAnsi="inherit" w:cs="Arial"/>
          <w:color w:val="000000"/>
          <w:sz w:val="18"/>
          <w:szCs w:val="18"/>
        </w:rPr>
      </w:pPr>
      <w:r w:rsidRPr="005E0EFE">
        <w:rPr>
          <w:rFonts w:ascii="inherit" w:eastAsia="Times New Roman" w:hAnsi="inherit" w:cs="Arial"/>
          <w:color w:val="000000"/>
          <w:sz w:val="18"/>
          <w:szCs w:val="18"/>
        </w:rPr>
        <w:t xml:space="preserve">If the prospective adoptive parents transfer from another Massachusetts agency and provide a home study from that agency which was approved less than twelve months earlier; </w:t>
      </w:r>
    </w:p>
    <w:p w:rsidR="005E0EFE" w:rsidRPr="005E0EFE" w:rsidRDefault="005E0EFE" w:rsidP="005E0EFE">
      <w:pPr>
        <w:numPr>
          <w:ilvl w:val="0"/>
          <w:numId w:val="3"/>
        </w:numPr>
        <w:shd w:val="clear" w:color="auto" w:fill="FFFFFF"/>
        <w:spacing w:after="0" w:line="324" w:lineRule="atLeast"/>
        <w:ind w:left="750"/>
        <w:textAlignment w:val="baseline"/>
        <w:rPr>
          <w:rFonts w:ascii="inherit" w:eastAsia="Times New Roman" w:hAnsi="inherit" w:cs="Arial"/>
          <w:color w:val="000000"/>
          <w:sz w:val="18"/>
          <w:szCs w:val="18"/>
        </w:rPr>
      </w:pPr>
      <w:r w:rsidRPr="005E0EFE">
        <w:rPr>
          <w:rFonts w:ascii="inherit" w:eastAsia="Times New Roman" w:hAnsi="inherit" w:cs="Arial"/>
          <w:color w:val="000000"/>
          <w:sz w:val="18"/>
          <w:szCs w:val="18"/>
        </w:rPr>
        <w:t xml:space="preserve">If a prospective adoptive parent client relocates to Massachusetts from another state and provides a home study approved less than twelve months earlier in the other state; </w:t>
      </w:r>
    </w:p>
    <w:p w:rsidR="005E0EFE" w:rsidRPr="005E0EFE" w:rsidRDefault="005E0EFE" w:rsidP="005E0EFE">
      <w:pPr>
        <w:numPr>
          <w:ilvl w:val="0"/>
          <w:numId w:val="3"/>
        </w:numPr>
        <w:shd w:val="clear" w:color="auto" w:fill="FFFFFF"/>
        <w:spacing w:after="0" w:line="324" w:lineRule="atLeast"/>
        <w:ind w:left="750"/>
        <w:textAlignment w:val="baseline"/>
        <w:rPr>
          <w:rFonts w:ascii="inherit" w:eastAsia="Times New Roman" w:hAnsi="inherit" w:cs="Arial"/>
          <w:color w:val="000000"/>
          <w:sz w:val="18"/>
          <w:szCs w:val="18"/>
        </w:rPr>
      </w:pPr>
      <w:r w:rsidRPr="005E0EFE">
        <w:rPr>
          <w:rFonts w:ascii="inherit" w:eastAsia="Times New Roman" w:hAnsi="inherit" w:cs="Arial"/>
          <w:color w:val="000000"/>
          <w:sz w:val="18"/>
          <w:szCs w:val="18"/>
        </w:rPr>
        <w:t>If a placement does not occur within twelve (12) months of the approval of the current agency’s original home study or most recent home study update.</w:t>
      </w:r>
    </w:p>
    <w:p w:rsidR="005E0EFE" w:rsidRPr="005E0EFE" w:rsidRDefault="005E0EFE" w:rsidP="005E0EFE">
      <w:pPr>
        <w:shd w:val="clear" w:color="auto" w:fill="FFFFFF"/>
        <w:spacing w:before="96" w:after="168" w:line="312" w:lineRule="atLeast"/>
        <w:textAlignment w:val="baseline"/>
        <w:rPr>
          <w:rFonts w:ascii="inherit" w:eastAsia="Times New Roman" w:hAnsi="inherit" w:cs="Arial"/>
          <w:color w:val="000000"/>
          <w:sz w:val="18"/>
          <w:szCs w:val="18"/>
        </w:rPr>
      </w:pPr>
      <w:r w:rsidRPr="005E0EFE">
        <w:rPr>
          <w:rFonts w:ascii="inherit" w:eastAsia="Times New Roman" w:hAnsi="inherit" w:cs="Arial"/>
          <w:i/>
          <w:iCs/>
          <w:color w:val="000000"/>
          <w:sz w:val="18"/>
          <w:szCs w:val="18"/>
        </w:rPr>
        <w:t>In addition, in the case of an adoption home study completed in compliance with 102 CMR 5.10(4) and (</w:t>
      </w:r>
      <w:proofErr w:type="gramStart"/>
      <w:r w:rsidRPr="005E0EFE">
        <w:rPr>
          <w:rFonts w:ascii="inherit" w:eastAsia="Times New Roman" w:hAnsi="inherit" w:cs="Arial"/>
          <w:i/>
          <w:iCs/>
          <w:color w:val="000000"/>
          <w:sz w:val="18"/>
          <w:szCs w:val="18"/>
        </w:rPr>
        <w:t>5 )</w:t>
      </w:r>
      <w:proofErr w:type="gramEnd"/>
      <w:r w:rsidRPr="005E0EFE">
        <w:rPr>
          <w:rFonts w:ascii="inherit" w:eastAsia="Times New Roman" w:hAnsi="inherit" w:cs="Arial"/>
          <w:i/>
          <w:iCs/>
          <w:color w:val="000000"/>
          <w:sz w:val="18"/>
          <w:szCs w:val="18"/>
        </w:rPr>
        <w:t>, and in consideration of an international adoption in conformance with the provisions of the Hague Convention, a home study must be updated if placement does not occur within eighteen (18) months of the approval of the current agency’s home study or most recent home study update.</w:t>
      </w:r>
    </w:p>
    <w:p w:rsidR="005E0EFE" w:rsidRPr="005E0EFE" w:rsidRDefault="005E0EFE" w:rsidP="005E0EFE">
      <w:pPr>
        <w:shd w:val="clear" w:color="auto" w:fill="FFFFFF"/>
        <w:spacing w:before="192" w:after="96" w:line="240" w:lineRule="atLeast"/>
        <w:textAlignment w:val="baseline"/>
        <w:outlineLvl w:val="4"/>
        <w:rPr>
          <w:rFonts w:ascii="Georgia" w:eastAsia="Times New Roman" w:hAnsi="Georgia" w:cs="Arial"/>
          <w:b/>
          <w:bCs/>
          <w:color w:val="000000"/>
          <w:sz w:val="21"/>
          <w:szCs w:val="21"/>
        </w:rPr>
      </w:pPr>
      <w:r w:rsidRPr="005E0EFE">
        <w:rPr>
          <w:rFonts w:ascii="Georgia" w:eastAsia="Times New Roman" w:hAnsi="Georgia" w:cs="Arial"/>
          <w:b/>
          <w:bCs/>
          <w:color w:val="000000"/>
          <w:sz w:val="21"/>
          <w:szCs w:val="21"/>
        </w:rPr>
        <w:t>Components</w:t>
      </w:r>
    </w:p>
    <w:p w:rsidR="005E0EFE" w:rsidRPr="005E0EFE" w:rsidRDefault="005E0EFE" w:rsidP="005E0EFE">
      <w:pPr>
        <w:shd w:val="clear" w:color="auto" w:fill="FFFFFF"/>
        <w:spacing w:before="96" w:after="168" w:line="312" w:lineRule="atLeast"/>
        <w:textAlignment w:val="baseline"/>
        <w:rPr>
          <w:rFonts w:ascii="inherit" w:eastAsia="Times New Roman" w:hAnsi="inherit" w:cs="Arial"/>
          <w:color w:val="000000"/>
          <w:sz w:val="18"/>
          <w:szCs w:val="18"/>
        </w:rPr>
      </w:pPr>
      <w:r w:rsidRPr="005E0EFE">
        <w:rPr>
          <w:rFonts w:ascii="inherit" w:eastAsia="Times New Roman" w:hAnsi="inherit" w:cs="Arial"/>
          <w:color w:val="000000"/>
          <w:sz w:val="18"/>
          <w:szCs w:val="18"/>
        </w:rPr>
        <w:t>To satisfy the intent of 102 CMR 5.10(5</w:t>
      </w:r>
      <w:proofErr w:type="gramStart"/>
      <w:r w:rsidRPr="005E0EFE">
        <w:rPr>
          <w:rFonts w:ascii="inherit" w:eastAsia="Times New Roman" w:hAnsi="inherit" w:cs="Arial"/>
          <w:color w:val="000000"/>
          <w:sz w:val="18"/>
          <w:szCs w:val="18"/>
        </w:rPr>
        <w:t>)(</w:t>
      </w:r>
      <w:proofErr w:type="gramEnd"/>
      <w:r w:rsidRPr="005E0EFE">
        <w:rPr>
          <w:rFonts w:ascii="inherit" w:eastAsia="Times New Roman" w:hAnsi="inherit" w:cs="Arial"/>
          <w:color w:val="000000"/>
          <w:sz w:val="18"/>
          <w:szCs w:val="18"/>
        </w:rPr>
        <w:t>e &amp; f), the home study update must include the following:</w:t>
      </w:r>
    </w:p>
    <w:p w:rsidR="005E0EFE" w:rsidRPr="005E0EFE" w:rsidRDefault="005E0EFE" w:rsidP="005E0EFE">
      <w:pPr>
        <w:numPr>
          <w:ilvl w:val="0"/>
          <w:numId w:val="4"/>
        </w:numPr>
        <w:shd w:val="clear" w:color="auto" w:fill="FFFFFF"/>
        <w:spacing w:after="0" w:line="324" w:lineRule="atLeast"/>
        <w:ind w:left="750"/>
        <w:textAlignment w:val="baseline"/>
        <w:rPr>
          <w:rFonts w:ascii="inherit" w:eastAsia="Times New Roman" w:hAnsi="inherit" w:cs="Arial"/>
          <w:color w:val="000000"/>
          <w:sz w:val="18"/>
          <w:szCs w:val="18"/>
        </w:rPr>
      </w:pPr>
      <w:r w:rsidRPr="005E0EFE">
        <w:rPr>
          <w:rFonts w:ascii="inherit" w:eastAsia="Times New Roman" w:hAnsi="inherit" w:cs="Arial"/>
          <w:color w:val="000000"/>
          <w:sz w:val="18"/>
          <w:szCs w:val="18"/>
        </w:rPr>
        <w:t xml:space="preserve">review of the earlier home study for compliance with 5.10(4) and (5); </w:t>
      </w:r>
    </w:p>
    <w:p w:rsidR="005E0EFE" w:rsidRPr="005E0EFE" w:rsidRDefault="005E0EFE" w:rsidP="005E0EFE">
      <w:pPr>
        <w:numPr>
          <w:ilvl w:val="0"/>
          <w:numId w:val="4"/>
        </w:numPr>
        <w:shd w:val="clear" w:color="auto" w:fill="FFFFFF"/>
        <w:spacing w:after="0" w:line="324" w:lineRule="atLeast"/>
        <w:ind w:left="750"/>
        <w:textAlignment w:val="baseline"/>
        <w:rPr>
          <w:rFonts w:ascii="inherit" w:eastAsia="Times New Roman" w:hAnsi="inherit" w:cs="Arial"/>
          <w:color w:val="000000"/>
          <w:sz w:val="18"/>
          <w:szCs w:val="18"/>
        </w:rPr>
      </w:pPr>
      <w:r w:rsidRPr="005E0EFE">
        <w:rPr>
          <w:rFonts w:ascii="inherit" w:eastAsia="Times New Roman" w:hAnsi="inherit" w:cs="Arial"/>
          <w:color w:val="000000"/>
          <w:sz w:val="18"/>
          <w:szCs w:val="18"/>
        </w:rPr>
        <w:t xml:space="preserve">a visit to the prospective adoptive parents’ home; </w:t>
      </w:r>
    </w:p>
    <w:p w:rsidR="005E0EFE" w:rsidRPr="005E0EFE" w:rsidRDefault="005E0EFE" w:rsidP="005E0EFE">
      <w:pPr>
        <w:numPr>
          <w:ilvl w:val="0"/>
          <w:numId w:val="4"/>
        </w:numPr>
        <w:shd w:val="clear" w:color="auto" w:fill="FFFFFF"/>
        <w:spacing w:after="0" w:line="324" w:lineRule="atLeast"/>
        <w:ind w:left="750"/>
        <w:textAlignment w:val="baseline"/>
        <w:rPr>
          <w:rFonts w:ascii="inherit" w:eastAsia="Times New Roman" w:hAnsi="inherit" w:cs="Arial"/>
          <w:color w:val="000000"/>
          <w:sz w:val="18"/>
          <w:szCs w:val="18"/>
        </w:rPr>
      </w:pPr>
      <w:proofErr w:type="gramStart"/>
      <w:r w:rsidRPr="005E0EFE">
        <w:rPr>
          <w:rFonts w:ascii="inherit" w:eastAsia="Times New Roman" w:hAnsi="inherit" w:cs="Arial"/>
          <w:color w:val="000000"/>
          <w:sz w:val="18"/>
          <w:szCs w:val="18"/>
        </w:rPr>
        <w:t>interviews</w:t>
      </w:r>
      <w:proofErr w:type="gramEnd"/>
      <w:r w:rsidRPr="005E0EFE">
        <w:rPr>
          <w:rFonts w:ascii="inherit" w:eastAsia="Times New Roman" w:hAnsi="inherit" w:cs="Arial"/>
          <w:color w:val="000000"/>
          <w:sz w:val="18"/>
          <w:szCs w:val="18"/>
        </w:rPr>
        <w:t xml:space="preserve"> which are conducted in person with the prospective adoptive; parent(s) to determine if there have been any changes since the last home study. All contents areas of regulation 102 CMR 5.10(d) 1-14 should be reviewed with the prospective adoptive parents and confirmed or updated. This may require obtaining updated financial documents. </w:t>
      </w:r>
    </w:p>
    <w:p w:rsidR="005E0EFE" w:rsidRPr="005E0EFE" w:rsidRDefault="005E0EFE" w:rsidP="005E0EFE">
      <w:pPr>
        <w:numPr>
          <w:ilvl w:val="0"/>
          <w:numId w:val="4"/>
        </w:numPr>
        <w:shd w:val="clear" w:color="auto" w:fill="FFFFFF"/>
        <w:spacing w:after="0" w:line="324" w:lineRule="atLeast"/>
        <w:ind w:left="750"/>
        <w:textAlignment w:val="baseline"/>
        <w:rPr>
          <w:rFonts w:ascii="inherit" w:eastAsia="Times New Roman" w:hAnsi="inherit" w:cs="Arial"/>
          <w:color w:val="000000"/>
          <w:sz w:val="18"/>
          <w:szCs w:val="18"/>
        </w:rPr>
      </w:pPr>
      <w:r w:rsidRPr="005E0EFE">
        <w:rPr>
          <w:rFonts w:ascii="inherit" w:eastAsia="Times New Roman" w:hAnsi="inherit" w:cs="Arial"/>
          <w:color w:val="000000"/>
          <w:sz w:val="18"/>
          <w:szCs w:val="18"/>
        </w:rPr>
        <w:t xml:space="preserve">the completion of new Background Record Checks for all household members; </w:t>
      </w:r>
    </w:p>
    <w:p w:rsidR="005E0EFE" w:rsidRPr="005E0EFE" w:rsidRDefault="005E0EFE" w:rsidP="005E0EFE">
      <w:pPr>
        <w:numPr>
          <w:ilvl w:val="0"/>
          <w:numId w:val="4"/>
        </w:numPr>
        <w:shd w:val="clear" w:color="auto" w:fill="FFFFFF"/>
        <w:spacing w:after="0" w:line="324" w:lineRule="atLeast"/>
        <w:ind w:left="750"/>
        <w:textAlignment w:val="baseline"/>
        <w:rPr>
          <w:rFonts w:ascii="inherit" w:eastAsia="Times New Roman" w:hAnsi="inherit" w:cs="Arial"/>
          <w:color w:val="000000"/>
          <w:sz w:val="18"/>
          <w:szCs w:val="18"/>
        </w:rPr>
      </w:pPr>
      <w:r w:rsidRPr="005E0EFE">
        <w:rPr>
          <w:rFonts w:ascii="inherit" w:eastAsia="Times New Roman" w:hAnsi="inherit" w:cs="Arial"/>
          <w:color w:val="000000"/>
          <w:sz w:val="18"/>
          <w:szCs w:val="18"/>
        </w:rPr>
        <w:t xml:space="preserve">additional references, if there have been any major life changes or if the original references are not available; </w:t>
      </w:r>
    </w:p>
    <w:p w:rsidR="005E0EFE" w:rsidRPr="005E0EFE" w:rsidRDefault="005E0EFE" w:rsidP="005E0EFE">
      <w:pPr>
        <w:numPr>
          <w:ilvl w:val="0"/>
          <w:numId w:val="4"/>
        </w:numPr>
        <w:shd w:val="clear" w:color="auto" w:fill="FFFFFF"/>
        <w:spacing w:after="0" w:line="324" w:lineRule="atLeast"/>
        <w:ind w:left="750"/>
        <w:textAlignment w:val="baseline"/>
        <w:rPr>
          <w:rFonts w:ascii="inherit" w:eastAsia="Times New Roman" w:hAnsi="inherit" w:cs="Arial"/>
          <w:color w:val="000000"/>
          <w:sz w:val="18"/>
          <w:szCs w:val="18"/>
        </w:rPr>
      </w:pPr>
      <w:proofErr w:type="gramStart"/>
      <w:r w:rsidRPr="005E0EFE">
        <w:rPr>
          <w:rFonts w:ascii="inherit" w:eastAsia="Times New Roman" w:hAnsi="inherit" w:cs="Arial"/>
          <w:color w:val="000000"/>
          <w:sz w:val="18"/>
          <w:szCs w:val="18"/>
        </w:rPr>
        <w:t>a</w:t>
      </w:r>
      <w:proofErr w:type="gramEnd"/>
      <w:r w:rsidRPr="005E0EFE">
        <w:rPr>
          <w:rFonts w:ascii="inherit" w:eastAsia="Times New Roman" w:hAnsi="inherit" w:cs="Arial"/>
          <w:color w:val="000000"/>
          <w:sz w:val="18"/>
          <w:szCs w:val="18"/>
        </w:rPr>
        <w:t xml:space="preserve"> statement from a medical professional that there have been no significant medical changes for all of the household members. A new physical examination form will not be required if one has been completed within the last 12 months.</w:t>
      </w:r>
    </w:p>
    <w:p w:rsidR="005E0EFE" w:rsidRPr="005E0EFE" w:rsidRDefault="005E0EFE" w:rsidP="005E0EFE">
      <w:pPr>
        <w:shd w:val="clear" w:color="auto" w:fill="FFFFFF"/>
        <w:spacing w:before="192" w:after="96" w:line="240" w:lineRule="atLeast"/>
        <w:textAlignment w:val="baseline"/>
        <w:outlineLvl w:val="4"/>
        <w:rPr>
          <w:rFonts w:ascii="Georgia" w:eastAsia="Times New Roman" w:hAnsi="Georgia" w:cs="Arial"/>
          <w:b/>
          <w:bCs/>
          <w:color w:val="000000"/>
          <w:sz w:val="21"/>
          <w:szCs w:val="21"/>
        </w:rPr>
      </w:pPr>
      <w:r w:rsidRPr="005E0EFE">
        <w:rPr>
          <w:rFonts w:ascii="Georgia" w:eastAsia="Times New Roman" w:hAnsi="Georgia" w:cs="Arial"/>
          <w:b/>
          <w:bCs/>
          <w:color w:val="000000"/>
          <w:sz w:val="21"/>
          <w:szCs w:val="21"/>
        </w:rPr>
        <w:t>Documentation</w:t>
      </w:r>
    </w:p>
    <w:p w:rsidR="005E0EFE" w:rsidRPr="005E0EFE" w:rsidRDefault="005E0EFE" w:rsidP="005E0EFE">
      <w:pPr>
        <w:shd w:val="clear" w:color="auto" w:fill="FFFFFF"/>
        <w:spacing w:before="96" w:line="312" w:lineRule="atLeast"/>
        <w:textAlignment w:val="baseline"/>
        <w:rPr>
          <w:rFonts w:ascii="inherit" w:eastAsia="Times New Roman" w:hAnsi="inherit" w:cs="Arial"/>
          <w:color w:val="000000"/>
          <w:sz w:val="18"/>
          <w:szCs w:val="18"/>
        </w:rPr>
      </w:pPr>
      <w:r w:rsidRPr="005E0EFE">
        <w:rPr>
          <w:rFonts w:ascii="inherit" w:eastAsia="Times New Roman" w:hAnsi="inherit" w:cs="Arial"/>
          <w:color w:val="000000"/>
          <w:sz w:val="18"/>
          <w:szCs w:val="18"/>
        </w:rPr>
        <w:t>The home study update must document that a review of the current home study was completed, when and by whom. Any information that has been verified, changed or updated must be noted. This review must be written on agency letterhead and indicate the previous recommendation for placement as well as the current recommendation for placement. The written report must be signed and dated. A copy of the updated report must be given to the prospective adoptive parent(s).</w:t>
      </w:r>
    </w:p>
    <w:p w:rsidR="00C57395" w:rsidRPr="00C57395" w:rsidRDefault="00C57395" w:rsidP="00C57395">
      <w:pPr>
        <w:shd w:val="clear" w:color="auto" w:fill="FFFFFF"/>
        <w:tabs>
          <w:tab w:val="left" w:pos="3610"/>
        </w:tabs>
        <w:spacing w:before="10"/>
        <w:rPr>
          <w:sz w:val="2"/>
          <w:szCs w:val="2"/>
        </w:rPr>
      </w:pPr>
    </w:p>
    <w:sectPr w:rsidR="00C57395" w:rsidRPr="00C573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B12" w:rsidRDefault="00664B12" w:rsidP="00C57395">
      <w:pPr>
        <w:spacing w:after="0" w:line="240" w:lineRule="auto"/>
      </w:pPr>
      <w:r>
        <w:separator/>
      </w:r>
    </w:p>
  </w:endnote>
  <w:endnote w:type="continuationSeparator" w:id="0">
    <w:p w:rsidR="00664B12" w:rsidRDefault="00664B12" w:rsidP="00C5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B12" w:rsidRDefault="00664B12" w:rsidP="00C57395">
      <w:pPr>
        <w:spacing w:after="0" w:line="240" w:lineRule="auto"/>
      </w:pPr>
      <w:r>
        <w:separator/>
      </w:r>
    </w:p>
  </w:footnote>
  <w:footnote w:type="continuationSeparator" w:id="0">
    <w:p w:rsidR="00664B12" w:rsidRDefault="00664B12" w:rsidP="00C57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395" w:rsidRPr="00701BDD" w:rsidRDefault="00C57395" w:rsidP="00C57395">
    <w:pPr>
      <w:shd w:val="clear" w:color="auto" w:fill="FFFFFF"/>
      <w:spacing w:before="125"/>
      <w:jc w:val="center"/>
      <w:rPr>
        <w:rFonts w:ascii="Arial" w:hAnsi="Arial"/>
        <w:b/>
      </w:rPr>
    </w:pPr>
    <w:r w:rsidRPr="00701BDD">
      <w:rPr>
        <w:rFonts w:ascii="Arial" w:hAnsi="Arial"/>
        <w:b/>
        <w:bCs/>
        <w:iCs/>
        <w:color w:val="2C2C2C"/>
        <w:spacing w:val="-1"/>
        <w:sz w:val="28"/>
        <w:szCs w:val="28"/>
      </w:rPr>
      <w:t>THE COMMONWEALTH OF MASSACHUSETTS</w:t>
    </w:r>
  </w:p>
  <w:p w:rsidR="00C57395" w:rsidRPr="00C57395" w:rsidRDefault="00C57395" w:rsidP="00C57395">
    <w:pPr>
      <w:shd w:val="clear" w:color="auto" w:fill="FFFFFF"/>
      <w:spacing w:line="274" w:lineRule="exact"/>
      <w:ind w:left="1603" w:right="1464"/>
      <w:jc w:val="center"/>
      <w:rPr>
        <w:rFonts w:ascii="Tahoma" w:hAnsi="Tahoma"/>
        <w:sz w:val="28"/>
      </w:rPr>
    </w:pPr>
    <w:r w:rsidRPr="00701BDD">
      <w:rPr>
        <w:rFonts w:ascii="Tahoma" w:hAnsi="Tahoma"/>
        <w:bCs/>
        <w:iCs/>
        <w:color w:val="2C2C2C"/>
        <w:spacing w:val="-7"/>
        <w:sz w:val="28"/>
        <w:szCs w:val="25"/>
      </w:rPr>
      <w:t>Department of Early Education and Care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66FDB"/>
    <w:multiLevelType w:val="multilevel"/>
    <w:tmpl w:val="EC36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6332CD"/>
    <w:multiLevelType w:val="multilevel"/>
    <w:tmpl w:val="49B2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197218"/>
    <w:multiLevelType w:val="multilevel"/>
    <w:tmpl w:val="CA7C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987BD8"/>
    <w:multiLevelType w:val="multilevel"/>
    <w:tmpl w:val="C088D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95"/>
    <w:rsid w:val="002A0739"/>
    <w:rsid w:val="005E0EFE"/>
    <w:rsid w:val="00664B12"/>
    <w:rsid w:val="00C57395"/>
    <w:rsid w:val="00D4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01A85-D731-4AB4-9C6F-E23E3501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395"/>
  </w:style>
  <w:style w:type="paragraph" w:styleId="Footer">
    <w:name w:val="footer"/>
    <w:basedOn w:val="Normal"/>
    <w:link w:val="FooterChar"/>
    <w:uiPriority w:val="99"/>
    <w:unhideWhenUsed/>
    <w:rsid w:val="00C57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395"/>
  </w:style>
  <w:style w:type="table" w:styleId="TableGrid">
    <w:name w:val="Table Grid"/>
    <w:basedOn w:val="TableNormal"/>
    <w:uiPriority w:val="39"/>
    <w:rsid w:val="00C57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7395"/>
    <w:rPr>
      <w:b/>
      <w:bCs/>
      <w:sz w:val="24"/>
      <w:szCs w:val="24"/>
    </w:rPr>
  </w:style>
  <w:style w:type="character" w:styleId="Emphasis">
    <w:name w:val="Emphasis"/>
    <w:basedOn w:val="DefaultParagraphFont"/>
    <w:uiPriority w:val="20"/>
    <w:qFormat/>
    <w:rsid w:val="00D47000"/>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76945">
      <w:bodyDiv w:val="1"/>
      <w:marLeft w:val="0"/>
      <w:marRight w:val="0"/>
      <w:marTop w:val="0"/>
      <w:marBottom w:val="0"/>
      <w:divBdr>
        <w:top w:val="none" w:sz="0" w:space="0" w:color="auto"/>
        <w:left w:val="none" w:sz="0" w:space="0" w:color="auto"/>
        <w:bottom w:val="none" w:sz="0" w:space="0" w:color="auto"/>
        <w:right w:val="none" w:sz="0" w:space="0" w:color="auto"/>
      </w:divBdr>
      <w:divsChild>
        <w:div w:id="726758552">
          <w:marLeft w:val="150"/>
          <w:marRight w:val="150"/>
          <w:marTop w:val="240"/>
          <w:marBottom w:val="240"/>
          <w:divBdr>
            <w:top w:val="single" w:sz="6" w:space="0" w:color="B4C4D3"/>
            <w:left w:val="none" w:sz="0" w:space="0" w:color="auto"/>
            <w:bottom w:val="none" w:sz="0" w:space="0" w:color="auto"/>
            <w:right w:val="none" w:sz="0" w:space="0" w:color="auto"/>
          </w:divBdr>
          <w:divsChild>
            <w:div w:id="1419133157">
              <w:marLeft w:val="0"/>
              <w:marRight w:val="150"/>
              <w:marTop w:val="0"/>
              <w:marBottom w:val="0"/>
              <w:divBdr>
                <w:top w:val="none" w:sz="0" w:space="0" w:color="auto"/>
                <w:left w:val="none" w:sz="0" w:space="0" w:color="auto"/>
                <w:bottom w:val="none" w:sz="0" w:space="0" w:color="auto"/>
                <w:right w:val="none" w:sz="0" w:space="0" w:color="auto"/>
              </w:divBdr>
              <w:divsChild>
                <w:div w:id="206039703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00328392">
      <w:bodyDiv w:val="1"/>
      <w:marLeft w:val="0"/>
      <w:marRight w:val="0"/>
      <w:marTop w:val="0"/>
      <w:marBottom w:val="0"/>
      <w:divBdr>
        <w:top w:val="none" w:sz="0" w:space="0" w:color="auto"/>
        <w:left w:val="none" w:sz="0" w:space="0" w:color="auto"/>
        <w:bottom w:val="none" w:sz="0" w:space="0" w:color="auto"/>
        <w:right w:val="none" w:sz="0" w:space="0" w:color="auto"/>
      </w:divBdr>
      <w:divsChild>
        <w:div w:id="617879748">
          <w:marLeft w:val="150"/>
          <w:marRight w:val="150"/>
          <w:marTop w:val="240"/>
          <w:marBottom w:val="240"/>
          <w:divBdr>
            <w:top w:val="single" w:sz="6" w:space="0" w:color="B4C4D3"/>
            <w:left w:val="none" w:sz="0" w:space="0" w:color="auto"/>
            <w:bottom w:val="none" w:sz="0" w:space="0" w:color="auto"/>
            <w:right w:val="none" w:sz="0" w:space="0" w:color="auto"/>
          </w:divBdr>
          <w:divsChild>
            <w:div w:id="1846049234">
              <w:marLeft w:val="0"/>
              <w:marRight w:val="150"/>
              <w:marTop w:val="0"/>
              <w:marBottom w:val="0"/>
              <w:divBdr>
                <w:top w:val="none" w:sz="0" w:space="0" w:color="auto"/>
                <w:left w:val="none" w:sz="0" w:space="0" w:color="auto"/>
                <w:bottom w:val="none" w:sz="0" w:space="0" w:color="auto"/>
                <w:right w:val="none" w:sz="0" w:space="0" w:color="auto"/>
              </w:divBdr>
              <w:divsChild>
                <w:div w:id="206000804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04134379">
      <w:bodyDiv w:val="1"/>
      <w:marLeft w:val="0"/>
      <w:marRight w:val="0"/>
      <w:marTop w:val="0"/>
      <w:marBottom w:val="0"/>
      <w:divBdr>
        <w:top w:val="none" w:sz="0" w:space="0" w:color="auto"/>
        <w:left w:val="none" w:sz="0" w:space="0" w:color="auto"/>
        <w:bottom w:val="none" w:sz="0" w:space="0" w:color="auto"/>
        <w:right w:val="none" w:sz="0" w:space="0" w:color="auto"/>
      </w:divBdr>
      <w:divsChild>
        <w:div w:id="1767461144">
          <w:marLeft w:val="150"/>
          <w:marRight w:val="150"/>
          <w:marTop w:val="240"/>
          <w:marBottom w:val="240"/>
          <w:divBdr>
            <w:top w:val="single" w:sz="6" w:space="0" w:color="B4C4D3"/>
            <w:left w:val="none" w:sz="0" w:space="0" w:color="auto"/>
            <w:bottom w:val="none" w:sz="0" w:space="0" w:color="auto"/>
            <w:right w:val="none" w:sz="0" w:space="0" w:color="auto"/>
          </w:divBdr>
          <w:divsChild>
            <w:div w:id="1195003362">
              <w:marLeft w:val="0"/>
              <w:marRight w:val="150"/>
              <w:marTop w:val="0"/>
              <w:marBottom w:val="0"/>
              <w:divBdr>
                <w:top w:val="none" w:sz="0" w:space="0" w:color="auto"/>
                <w:left w:val="none" w:sz="0" w:space="0" w:color="auto"/>
                <w:bottom w:val="none" w:sz="0" w:space="0" w:color="auto"/>
                <w:right w:val="none" w:sz="0" w:space="0" w:color="auto"/>
              </w:divBdr>
              <w:divsChild>
                <w:div w:id="50154977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82215741">
      <w:bodyDiv w:val="1"/>
      <w:marLeft w:val="0"/>
      <w:marRight w:val="0"/>
      <w:marTop w:val="0"/>
      <w:marBottom w:val="0"/>
      <w:divBdr>
        <w:top w:val="none" w:sz="0" w:space="0" w:color="auto"/>
        <w:left w:val="none" w:sz="0" w:space="0" w:color="auto"/>
        <w:bottom w:val="none" w:sz="0" w:space="0" w:color="auto"/>
        <w:right w:val="none" w:sz="0" w:space="0" w:color="auto"/>
      </w:divBdr>
      <w:divsChild>
        <w:div w:id="1798184431">
          <w:marLeft w:val="150"/>
          <w:marRight w:val="150"/>
          <w:marTop w:val="240"/>
          <w:marBottom w:val="240"/>
          <w:divBdr>
            <w:top w:val="single" w:sz="6" w:space="0" w:color="B4C4D3"/>
            <w:left w:val="none" w:sz="0" w:space="0" w:color="auto"/>
            <w:bottom w:val="none" w:sz="0" w:space="0" w:color="auto"/>
            <w:right w:val="none" w:sz="0" w:space="0" w:color="auto"/>
          </w:divBdr>
          <w:divsChild>
            <w:div w:id="2059428667">
              <w:marLeft w:val="0"/>
              <w:marRight w:val="150"/>
              <w:marTop w:val="0"/>
              <w:marBottom w:val="0"/>
              <w:divBdr>
                <w:top w:val="none" w:sz="0" w:space="0" w:color="auto"/>
                <w:left w:val="none" w:sz="0" w:space="0" w:color="auto"/>
                <w:bottom w:val="none" w:sz="0" w:space="0" w:color="auto"/>
                <w:right w:val="none" w:sz="0" w:space="0" w:color="auto"/>
              </w:divBdr>
              <w:divsChild>
                <w:div w:id="55793552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15856190">
      <w:bodyDiv w:val="1"/>
      <w:marLeft w:val="0"/>
      <w:marRight w:val="0"/>
      <w:marTop w:val="0"/>
      <w:marBottom w:val="0"/>
      <w:divBdr>
        <w:top w:val="none" w:sz="0" w:space="0" w:color="auto"/>
        <w:left w:val="none" w:sz="0" w:space="0" w:color="auto"/>
        <w:bottom w:val="none" w:sz="0" w:space="0" w:color="auto"/>
        <w:right w:val="none" w:sz="0" w:space="0" w:color="auto"/>
      </w:divBdr>
      <w:divsChild>
        <w:div w:id="881866966">
          <w:marLeft w:val="150"/>
          <w:marRight w:val="150"/>
          <w:marTop w:val="240"/>
          <w:marBottom w:val="240"/>
          <w:divBdr>
            <w:top w:val="single" w:sz="6" w:space="0" w:color="B4C4D3"/>
            <w:left w:val="none" w:sz="0" w:space="0" w:color="auto"/>
            <w:bottom w:val="none" w:sz="0" w:space="0" w:color="auto"/>
            <w:right w:val="none" w:sz="0" w:space="0" w:color="auto"/>
          </w:divBdr>
          <w:divsChild>
            <w:div w:id="10107693">
              <w:marLeft w:val="0"/>
              <w:marRight w:val="150"/>
              <w:marTop w:val="0"/>
              <w:marBottom w:val="0"/>
              <w:divBdr>
                <w:top w:val="none" w:sz="0" w:space="0" w:color="auto"/>
                <w:left w:val="none" w:sz="0" w:space="0" w:color="auto"/>
                <w:bottom w:val="none" w:sz="0" w:space="0" w:color="auto"/>
                <w:right w:val="none" w:sz="0" w:space="0" w:color="auto"/>
              </w:divBdr>
              <w:divsChild>
                <w:div w:id="945235240">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Chenyi (EOE)</dc:creator>
  <cp:keywords/>
  <dc:description/>
  <cp:lastModifiedBy>Zhu, Chenyi (EOE)</cp:lastModifiedBy>
  <cp:revision>2</cp:revision>
  <dcterms:created xsi:type="dcterms:W3CDTF">2017-12-21T19:47:00Z</dcterms:created>
  <dcterms:modified xsi:type="dcterms:W3CDTF">2017-12-21T19:47:00Z</dcterms:modified>
</cp:coreProperties>
</file>