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22200BF9">
                <wp:simplePos x="0" y="0"/>
                <wp:positionH relativeFrom="margin">
                  <wp:posOffset>-55880</wp:posOffset>
                </wp:positionH>
                <wp:positionV relativeFrom="page">
                  <wp:posOffset>323215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583682CA" w:rsidR="005E04F8" w:rsidRPr="005E04F8" w:rsidRDefault="00D877DB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Guia de recursos e informações sobre o programa</w:t>
                            </w:r>
                            <w:r w:rsidR="008173ED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de vacinação domiciliar de Massachusetts</w:t>
                            </w:r>
                          </w:p>
                          <w:p w14:paraId="0741E3B0" w14:textId="604FEAB8" w:rsidR="0023394E" w:rsidRPr="0023394E" w:rsidRDefault="00723F77" w:rsidP="00B508C0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4"/>
                              </w:rPr>
                              <w:t>23 de março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5.4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" filled="f" stroked="f">
                <v:textbox style="mso-fit-shape-to-text:t">
                  <w:txbxContent>
                    <w:p w14:paraId="45BDE006" w14:textId="583682CA" w:rsidR="005E04F8" w:rsidRPr="005E04F8" w:rsidRDefault="00D877DB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Guia de recursos e informações sobre o programa</w:t>
                      </w:r>
                      <w:r w:rsidR="008173ED"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br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de vacinação domiciliar de Massachusetts</w:t>
                      </w:r>
                    </w:p>
                    <w:p w14:paraId="0741E3B0" w14:textId="604FEAB8" w:rsidR="0023394E" w:rsidRPr="0023394E" w:rsidRDefault="00723F77" w:rsidP="00B508C0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4"/>
                        </w:rPr>
                        <w:t>23 de março de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8198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" fillcolor="#0d2e82 [3215]" strokecolor="#d0973d [3206]" strokeweight="6pt">
                <w10:wrap anchorx="page"/>
              </v:rect>
            </w:pict>
          </mc:Fallback>
        </mc:AlternateContent>
      </w:r>
      <w:r>
        <w:rPr>
          <w:rFonts w:ascii="Helvetica" w:hAnsi="Helvetica"/>
          <w:b/>
          <w:noProof/>
          <w:sz w:val="36"/>
          <w:lang w:val="en-US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11608A47" w:rsidR="00723F77" w:rsidRDefault="00723F77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color w:val="0C2E82"/>
          <w:sz w:val="32"/>
        </w:rPr>
        <w:t>Programa de vacinação domiciliar de Massachusetts</w:t>
      </w:r>
    </w:p>
    <w:p w14:paraId="04AAEB1E" w14:textId="77777777" w:rsidR="00F87D36" w:rsidRPr="00F87D36" w:rsidRDefault="00F87D36" w:rsidP="00F87D36">
      <w:pPr>
        <w:rPr>
          <w:rFonts w:ascii="Helvetica" w:hAnsi="Helvetica" w:cs="Helvetica"/>
          <w:b/>
          <w:sz w:val="6"/>
          <w:szCs w:val="6"/>
        </w:rPr>
      </w:pPr>
    </w:p>
    <w:p w14:paraId="62108DE9" w14:textId="497E2C48" w:rsidR="005457EA" w:rsidRPr="00747CC1" w:rsidRDefault="005457EA" w:rsidP="005457EA">
      <w:pPr>
        <w:pStyle w:val="Heading2"/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O governo do estado, em parceria com os Conselhos locais de saúde</w:t>
      </w:r>
      <w:r w:rsidR="00AE24F4">
        <w:rPr>
          <w:rFonts w:ascii="Helvetica" w:hAnsi="Helvetica"/>
          <w:color w:val="000000" w:themeColor="text1"/>
        </w:rPr>
        <w:t>,</w:t>
      </w:r>
      <w:r>
        <w:rPr>
          <w:rFonts w:ascii="Helvetica" w:hAnsi="Helvetica"/>
          <w:color w:val="000000" w:themeColor="text1"/>
        </w:rPr>
        <w:t xml:space="preserve"> criou um programa que abrange todo o estado para oferecer a vacinação domiciliar a pessoas que não podem ir a um dos </w:t>
      </w:r>
      <w:r w:rsidR="00AE24F4">
        <w:rPr>
          <w:rFonts w:ascii="Helvetica" w:hAnsi="Helvetica"/>
          <w:color w:val="000000" w:themeColor="text1"/>
        </w:rPr>
        <w:t>centros</w:t>
      </w:r>
      <w:r>
        <w:rPr>
          <w:rFonts w:ascii="Helvetica" w:hAnsi="Helvetica"/>
          <w:color w:val="000000" w:themeColor="text1"/>
        </w:rPr>
        <w:t xml:space="preserve"> de vacinação.</w:t>
      </w:r>
    </w:p>
    <w:p w14:paraId="2B184FCA" w14:textId="77777777" w:rsidR="007B1FAC" w:rsidRPr="00A85449" w:rsidRDefault="007B1FAC" w:rsidP="00A85449">
      <w:pPr>
        <w:pStyle w:val="Default"/>
        <w:rPr>
          <w:rFonts w:ascii="Helvetica" w:hAnsi="Helvetica" w:cs="Helvetica"/>
          <w:sz w:val="21"/>
          <w:szCs w:val="21"/>
        </w:rPr>
      </w:pPr>
    </w:p>
    <w:p w14:paraId="2A7265DB" w14:textId="4B52306B" w:rsidR="005457EA" w:rsidRPr="00F87D36" w:rsidRDefault="005457EA" w:rsidP="00F87D36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Elegibilidade para o Programa de vacinação domiciliar de Massachusetts</w:t>
      </w:r>
    </w:p>
    <w:p w14:paraId="03E984F9" w14:textId="77777777" w:rsidR="00F87D36" w:rsidRPr="00F87D36" w:rsidRDefault="00F87D36" w:rsidP="00F87D36"/>
    <w:p w14:paraId="61AF4CE9" w14:textId="233D0EAC" w:rsidR="00D877DB" w:rsidRPr="00747CC1" w:rsidRDefault="00D877DB" w:rsidP="00D877DB">
      <w:pPr>
        <w:spacing w:after="96"/>
        <w:outlineLvl w:val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 xml:space="preserve">A vacinação domiciliar é para pessoas que não podem sair de casa para ir a um </w:t>
      </w:r>
      <w:r w:rsidR="00AE24F4">
        <w:rPr>
          <w:rFonts w:ascii="Helvetica" w:hAnsi="Helvetica"/>
          <w:b/>
          <w:sz w:val="24"/>
        </w:rPr>
        <w:t>centro</w:t>
      </w:r>
      <w:r>
        <w:rPr>
          <w:rFonts w:ascii="Helvetica" w:hAnsi="Helvetica"/>
          <w:b/>
          <w:sz w:val="24"/>
        </w:rPr>
        <w:t xml:space="preserve"> de vacinação, mesmo com assistência. Essas pessoas também precisam do seguinte:</w:t>
      </w:r>
    </w:p>
    <w:p w14:paraId="52C11E3F" w14:textId="081B2B82" w:rsidR="00D877DB" w:rsidRPr="00F87D36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Ambulância ou assistência de duas pessoas para sair de casa, ou</w:t>
      </w:r>
    </w:p>
    <w:p w14:paraId="0DEC356F" w14:textId="0234C2EC" w:rsidR="00D877DB" w:rsidRPr="00F87D36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Não podem sair de casa para ir a consultas médicas em circunstâncias normais, ou</w:t>
      </w:r>
    </w:p>
    <w:p w14:paraId="180DBA0A" w14:textId="77777777" w:rsidR="007B1FAC" w:rsidRDefault="00D877DB" w:rsidP="00B9055F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Têm muitas dificuldades e/ou requerem muito apoio para ir a consultas médicas.</w:t>
      </w:r>
    </w:p>
    <w:p w14:paraId="5E8EA948" w14:textId="61A6D13F" w:rsidR="00D877DB" w:rsidRPr="007B1FAC" w:rsidRDefault="00D877DB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10442E26" w14:textId="4E313D99" w:rsidR="005457EA" w:rsidRPr="00F87D36" w:rsidRDefault="005457EA" w:rsidP="005457EA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Como entrar em contato com o Programa de vacinação domiciliar de Massachusetts</w:t>
      </w:r>
    </w:p>
    <w:p w14:paraId="63C1C648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3F1CF0B3" w14:textId="5D5D6A3E" w:rsidR="00723F77" w:rsidRPr="00F87D36" w:rsidRDefault="00D877DB" w:rsidP="00723F77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As organizações que prestam apoio a pessoas que não podem sair de casa e podem precisar de vacinação domiciliar devem entrar em contato com a Linha central de admissão do Programa de vacinação domiciliar, operada pela MassOptions, para determinar se a pessoa se qualifica para a vacinação domiciliar e aprender sobre os recursos para agendar a vacinação. </w:t>
      </w:r>
    </w:p>
    <w:p w14:paraId="57F1FFB5" w14:textId="77777777" w:rsidR="007B1FAC" w:rsidRDefault="00723F77" w:rsidP="007B1FAC">
      <w:pPr>
        <w:jc w:val="center"/>
        <w:outlineLvl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 xml:space="preserve">Linha central de admissão do Programa de vacinação domiciliar </w:t>
      </w:r>
    </w:p>
    <w:p w14:paraId="314604B5" w14:textId="77777777" w:rsidR="007B1FAC" w:rsidRDefault="00237D9D" w:rsidP="007B1FAC">
      <w:pPr>
        <w:jc w:val="center"/>
        <w:outlineLvl w:val="0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>1-833-983-0485</w:t>
      </w:r>
    </w:p>
    <w:p w14:paraId="446F732F" w14:textId="5C6135C8" w:rsidR="007B1FAC" w:rsidRDefault="005E04F8" w:rsidP="007B1FAC">
      <w:pPr>
        <w:jc w:val="center"/>
        <w:outlineLvl w:val="0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Segunda a sexta-feira</w:t>
      </w:r>
    </w:p>
    <w:p w14:paraId="3DE0FB91" w14:textId="02A2AE51" w:rsidR="00F87D36" w:rsidRPr="00F87D36" w:rsidRDefault="004443B0" w:rsidP="00A85449">
      <w:pPr>
        <w:spacing w:after="96"/>
        <w:jc w:val="center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9:00h às 17:00h</w:t>
      </w:r>
    </w:p>
    <w:p w14:paraId="18738499" w14:textId="3912255D" w:rsidR="005457EA" w:rsidRDefault="005457EA" w:rsidP="005457EA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A Linha central de admissão do Programa de vacinação domiciliar está disponível em inglês e espanhol e terá tradutores disponíveis para assistir em cerca de 100 idiomas adicionais.</w:t>
      </w:r>
    </w:p>
    <w:p w14:paraId="0830414C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708AC6AD" w14:textId="2726C97B" w:rsidR="005457EA" w:rsidRPr="00F87D36" w:rsidRDefault="00F87D36" w:rsidP="005457EA">
      <w:pPr>
        <w:pStyle w:val="Heading2"/>
        <w:rPr>
          <w:rFonts w:ascii="Helvetica" w:hAnsi="Helvetica" w:cs="Helvetica"/>
          <w:b/>
          <w:bCs/>
          <w:color w:val="0C2E82"/>
        </w:rPr>
      </w:pPr>
      <w:r>
        <w:rPr>
          <w:rFonts w:ascii="Helvetica" w:hAnsi="Helvetica"/>
          <w:b/>
          <w:color w:val="0C2E82"/>
        </w:rPr>
        <w:t>Sobre o Programa de vacinação domiciliar de Massachusetts</w:t>
      </w:r>
    </w:p>
    <w:p w14:paraId="7005FCBB" w14:textId="77777777" w:rsidR="005457EA" w:rsidRPr="00747CC1" w:rsidRDefault="005457EA" w:rsidP="004443B0">
      <w:pPr>
        <w:pStyle w:val="Default"/>
        <w:rPr>
          <w:rFonts w:ascii="Helvetica" w:hAnsi="Helvetica" w:cs="Helvetica"/>
          <w:sz w:val="21"/>
          <w:szCs w:val="21"/>
        </w:rPr>
      </w:pPr>
    </w:p>
    <w:p w14:paraId="541568BB" w14:textId="1C7C57B9" w:rsidR="00F87D36" w:rsidRDefault="005457EA" w:rsidP="004443B0">
      <w:pPr>
        <w:pStyle w:val="Default"/>
        <w:rPr>
          <w:rFonts w:ascii="Helvetica" w:hAnsi="Helvetica" w:cs="Helvetica"/>
        </w:rPr>
      </w:pPr>
      <w:r>
        <w:rPr>
          <w:rFonts w:ascii="Helvetica" w:hAnsi="Helvetica"/>
          <w:b/>
          <w:bCs/>
        </w:rPr>
        <w:t>O governo estadual desenvolveu uma solução multifacetada para garantir a vacinação domiciliar de residentes que não podem sair de casa, mesmo com assistência, para tomar a vacina.</w:t>
      </w:r>
    </w:p>
    <w:p w14:paraId="75B6DCF6" w14:textId="77777777" w:rsidR="00F87D36" w:rsidRDefault="00F87D36" w:rsidP="004443B0">
      <w:pPr>
        <w:pStyle w:val="Default"/>
        <w:rPr>
          <w:rFonts w:ascii="Helvetica" w:hAnsi="Helvetica" w:cs="Helvetica"/>
        </w:rPr>
      </w:pPr>
    </w:p>
    <w:p w14:paraId="7DFE31CF" w14:textId="06D7B661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</w:rPr>
        <w:t xml:space="preserve">Muitos Conselhos locais de saúde gerenciam seus próprios programas de vacinação domiciliar, enquanto outros se </w:t>
      </w:r>
      <w:r w:rsidRPr="00AE24F4">
        <w:rPr>
          <w:rFonts w:ascii="Helvetica" w:hAnsi="Helvetica"/>
          <w:b/>
        </w:rPr>
        <w:t xml:space="preserve">afiliaram ao programa de vacinação domiciliar do </w:t>
      </w:r>
      <w:r w:rsidRPr="00AE24F4">
        <w:rPr>
          <w:rFonts w:ascii="Helvetica" w:hAnsi="Helvetica"/>
          <w:b/>
          <w:bCs/>
        </w:rPr>
        <w:t>estado</w:t>
      </w:r>
      <w:r w:rsidRPr="00AE24F4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através da Commonwealth Care Alliance (CCA).</w:t>
      </w:r>
    </w:p>
    <w:p w14:paraId="7E875A40" w14:textId="299E531F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29BFE774" w14:textId="3E2FFFF3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  <w:color w:val="auto"/>
        </w:rPr>
        <w:t xml:space="preserve">Quando uma pessoa entra em contato com a Linha central de admissão do Programa de vacinação domiciliar, ela poderá falar com um representante que lhe fará perguntas para determinar se ela se qualifica para a vacinação domiciliar </w:t>
      </w:r>
      <w:r>
        <w:rPr>
          <w:rFonts w:ascii="Helvetica" w:hAnsi="Helvetica"/>
          <w:color w:val="auto"/>
        </w:rPr>
        <w:lastRenderedPageBreak/>
        <w:t>(conforme definido acima). A Linha central de admissão do Programa de vacinação domiciliar somente pode determinar se a pessoa se qualifica para a vacinação domiciliar. Os representantes não</w:t>
      </w:r>
      <w:r w:rsidR="000A7EDD">
        <w:rPr>
          <w:rFonts w:ascii="Helvetica" w:hAnsi="Helvetica"/>
          <w:color w:val="auto"/>
        </w:rPr>
        <w:t xml:space="preserve"> podem agendar uma consulta comum para vacinação</w:t>
      </w:r>
      <w:r>
        <w:rPr>
          <w:rFonts w:ascii="Helvetica" w:hAnsi="Helvetica"/>
          <w:color w:val="auto"/>
        </w:rPr>
        <w:t>, responder perguntas gerais sobre a COVID-19 ou dar conselhos de saúde.</w:t>
      </w:r>
    </w:p>
    <w:p w14:paraId="704501BE" w14:textId="77777777" w:rsidR="00747CC1" w:rsidRPr="00F87D36" w:rsidRDefault="00747CC1" w:rsidP="004443B0">
      <w:pPr>
        <w:pStyle w:val="Default"/>
        <w:rPr>
          <w:rFonts w:ascii="Helvetica" w:hAnsi="Helvetica" w:cs="Helvetica"/>
          <w:b/>
          <w:bCs/>
          <w:color w:val="auto"/>
        </w:rPr>
      </w:pPr>
    </w:p>
    <w:p w14:paraId="3349E441" w14:textId="752887F7" w:rsidR="005457EA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b/>
          <w:color w:val="auto"/>
        </w:rPr>
        <w:t>Se a vacinação domiciliar for apropriada, a pessoa será cadastrada junto ao fornecedor de vacinação domiciliar, Commonwealth Care Alliance, ou será encaminhada ao seu Conselho local de saúde, se ele estiver oferecendo vacinação domiciliar.</w:t>
      </w:r>
    </w:p>
    <w:p w14:paraId="3A7F998A" w14:textId="77777777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634F61AF" w14:textId="2EF4F981" w:rsidR="004443B0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color w:val="auto"/>
        </w:rPr>
        <w:t>Se a vacinação domiciliar não for apropriada, a pessoa será encaminhada a outros recursos de assistência para agendar uma consulta em um posto de vacinação ou para achar soluções de transporte.</w:t>
      </w:r>
    </w:p>
    <w:p w14:paraId="57D73A97" w14:textId="77777777" w:rsidR="009D4398" w:rsidRPr="00F87D36" w:rsidRDefault="009D4398" w:rsidP="009D4398">
      <w:pPr>
        <w:rPr>
          <w:rFonts w:ascii="Helvetica" w:hAnsi="Helvetica" w:cs="Helvetica"/>
          <w:sz w:val="24"/>
          <w:szCs w:val="24"/>
        </w:rPr>
      </w:pPr>
    </w:p>
    <w:p w14:paraId="10D0504F" w14:textId="07149D90" w:rsidR="005457EA" w:rsidRPr="00F87D36" w:rsidRDefault="009D4398" w:rsidP="009D4398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>O fornecedor estadual de vacinação domiciliar, Commonwealth Care Alliance, tomará conta do agendamento e administração da vacinação domiciliar.</w:t>
      </w:r>
    </w:p>
    <w:p w14:paraId="44DF301E" w14:textId="77777777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30CC2B4F" w14:textId="3CED4CAB" w:rsidR="005457EA" w:rsidRPr="00F87D36" w:rsidRDefault="009D4398" w:rsidP="005457EA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As pessoas cadastradas no Programa estadual receberão uma ligação do fornecedor de vacinação domiciliar para agendar a consulta de vacinação domiciliar em um período de aproximadamente </w:t>
      </w:r>
      <w:r>
        <w:rPr>
          <w:rFonts w:ascii="Helvetica" w:hAnsi="Helvetica"/>
          <w:color w:val="000000" w:themeColor="text1"/>
          <w:sz w:val="24"/>
        </w:rPr>
        <w:t>três dias úteis após o cadastramento</w:t>
      </w:r>
      <w:r>
        <w:rPr>
          <w:rFonts w:ascii="Helvetica" w:hAnsi="Helvetica"/>
          <w:sz w:val="24"/>
        </w:rPr>
        <w:t>.</w:t>
      </w:r>
    </w:p>
    <w:p w14:paraId="18EEAFEE" w14:textId="44E325C0" w:rsidR="005457EA" w:rsidRPr="00F87D36" w:rsidRDefault="005457E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O fornecedor estadual de vacinação domiciliar conta com profissionais médicos que administrarão a vacina contra COVID-19 em casa de acordo com todas as diretrizes de saúde pública. Durante o processo de agendamento, o vacinador discutirá as necessidades individuais da pessoa a ser vacinada. Os vacinadores são profissionais médicos treinados que passaram por verificações de antecedentes, seguem todas as melhores práticas de saúde pública e terão medicamentos para lidar com reações alérgicas.</w:t>
      </w:r>
    </w:p>
    <w:p w14:paraId="6ED75BEB" w14:textId="76A30E2A" w:rsidR="009D4398" w:rsidRPr="00F87D36" w:rsidRDefault="0064767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O fornecedor estadual de vacinação domiciliar usará a vacina de dose única aprovada pela FDA, a Janssen da Johnson &amp; Johnson.</w:t>
      </w:r>
    </w:p>
    <w:p w14:paraId="71F03FDC" w14:textId="28CED5CE" w:rsidR="005457EA" w:rsidRPr="00F87D36" w:rsidRDefault="005457EA" w:rsidP="009D4398">
      <w:pPr>
        <w:rPr>
          <w:rFonts w:ascii="Helvetica" w:hAnsi="Helvetica" w:cs="Helvetica"/>
          <w:sz w:val="24"/>
          <w:szCs w:val="24"/>
        </w:rPr>
      </w:pPr>
    </w:p>
    <w:p w14:paraId="1F5DDAC4" w14:textId="68635D7D" w:rsidR="005457EA" w:rsidRPr="00F87D36" w:rsidRDefault="005457EA" w:rsidP="005457EA">
      <w:pPr>
        <w:pStyle w:val="Default"/>
        <w:rPr>
          <w:rFonts w:ascii="Helvetica" w:hAnsi="Helvetica" w:cs="Helvetica"/>
          <w:b/>
          <w:bCs/>
        </w:rPr>
      </w:pPr>
      <w:r>
        <w:rPr>
          <w:rFonts w:ascii="Helvetica" w:hAnsi="Helvetica"/>
          <w:b/>
        </w:rPr>
        <w:t>Devido a considerações logísticas em torno do vencimento da vacina enquanto em trânsito, as pessoas que receberem a vacina em casa serão agrupadas com base na sua localização e não com base na ordem de agendamento. Devido a esses desafios logísticos, pode levar várias semanas para que as pessoas recebam a vacina em casa.</w:t>
      </w:r>
    </w:p>
    <w:p w14:paraId="21ED157B" w14:textId="2260DB66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56CE58DF" w14:textId="22F27950" w:rsidR="00747CC1" w:rsidRPr="00F87D36" w:rsidRDefault="00747CC1" w:rsidP="009D439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Pessoas que precisam de assistência com a pré-inscrição ou com o agendamento de uma con</w:t>
      </w:r>
      <w:r w:rsidR="00E43F3A">
        <w:rPr>
          <w:rFonts w:ascii="Helvetica" w:hAnsi="Helvetica"/>
          <w:sz w:val="24"/>
        </w:rPr>
        <w:t xml:space="preserve">sulta em um local de vacinação podem ligar </w:t>
      </w:r>
      <w:r>
        <w:rPr>
          <w:rFonts w:ascii="Helvetica" w:hAnsi="Helvetica"/>
          <w:sz w:val="24"/>
        </w:rPr>
        <w:t>para 2-1-1 (877-211-6277).</w:t>
      </w:r>
    </w:p>
    <w:sectPr w:rsidR="00747CC1" w:rsidRPr="00F87D36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C7B2" w14:textId="77777777" w:rsidR="00AE3040" w:rsidRDefault="00AE3040" w:rsidP="00B740B8">
      <w:r>
        <w:separator/>
      </w:r>
    </w:p>
  </w:endnote>
  <w:endnote w:type="continuationSeparator" w:id="0">
    <w:p w14:paraId="43054A5F" w14:textId="77777777" w:rsidR="00AE3040" w:rsidRDefault="00AE3040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02B5EE43" w:rsidR="00E22FDE" w:rsidRPr="0064767A" w:rsidRDefault="0064767A" w:rsidP="0064767A">
        <w:pPr>
          <w:pStyle w:val="Footer"/>
          <w:jc w:val="right"/>
        </w:pPr>
        <w:r>
          <w:rPr>
            <w:i/>
          </w:rPr>
          <w:t>Atualizado em 23 de março de 2021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F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CB69" w14:textId="77777777" w:rsidR="00AE3040" w:rsidRDefault="00AE3040" w:rsidP="00B740B8">
      <w:r>
        <w:separator/>
      </w:r>
    </w:p>
  </w:footnote>
  <w:footnote w:type="continuationSeparator" w:id="0">
    <w:p w14:paraId="4BEAC004" w14:textId="77777777" w:rsidR="00AE3040" w:rsidRDefault="00AE3040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F6E9" w14:textId="49CF416A" w:rsidR="00202799" w:rsidRDefault="00F87D36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21073D41" w:rsidR="00202799" w:rsidRPr="00F87D36" w:rsidRDefault="00F87D3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Guia de recursos e informações sobre o programa de vacinação domiciliar de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21073D41" w:rsidR="00202799" w:rsidRPr="00F87D36" w:rsidRDefault="00F87D36" w:rsidP="00F87D36">
                    <w:pPr>
                      <w:spacing w:after="96"/>
                      <w:outlineLvl w:val="0"/>
                      <w:rPr>
                        <w:rFonts w:ascii="Helvetica" w:eastAsia="Times New Roman" w:hAnsi="Helvetica" w:cs="Helvetica"/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Guia de recursos e informações sobre o programa de vacinação domiciliar de Massachusetts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00092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A7EDD"/>
    <w:rsid w:val="000C2210"/>
    <w:rsid w:val="000C32F7"/>
    <w:rsid w:val="000D4A25"/>
    <w:rsid w:val="000E207C"/>
    <w:rsid w:val="000E233D"/>
    <w:rsid w:val="000F23B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64695"/>
    <w:rsid w:val="0017042C"/>
    <w:rsid w:val="00183849"/>
    <w:rsid w:val="001A138E"/>
    <w:rsid w:val="001A3DB3"/>
    <w:rsid w:val="001D304D"/>
    <w:rsid w:val="001D61D0"/>
    <w:rsid w:val="001F3E07"/>
    <w:rsid w:val="00201884"/>
    <w:rsid w:val="00202799"/>
    <w:rsid w:val="00226403"/>
    <w:rsid w:val="00230FDA"/>
    <w:rsid w:val="0023394E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90BE9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B5B30"/>
    <w:rsid w:val="004C4237"/>
    <w:rsid w:val="004C6061"/>
    <w:rsid w:val="004E2A57"/>
    <w:rsid w:val="005071E2"/>
    <w:rsid w:val="00515391"/>
    <w:rsid w:val="00524D18"/>
    <w:rsid w:val="00531933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47AC"/>
    <w:rsid w:val="00674ED7"/>
    <w:rsid w:val="00680B86"/>
    <w:rsid w:val="00691DF8"/>
    <w:rsid w:val="006945D2"/>
    <w:rsid w:val="006A0E09"/>
    <w:rsid w:val="006A56BC"/>
    <w:rsid w:val="006C0E62"/>
    <w:rsid w:val="006C297D"/>
    <w:rsid w:val="006C58DD"/>
    <w:rsid w:val="006D394C"/>
    <w:rsid w:val="006E086E"/>
    <w:rsid w:val="006E4432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4914"/>
    <w:rsid w:val="007771B8"/>
    <w:rsid w:val="007B1FAC"/>
    <w:rsid w:val="007B23BE"/>
    <w:rsid w:val="007C5671"/>
    <w:rsid w:val="007F2599"/>
    <w:rsid w:val="00806041"/>
    <w:rsid w:val="00807CA9"/>
    <w:rsid w:val="00815130"/>
    <w:rsid w:val="008173ED"/>
    <w:rsid w:val="00823F1B"/>
    <w:rsid w:val="00837D08"/>
    <w:rsid w:val="00843077"/>
    <w:rsid w:val="008459DF"/>
    <w:rsid w:val="00852AB6"/>
    <w:rsid w:val="008651B5"/>
    <w:rsid w:val="0086777F"/>
    <w:rsid w:val="008749D3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B6416"/>
    <w:rsid w:val="009C69DF"/>
    <w:rsid w:val="009D40EA"/>
    <w:rsid w:val="009D4398"/>
    <w:rsid w:val="009E3847"/>
    <w:rsid w:val="009E4454"/>
    <w:rsid w:val="009E6AFC"/>
    <w:rsid w:val="00A03AB8"/>
    <w:rsid w:val="00A20276"/>
    <w:rsid w:val="00A30BDA"/>
    <w:rsid w:val="00A31074"/>
    <w:rsid w:val="00A37251"/>
    <w:rsid w:val="00A44526"/>
    <w:rsid w:val="00A54A67"/>
    <w:rsid w:val="00A64578"/>
    <w:rsid w:val="00A70AA3"/>
    <w:rsid w:val="00A85449"/>
    <w:rsid w:val="00A8793B"/>
    <w:rsid w:val="00A935EE"/>
    <w:rsid w:val="00A936D4"/>
    <w:rsid w:val="00A93D90"/>
    <w:rsid w:val="00A96028"/>
    <w:rsid w:val="00AC0B7D"/>
    <w:rsid w:val="00AC171C"/>
    <w:rsid w:val="00AC29FD"/>
    <w:rsid w:val="00AD56E3"/>
    <w:rsid w:val="00AE24F4"/>
    <w:rsid w:val="00AE2590"/>
    <w:rsid w:val="00AE3040"/>
    <w:rsid w:val="00B253E0"/>
    <w:rsid w:val="00B414E1"/>
    <w:rsid w:val="00B508C0"/>
    <w:rsid w:val="00B550B0"/>
    <w:rsid w:val="00B5732E"/>
    <w:rsid w:val="00B641BE"/>
    <w:rsid w:val="00B71DF3"/>
    <w:rsid w:val="00B73426"/>
    <w:rsid w:val="00B740B8"/>
    <w:rsid w:val="00B85745"/>
    <w:rsid w:val="00B9055F"/>
    <w:rsid w:val="00B923E8"/>
    <w:rsid w:val="00BA4FD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A6B"/>
    <w:rsid w:val="00CD3178"/>
    <w:rsid w:val="00D0191A"/>
    <w:rsid w:val="00D065AB"/>
    <w:rsid w:val="00D10560"/>
    <w:rsid w:val="00D27361"/>
    <w:rsid w:val="00D3348E"/>
    <w:rsid w:val="00D46C40"/>
    <w:rsid w:val="00D6020C"/>
    <w:rsid w:val="00D63F48"/>
    <w:rsid w:val="00D877DB"/>
    <w:rsid w:val="00D919A6"/>
    <w:rsid w:val="00DA2373"/>
    <w:rsid w:val="00DC5712"/>
    <w:rsid w:val="00DE25F4"/>
    <w:rsid w:val="00DF2A93"/>
    <w:rsid w:val="00E17BFB"/>
    <w:rsid w:val="00E20E4B"/>
    <w:rsid w:val="00E22FDE"/>
    <w:rsid w:val="00E2306F"/>
    <w:rsid w:val="00E3009B"/>
    <w:rsid w:val="00E30942"/>
    <w:rsid w:val="00E43F3A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F005FD"/>
    <w:rsid w:val="00F22690"/>
    <w:rsid w:val="00F2793F"/>
    <w:rsid w:val="00F3423D"/>
    <w:rsid w:val="00F35851"/>
    <w:rsid w:val="00F628DA"/>
    <w:rsid w:val="00F87D36"/>
    <w:rsid w:val="00F946B8"/>
    <w:rsid w:val="00FA291A"/>
    <w:rsid w:val="00FA61EE"/>
    <w:rsid w:val="00FA6872"/>
    <w:rsid w:val="00FB621D"/>
    <w:rsid w:val="00FC70F5"/>
    <w:rsid w:val="00FC7D76"/>
    <w:rsid w:val="00FE3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127DF1"/>
  <w15:docId w15:val="{4428BF67-D18B-473B-8135-4AEBCCD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5CA6D-8BE5-4816-9A2E-91C32AB601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Erika Schulz</cp:lastModifiedBy>
  <cp:revision>2</cp:revision>
  <cp:lastPrinted>2021-01-31T21:31:00Z</cp:lastPrinted>
  <dcterms:created xsi:type="dcterms:W3CDTF">2021-03-31T23:17:00Z</dcterms:created>
  <dcterms:modified xsi:type="dcterms:W3CDTF">2021-03-31T23:17:00Z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