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45CF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338A4FE0" wp14:editId="5C27128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CA372A4" w14:textId="77777777" w:rsidR="00E01D80" w:rsidRPr="009D2D5F" w:rsidRDefault="0028720F" w:rsidP="00E27CD8">
                            <w:pPr>
                              <w:spacing w:before="0" w:after="0" w:afterAutospacing="0"/>
                            </w:pPr>
                            <w:r w:rsidRPr="009D2D5F">
                              <w:t xml:space="preserve"> </w:t>
                            </w:r>
                          </w:p>
                          <w:p w14:paraId="7571A669"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A4FE0"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CA372A4" w14:textId="77777777" w:rsidR="00E01D80" w:rsidRPr="009D2D5F" w:rsidRDefault="0028720F" w:rsidP="00E27CD8">
                      <w:pPr>
                        <w:spacing w:before="0" w:after="0" w:afterAutospacing="0"/>
                      </w:pPr>
                      <w:r w:rsidRPr="009D2D5F">
                        <w:t xml:space="preserve"> </w:t>
                      </w:r>
                    </w:p>
                    <w:p w14:paraId="7571A669"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1FE89D3" wp14:editId="7CFA5A1C">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2B5FEB0B" wp14:editId="19C8DD0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3E70546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6624B2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3EB0F29" w14:textId="77777777" w:rsidR="006D3F15" w:rsidRPr="00777A22" w:rsidRDefault="005A0CD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5BB15DA7" w14:textId="77777777" w:rsidR="00F664CC" w:rsidRPr="00150BCC" w:rsidRDefault="00F664CC" w:rsidP="00982839">
      <w:pPr>
        <w:pStyle w:val="BullsHeading"/>
        <w:spacing w:before="480"/>
      </w:pPr>
      <w:r w:rsidRPr="00150BCC">
        <w:t>MassHealth</w:t>
      </w:r>
    </w:p>
    <w:p w14:paraId="3E62ADA1" w14:textId="2E039B3C" w:rsidR="001631BC" w:rsidRPr="00150BCC" w:rsidRDefault="00E82090" w:rsidP="001631BC">
      <w:pPr>
        <w:pStyle w:val="BullsHeading"/>
      </w:pPr>
      <w:r>
        <w:t>Hospice Provider</w:t>
      </w:r>
      <w:r w:rsidR="001631BC" w:rsidRPr="00150BCC">
        <w:t xml:space="preserve"> Bulletin </w:t>
      </w:r>
      <w:r w:rsidR="00850CDD">
        <w:t>20</w:t>
      </w:r>
    </w:p>
    <w:p w14:paraId="6AABCAC8" w14:textId="37CF0960" w:rsidR="00F664CC" w:rsidRPr="00150BCC" w:rsidRDefault="009C4CB7" w:rsidP="001631BC">
      <w:pPr>
        <w:pStyle w:val="BullsHeading"/>
      </w:pPr>
      <w:r>
        <w:t>May</w:t>
      </w:r>
      <w:r w:rsidR="001631BC">
        <w:t xml:space="preserve"> 2021</w:t>
      </w:r>
    </w:p>
    <w:p w14:paraId="5B8F5DEE" w14:textId="77777777" w:rsidR="00F664CC" w:rsidRDefault="00F664CC" w:rsidP="00E27CD8"/>
    <w:p w14:paraId="2613564B"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EE24520" w14:textId="27B7D930" w:rsidR="00F664CC" w:rsidRPr="00F664CC" w:rsidRDefault="00F664CC" w:rsidP="00E27CD8">
      <w:r w:rsidRPr="00F664CC">
        <w:rPr>
          <w:b/>
        </w:rPr>
        <w:t>TO</w:t>
      </w:r>
      <w:r w:rsidRPr="00F664CC">
        <w:t>:</w:t>
      </w:r>
      <w:r>
        <w:tab/>
      </w:r>
      <w:r w:rsidR="00E82090">
        <w:t>Hospice</w:t>
      </w:r>
      <w:r w:rsidR="001631BC">
        <w:t xml:space="preserve"> Providers</w:t>
      </w:r>
      <w:r w:rsidR="001631BC" w:rsidRPr="00F664CC">
        <w:t xml:space="preserve"> </w:t>
      </w:r>
      <w:r w:rsidRPr="00F664CC">
        <w:t>Participating in MassHealth</w:t>
      </w:r>
    </w:p>
    <w:p w14:paraId="5982BA36" w14:textId="4330FC3A" w:rsidR="00F664CC" w:rsidRPr="00F664CC" w:rsidRDefault="00F664CC" w:rsidP="00E27CD8">
      <w:r w:rsidRPr="00F664CC">
        <w:rPr>
          <w:b/>
        </w:rPr>
        <w:t>FROM</w:t>
      </w:r>
      <w:r w:rsidRPr="00F664CC">
        <w:t>:</w:t>
      </w:r>
      <w:r>
        <w:tab/>
      </w:r>
      <w:r w:rsidR="00AA6085">
        <w:t>Daniel Tsai, Assistant Secretary for MassHealth</w:t>
      </w:r>
      <w:r w:rsidR="001C12F6">
        <w:t xml:space="preserve">  [Signature of Daniel Tsai]</w:t>
      </w:r>
    </w:p>
    <w:p w14:paraId="072E7E71" w14:textId="783B1060" w:rsidR="00F664CC" w:rsidRPr="005B27F1" w:rsidRDefault="00F664CC" w:rsidP="001631BC">
      <w:pPr>
        <w:pStyle w:val="SubjectLine"/>
      </w:pPr>
      <w:r w:rsidRPr="00F664CC">
        <w:t>RE:</w:t>
      </w:r>
      <w:r w:rsidR="00BD2DAF">
        <w:tab/>
      </w:r>
      <w:r w:rsidR="00E82090">
        <w:t xml:space="preserve">Hospice Services in </w:t>
      </w:r>
      <w:r w:rsidR="009C4CB7">
        <w:t>C</w:t>
      </w:r>
      <w:r w:rsidR="00E82090">
        <w:t xml:space="preserve">onjunction with </w:t>
      </w:r>
      <w:r w:rsidR="00E82090">
        <w:rPr>
          <w:rFonts w:cs="Arial"/>
        </w:rPr>
        <w:t xml:space="preserve">Adult Day Health Services </w:t>
      </w:r>
    </w:p>
    <w:p w14:paraId="1DB559D8" w14:textId="77777777" w:rsidR="001631BC" w:rsidRPr="000C353B" w:rsidRDefault="001631BC" w:rsidP="001631BC">
      <w:pPr>
        <w:pStyle w:val="Heading2"/>
      </w:pPr>
      <w:r w:rsidRPr="000C353B">
        <w:t>Background</w:t>
      </w:r>
    </w:p>
    <w:p w14:paraId="065B3FB7" w14:textId="0F7CF39D" w:rsidR="00E82090" w:rsidRDefault="00E82090" w:rsidP="00E82090">
      <w:pPr>
        <w:autoSpaceDE w:val="0"/>
        <w:autoSpaceDN w:val="0"/>
        <w:adjustRightInd w:val="0"/>
        <w:rPr>
          <w:rFonts w:cs="Arial"/>
        </w:rPr>
      </w:pPr>
      <w:r w:rsidRPr="000E37AF">
        <w:rPr>
          <w:rFonts w:cs="Arial"/>
        </w:rPr>
        <w:t xml:space="preserve">Upon electing </w:t>
      </w:r>
      <w:r>
        <w:rPr>
          <w:rFonts w:cs="Arial"/>
        </w:rPr>
        <w:t xml:space="preserve">the MassHealth </w:t>
      </w:r>
      <w:r w:rsidRPr="000E37AF">
        <w:rPr>
          <w:rFonts w:cs="Arial"/>
        </w:rPr>
        <w:t>hospice</w:t>
      </w:r>
      <w:r>
        <w:rPr>
          <w:rFonts w:cs="Arial"/>
        </w:rPr>
        <w:t xml:space="preserve"> benefit</w:t>
      </w:r>
      <w:r w:rsidRPr="000E37AF">
        <w:rPr>
          <w:rFonts w:cs="Arial"/>
        </w:rPr>
        <w:t>, a member agrees</w:t>
      </w:r>
      <w:r>
        <w:rPr>
          <w:rFonts w:cs="Arial"/>
        </w:rPr>
        <w:t xml:space="preserve"> to receive all MassHealth covered services related to the member’s terminal illness from the member’s hospice provider. Additionally, the member agrees to waive all rights to MassHealth services in accordance with 130 CMR 437.412(B), which includes services for the treatment of the member’s terminal illness and services that are equivalent to or duplicative of hospice services, except for those services described in 130 CMR 437.412(B)(3). The purpose of this bulletin is to clarify </w:t>
      </w:r>
      <w:r w:rsidRPr="000E37AF">
        <w:rPr>
          <w:rFonts w:cs="Arial"/>
        </w:rPr>
        <w:t>MassHealth’s policy</w:t>
      </w:r>
      <w:r>
        <w:rPr>
          <w:rFonts w:cs="Arial"/>
        </w:rPr>
        <w:t xml:space="preserve"> on </w:t>
      </w:r>
      <w:r w:rsidRPr="000E37AF">
        <w:rPr>
          <w:rFonts w:cs="Arial"/>
        </w:rPr>
        <w:t xml:space="preserve">the provision of </w:t>
      </w:r>
      <w:r w:rsidR="0089090D">
        <w:rPr>
          <w:rFonts w:cs="Arial"/>
        </w:rPr>
        <w:t>a</w:t>
      </w:r>
      <w:r>
        <w:rPr>
          <w:rFonts w:cs="Arial"/>
        </w:rPr>
        <w:t xml:space="preserve">dult </w:t>
      </w:r>
      <w:r w:rsidR="0089090D">
        <w:rPr>
          <w:rFonts w:cs="Arial"/>
        </w:rPr>
        <w:t>d</w:t>
      </w:r>
      <w:r>
        <w:rPr>
          <w:rFonts w:cs="Arial"/>
        </w:rPr>
        <w:t xml:space="preserve">ay </w:t>
      </w:r>
      <w:r w:rsidR="0089090D">
        <w:rPr>
          <w:rFonts w:cs="Arial"/>
        </w:rPr>
        <w:t>h</w:t>
      </w:r>
      <w:r>
        <w:rPr>
          <w:rFonts w:cs="Arial"/>
        </w:rPr>
        <w:t>ealth (ADH)</w:t>
      </w:r>
      <w:r w:rsidRPr="000E37AF">
        <w:rPr>
          <w:rFonts w:cs="Arial"/>
        </w:rPr>
        <w:t xml:space="preserve"> services to members who </w:t>
      </w:r>
      <w:r>
        <w:rPr>
          <w:rFonts w:cs="Arial"/>
        </w:rPr>
        <w:t>elect</w:t>
      </w:r>
      <w:r w:rsidRPr="000E37AF">
        <w:rPr>
          <w:rFonts w:cs="Arial"/>
        </w:rPr>
        <w:t xml:space="preserve"> hospice</w:t>
      </w:r>
      <w:r>
        <w:rPr>
          <w:rFonts w:cs="Arial"/>
        </w:rPr>
        <w:t>.</w:t>
      </w:r>
      <w:r w:rsidRPr="000E37AF">
        <w:rPr>
          <w:rFonts w:cs="Arial"/>
        </w:rPr>
        <w:t xml:space="preserve"> </w:t>
      </w:r>
      <w:r>
        <w:rPr>
          <w:rFonts w:cs="Arial"/>
        </w:rPr>
        <w:t xml:space="preserve"> </w:t>
      </w:r>
    </w:p>
    <w:p w14:paraId="4A55395D" w14:textId="069985CC" w:rsidR="00E82090" w:rsidRDefault="00E82090" w:rsidP="00E82090">
      <w:r>
        <w:rPr>
          <w:rFonts w:cs="Arial"/>
        </w:rPr>
        <w:t xml:space="preserve">MassHealth members who elect hospice may choose to receive ADH services if the ADH services are not related to the member’s terminal illness, are not equivalent to or duplicative of hospice services, and are provided in accordance with all requirements set forth in </w:t>
      </w:r>
      <w:hyperlink r:id="rId11" w:history="1">
        <w:r w:rsidRPr="001630CB">
          <w:rPr>
            <w:rStyle w:val="Hyperlink"/>
            <w:rFonts w:cs="Arial"/>
          </w:rPr>
          <w:t>130 CMR 404.000</w:t>
        </w:r>
      </w:hyperlink>
      <w:r>
        <w:rPr>
          <w:rFonts w:cs="Arial"/>
        </w:rPr>
        <w:t xml:space="preserve">. The hospice provider must coordinate services with the ADH provider and must provide documentation to the ADH provider that the ADH services are not related to the member’s terminal illness. Hospice services provided to members must comply with all requirements set forth in </w:t>
      </w:r>
      <w:hyperlink r:id="rId12" w:history="1">
        <w:r w:rsidRPr="005A0CD9">
          <w:rPr>
            <w:rStyle w:val="Hyperlink"/>
            <w:rFonts w:cs="Arial"/>
          </w:rPr>
          <w:t>130 CMR 437.000</w:t>
        </w:r>
      </w:hyperlink>
      <w:bookmarkStart w:id="0" w:name="_GoBack"/>
      <w:bookmarkEnd w:id="0"/>
      <w:r>
        <w:rPr>
          <w:rFonts w:cs="Arial"/>
        </w:rPr>
        <w:t xml:space="preserve">. </w:t>
      </w:r>
    </w:p>
    <w:p w14:paraId="1939567F" w14:textId="77777777" w:rsidR="001631BC" w:rsidRDefault="001631BC" w:rsidP="001631BC">
      <w:pPr>
        <w:pStyle w:val="Heading2"/>
      </w:pPr>
      <w:r>
        <w:t>Coordination of Services</w:t>
      </w:r>
    </w:p>
    <w:p w14:paraId="341CCEC9" w14:textId="428A6C9D" w:rsidR="0089090D" w:rsidRDefault="0089090D" w:rsidP="0089090D">
      <w:pPr>
        <w:pStyle w:val="Default"/>
        <w:ind w:left="360"/>
        <w:rPr>
          <w:rFonts w:ascii="Georgia" w:hAnsi="Georgia"/>
          <w:sz w:val="22"/>
          <w:szCs w:val="22"/>
        </w:rPr>
      </w:pPr>
      <w:r>
        <w:rPr>
          <w:rFonts w:ascii="Georgia" w:hAnsi="Georgia"/>
          <w:sz w:val="22"/>
          <w:szCs w:val="22"/>
        </w:rPr>
        <w:t xml:space="preserve">The </w:t>
      </w:r>
      <w:r w:rsidRPr="00312E50">
        <w:rPr>
          <w:rFonts w:ascii="Georgia" w:hAnsi="Georgia"/>
          <w:sz w:val="22"/>
          <w:szCs w:val="22"/>
        </w:rPr>
        <w:t>hospice provider</w:t>
      </w:r>
      <w:r>
        <w:rPr>
          <w:rFonts w:ascii="Georgia" w:hAnsi="Georgia"/>
          <w:sz w:val="22"/>
          <w:szCs w:val="22"/>
        </w:rPr>
        <w:t xml:space="preserve"> must initiate the</w:t>
      </w:r>
      <w:r w:rsidRPr="00312E50">
        <w:rPr>
          <w:rFonts w:ascii="Georgia" w:hAnsi="Georgia"/>
          <w:sz w:val="22"/>
          <w:szCs w:val="22"/>
        </w:rPr>
        <w:t xml:space="preserve"> coordinat</w:t>
      </w:r>
      <w:r>
        <w:rPr>
          <w:rFonts w:ascii="Georgia" w:hAnsi="Georgia"/>
          <w:sz w:val="22"/>
          <w:szCs w:val="22"/>
        </w:rPr>
        <w:t>ion of</w:t>
      </w:r>
      <w:r w:rsidRPr="00312E50">
        <w:rPr>
          <w:rFonts w:ascii="Georgia" w:hAnsi="Georgia"/>
          <w:sz w:val="22"/>
          <w:szCs w:val="22"/>
        </w:rPr>
        <w:t xml:space="preserve"> hospice services with </w:t>
      </w:r>
      <w:r>
        <w:rPr>
          <w:rFonts w:ascii="Georgia" w:hAnsi="Georgia"/>
          <w:sz w:val="22"/>
          <w:szCs w:val="22"/>
        </w:rPr>
        <w:t>ADH</w:t>
      </w:r>
      <w:r w:rsidRPr="00312E50">
        <w:rPr>
          <w:rFonts w:ascii="Georgia" w:hAnsi="Georgia"/>
          <w:sz w:val="22"/>
          <w:szCs w:val="22"/>
        </w:rPr>
        <w:t xml:space="preserve"> services</w:t>
      </w:r>
      <w:r>
        <w:rPr>
          <w:rFonts w:ascii="Georgia" w:hAnsi="Georgia"/>
          <w:sz w:val="22"/>
          <w:szCs w:val="22"/>
        </w:rPr>
        <w:t xml:space="preserve"> to ensure that ADH services are not related to the member’s terminal illness and not equivalent to or duplicative of hospice services. The hospice provider must document in the member’s plan of care, as described in 130 CMR 437.422,</w:t>
      </w:r>
      <w:r w:rsidR="005E23A6">
        <w:rPr>
          <w:rFonts w:ascii="Georgia" w:hAnsi="Georgia"/>
          <w:sz w:val="22"/>
          <w:szCs w:val="22"/>
        </w:rPr>
        <w:t xml:space="preserve"> </w:t>
      </w:r>
      <w:r>
        <w:rPr>
          <w:rFonts w:ascii="Georgia" w:hAnsi="Georgia"/>
          <w:sz w:val="22"/>
          <w:szCs w:val="22"/>
        </w:rPr>
        <w:t>the member</w:t>
      </w:r>
      <w:r w:rsidR="00B26C74">
        <w:rPr>
          <w:rFonts w:ascii="Georgia" w:hAnsi="Georgia"/>
          <w:sz w:val="22"/>
          <w:szCs w:val="22"/>
        </w:rPr>
        <w:t>’s receipt of</w:t>
      </w:r>
      <w:r>
        <w:rPr>
          <w:rFonts w:ascii="Georgia" w:hAnsi="Georgia"/>
          <w:sz w:val="22"/>
          <w:szCs w:val="22"/>
        </w:rPr>
        <w:t xml:space="preserve"> ADH services and the start date of ADH services. The hospice provider must also maintain </w:t>
      </w:r>
      <w:r w:rsidR="005E0A8F">
        <w:rPr>
          <w:rFonts w:ascii="Georgia" w:hAnsi="Georgia"/>
          <w:sz w:val="22"/>
          <w:szCs w:val="22"/>
        </w:rPr>
        <w:t xml:space="preserve">in the member’s record </w:t>
      </w:r>
      <w:r>
        <w:rPr>
          <w:rFonts w:ascii="Georgia" w:hAnsi="Georgia"/>
          <w:sz w:val="22"/>
          <w:szCs w:val="22"/>
        </w:rPr>
        <w:t>the documentation provided to the ADH provider that the ADH services are not related to the member’s terminal illness</w:t>
      </w:r>
      <w:r w:rsidR="005E0A8F">
        <w:rPr>
          <w:rFonts w:ascii="Georgia" w:hAnsi="Georgia"/>
          <w:sz w:val="22"/>
          <w:szCs w:val="22"/>
        </w:rPr>
        <w:t>,</w:t>
      </w:r>
      <w:r w:rsidRPr="00D23BBC">
        <w:rPr>
          <w:rFonts w:ascii="Georgia" w:hAnsi="Georgia"/>
          <w:sz w:val="22"/>
          <w:szCs w:val="22"/>
        </w:rPr>
        <w:t xml:space="preserve"> </w:t>
      </w:r>
      <w:r>
        <w:rPr>
          <w:rFonts w:ascii="Georgia" w:hAnsi="Georgia"/>
          <w:sz w:val="22"/>
          <w:szCs w:val="22"/>
        </w:rPr>
        <w:t xml:space="preserve">in accordance with 130 CMR 437.425.  </w:t>
      </w:r>
      <w:r w:rsidR="005E0A8F">
        <w:rPr>
          <w:rFonts w:ascii="Georgia" w:hAnsi="Georgia"/>
          <w:sz w:val="22"/>
          <w:szCs w:val="22"/>
        </w:rPr>
        <w:t xml:space="preserve"> </w:t>
      </w:r>
    </w:p>
    <w:p w14:paraId="5035B47C" w14:textId="77777777" w:rsidR="0089090D" w:rsidRDefault="0089090D" w:rsidP="0089090D">
      <w:pPr>
        <w:pStyle w:val="Default"/>
        <w:ind w:left="360"/>
        <w:rPr>
          <w:rFonts w:ascii="Georgia" w:hAnsi="Georgia"/>
          <w:sz w:val="22"/>
          <w:szCs w:val="22"/>
        </w:rPr>
      </w:pPr>
    </w:p>
    <w:p w14:paraId="3759CD1E" w14:textId="3836D78B" w:rsidR="0089090D" w:rsidRDefault="0089090D" w:rsidP="0089090D">
      <w:pPr>
        <w:pStyle w:val="Default"/>
        <w:ind w:left="360"/>
        <w:rPr>
          <w:rFonts w:ascii="Georgia" w:hAnsi="Georgia"/>
          <w:sz w:val="22"/>
          <w:szCs w:val="22"/>
        </w:rPr>
      </w:pPr>
      <w:r w:rsidRPr="00312E50">
        <w:rPr>
          <w:rFonts w:ascii="Georgia" w:hAnsi="Georgia"/>
          <w:sz w:val="22"/>
          <w:szCs w:val="22"/>
        </w:rPr>
        <w:t xml:space="preserve">If </w:t>
      </w:r>
      <w:r>
        <w:rPr>
          <w:rFonts w:ascii="Georgia" w:hAnsi="Georgia"/>
          <w:sz w:val="22"/>
          <w:szCs w:val="22"/>
        </w:rPr>
        <w:t>the ADH provider</w:t>
      </w:r>
      <w:r w:rsidRPr="00312E50">
        <w:rPr>
          <w:rFonts w:ascii="Georgia" w:hAnsi="Georgia"/>
          <w:sz w:val="22"/>
          <w:szCs w:val="22"/>
        </w:rPr>
        <w:t xml:space="preserve"> receive</w:t>
      </w:r>
      <w:r>
        <w:rPr>
          <w:rFonts w:ascii="Georgia" w:hAnsi="Georgia"/>
          <w:sz w:val="22"/>
          <w:szCs w:val="22"/>
        </w:rPr>
        <w:t>s</w:t>
      </w:r>
      <w:r w:rsidRPr="00312E50">
        <w:rPr>
          <w:rFonts w:ascii="Georgia" w:hAnsi="Georgia"/>
          <w:sz w:val="22"/>
          <w:szCs w:val="22"/>
        </w:rPr>
        <w:t xml:space="preserve"> referrals</w:t>
      </w:r>
      <w:r>
        <w:rPr>
          <w:rFonts w:ascii="Georgia" w:hAnsi="Georgia"/>
          <w:sz w:val="22"/>
          <w:szCs w:val="22"/>
        </w:rPr>
        <w:t xml:space="preserve"> or orders for other services for a member who has elected hospice,</w:t>
      </w:r>
      <w:r w:rsidRPr="00312E50">
        <w:rPr>
          <w:rFonts w:ascii="Georgia" w:hAnsi="Georgia"/>
          <w:sz w:val="22"/>
          <w:szCs w:val="22"/>
        </w:rPr>
        <w:t xml:space="preserve"> the </w:t>
      </w:r>
      <w:r>
        <w:rPr>
          <w:rFonts w:ascii="Georgia" w:hAnsi="Georgia"/>
          <w:sz w:val="22"/>
          <w:szCs w:val="22"/>
        </w:rPr>
        <w:t>ADH</w:t>
      </w:r>
      <w:r w:rsidRPr="00312E50">
        <w:rPr>
          <w:rFonts w:ascii="Georgia" w:hAnsi="Georgia"/>
          <w:sz w:val="22"/>
          <w:szCs w:val="22"/>
        </w:rPr>
        <w:t xml:space="preserve"> </w:t>
      </w:r>
      <w:r>
        <w:rPr>
          <w:rFonts w:ascii="Georgia" w:hAnsi="Georgia"/>
          <w:sz w:val="22"/>
          <w:szCs w:val="22"/>
        </w:rPr>
        <w:t xml:space="preserve">provider </w:t>
      </w:r>
      <w:r w:rsidRPr="00312E50">
        <w:rPr>
          <w:rFonts w:ascii="Georgia" w:hAnsi="Georgia"/>
          <w:sz w:val="22"/>
          <w:szCs w:val="22"/>
        </w:rPr>
        <w:t>must obtain authorization from the member or the member’s legal representative to immediately contact the hospice provide</w:t>
      </w:r>
      <w:r>
        <w:rPr>
          <w:rFonts w:ascii="Georgia" w:hAnsi="Georgia"/>
          <w:sz w:val="22"/>
          <w:szCs w:val="22"/>
        </w:rPr>
        <w:t>r. The hospice provider will determine next steps, such as whether the service is related to the member’s terminal illness.</w:t>
      </w:r>
      <w:r w:rsidDel="00726DE9">
        <w:rPr>
          <w:rFonts w:ascii="Georgia" w:hAnsi="Georgia"/>
          <w:sz w:val="22"/>
          <w:szCs w:val="22"/>
        </w:rPr>
        <w:t xml:space="preserve"> </w:t>
      </w:r>
      <w:r>
        <w:rPr>
          <w:rFonts w:ascii="Georgia" w:hAnsi="Georgia"/>
          <w:sz w:val="22"/>
          <w:szCs w:val="22"/>
        </w:rPr>
        <w:t>T</w:t>
      </w:r>
      <w:r w:rsidRPr="00312E50">
        <w:rPr>
          <w:rFonts w:ascii="Georgia" w:hAnsi="Georgia"/>
          <w:sz w:val="22"/>
          <w:szCs w:val="22"/>
        </w:rPr>
        <w:t xml:space="preserve">he </w:t>
      </w:r>
      <w:r>
        <w:rPr>
          <w:rFonts w:ascii="Georgia" w:hAnsi="Georgia"/>
          <w:sz w:val="22"/>
          <w:szCs w:val="22"/>
        </w:rPr>
        <w:t xml:space="preserve">hospice provider </w:t>
      </w:r>
      <w:r w:rsidRPr="00312E50">
        <w:rPr>
          <w:rFonts w:ascii="Georgia" w:hAnsi="Georgia"/>
          <w:sz w:val="22"/>
          <w:szCs w:val="22"/>
        </w:rPr>
        <w:t>must document any such communication in the member’s record.</w:t>
      </w:r>
    </w:p>
    <w:p w14:paraId="0629891E" w14:textId="77777777" w:rsidR="0089090D" w:rsidRDefault="0089090D">
      <w:pPr>
        <w:spacing w:before="0" w:after="200" w:afterAutospacing="0" w:line="276" w:lineRule="auto"/>
        <w:ind w:left="0"/>
        <w:rPr>
          <w:b/>
          <w:color w:val="1F497D" w:themeColor="text2"/>
        </w:rPr>
      </w:pPr>
      <w:r>
        <w:br w:type="page"/>
      </w:r>
    </w:p>
    <w:p w14:paraId="217BC6A0" w14:textId="77777777" w:rsidR="00F664CC" w:rsidRPr="009901A7" w:rsidRDefault="00F664CC" w:rsidP="00103AE6">
      <w:pPr>
        <w:pStyle w:val="Heading2"/>
      </w:pPr>
      <w:r w:rsidRPr="009901A7">
        <w:lastRenderedPageBreak/>
        <w:t>MassHealth Website</w:t>
      </w:r>
      <w:r w:rsidR="001554E7">
        <w:t xml:space="preserve"> </w:t>
      </w:r>
    </w:p>
    <w:p w14:paraId="247FA21F" w14:textId="77777777" w:rsidR="00F664CC" w:rsidRPr="009901A7" w:rsidRDefault="00F664CC" w:rsidP="00E27CD8">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F7B495D" w14:textId="77777777" w:rsidR="00F664CC" w:rsidRPr="009901A7" w:rsidRDefault="00F664CC" w:rsidP="00E27CD8">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47BA6747" w14:textId="77777777" w:rsidR="00F664CC" w:rsidRPr="00103AE6" w:rsidRDefault="00F664CC" w:rsidP="00103AE6">
      <w:pPr>
        <w:pStyle w:val="Heading2"/>
      </w:pPr>
      <w:r w:rsidRPr="00103AE6">
        <w:t>Questions</w:t>
      </w:r>
      <w:r w:rsidR="001554E7" w:rsidRPr="00103AE6">
        <w:t xml:space="preserve"> </w:t>
      </w:r>
    </w:p>
    <w:p w14:paraId="5518D73F"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4DC5A7B9" w14:textId="77777777" w:rsidTr="0039104C">
        <w:tc>
          <w:tcPr>
            <w:tcW w:w="1098" w:type="dxa"/>
          </w:tcPr>
          <w:p w14:paraId="35067E87"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5530D76F"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21A13C3C" w14:textId="77777777" w:rsidTr="0039104C">
        <w:tc>
          <w:tcPr>
            <w:tcW w:w="1098" w:type="dxa"/>
          </w:tcPr>
          <w:p w14:paraId="32C03B5A"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13B1A8B1" w14:textId="77777777" w:rsidR="0039104C" w:rsidRPr="0039104C" w:rsidRDefault="005A0CD9" w:rsidP="0039104C">
            <w:pPr>
              <w:tabs>
                <w:tab w:val="left" w:pos="0"/>
              </w:tabs>
              <w:spacing w:after="0" w:afterAutospacing="0"/>
              <w:ind w:left="0"/>
              <w:rPr>
                <w:rFonts w:cs="Arial"/>
              </w:rPr>
            </w:pPr>
            <w:hyperlink r:id="rId15"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10ACCD7C" w14:textId="77777777" w:rsidTr="0039104C">
        <w:tc>
          <w:tcPr>
            <w:tcW w:w="1098" w:type="dxa"/>
          </w:tcPr>
          <w:p w14:paraId="41908A89"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11F8136" w14:textId="77777777" w:rsidR="0039104C" w:rsidRPr="0039104C" w:rsidRDefault="005A0CD9" w:rsidP="0039104C">
            <w:pPr>
              <w:tabs>
                <w:tab w:val="left" w:pos="0"/>
              </w:tabs>
              <w:spacing w:after="0" w:afterAutospacing="0"/>
              <w:ind w:left="0"/>
              <w:rPr>
                <w:rFonts w:cs="Arial"/>
              </w:rPr>
            </w:pPr>
            <w:hyperlink r:id="rId16" w:history="1">
              <w:r w:rsidR="0039104C" w:rsidRPr="0039104C">
                <w:rPr>
                  <w:rStyle w:val="Hyperlink"/>
                  <w:rFonts w:cs="Arial"/>
                </w:rPr>
                <w:t>www.MassHealthLTSS.com</w:t>
              </w:r>
            </w:hyperlink>
            <w:r w:rsidR="0039104C" w:rsidRPr="0039104C">
              <w:rPr>
                <w:rFonts w:cs="Arial"/>
              </w:rPr>
              <w:t xml:space="preserve"> </w:t>
            </w:r>
          </w:p>
        </w:tc>
      </w:tr>
      <w:tr w:rsidR="0039104C" w:rsidRPr="0039104C" w14:paraId="10499D8A" w14:textId="77777777" w:rsidTr="0039104C">
        <w:trPr>
          <w:trHeight w:val="890"/>
        </w:trPr>
        <w:tc>
          <w:tcPr>
            <w:tcW w:w="1098" w:type="dxa"/>
          </w:tcPr>
          <w:p w14:paraId="5053D1DB"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3AA6A729"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26679940"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F6EFF6B"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bl>
    <w:p w14:paraId="732D7FBC"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E5E1A" w16cex:dateUtc="2021-05-06T16: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A7A61" w14:textId="77777777" w:rsidR="00595FF0" w:rsidRDefault="00595FF0" w:rsidP="00E27CD8">
      <w:r>
        <w:separator/>
      </w:r>
    </w:p>
  </w:endnote>
  <w:endnote w:type="continuationSeparator" w:id="0">
    <w:p w14:paraId="240CCE1E" w14:textId="77777777" w:rsidR="00595FF0" w:rsidRDefault="00595FF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DEE2"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r w:rsidR="00103AE6">
      <w:rPr>
        <w:rStyle w:val="Hyperlink"/>
        <w:rFonts w:ascii="Bookman Old Style" w:hAnsi="Bookman Old Style"/>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6891" w14:textId="77777777" w:rsidR="00595FF0" w:rsidRDefault="00595FF0" w:rsidP="00E27CD8">
      <w:r>
        <w:separator/>
      </w:r>
    </w:p>
  </w:footnote>
  <w:footnote w:type="continuationSeparator" w:id="0">
    <w:p w14:paraId="5778E57F" w14:textId="77777777" w:rsidR="00595FF0" w:rsidRDefault="00595FF0"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A0AAE" w14:textId="77777777" w:rsidR="00AD204A" w:rsidRPr="00F664CC" w:rsidRDefault="00AD204A" w:rsidP="003E2878">
    <w:pPr>
      <w:pStyle w:val="BullsHeading"/>
      <w:spacing w:before="720"/>
    </w:pPr>
    <w:r w:rsidRPr="00F664CC">
      <w:t>MassHealth</w:t>
    </w:r>
  </w:p>
  <w:p w14:paraId="2178AA2D" w14:textId="0AEE71F3" w:rsidR="00AD204A" w:rsidRPr="00F664CC" w:rsidRDefault="0089090D" w:rsidP="00AD204A">
    <w:pPr>
      <w:pStyle w:val="BullsHeading"/>
    </w:pPr>
    <w:r>
      <w:t>Hospice Provider</w:t>
    </w:r>
    <w:r w:rsidR="00AD204A" w:rsidRPr="00F664CC">
      <w:t xml:space="preserve"> Bulleti</w:t>
    </w:r>
    <w:r w:rsidR="00103AE6">
      <w:t>n</w:t>
    </w:r>
    <w:r w:rsidR="00850CDD">
      <w:t xml:space="preserve"> 20</w:t>
    </w:r>
  </w:p>
  <w:p w14:paraId="2D254894" w14:textId="3F9C1D03" w:rsidR="00AD204A" w:rsidRDefault="009C4CB7" w:rsidP="00AD204A">
    <w:pPr>
      <w:pStyle w:val="BullsHeading"/>
    </w:pPr>
    <w:r>
      <w:t>May</w:t>
    </w:r>
    <w:r w:rsidR="00103AE6">
      <w:t xml:space="preserve"> 2021</w:t>
    </w:r>
  </w:p>
  <w:p w14:paraId="0A5E3381"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625C1F">
      <w:rPr>
        <w:noProof/>
      </w:rPr>
      <w:t>2</w:t>
    </w:r>
    <w:r>
      <w:fldChar w:fldCharType="end"/>
    </w:r>
    <w:r>
      <w:t xml:space="preserve"> of </w:t>
    </w:r>
    <w:fldSimple w:instr=" NUMPAGES  \* Arabic  \* MERGEFORMAT ">
      <w:r w:rsidR="00625C1F">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81AEF"/>
    <w:rsid w:val="000A64C3"/>
    <w:rsid w:val="000D3DB5"/>
    <w:rsid w:val="00103AE6"/>
    <w:rsid w:val="00150BCC"/>
    <w:rsid w:val="001554E7"/>
    <w:rsid w:val="001630CB"/>
    <w:rsid w:val="001631BC"/>
    <w:rsid w:val="001634DD"/>
    <w:rsid w:val="001C12F6"/>
    <w:rsid w:val="00221556"/>
    <w:rsid w:val="00282A91"/>
    <w:rsid w:val="0028720F"/>
    <w:rsid w:val="002F2993"/>
    <w:rsid w:val="00322668"/>
    <w:rsid w:val="0039104C"/>
    <w:rsid w:val="003A7588"/>
    <w:rsid w:val="003E2878"/>
    <w:rsid w:val="0040579E"/>
    <w:rsid w:val="004A7718"/>
    <w:rsid w:val="004F4B9A"/>
    <w:rsid w:val="005068BD"/>
    <w:rsid w:val="00507CFF"/>
    <w:rsid w:val="00556BA7"/>
    <w:rsid w:val="0058634E"/>
    <w:rsid w:val="0059142C"/>
    <w:rsid w:val="00595FF0"/>
    <w:rsid w:val="005A0CD9"/>
    <w:rsid w:val="005B27F1"/>
    <w:rsid w:val="005E0A8F"/>
    <w:rsid w:val="005E23A6"/>
    <w:rsid w:val="005E4B62"/>
    <w:rsid w:val="005F2B69"/>
    <w:rsid w:val="00625C1F"/>
    <w:rsid w:val="006941BF"/>
    <w:rsid w:val="006C70F9"/>
    <w:rsid w:val="006D3F15"/>
    <w:rsid w:val="00706438"/>
    <w:rsid w:val="00713845"/>
    <w:rsid w:val="00777A22"/>
    <w:rsid w:val="00795E06"/>
    <w:rsid w:val="007F7DBF"/>
    <w:rsid w:val="008123A3"/>
    <w:rsid w:val="00850CDD"/>
    <w:rsid w:val="00863041"/>
    <w:rsid w:val="0089090D"/>
    <w:rsid w:val="008A2518"/>
    <w:rsid w:val="008B6E51"/>
    <w:rsid w:val="00914588"/>
    <w:rsid w:val="00922F04"/>
    <w:rsid w:val="00982839"/>
    <w:rsid w:val="009C4CB7"/>
    <w:rsid w:val="009E435F"/>
    <w:rsid w:val="00A50FD0"/>
    <w:rsid w:val="00A772C1"/>
    <w:rsid w:val="00A90E4D"/>
    <w:rsid w:val="00A95FC1"/>
    <w:rsid w:val="00AA6085"/>
    <w:rsid w:val="00AB0645"/>
    <w:rsid w:val="00AD204A"/>
    <w:rsid w:val="00AD6899"/>
    <w:rsid w:val="00B0165A"/>
    <w:rsid w:val="00B26C74"/>
    <w:rsid w:val="00B73653"/>
    <w:rsid w:val="00BC3755"/>
    <w:rsid w:val="00BD2DAF"/>
    <w:rsid w:val="00BE11B1"/>
    <w:rsid w:val="00C024A2"/>
    <w:rsid w:val="00C54229"/>
    <w:rsid w:val="00CC1E11"/>
    <w:rsid w:val="00CD456D"/>
    <w:rsid w:val="00DE50D2"/>
    <w:rsid w:val="00E01D80"/>
    <w:rsid w:val="00E27CD8"/>
    <w:rsid w:val="00E82090"/>
    <w:rsid w:val="00ED497C"/>
    <w:rsid w:val="00F32454"/>
    <w:rsid w:val="00F60574"/>
    <w:rsid w:val="00F664CC"/>
    <w:rsid w:val="00F73D6F"/>
    <w:rsid w:val="00F74F30"/>
    <w:rsid w:val="00F90CB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EB06BC"/>
  <w15:docId w15:val="{912CC5CD-7899-4C2F-880C-2B2E080F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Default">
    <w:name w:val="Default"/>
    <w:rsid w:val="00163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90CBD"/>
    <w:rPr>
      <w:sz w:val="16"/>
      <w:szCs w:val="16"/>
    </w:rPr>
  </w:style>
  <w:style w:type="paragraph" w:styleId="CommentText">
    <w:name w:val="annotation text"/>
    <w:basedOn w:val="Normal"/>
    <w:link w:val="CommentTextChar"/>
    <w:uiPriority w:val="99"/>
    <w:semiHidden/>
    <w:unhideWhenUsed/>
    <w:rsid w:val="00F90CBD"/>
    <w:rPr>
      <w:sz w:val="20"/>
      <w:szCs w:val="20"/>
    </w:rPr>
  </w:style>
  <w:style w:type="character" w:customStyle="1" w:styleId="CommentTextChar">
    <w:name w:val="Comment Text Char"/>
    <w:basedOn w:val="DefaultParagraphFont"/>
    <w:link w:val="CommentText"/>
    <w:uiPriority w:val="99"/>
    <w:semiHidden/>
    <w:rsid w:val="00F90CBD"/>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90CBD"/>
    <w:rPr>
      <w:b/>
      <w:bCs/>
    </w:rPr>
  </w:style>
  <w:style w:type="character" w:customStyle="1" w:styleId="CommentSubjectChar">
    <w:name w:val="Comment Subject Char"/>
    <w:basedOn w:val="CommentTextChar"/>
    <w:link w:val="CommentSubject"/>
    <w:uiPriority w:val="99"/>
    <w:semiHidden/>
    <w:rsid w:val="00F90CBD"/>
    <w:rPr>
      <w:rFonts w:ascii="Georgia" w:eastAsia="Times New Roman" w:hAnsi="Georgia" w:cs="Times New Roman"/>
      <w:b/>
      <w:bCs/>
      <w:sz w:val="20"/>
      <w:szCs w:val="20"/>
    </w:rPr>
  </w:style>
  <w:style w:type="paragraph" w:styleId="Revision">
    <w:name w:val="Revision"/>
    <w:hidden/>
    <w:uiPriority w:val="99"/>
    <w:semiHidden/>
    <w:rsid w:val="00F90CBD"/>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163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regulations/130-CMR-437000-hospice-servi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04000-adult-day-health-services"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2</Pages>
  <Words>497</Words>
  <Characters>3360</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Luca, Joseph (EHS)</cp:lastModifiedBy>
  <cp:revision>4</cp:revision>
  <dcterms:created xsi:type="dcterms:W3CDTF">2021-05-26T15:56:00Z</dcterms:created>
  <dcterms:modified xsi:type="dcterms:W3CDTF">2021-05-27T18:38:00Z</dcterms:modified>
</cp:coreProperties>
</file>