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5D954151" w:rsidR="00F664CC" w:rsidRPr="005A4ADE" w:rsidRDefault="0050287D" w:rsidP="00E27CD8">
      <w:pPr>
        <w:pStyle w:val="Header"/>
        <w:spacing w:before="0" w:after="0" w:afterAutospacing="0"/>
        <w:ind w:left="2160"/>
        <w:rPr>
          <w:rFonts w:ascii="Bookman Old Style" w:hAnsi="Bookman Old Style"/>
          <w:b/>
          <w:i/>
          <w:sz w:val="20"/>
          <w:szCs w:val="20"/>
        </w:rPr>
      </w:pPr>
      <w:r w:rsidRPr="005A4ADE">
        <w:rPr>
          <w:rFonts w:ascii="Bookman Old Style" w:hAnsi="Bookman Old Style"/>
          <w:b/>
          <w:i/>
          <w:noProof/>
          <w:sz w:val="20"/>
          <w:szCs w:val="20"/>
        </w:rPr>
        <w:drawing>
          <wp:anchor distT="0" distB="0" distL="114300" distR="114300" simplePos="0" relativeHeight="251655680" behindDoc="0" locked="0" layoutInCell="1" allowOverlap="1" wp14:anchorId="56B515F7" wp14:editId="16E29ED7">
            <wp:simplePos x="0" y="0"/>
            <wp:positionH relativeFrom="margin">
              <wp:posOffset>-220979</wp:posOffset>
            </wp:positionH>
            <wp:positionV relativeFrom="margin">
              <wp:posOffset>0</wp:posOffset>
            </wp:positionV>
            <wp:extent cx="1394460" cy="7010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r="5058" b="5150"/>
                    <a:stretch/>
                  </pic:blipFill>
                  <pic:spPr bwMode="auto">
                    <a:xfrm>
                      <a:off x="0" y="0"/>
                      <a:ext cx="1394460"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20F" w:rsidRPr="005A4ADE">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27A2A9E3" wp14:editId="41F7ACF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5A4ADE">
        <w:rPr>
          <w:rFonts w:ascii="Bookman Old Style" w:hAnsi="Bookman Old Style"/>
          <w:b/>
          <w:i/>
          <w:sz w:val="20"/>
          <w:szCs w:val="20"/>
        </w:rPr>
        <w:t>Commonwealth of Massachusetts</w:t>
      </w:r>
    </w:p>
    <w:p w14:paraId="6CB878B0" w14:textId="77777777" w:rsidR="00F664CC" w:rsidRPr="005A4ADE" w:rsidRDefault="00F664CC" w:rsidP="00E27CD8">
      <w:pPr>
        <w:spacing w:before="0" w:after="0" w:afterAutospacing="0"/>
        <w:ind w:left="2160"/>
        <w:rPr>
          <w:rFonts w:ascii="Bookman Old Style" w:hAnsi="Bookman Old Style"/>
          <w:b/>
          <w:i/>
          <w:sz w:val="20"/>
          <w:szCs w:val="20"/>
        </w:rPr>
      </w:pPr>
      <w:r w:rsidRPr="005A4ADE">
        <w:rPr>
          <w:rFonts w:ascii="Bookman Old Style" w:hAnsi="Bookman Old Style"/>
          <w:b/>
          <w:i/>
          <w:sz w:val="20"/>
          <w:szCs w:val="20"/>
        </w:rPr>
        <w:t>Executive Office of Health and Human Services</w:t>
      </w:r>
    </w:p>
    <w:p w14:paraId="7BFAD7FE" w14:textId="77777777" w:rsidR="00F664CC" w:rsidRPr="005A4ADE" w:rsidRDefault="00F664CC" w:rsidP="00E27CD8">
      <w:pPr>
        <w:spacing w:before="0" w:after="0" w:afterAutospacing="0"/>
        <w:ind w:left="2160"/>
        <w:rPr>
          <w:rFonts w:ascii="Bookman Old Style" w:hAnsi="Bookman Old Style"/>
          <w:b/>
          <w:i/>
          <w:sz w:val="20"/>
          <w:szCs w:val="20"/>
        </w:rPr>
      </w:pPr>
      <w:r w:rsidRPr="005A4ADE">
        <w:rPr>
          <w:rFonts w:ascii="Bookman Old Style" w:hAnsi="Bookman Old Style"/>
          <w:b/>
          <w:i/>
          <w:sz w:val="20"/>
          <w:szCs w:val="20"/>
        </w:rPr>
        <w:t>Office of Medicaid</w:t>
      </w:r>
    </w:p>
    <w:p w14:paraId="613D2661" w14:textId="77777777" w:rsidR="006D3F15" w:rsidRPr="005A4ADE" w:rsidRDefault="0044763A"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5A4ADE">
          <w:rPr>
            <w:rStyle w:val="Hyperlink"/>
            <w:rFonts w:ascii="Bookman Old Style" w:hAnsi="Bookman Old Style"/>
            <w:i/>
            <w:sz w:val="18"/>
            <w:szCs w:val="18"/>
          </w:rPr>
          <w:t>www.mass.gov/masshealth</w:t>
        </w:r>
      </w:hyperlink>
    </w:p>
    <w:p w14:paraId="01F641DE" w14:textId="6AA38111" w:rsidR="00F664CC" w:rsidRPr="005A4ADE" w:rsidRDefault="00F664CC" w:rsidP="00982839">
      <w:pPr>
        <w:pStyle w:val="BullsHeading"/>
        <w:spacing w:before="480"/>
      </w:pPr>
      <w:r w:rsidRPr="005A4ADE">
        <w:t>MassHealth</w:t>
      </w:r>
    </w:p>
    <w:p w14:paraId="5F4980F8" w14:textId="73543392" w:rsidR="00F664CC" w:rsidRPr="005A4ADE" w:rsidRDefault="0050688E" w:rsidP="005B27F1">
      <w:pPr>
        <w:pStyle w:val="Heading1"/>
      </w:pPr>
      <w:r w:rsidRPr="005A4ADE">
        <w:t xml:space="preserve">Hospice </w:t>
      </w:r>
      <w:r w:rsidR="00F664CC" w:rsidRPr="005A4ADE">
        <w:t xml:space="preserve">Bulletin </w:t>
      </w:r>
      <w:r w:rsidR="005A4ADE" w:rsidRPr="005A4ADE">
        <w:t>28</w:t>
      </w:r>
    </w:p>
    <w:p w14:paraId="21E58117" w14:textId="153AF4E9" w:rsidR="00F664CC" w:rsidRPr="005A4ADE" w:rsidRDefault="00913ADD" w:rsidP="00150BCC">
      <w:pPr>
        <w:pStyle w:val="BullsHeading"/>
      </w:pPr>
      <w:r w:rsidRPr="005A4ADE">
        <w:t xml:space="preserve">May </w:t>
      </w:r>
      <w:r w:rsidR="0050688E" w:rsidRPr="005A4ADE">
        <w:t>2023</w:t>
      </w:r>
    </w:p>
    <w:p w14:paraId="7C961569" w14:textId="77777777" w:rsidR="00F664CC" w:rsidRPr="005A4ADE" w:rsidRDefault="00F664CC" w:rsidP="00E27CD8"/>
    <w:p w14:paraId="24C056FB" w14:textId="77777777" w:rsidR="00F664CC" w:rsidRPr="005A4ADE" w:rsidRDefault="00F664CC" w:rsidP="00E27CD8">
      <w:pPr>
        <w:sectPr w:rsidR="00F664CC" w:rsidRPr="005A4ADE"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4928B5CF" w:rsidR="00F664CC" w:rsidRPr="005A4ADE" w:rsidRDefault="00F664CC" w:rsidP="00E27CD8">
      <w:r w:rsidRPr="005A4ADE">
        <w:rPr>
          <w:b/>
        </w:rPr>
        <w:t>TO</w:t>
      </w:r>
      <w:r w:rsidRPr="005A4ADE">
        <w:t>:</w:t>
      </w:r>
      <w:r w:rsidRPr="005A4ADE">
        <w:tab/>
      </w:r>
      <w:r w:rsidR="0050688E" w:rsidRPr="005A4ADE">
        <w:t xml:space="preserve">Hospice Providers </w:t>
      </w:r>
      <w:r w:rsidRPr="005A4ADE">
        <w:t>Participating in MassHealth</w:t>
      </w:r>
    </w:p>
    <w:p w14:paraId="7AD423C9" w14:textId="0ADB4F85" w:rsidR="00F664CC" w:rsidRPr="005A4ADE" w:rsidRDefault="00F664CC" w:rsidP="00E27CD8">
      <w:r w:rsidRPr="005A4ADE">
        <w:rPr>
          <w:b/>
        </w:rPr>
        <w:t>FROM</w:t>
      </w:r>
      <w:r w:rsidRPr="005A4ADE">
        <w:t>:</w:t>
      </w:r>
      <w:r w:rsidRPr="005A4ADE">
        <w:tab/>
      </w:r>
      <w:r w:rsidR="003A60A8" w:rsidRPr="005A4ADE">
        <w:t>Mike Levine</w:t>
      </w:r>
      <w:r w:rsidR="00AA6085" w:rsidRPr="005A4ADE">
        <w:t>, Assistant Secretary for MassHealth</w:t>
      </w:r>
      <w:r w:rsidR="007C350D" w:rsidRPr="005A4ADE">
        <w:t xml:space="preserve"> </w:t>
      </w:r>
      <w:r w:rsidR="00DB738A">
        <w:t>[signature of Mike Levine</w:t>
      </w:r>
      <w:r w:rsidR="0044763A">
        <w:t>]</w:t>
      </w:r>
    </w:p>
    <w:p w14:paraId="376DC8E3" w14:textId="548254C8" w:rsidR="00F664CC" w:rsidRPr="005A4ADE" w:rsidRDefault="00F664CC" w:rsidP="00DA5879">
      <w:pPr>
        <w:pStyle w:val="SubjectLine"/>
        <w:spacing w:after="100"/>
      </w:pPr>
      <w:r w:rsidRPr="005A4ADE">
        <w:t>RE:</w:t>
      </w:r>
      <w:r w:rsidR="00BD2DAF" w:rsidRPr="005A4ADE">
        <w:tab/>
      </w:r>
      <w:r w:rsidR="00F337BF" w:rsidRPr="005A4ADE">
        <w:t>Hospice Services in Conjunction with Day Habilitation Services</w:t>
      </w:r>
    </w:p>
    <w:p w14:paraId="09C08868" w14:textId="196ECA0D" w:rsidR="00F664CC" w:rsidRPr="005A4ADE" w:rsidRDefault="00F337BF" w:rsidP="00E27CD8">
      <w:pPr>
        <w:pStyle w:val="Heading2"/>
      </w:pPr>
      <w:r w:rsidRPr="005A4ADE">
        <w:t>Background</w:t>
      </w:r>
    </w:p>
    <w:p w14:paraId="70916380" w14:textId="49B03B93" w:rsidR="00A7600F" w:rsidRPr="005A4ADE" w:rsidRDefault="00021C1F" w:rsidP="00A7600F">
      <w:r w:rsidRPr="005A4ADE">
        <w:t xml:space="preserve">By </w:t>
      </w:r>
      <w:r w:rsidR="00A7600F" w:rsidRPr="005A4ADE">
        <w:t>electing the MassHealth hospice benefit, a member agrees to receive all MassHealth covered services related to the</w:t>
      </w:r>
      <w:r w:rsidR="007C350D" w:rsidRPr="005A4ADE">
        <w:t>ir</w:t>
      </w:r>
      <w:r w:rsidR="00A7600F" w:rsidRPr="005A4ADE">
        <w:t xml:space="preserve"> terminal illness from the</w:t>
      </w:r>
      <w:r w:rsidR="007C350D" w:rsidRPr="005A4ADE">
        <w:t>ir</w:t>
      </w:r>
      <w:r w:rsidR="00A7600F" w:rsidRPr="005A4ADE">
        <w:t xml:space="preserve"> hospice provider. </w:t>
      </w:r>
      <w:r w:rsidR="007C350D" w:rsidRPr="005A4ADE">
        <w:t xml:space="preserve">They also </w:t>
      </w:r>
      <w:r w:rsidR="00A7600F" w:rsidRPr="005A4ADE">
        <w:t>agree to waive all rights to MassHealth services in accordance with 130 CMR 437.412(B)</w:t>
      </w:r>
      <w:r w:rsidR="00284DCE" w:rsidRPr="005A4ADE">
        <w:t xml:space="preserve">. </w:t>
      </w:r>
      <w:r w:rsidR="00C07BA4" w:rsidRPr="005A4ADE">
        <w:t>This section includes</w:t>
      </w:r>
      <w:r w:rsidR="00A7600F" w:rsidRPr="005A4ADE">
        <w:t xml:space="preserve"> any MassHealth services related to the treatment of the terminal illness </w:t>
      </w:r>
      <w:r w:rsidR="00A9072D" w:rsidRPr="005A4ADE">
        <w:t xml:space="preserve">for which the </w:t>
      </w:r>
      <w:r w:rsidR="00A7600F" w:rsidRPr="005A4ADE">
        <w:t>hospice services</w:t>
      </w:r>
      <w:r w:rsidR="00A9072D" w:rsidRPr="005A4ADE">
        <w:t xml:space="preserve"> were elected.</w:t>
      </w:r>
      <w:r w:rsidR="00A7600F" w:rsidRPr="005A4ADE">
        <w:t xml:space="preserve"> </w:t>
      </w:r>
      <w:r w:rsidR="00A9072D" w:rsidRPr="005A4ADE">
        <w:t xml:space="preserve">The services </w:t>
      </w:r>
      <w:r w:rsidR="00E36204" w:rsidRPr="005A4ADE">
        <w:t xml:space="preserve">include those </w:t>
      </w:r>
      <w:r w:rsidR="00A7600F" w:rsidRPr="005A4ADE">
        <w:t xml:space="preserve">that are equivalent to or duplicative of hospice services </w:t>
      </w:r>
      <w:r w:rsidR="0084753E" w:rsidRPr="005A4ADE">
        <w:t>(</w:t>
      </w:r>
      <w:r w:rsidR="00A7600F" w:rsidRPr="005A4ADE">
        <w:t>except those described in 130 CMR 437.412(B)(3)</w:t>
      </w:r>
      <w:r w:rsidR="0084753E" w:rsidRPr="005A4ADE">
        <w:t>)</w:t>
      </w:r>
      <w:r w:rsidR="00A7600F" w:rsidRPr="005A4ADE">
        <w:t xml:space="preserve">. The purpose of this bulletin is to clarify MassHealth’s policy on </w:t>
      </w:r>
      <w:r w:rsidR="0098177D" w:rsidRPr="005A4ADE">
        <w:t>d</w:t>
      </w:r>
      <w:r w:rsidR="00A7600F" w:rsidRPr="005A4ADE">
        <w:t xml:space="preserve">ay </w:t>
      </w:r>
      <w:r w:rsidR="0098177D" w:rsidRPr="005A4ADE">
        <w:t>h</w:t>
      </w:r>
      <w:r w:rsidR="00A7600F" w:rsidRPr="005A4ADE">
        <w:t xml:space="preserve">abilitation (DH) services </w:t>
      </w:r>
      <w:r w:rsidR="00B92E96" w:rsidRPr="005A4ADE">
        <w:t xml:space="preserve">for </w:t>
      </w:r>
      <w:r w:rsidR="00A7600F" w:rsidRPr="005A4ADE">
        <w:t xml:space="preserve">members who elect hospice. </w:t>
      </w:r>
    </w:p>
    <w:p w14:paraId="172BE70D" w14:textId="79AF730E" w:rsidR="00F337BF" w:rsidRPr="005A4ADE" w:rsidRDefault="00A7600F" w:rsidP="00A7600F">
      <w:r w:rsidRPr="005A4ADE">
        <w:t xml:space="preserve">MassHealth members who elect hospice may </w:t>
      </w:r>
      <w:r w:rsidR="000D6D56" w:rsidRPr="005A4ADE">
        <w:t xml:space="preserve">also </w:t>
      </w:r>
      <w:r w:rsidRPr="005A4ADE">
        <w:t xml:space="preserve">choose to receive DH services if the DH services are not related to the member’s terminal illness or related conditions, are not equivalent to or duplicative of hospice services, and are provided in accordance with all </w:t>
      </w:r>
      <w:r w:rsidR="005F409B" w:rsidRPr="005A4ADE">
        <w:t xml:space="preserve">the </w:t>
      </w:r>
      <w:r w:rsidRPr="005A4ADE">
        <w:t xml:space="preserve">requirements in </w:t>
      </w:r>
      <w:hyperlink r:id="rId11" w:history="1">
        <w:r w:rsidRPr="005A4ADE">
          <w:rPr>
            <w:rStyle w:val="Hyperlink"/>
          </w:rPr>
          <w:t>130 CMR 419.000</w:t>
        </w:r>
      </w:hyperlink>
      <w:r w:rsidRPr="005A4ADE">
        <w:t xml:space="preserve">. The hospice provider must coordinate services with the DH provider and must </w:t>
      </w:r>
      <w:r w:rsidR="005F409B" w:rsidRPr="005A4ADE">
        <w:t xml:space="preserve">give the DH provider </w:t>
      </w:r>
      <w:r w:rsidRPr="005A4ADE">
        <w:t xml:space="preserve">documentation that the DH services are not related to the member’s terminal illness or related conditions. Hospice services provided to members must comply with all </w:t>
      </w:r>
      <w:r w:rsidR="00A97429" w:rsidRPr="005A4ADE">
        <w:t xml:space="preserve">the </w:t>
      </w:r>
      <w:r w:rsidRPr="005A4ADE">
        <w:t xml:space="preserve">requirements in </w:t>
      </w:r>
      <w:hyperlink r:id="rId12" w:history="1">
        <w:r w:rsidRPr="005A4ADE">
          <w:rPr>
            <w:rStyle w:val="Hyperlink"/>
          </w:rPr>
          <w:t>130 CMR 437.000</w:t>
        </w:r>
      </w:hyperlink>
      <w:r w:rsidRPr="005A4ADE">
        <w:t>.</w:t>
      </w:r>
    </w:p>
    <w:p w14:paraId="4732383A" w14:textId="77777777" w:rsidR="008F3666" w:rsidRPr="005A4ADE" w:rsidRDefault="008F3666" w:rsidP="008F3666">
      <w:pPr>
        <w:pStyle w:val="Heading2"/>
      </w:pPr>
      <w:r w:rsidRPr="005A4ADE">
        <w:t>Coordination of Services</w:t>
      </w:r>
    </w:p>
    <w:p w14:paraId="6CA3D7D1" w14:textId="74D1EAAE" w:rsidR="008F3666" w:rsidRPr="005A4ADE" w:rsidRDefault="008F3666" w:rsidP="008F3666">
      <w:r w:rsidRPr="005A4ADE">
        <w:t xml:space="preserve">The hospice provider must </w:t>
      </w:r>
      <w:r w:rsidR="00C0632E" w:rsidRPr="005A4ADE">
        <w:t>initiate</w:t>
      </w:r>
      <w:r w:rsidR="008C70FC" w:rsidRPr="005A4ADE">
        <w:t xml:space="preserve"> </w:t>
      </w:r>
      <w:r w:rsidRPr="005A4ADE">
        <w:t xml:space="preserve">the coordination of hospice services with DH services to ensure that </w:t>
      </w:r>
      <w:r w:rsidR="001A6BDE" w:rsidRPr="005A4ADE">
        <w:t xml:space="preserve">the </w:t>
      </w:r>
      <w:r w:rsidRPr="005A4ADE">
        <w:t xml:space="preserve">DH services are not related to the member’s terminal illness or related conditions and are not equivalent to or duplicative of hospice services. The hospice provider must document in the member’s plan of care, as described in 130 CMR 437.423, the member’s receipt of DH services and the start date of DH services. The hospice provider must also </w:t>
      </w:r>
      <w:r w:rsidR="00BC3705" w:rsidRPr="005A4ADE">
        <w:t xml:space="preserve">keep </w:t>
      </w:r>
      <w:r w:rsidRPr="005A4ADE">
        <w:t xml:space="preserve">in the member’s record the documentation </w:t>
      </w:r>
      <w:r w:rsidR="008B5D72" w:rsidRPr="005A4ADE">
        <w:t xml:space="preserve">given </w:t>
      </w:r>
      <w:r w:rsidRPr="005A4ADE">
        <w:t xml:space="preserve">to the DH provider that the DH services are not related to the member’s terminal illness or related conditions and are not duplicative of hospice services, in accordance with </w:t>
      </w:r>
      <w:hyperlink r:id="rId13" w:history="1">
        <w:r w:rsidRPr="005A4ADE">
          <w:rPr>
            <w:rStyle w:val="Hyperlink"/>
          </w:rPr>
          <w:t>130 CMR 437.000</w:t>
        </w:r>
      </w:hyperlink>
      <w:r w:rsidRPr="005A4ADE">
        <w:t xml:space="preserve">.   </w:t>
      </w:r>
    </w:p>
    <w:p w14:paraId="096C7100" w14:textId="61865060" w:rsidR="00534495" w:rsidRPr="005A4ADE" w:rsidRDefault="008F3666" w:rsidP="008F3666">
      <w:r w:rsidRPr="005A4ADE">
        <w:t xml:space="preserve">If the DH provider receives referrals or orders for other services for a member who has elected hospice, the DH provider must </w:t>
      </w:r>
      <w:r w:rsidR="008D0CE4" w:rsidRPr="005A4ADE">
        <w:t xml:space="preserve">get </w:t>
      </w:r>
      <w:r w:rsidRPr="005A4ADE">
        <w:t>authorization from the member or the</w:t>
      </w:r>
      <w:r w:rsidR="001C4D41" w:rsidRPr="005A4ADE">
        <w:t>ir</w:t>
      </w:r>
      <w:r w:rsidRPr="005A4ADE">
        <w:t xml:space="preserve"> legal representative to immediately contact the hospice provider. The hospice provider will determine whether the service is related to the member’s terminal illness. The hospice provider must document any communication </w:t>
      </w:r>
      <w:r w:rsidR="00125592" w:rsidRPr="005A4ADE">
        <w:t xml:space="preserve">from the DH </w:t>
      </w:r>
      <w:r w:rsidR="006212D1" w:rsidRPr="005A4ADE">
        <w:t xml:space="preserve">provider </w:t>
      </w:r>
      <w:r w:rsidRPr="005A4ADE">
        <w:t>in the member’s record.</w:t>
      </w:r>
    </w:p>
    <w:p w14:paraId="369F7566" w14:textId="77777777" w:rsidR="00F664CC" w:rsidRPr="005A4ADE" w:rsidRDefault="00F664CC" w:rsidP="007B6334">
      <w:pPr>
        <w:pStyle w:val="Heading2"/>
        <w:keepNext/>
        <w:keepLines/>
        <w:spacing w:after="100"/>
      </w:pPr>
      <w:r w:rsidRPr="005A4ADE">
        <w:lastRenderedPageBreak/>
        <w:t>MassHealth Website</w:t>
      </w:r>
      <w:r w:rsidR="001554E7" w:rsidRPr="005A4ADE">
        <w:t xml:space="preserve"> </w:t>
      </w:r>
    </w:p>
    <w:p w14:paraId="1E67A279" w14:textId="77777777" w:rsidR="00F664CC" w:rsidRPr="005A4ADE" w:rsidRDefault="00F664CC" w:rsidP="00440746">
      <w:pPr>
        <w:keepNext/>
        <w:keepLines/>
      </w:pPr>
      <w:r w:rsidRPr="005A4ADE">
        <w:t>This bulletin is available</w:t>
      </w:r>
      <w:r w:rsidR="008B6E51" w:rsidRPr="005A4ADE">
        <w:t xml:space="preserve"> o</w:t>
      </w:r>
      <w:r w:rsidRPr="005A4ADE">
        <w:t xml:space="preserve">n the </w:t>
      </w:r>
      <w:hyperlink r:id="rId14" w:history="1">
        <w:r w:rsidR="008B6E51" w:rsidRPr="005A4ADE">
          <w:rPr>
            <w:rStyle w:val="Hyperlink"/>
          </w:rPr>
          <w:t>MassHealth Provider Bulletins</w:t>
        </w:r>
      </w:hyperlink>
      <w:r w:rsidR="008B6E51" w:rsidRPr="005A4ADE">
        <w:t xml:space="preserve"> </w:t>
      </w:r>
      <w:r w:rsidRPr="005A4ADE">
        <w:t>web</w:t>
      </w:r>
      <w:r w:rsidR="008B6E51" w:rsidRPr="005A4ADE">
        <w:t xml:space="preserve"> page.</w:t>
      </w:r>
    </w:p>
    <w:p w14:paraId="08D0BC53" w14:textId="77777777" w:rsidR="00F664CC" w:rsidRPr="005A4ADE" w:rsidRDefault="0044763A" w:rsidP="00E27CD8">
      <w:hyperlink r:id="rId15" w:history="1">
        <w:r w:rsidR="00A50BAA" w:rsidRPr="005A4ADE">
          <w:rPr>
            <w:rStyle w:val="Hyperlink"/>
          </w:rPr>
          <w:t>S</w:t>
        </w:r>
        <w:r w:rsidR="00F664CC" w:rsidRPr="005A4ADE">
          <w:rPr>
            <w:rStyle w:val="Hyperlink"/>
          </w:rPr>
          <w:t>ign up</w:t>
        </w:r>
      </w:hyperlink>
      <w:r w:rsidR="00F664CC" w:rsidRPr="005A4ADE">
        <w:t xml:space="preserve"> to receive email alerts when MassHealth issues new bulletins and transmittal letters.</w:t>
      </w:r>
    </w:p>
    <w:p w14:paraId="4AD570C0" w14:textId="77777777" w:rsidR="00F664CC" w:rsidRPr="005A4ADE" w:rsidRDefault="00F664CC" w:rsidP="00956B9F">
      <w:pPr>
        <w:pStyle w:val="Heading2"/>
        <w:spacing w:after="100"/>
      </w:pPr>
      <w:r w:rsidRPr="005A4ADE">
        <w:t>Questions</w:t>
      </w:r>
      <w:r w:rsidR="001554E7" w:rsidRPr="005A4ADE">
        <w:t xml:space="preserve"> </w:t>
      </w:r>
    </w:p>
    <w:p w14:paraId="79536338" w14:textId="77777777" w:rsidR="0039104C" w:rsidRPr="005A4ADE" w:rsidRDefault="0039104C" w:rsidP="00625C1F">
      <w:pPr>
        <w:pStyle w:val="BodyTextIndent"/>
        <w:spacing w:before="0" w:after="240" w:afterAutospacing="0"/>
      </w:pPr>
      <w:r w:rsidRPr="005A4ADE">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5A4ADE" w14:paraId="588AD6AC" w14:textId="77777777" w:rsidTr="0039104C">
        <w:tc>
          <w:tcPr>
            <w:tcW w:w="1098" w:type="dxa"/>
          </w:tcPr>
          <w:p w14:paraId="0F1243A6" w14:textId="77777777" w:rsidR="0039104C" w:rsidRPr="005A4ADE" w:rsidRDefault="0039104C" w:rsidP="0039104C">
            <w:pPr>
              <w:tabs>
                <w:tab w:val="left" w:pos="0"/>
              </w:tabs>
              <w:spacing w:after="0" w:afterAutospacing="0"/>
              <w:ind w:left="0"/>
              <w:rPr>
                <w:rFonts w:cs="Arial"/>
              </w:rPr>
            </w:pPr>
            <w:r w:rsidRPr="005A4ADE">
              <w:rPr>
                <w:rFonts w:cs="Arial"/>
                <w:b/>
              </w:rPr>
              <w:t>Phone:</w:t>
            </w:r>
            <w:r w:rsidRPr="005A4ADE">
              <w:rPr>
                <w:rFonts w:cs="Arial"/>
              </w:rPr>
              <w:t xml:space="preserve"> </w:t>
            </w:r>
          </w:p>
        </w:tc>
        <w:tc>
          <w:tcPr>
            <w:tcW w:w="3330" w:type="dxa"/>
          </w:tcPr>
          <w:p w14:paraId="4AB9E4C9" w14:textId="77777777" w:rsidR="0039104C" w:rsidRPr="005A4ADE" w:rsidRDefault="0039104C" w:rsidP="0039104C">
            <w:pPr>
              <w:tabs>
                <w:tab w:val="left" w:pos="0"/>
              </w:tabs>
              <w:spacing w:after="0" w:afterAutospacing="0"/>
              <w:ind w:left="0"/>
              <w:rPr>
                <w:rFonts w:cs="Arial"/>
              </w:rPr>
            </w:pPr>
            <w:r w:rsidRPr="005A4ADE">
              <w:rPr>
                <w:rFonts w:cs="Arial"/>
              </w:rPr>
              <w:t>Toll free (844) 368-5184</w:t>
            </w:r>
          </w:p>
        </w:tc>
      </w:tr>
      <w:tr w:rsidR="0039104C" w:rsidRPr="005A4ADE" w14:paraId="5A502675" w14:textId="77777777" w:rsidTr="0039104C">
        <w:tc>
          <w:tcPr>
            <w:tcW w:w="1098" w:type="dxa"/>
          </w:tcPr>
          <w:p w14:paraId="615A74A6" w14:textId="77777777" w:rsidR="0039104C" w:rsidRPr="005A4ADE" w:rsidRDefault="0039104C" w:rsidP="0039104C">
            <w:pPr>
              <w:tabs>
                <w:tab w:val="left" w:pos="0"/>
              </w:tabs>
              <w:spacing w:after="0" w:afterAutospacing="0"/>
              <w:ind w:left="0"/>
              <w:rPr>
                <w:rFonts w:cs="Arial"/>
              </w:rPr>
            </w:pPr>
            <w:r w:rsidRPr="005A4ADE">
              <w:rPr>
                <w:rFonts w:cs="Arial"/>
                <w:b/>
              </w:rPr>
              <w:t>Email:</w:t>
            </w:r>
          </w:p>
        </w:tc>
        <w:tc>
          <w:tcPr>
            <w:tcW w:w="3330" w:type="dxa"/>
          </w:tcPr>
          <w:p w14:paraId="663A0148" w14:textId="77777777" w:rsidR="0039104C" w:rsidRPr="005A4ADE" w:rsidRDefault="0044763A" w:rsidP="0039104C">
            <w:pPr>
              <w:tabs>
                <w:tab w:val="left" w:pos="0"/>
              </w:tabs>
              <w:spacing w:after="0" w:afterAutospacing="0"/>
              <w:ind w:left="0"/>
              <w:rPr>
                <w:rFonts w:cs="Arial"/>
              </w:rPr>
            </w:pPr>
            <w:hyperlink r:id="rId16" w:history="1">
              <w:r w:rsidR="0039104C" w:rsidRPr="005A4ADE">
                <w:rPr>
                  <w:rStyle w:val="Hyperlink"/>
                  <w:rFonts w:cs="Arial"/>
                </w:rPr>
                <w:t>support@masshealthltss.com</w:t>
              </w:r>
            </w:hyperlink>
            <w:r w:rsidR="0039104C" w:rsidRPr="005A4ADE">
              <w:rPr>
                <w:rFonts w:cs="Arial"/>
              </w:rPr>
              <w:t xml:space="preserve"> </w:t>
            </w:r>
          </w:p>
        </w:tc>
      </w:tr>
      <w:tr w:rsidR="0039104C" w:rsidRPr="005A4ADE" w14:paraId="51BE1DF7" w14:textId="77777777" w:rsidTr="0039104C">
        <w:tc>
          <w:tcPr>
            <w:tcW w:w="1098" w:type="dxa"/>
          </w:tcPr>
          <w:p w14:paraId="4FE047A5" w14:textId="77777777" w:rsidR="0039104C" w:rsidRPr="005A4ADE" w:rsidRDefault="0039104C" w:rsidP="0039104C">
            <w:pPr>
              <w:tabs>
                <w:tab w:val="left" w:pos="0"/>
              </w:tabs>
              <w:spacing w:after="0" w:afterAutospacing="0"/>
              <w:ind w:left="0"/>
              <w:rPr>
                <w:rFonts w:cs="Arial"/>
              </w:rPr>
            </w:pPr>
            <w:r w:rsidRPr="005A4ADE">
              <w:rPr>
                <w:rFonts w:cs="Arial"/>
                <w:b/>
              </w:rPr>
              <w:t>Portal:</w:t>
            </w:r>
          </w:p>
        </w:tc>
        <w:tc>
          <w:tcPr>
            <w:tcW w:w="3330" w:type="dxa"/>
          </w:tcPr>
          <w:p w14:paraId="6A29696B" w14:textId="77777777" w:rsidR="0039104C" w:rsidRPr="005A4ADE" w:rsidRDefault="0044763A" w:rsidP="0039104C">
            <w:pPr>
              <w:tabs>
                <w:tab w:val="left" w:pos="0"/>
              </w:tabs>
              <w:spacing w:after="0" w:afterAutospacing="0"/>
              <w:ind w:left="0"/>
              <w:rPr>
                <w:rFonts w:cs="Arial"/>
              </w:rPr>
            </w:pPr>
            <w:hyperlink r:id="rId17" w:history="1">
              <w:r w:rsidR="0039104C" w:rsidRPr="005A4ADE">
                <w:rPr>
                  <w:rStyle w:val="Hyperlink"/>
                  <w:rFonts w:cs="Arial"/>
                </w:rPr>
                <w:t>www.MassHealthLTSS.com</w:t>
              </w:r>
            </w:hyperlink>
            <w:r w:rsidR="0039104C" w:rsidRPr="005A4ADE">
              <w:rPr>
                <w:rFonts w:cs="Arial"/>
              </w:rPr>
              <w:t xml:space="preserve"> </w:t>
            </w:r>
          </w:p>
        </w:tc>
      </w:tr>
      <w:tr w:rsidR="0039104C" w:rsidRPr="005A4ADE" w14:paraId="0A4A5FB7" w14:textId="77777777" w:rsidTr="0039104C">
        <w:trPr>
          <w:trHeight w:val="890"/>
        </w:trPr>
        <w:tc>
          <w:tcPr>
            <w:tcW w:w="1098" w:type="dxa"/>
          </w:tcPr>
          <w:p w14:paraId="05905C62" w14:textId="77777777" w:rsidR="0039104C" w:rsidRPr="005A4ADE" w:rsidRDefault="0039104C" w:rsidP="0039104C">
            <w:pPr>
              <w:tabs>
                <w:tab w:val="left" w:pos="0"/>
              </w:tabs>
              <w:spacing w:after="0" w:afterAutospacing="0"/>
              <w:ind w:left="0"/>
              <w:rPr>
                <w:rFonts w:cs="Arial"/>
              </w:rPr>
            </w:pPr>
            <w:r w:rsidRPr="005A4ADE">
              <w:rPr>
                <w:rFonts w:cs="Arial"/>
                <w:b/>
              </w:rPr>
              <w:t>Mail:</w:t>
            </w:r>
          </w:p>
        </w:tc>
        <w:tc>
          <w:tcPr>
            <w:tcW w:w="3330" w:type="dxa"/>
          </w:tcPr>
          <w:p w14:paraId="0E34D24D" w14:textId="77777777" w:rsidR="0039104C" w:rsidRPr="005A4ADE" w:rsidRDefault="0039104C" w:rsidP="0039104C">
            <w:pPr>
              <w:tabs>
                <w:tab w:val="left" w:pos="0"/>
              </w:tabs>
              <w:spacing w:after="0" w:afterAutospacing="0"/>
              <w:ind w:left="0"/>
              <w:rPr>
                <w:rFonts w:cs="Arial"/>
              </w:rPr>
            </w:pPr>
            <w:r w:rsidRPr="005A4ADE">
              <w:rPr>
                <w:rFonts w:cs="Arial"/>
              </w:rPr>
              <w:t>MassHealth LTSS</w:t>
            </w:r>
          </w:p>
          <w:p w14:paraId="1B749E61" w14:textId="77777777" w:rsidR="0039104C" w:rsidRPr="005A4ADE" w:rsidRDefault="0039104C" w:rsidP="0039104C">
            <w:pPr>
              <w:tabs>
                <w:tab w:val="left" w:pos="0"/>
              </w:tabs>
              <w:spacing w:before="0" w:after="0" w:afterAutospacing="0"/>
              <w:ind w:left="0"/>
              <w:rPr>
                <w:rFonts w:cs="Arial"/>
              </w:rPr>
            </w:pPr>
            <w:r w:rsidRPr="005A4ADE">
              <w:rPr>
                <w:rFonts w:cs="Arial"/>
              </w:rPr>
              <w:t xml:space="preserve">P.O. Box 159108 </w:t>
            </w:r>
          </w:p>
          <w:p w14:paraId="63ECB0E0" w14:textId="77777777" w:rsidR="0039104C" w:rsidRPr="005A4ADE" w:rsidRDefault="0039104C" w:rsidP="0039104C">
            <w:pPr>
              <w:tabs>
                <w:tab w:val="left" w:pos="0"/>
              </w:tabs>
              <w:spacing w:before="0" w:after="0" w:afterAutospacing="0"/>
              <w:ind w:left="0"/>
              <w:rPr>
                <w:rFonts w:cs="Arial"/>
              </w:rPr>
            </w:pPr>
            <w:r w:rsidRPr="005A4ADE">
              <w:rPr>
                <w:rFonts w:cs="Arial"/>
              </w:rPr>
              <w:t>Boston, MA  02215</w:t>
            </w:r>
          </w:p>
        </w:tc>
      </w:tr>
      <w:tr w:rsidR="0039104C" w:rsidRPr="0039104C" w14:paraId="291BC7D8" w14:textId="77777777" w:rsidTr="0039104C">
        <w:tc>
          <w:tcPr>
            <w:tcW w:w="1098" w:type="dxa"/>
          </w:tcPr>
          <w:p w14:paraId="624696E4" w14:textId="77777777" w:rsidR="0039104C" w:rsidRPr="005A4ADE" w:rsidRDefault="0039104C" w:rsidP="0039104C">
            <w:pPr>
              <w:tabs>
                <w:tab w:val="left" w:pos="0"/>
              </w:tabs>
              <w:spacing w:after="0" w:afterAutospacing="0"/>
              <w:ind w:left="0"/>
              <w:rPr>
                <w:rFonts w:cs="Arial"/>
              </w:rPr>
            </w:pPr>
            <w:r w:rsidRPr="005A4ADE">
              <w:rPr>
                <w:rFonts w:cs="Arial"/>
                <w:b/>
              </w:rPr>
              <w:t>Fax:</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5A4ADE">
              <w:rPr>
                <w:rFonts w:cs="Arial"/>
              </w:rPr>
              <w:t>(888) 832-3006</w:t>
            </w:r>
          </w:p>
        </w:tc>
      </w:tr>
    </w:tbl>
    <w:p w14:paraId="29CE61BE" w14:textId="77777777" w:rsidR="00CC1E11" w:rsidRPr="00F664CC" w:rsidRDefault="00CC1E11" w:rsidP="0039104C">
      <w:pPr>
        <w:tabs>
          <w:tab w:val="left" w:pos="1800"/>
          <w:tab w:val="left" w:pos="1980"/>
        </w:tabs>
        <w:ind w:left="0"/>
      </w:pPr>
    </w:p>
    <w:p w14:paraId="6D88794E" w14:textId="49256541" w:rsidR="0039104C" w:rsidRDefault="0039104C">
      <w:pPr>
        <w:tabs>
          <w:tab w:val="left" w:pos="1800"/>
          <w:tab w:val="left" w:pos="1980"/>
        </w:tabs>
        <w:ind w:left="0"/>
      </w:pPr>
    </w:p>
    <w:p w14:paraId="3AAA39B1" w14:textId="2F74154A" w:rsidR="005C77D1" w:rsidRPr="005C77D1" w:rsidRDefault="005C77D1" w:rsidP="000746AC"/>
    <w:p w14:paraId="1361977F" w14:textId="21FD8DEC" w:rsidR="005C77D1" w:rsidRPr="005C77D1" w:rsidRDefault="005C77D1" w:rsidP="000746AC"/>
    <w:p w14:paraId="173A65B6" w14:textId="365CBBD4" w:rsidR="005C77D1" w:rsidRPr="005C77D1" w:rsidRDefault="005C77D1" w:rsidP="000746AC"/>
    <w:p w14:paraId="1E9E7D26" w14:textId="4133D912" w:rsidR="005C77D1" w:rsidRPr="005C77D1" w:rsidRDefault="005C77D1" w:rsidP="000746AC"/>
    <w:p w14:paraId="7D1B5F34" w14:textId="1E203BAA" w:rsidR="005C77D1" w:rsidRPr="005C77D1" w:rsidRDefault="005C77D1" w:rsidP="000746AC"/>
    <w:p w14:paraId="559DA047" w14:textId="1B1AB47D" w:rsidR="005C77D1" w:rsidRPr="005C77D1" w:rsidRDefault="005C77D1" w:rsidP="000746AC"/>
    <w:p w14:paraId="08B77252" w14:textId="77777777" w:rsidR="005C77D1" w:rsidRPr="005C77D1" w:rsidRDefault="005C77D1" w:rsidP="00CA7A5B">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89B9D" w14:textId="77777777" w:rsidR="00262DB2" w:rsidRDefault="00262DB2" w:rsidP="00E27CD8">
      <w:r>
        <w:separator/>
      </w:r>
    </w:p>
  </w:endnote>
  <w:endnote w:type="continuationSeparator" w:id="0">
    <w:p w14:paraId="22CEDA4D" w14:textId="77777777" w:rsidR="00262DB2" w:rsidRDefault="00262DB2"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C19" w14:textId="77777777" w:rsidR="00CC1E11" w:rsidRPr="00CC1E11" w:rsidRDefault="00CC1E11" w:rsidP="000746AC">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0F37" w14:textId="77777777" w:rsidR="00262DB2" w:rsidRDefault="00262DB2" w:rsidP="00E27CD8">
      <w:r>
        <w:separator/>
      </w:r>
    </w:p>
  </w:footnote>
  <w:footnote w:type="continuationSeparator" w:id="0">
    <w:p w14:paraId="49C42FD7" w14:textId="77777777" w:rsidR="00262DB2" w:rsidRDefault="00262DB2"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5A4ADE" w:rsidRDefault="00AD204A" w:rsidP="003E2878">
    <w:pPr>
      <w:pStyle w:val="BullsHeading"/>
      <w:spacing w:before="720"/>
    </w:pPr>
    <w:r w:rsidRPr="005A4ADE">
      <w:t>MassHealth</w:t>
    </w:r>
  </w:p>
  <w:p w14:paraId="7DD73EFE" w14:textId="268169C7" w:rsidR="00AD204A" w:rsidRPr="005A4ADE" w:rsidRDefault="0050688E" w:rsidP="00AD204A">
    <w:pPr>
      <w:pStyle w:val="BullsHeading"/>
    </w:pPr>
    <w:r w:rsidRPr="005A4ADE">
      <w:t xml:space="preserve">Hospice </w:t>
    </w:r>
    <w:r w:rsidR="00AD204A" w:rsidRPr="005A4ADE">
      <w:t>Bulletin</w:t>
    </w:r>
    <w:r w:rsidRPr="005A4ADE">
      <w:t xml:space="preserve"> </w:t>
    </w:r>
    <w:r w:rsidR="005A4ADE" w:rsidRPr="005A4ADE">
      <w:t>28</w:t>
    </w:r>
  </w:p>
  <w:p w14:paraId="4598925B" w14:textId="78C65F38" w:rsidR="00AD204A" w:rsidRPr="005A4ADE" w:rsidRDefault="00913ADD" w:rsidP="00AD204A">
    <w:pPr>
      <w:pStyle w:val="BullsHeading"/>
    </w:pPr>
    <w:r w:rsidRPr="005A4ADE">
      <w:t xml:space="preserve">May </w:t>
    </w:r>
    <w:r w:rsidR="0050688E" w:rsidRPr="005A4ADE">
      <w:t>2023</w:t>
    </w:r>
  </w:p>
  <w:p w14:paraId="09337F1C" w14:textId="77777777" w:rsidR="00AD204A" w:rsidRDefault="00AD204A" w:rsidP="003E2878">
    <w:pPr>
      <w:pStyle w:val="BullsHeading"/>
      <w:spacing w:after="480"/>
    </w:pPr>
    <w:r w:rsidRPr="005A4ADE">
      <w:t xml:space="preserve">Page </w:t>
    </w:r>
    <w:r w:rsidRPr="005A4ADE">
      <w:fldChar w:fldCharType="begin"/>
    </w:r>
    <w:r w:rsidRPr="005A4ADE">
      <w:instrText xml:space="preserve"> PAGE  \* Arabic  \* MERGEFORMAT </w:instrText>
    </w:r>
    <w:r w:rsidRPr="005A4ADE">
      <w:fldChar w:fldCharType="separate"/>
    </w:r>
    <w:r w:rsidR="00A50BAA" w:rsidRPr="005A4ADE">
      <w:rPr>
        <w:noProof/>
      </w:rPr>
      <w:t>2</w:t>
    </w:r>
    <w:r w:rsidRPr="005A4ADE">
      <w:fldChar w:fldCharType="end"/>
    </w:r>
    <w:r w:rsidRPr="005A4ADE">
      <w:t xml:space="preserve"> of </w:t>
    </w:r>
    <w:fldSimple w:instr=" NUMPAGES  \* Arabic  \* MERGEFORMAT ">
      <w:r w:rsidR="00A50BAA" w:rsidRPr="005A4ADE">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16cid:durableId="1200046349">
    <w:abstractNumId w:val="9"/>
  </w:num>
  <w:num w:numId="2" w16cid:durableId="135997916">
    <w:abstractNumId w:val="7"/>
  </w:num>
  <w:num w:numId="3" w16cid:durableId="759451692">
    <w:abstractNumId w:val="6"/>
  </w:num>
  <w:num w:numId="4" w16cid:durableId="585266472">
    <w:abstractNumId w:val="5"/>
  </w:num>
  <w:num w:numId="5" w16cid:durableId="478302996">
    <w:abstractNumId w:val="4"/>
  </w:num>
  <w:num w:numId="6" w16cid:durableId="775249293">
    <w:abstractNumId w:val="8"/>
  </w:num>
  <w:num w:numId="7" w16cid:durableId="1816295325">
    <w:abstractNumId w:val="3"/>
  </w:num>
  <w:num w:numId="8" w16cid:durableId="242880006">
    <w:abstractNumId w:val="2"/>
  </w:num>
  <w:num w:numId="9" w16cid:durableId="459299686">
    <w:abstractNumId w:val="1"/>
  </w:num>
  <w:num w:numId="10" w16cid:durableId="19400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1C1F"/>
    <w:rsid w:val="00050580"/>
    <w:rsid w:val="0005151A"/>
    <w:rsid w:val="000579F3"/>
    <w:rsid w:val="000746AC"/>
    <w:rsid w:val="000D3DB5"/>
    <w:rsid w:val="000D6D56"/>
    <w:rsid w:val="00125592"/>
    <w:rsid w:val="00150BCC"/>
    <w:rsid w:val="001554E7"/>
    <w:rsid w:val="001634DD"/>
    <w:rsid w:val="001A1477"/>
    <w:rsid w:val="001A6BDE"/>
    <w:rsid w:val="001C4D41"/>
    <w:rsid w:val="002203E4"/>
    <w:rsid w:val="00221556"/>
    <w:rsid w:val="00237FBC"/>
    <w:rsid w:val="0024676E"/>
    <w:rsid w:val="002546C8"/>
    <w:rsid w:val="00262DB2"/>
    <w:rsid w:val="002744C6"/>
    <w:rsid w:val="002779FD"/>
    <w:rsid w:val="00284DCE"/>
    <w:rsid w:val="0028720F"/>
    <w:rsid w:val="002E0A26"/>
    <w:rsid w:val="002F2993"/>
    <w:rsid w:val="0031370B"/>
    <w:rsid w:val="00380F59"/>
    <w:rsid w:val="00383748"/>
    <w:rsid w:val="0039104C"/>
    <w:rsid w:val="003A60A8"/>
    <w:rsid w:val="003A7588"/>
    <w:rsid w:val="003E2878"/>
    <w:rsid w:val="00417A51"/>
    <w:rsid w:val="00440746"/>
    <w:rsid w:val="0044763A"/>
    <w:rsid w:val="0047422A"/>
    <w:rsid w:val="004A7718"/>
    <w:rsid w:val="004D5158"/>
    <w:rsid w:val="004E4AC0"/>
    <w:rsid w:val="004F4B9A"/>
    <w:rsid w:val="0050287D"/>
    <w:rsid w:val="0050688E"/>
    <w:rsid w:val="005068BD"/>
    <w:rsid w:val="00507CFF"/>
    <w:rsid w:val="00534495"/>
    <w:rsid w:val="00553174"/>
    <w:rsid w:val="005574D1"/>
    <w:rsid w:val="0058634E"/>
    <w:rsid w:val="0059142C"/>
    <w:rsid w:val="005A4ADE"/>
    <w:rsid w:val="005B27F1"/>
    <w:rsid w:val="005C77D1"/>
    <w:rsid w:val="005E4B62"/>
    <w:rsid w:val="005F2B69"/>
    <w:rsid w:val="005F409B"/>
    <w:rsid w:val="006212D1"/>
    <w:rsid w:val="00624C39"/>
    <w:rsid w:val="00625C1F"/>
    <w:rsid w:val="006579CD"/>
    <w:rsid w:val="006639E3"/>
    <w:rsid w:val="006822EC"/>
    <w:rsid w:val="00682AAA"/>
    <w:rsid w:val="006941BF"/>
    <w:rsid w:val="006C70F9"/>
    <w:rsid w:val="006D3F15"/>
    <w:rsid w:val="006D5DE2"/>
    <w:rsid w:val="00706438"/>
    <w:rsid w:val="00723CD6"/>
    <w:rsid w:val="007557EA"/>
    <w:rsid w:val="00777A22"/>
    <w:rsid w:val="007952AD"/>
    <w:rsid w:val="00795E06"/>
    <w:rsid w:val="007B6334"/>
    <w:rsid w:val="007C350D"/>
    <w:rsid w:val="007F5AAC"/>
    <w:rsid w:val="007F7DBF"/>
    <w:rsid w:val="00826A87"/>
    <w:rsid w:val="0084753E"/>
    <w:rsid w:val="00863041"/>
    <w:rsid w:val="00876C37"/>
    <w:rsid w:val="00887ED3"/>
    <w:rsid w:val="008B5D72"/>
    <w:rsid w:val="008B6E51"/>
    <w:rsid w:val="008C580C"/>
    <w:rsid w:val="008C70FC"/>
    <w:rsid w:val="008D0CE4"/>
    <w:rsid w:val="008D71D0"/>
    <w:rsid w:val="008F21B4"/>
    <w:rsid w:val="008F3666"/>
    <w:rsid w:val="00913ADD"/>
    <w:rsid w:val="00914588"/>
    <w:rsid w:val="00922F04"/>
    <w:rsid w:val="009427F9"/>
    <w:rsid w:val="00956B9F"/>
    <w:rsid w:val="0098177D"/>
    <w:rsid w:val="00982839"/>
    <w:rsid w:val="009E435F"/>
    <w:rsid w:val="009E4F82"/>
    <w:rsid w:val="00A13769"/>
    <w:rsid w:val="00A305B5"/>
    <w:rsid w:val="00A44B7A"/>
    <w:rsid w:val="00A50BAA"/>
    <w:rsid w:val="00A66DD8"/>
    <w:rsid w:val="00A7600F"/>
    <w:rsid w:val="00A772C1"/>
    <w:rsid w:val="00A9072D"/>
    <w:rsid w:val="00A90E4D"/>
    <w:rsid w:val="00A95FC1"/>
    <w:rsid w:val="00A97429"/>
    <w:rsid w:val="00AA6085"/>
    <w:rsid w:val="00AC31B1"/>
    <w:rsid w:val="00AD10CA"/>
    <w:rsid w:val="00AD204A"/>
    <w:rsid w:val="00AD2B63"/>
    <w:rsid w:val="00AD56B8"/>
    <w:rsid w:val="00AD6899"/>
    <w:rsid w:val="00B73653"/>
    <w:rsid w:val="00B91033"/>
    <w:rsid w:val="00B92E96"/>
    <w:rsid w:val="00BC3705"/>
    <w:rsid w:val="00BC3755"/>
    <w:rsid w:val="00BD2DAF"/>
    <w:rsid w:val="00BD494E"/>
    <w:rsid w:val="00BE031B"/>
    <w:rsid w:val="00BF37B8"/>
    <w:rsid w:val="00C024A2"/>
    <w:rsid w:val="00C0632E"/>
    <w:rsid w:val="00C07BA4"/>
    <w:rsid w:val="00C1006A"/>
    <w:rsid w:val="00C85169"/>
    <w:rsid w:val="00CA7A5B"/>
    <w:rsid w:val="00CC1E11"/>
    <w:rsid w:val="00CD456D"/>
    <w:rsid w:val="00CF0AF6"/>
    <w:rsid w:val="00D4177A"/>
    <w:rsid w:val="00DA5879"/>
    <w:rsid w:val="00DB738A"/>
    <w:rsid w:val="00DB7A80"/>
    <w:rsid w:val="00DC4FB9"/>
    <w:rsid w:val="00E01D80"/>
    <w:rsid w:val="00E27CD8"/>
    <w:rsid w:val="00E36204"/>
    <w:rsid w:val="00EC2FA6"/>
    <w:rsid w:val="00ED497C"/>
    <w:rsid w:val="00F230E9"/>
    <w:rsid w:val="00F24227"/>
    <w:rsid w:val="00F337BF"/>
    <w:rsid w:val="00F4627F"/>
    <w:rsid w:val="00F60574"/>
    <w:rsid w:val="00F664CC"/>
    <w:rsid w:val="00F7108D"/>
    <w:rsid w:val="00F73D6F"/>
    <w:rsid w:val="00F74F30"/>
    <w:rsid w:val="00FA47EC"/>
    <w:rsid w:val="00FB165E"/>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380F59"/>
    <w:rPr>
      <w:color w:val="605E5C"/>
      <w:shd w:val="clear" w:color="auto" w:fill="E1DFDD"/>
    </w:rPr>
  </w:style>
  <w:style w:type="character" w:styleId="CommentReference">
    <w:name w:val="annotation reference"/>
    <w:basedOn w:val="DefaultParagraphFont"/>
    <w:uiPriority w:val="99"/>
    <w:semiHidden/>
    <w:unhideWhenUsed/>
    <w:rsid w:val="00284DCE"/>
    <w:rPr>
      <w:sz w:val="16"/>
      <w:szCs w:val="16"/>
    </w:rPr>
  </w:style>
  <w:style w:type="paragraph" w:styleId="CommentText">
    <w:name w:val="annotation text"/>
    <w:basedOn w:val="Normal"/>
    <w:link w:val="CommentTextChar"/>
    <w:uiPriority w:val="99"/>
    <w:unhideWhenUsed/>
    <w:rsid w:val="00284DCE"/>
    <w:rPr>
      <w:sz w:val="20"/>
      <w:szCs w:val="20"/>
    </w:rPr>
  </w:style>
  <w:style w:type="character" w:customStyle="1" w:styleId="CommentTextChar">
    <w:name w:val="Comment Text Char"/>
    <w:basedOn w:val="DefaultParagraphFont"/>
    <w:link w:val="CommentText"/>
    <w:uiPriority w:val="99"/>
    <w:rsid w:val="00284DC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284DCE"/>
    <w:rPr>
      <w:b/>
      <w:bCs/>
    </w:rPr>
  </w:style>
  <w:style w:type="character" w:customStyle="1" w:styleId="CommentSubjectChar">
    <w:name w:val="Comment Subject Char"/>
    <w:basedOn w:val="CommentTextChar"/>
    <w:link w:val="CommentSubject"/>
    <w:uiPriority w:val="99"/>
    <w:semiHidden/>
    <w:rsid w:val="00284DCE"/>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6579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regulations/130-CMR-437000-hospice-servi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regulations/130-CMR-437000-hospice-services" TargetMode="External"/><Relationship Id="rId17"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day-habilitation-dh-regulations-effective-october-28-2022-0/download"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605</Words>
  <Characters>3390</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Philippa Durbin</cp:lastModifiedBy>
  <cp:revision>29</cp:revision>
  <dcterms:created xsi:type="dcterms:W3CDTF">2023-05-05T14:03:00Z</dcterms:created>
  <dcterms:modified xsi:type="dcterms:W3CDTF">2023-05-16T19:05:00Z</dcterms:modified>
</cp:coreProperties>
</file>