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635F" w14:textId="082EC16B" w:rsidR="004D503C" w:rsidRPr="0048136B" w:rsidRDefault="004D503C" w:rsidP="00B5071E">
      <w:pPr>
        <w:pStyle w:val="Default"/>
        <w:rPr>
          <w:rFonts w:ascii="Arial" w:hAnsi="Arial" w:cs="Arial"/>
          <w:b/>
          <w:bCs/>
          <w:color w:val="585858"/>
          <w:sz w:val="22"/>
          <w:szCs w:val="22"/>
        </w:rPr>
      </w:pPr>
    </w:p>
    <w:p w14:paraId="30C5F2C8" w14:textId="3894E38A" w:rsidR="003E75FE" w:rsidRPr="0048136B" w:rsidRDefault="00096CE0" w:rsidP="00096CE0">
      <w:pPr>
        <w:pStyle w:val="Default"/>
        <w:tabs>
          <w:tab w:val="left" w:pos="6444"/>
        </w:tabs>
        <w:jc w:val="right"/>
        <w:rPr>
          <w:rFonts w:ascii="Arial" w:hAnsi="Arial" w:cs="Arial"/>
          <w:b/>
          <w:bCs/>
          <w:color w:val="2F5496" w:themeColor="accent1" w:themeShade="BF"/>
          <w:sz w:val="22"/>
          <w:szCs w:val="22"/>
        </w:rPr>
      </w:pPr>
      <w:r w:rsidRPr="0048136B">
        <w:rPr>
          <w:rFonts w:ascii="Arial" w:hAnsi="Arial" w:cs="Arial"/>
          <w:b/>
          <w:bCs/>
          <w:color w:val="585858"/>
          <w:sz w:val="22"/>
          <w:szCs w:val="22"/>
        </w:rPr>
        <w:tab/>
      </w:r>
    </w:p>
    <w:p w14:paraId="08B58377" w14:textId="5FF01C2B" w:rsidR="00552A3C" w:rsidRPr="00552A3C" w:rsidRDefault="00253EB9" w:rsidP="00552A3C">
      <w:pPr>
        <w:pStyle w:val="Default"/>
        <w:tabs>
          <w:tab w:val="left" w:pos="6444"/>
        </w:tabs>
        <w:jc w:val="right"/>
        <w:rPr>
          <w:rFonts w:ascii="Arial" w:hAnsi="Arial" w:cs="Arial"/>
          <w:b/>
          <w:bCs/>
          <w:color w:val="2F5496" w:themeColor="accent1" w:themeShade="BF"/>
          <w:sz w:val="22"/>
          <w:szCs w:val="22"/>
        </w:rPr>
      </w:pPr>
      <w:r w:rsidRPr="0048136B">
        <w:rPr>
          <w:rFonts w:ascii="Arial" w:hAnsi="Arial" w:cs="Arial"/>
          <w:b/>
          <w:bCs/>
          <w:color w:val="2F5496" w:themeColor="accent1" w:themeShade="BF"/>
          <w:sz w:val="22"/>
          <w:szCs w:val="22"/>
        </w:rPr>
        <w:br/>
      </w:r>
    </w:p>
    <w:p w14:paraId="13342E39" w14:textId="77777777" w:rsidR="00552A3C" w:rsidRDefault="00552A3C" w:rsidP="00552A3C">
      <w:pPr>
        <w:pStyle w:val="BodyText"/>
        <w:rPr>
          <w:rFonts w:ascii="Arial"/>
          <w:sz w:val="18"/>
        </w:rPr>
      </w:pPr>
    </w:p>
    <w:p w14:paraId="48208647" w14:textId="77777777" w:rsidR="001C6EF1" w:rsidRPr="0048136B" w:rsidRDefault="001C6EF1" w:rsidP="00552A3C">
      <w:pPr>
        <w:pStyle w:val="Default"/>
        <w:jc w:val="both"/>
        <w:rPr>
          <w:rFonts w:ascii="Arial" w:hAnsi="Arial" w:cs="Arial"/>
          <w:color w:val="2F5496" w:themeColor="accent1" w:themeShade="BF"/>
          <w:sz w:val="22"/>
          <w:szCs w:val="22"/>
        </w:rPr>
      </w:pPr>
    </w:p>
    <w:p w14:paraId="04D6850B" w14:textId="77777777" w:rsidR="00552A3C" w:rsidRPr="004C2A98" w:rsidRDefault="00552A3C" w:rsidP="00552A3C">
      <w:pPr>
        <w:pStyle w:val="Default"/>
        <w:tabs>
          <w:tab w:val="left" w:pos="5916"/>
        </w:tabs>
        <w:rPr>
          <w:rFonts w:ascii="Arial" w:hAnsi="Arial" w:cs="Arial"/>
          <w:b/>
          <w:bCs/>
          <w:color w:val="2F5496" w:themeColor="accent1" w:themeShade="BF"/>
          <w:sz w:val="20"/>
          <w:szCs w:val="20"/>
        </w:rPr>
      </w:pPr>
      <w:r w:rsidRPr="004C2A98">
        <w:rPr>
          <w:rFonts w:ascii="Arial" w:hAnsi="Arial" w:cs="Arial"/>
          <w:b/>
          <w:bCs/>
          <w:color w:val="2F5496" w:themeColor="accent1" w:themeShade="BF"/>
          <w:sz w:val="20"/>
          <w:szCs w:val="20"/>
        </w:rPr>
        <w:t>August 1, 2023</w:t>
      </w:r>
    </w:p>
    <w:p w14:paraId="34BAA71A" w14:textId="77777777" w:rsidR="00552A3C" w:rsidRPr="004C2A98" w:rsidRDefault="00552A3C" w:rsidP="00552A3C">
      <w:pPr>
        <w:pStyle w:val="Default"/>
        <w:tabs>
          <w:tab w:val="left" w:pos="5916"/>
        </w:tabs>
        <w:rPr>
          <w:sz w:val="20"/>
          <w:szCs w:val="20"/>
        </w:rPr>
      </w:pPr>
    </w:p>
    <w:p w14:paraId="77A95B72" w14:textId="35A5337A" w:rsidR="00552A3C" w:rsidRPr="004C2A98" w:rsidRDefault="00552A3C" w:rsidP="00552A3C">
      <w:pPr>
        <w:pStyle w:val="Default"/>
        <w:tabs>
          <w:tab w:val="left" w:pos="5916"/>
        </w:tabs>
        <w:rPr>
          <w:rFonts w:ascii="Arial"/>
          <w:color w:val="2F5496" w:themeColor="accent1" w:themeShade="BF"/>
          <w:sz w:val="20"/>
          <w:szCs w:val="20"/>
        </w:rPr>
      </w:pPr>
      <w:r w:rsidRPr="004C2A98">
        <w:rPr>
          <w:rFonts w:ascii="Arial"/>
          <w:color w:val="2F5496" w:themeColor="accent1" w:themeShade="BF"/>
          <w:sz w:val="20"/>
          <w:szCs w:val="20"/>
        </w:rPr>
        <w:t>Executive</w:t>
      </w:r>
      <w:r w:rsidRPr="004C2A98">
        <w:rPr>
          <w:rFonts w:ascii="Arial"/>
          <w:color w:val="2F5496" w:themeColor="accent1" w:themeShade="BF"/>
          <w:spacing w:val="-7"/>
          <w:sz w:val="20"/>
          <w:szCs w:val="20"/>
        </w:rPr>
        <w:t xml:space="preserve"> </w:t>
      </w:r>
      <w:r w:rsidRPr="004C2A98">
        <w:rPr>
          <w:rFonts w:ascii="Arial"/>
          <w:color w:val="2F5496" w:themeColor="accent1" w:themeShade="BF"/>
          <w:sz w:val="20"/>
          <w:szCs w:val="20"/>
        </w:rPr>
        <w:t>Office</w:t>
      </w:r>
      <w:r w:rsidRPr="004C2A98">
        <w:rPr>
          <w:rFonts w:ascii="Arial"/>
          <w:color w:val="2F5496" w:themeColor="accent1" w:themeShade="BF"/>
          <w:spacing w:val="-7"/>
          <w:sz w:val="20"/>
          <w:szCs w:val="20"/>
        </w:rPr>
        <w:t xml:space="preserve"> </w:t>
      </w:r>
      <w:r w:rsidRPr="004C2A98">
        <w:rPr>
          <w:rFonts w:ascii="Arial"/>
          <w:color w:val="2F5496" w:themeColor="accent1" w:themeShade="BF"/>
          <w:sz w:val="20"/>
          <w:szCs w:val="20"/>
        </w:rPr>
        <w:t>of</w:t>
      </w:r>
      <w:r w:rsidRPr="004C2A98">
        <w:rPr>
          <w:rFonts w:ascii="Arial"/>
          <w:color w:val="2F5496" w:themeColor="accent1" w:themeShade="BF"/>
          <w:spacing w:val="-8"/>
          <w:sz w:val="20"/>
          <w:szCs w:val="20"/>
        </w:rPr>
        <w:t xml:space="preserve"> </w:t>
      </w:r>
      <w:r w:rsidRPr="004C2A98">
        <w:rPr>
          <w:rFonts w:ascii="Arial"/>
          <w:color w:val="2F5496" w:themeColor="accent1" w:themeShade="BF"/>
          <w:sz w:val="20"/>
          <w:szCs w:val="20"/>
        </w:rPr>
        <w:t>Health</w:t>
      </w:r>
      <w:r w:rsidRPr="004C2A98">
        <w:rPr>
          <w:rFonts w:ascii="Arial"/>
          <w:color w:val="2F5496" w:themeColor="accent1" w:themeShade="BF"/>
          <w:spacing w:val="-4"/>
          <w:sz w:val="20"/>
          <w:szCs w:val="20"/>
        </w:rPr>
        <w:t xml:space="preserve"> </w:t>
      </w:r>
      <w:r w:rsidRPr="004C2A98">
        <w:rPr>
          <w:rFonts w:ascii="Arial"/>
          <w:color w:val="2F5496" w:themeColor="accent1" w:themeShade="BF"/>
          <w:sz w:val="20"/>
          <w:szCs w:val="20"/>
        </w:rPr>
        <w:t>and</w:t>
      </w:r>
      <w:r w:rsidRPr="004C2A98">
        <w:rPr>
          <w:rFonts w:ascii="Arial"/>
          <w:color w:val="2F5496" w:themeColor="accent1" w:themeShade="BF"/>
          <w:spacing w:val="-7"/>
          <w:sz w:val="20"/>
          <w:szCs w:val="20"/>
        </w:rPr>
        <w:t xml:space="preserve"> </w:t>
      </w:r>
      <w:r w:rsidRPr="004C2A98">
        <w:rPr>
          <w:rFonts w:ascii="Arial"/>
          <w:color w:val="2F5496" w:themeColor="accent1" w:themeShade="BF"/>
          <w:sz w:val="20"/>
          <w:szCs w:val="20"/>
        </w:rPr>
        <w:t>Human</w:t>
      </w:r>
      <w:r w:rsidRPr="004C2A98">
        <w:rPr>
          <w:rFonts w:ascii="Arial"/>
          <w:color w:val="2F5496" w:themeColor="accent1" w:themeShade="BF"/>
          <w:spacing w:val="-9"/>
          <w:sz w:val="20"/>
          <w:szCs w:val="20"/>
        </w:rPr>
        <w:t xml:space="preserve"> </w:t>
      </w:r>
      <w:r w:rsidRPr="004C2A98">
        <w:rPr>
          <w:rFonts w:ascii="Arial"/>
          <w:color w:val="2F5496" w:themeColor="accent1" w:themeShade="BF"/>
          <w:sz w:val="20"/>
          <w:szCs w:val="20"/>
        </w:rPr>
        <w:t xml:space="preserve">Services </w:t>
      </w:r>
      <w:r w:rsidRPr="004C2A98">
        <w:rPr>
          <w:rFonts w:ascii="Arial"/>
          <w:color w:val="2F5496" w:themeColor="accent1" w:themeShade="BF"/>
          <w:sz w:val="20"/>
          <w:szCs w:val="20"/>
        </w:rPr>
        <w:br/>
        <w:t>Department of Public Health</w:t>
      </w:r>
    </w:p>
    <w:p w14:paraId="37261DCC" w14:textId="1DA2FEF7" w:rsidR="00552A3C" w:rsidRPr="004C2A98" w:rsidRDefault="00552A3C" w:rsidP="00552A3C">
      <w:pPr>
        <w:pStyle w:val="Default"/>
        <w:tabs>
          <w:tab w:val="left" w:pos="5916"/>
        </w:tabs>
        <w:rPr>
          <w:rFonts w:ascii="Arial" w:hAnsi="Arial" w:cs="Arial"/>
          <w:b/>
          <w:bCs/>
          <w:color w:val="2F5496" w:themeColor="accent1" w:themeShade="BF"/>
          <w:sz w:val="20"/>
          <w:szCs w:val="20"/>
        </w:rPr>
      </w:pPr>
      <w:r w:rsidRPr="004C2A98">
        <w:rPr>
          <w:rFonts w:ascii="Arial"/>
          <w:color w:val="2F5496" w:themeColor="accent1" w:themeShade="BF"/>
          <w:sz w:val="20"/>
          <w:szCs w:val="20"/>
        </w:rPr>
        <w:t>250</w:t>
      </w:r>
      <w:r w:rsidRPr="004C2A98">
        <w:rPr>
          <w:rFonts w:ascii="Arial"/>
          <w:color w:val="2F5496" w:themeColor="accent1" w:themeShade="BF"/>
          <w:spacing w:val="-6"/>
          <w:sz w:val="20"/>
          <w:szCs w:val="20"/>
        </w:rPr>
        <w:t xml:space="preserve"> </w:t>
      </w:r>
      <w:r w:rsidRPr="004C2A98">
        <w:rPr>
          <w:rFonts w:ascii="Arial"/>
          <w:color w:val="2F5496" w:themeColor="accent1" w:themeShade="BF"/>
          <w:sz w:val="20"/>
          <w:szCs w:val="20"/>
        </w:rPr>
        <w:t>Washington</w:t>
      </w:r>
      <w:r w:rsidRPr="004C2A98">
        <w:rPr>
          <w:rFonts w:ascii="Arial"/>
          <w:color w:val="2F5496" w:themeColor="accent1" w:themeShade="BF"/>
          <w:spacing w:val="-6"/>
          <w:sz w:val="20"/>
          <w:szCs w:val="20"/>
        </w:rPr>
        <w:t xml:space="preserve"> </w:t>
      </w:r>
      <w:r w:rsidRPr="004C2A98">
        <w:rPr>
          <w:rFonts w:ascii="Arial"/>
          <w:color w:val="2F5496" w:themeColor="accent1" w:themeShade="BF"/>
          <w:sz w:val="20"/>
          <w:szCs w:val="20"/>
        </w:rPr>
        <w:t>Street</w:t>
      </w:r>
      <w:r w:rsidRPr="004C2A98">
        <w:rPr>
          <w:rFonts w:ascii="Arial"/>
          <w:color w:val="2F5496" w:themeColor="accent1" w:themeShade="BF"/>
          <w:sz w:val="20"/>
          <w:szCs w:val="20"/>
        </w:rPr>
        <w:br/>
        <w:t>Boston,</w:t>
      </w:r>
      <w:r w:rsidRPr="004C2A98">
        <w:rPr>
          <w:rFonts w:ascii="Arial"/>
          <w:color w:val="2F5496" w:themeColor="accent1" w:themeShade="BF"/>
          <w:spacing w:val="-7"/>
          <w:sz w:val="20"/>
          <w:szCs w:val="20"/>
        </w:rPr>
        <w:t xml:space="preserve"> </w:t>
      </w:r>
      <w:r w:rsidRPr="004C2A98">
        <w:rPr>
          <w:rFonts w:ascii="Arial"/>
          <w:color w:val="2F5496" w:themeColor="accent1" w:themeShade="BF"/>
          <w:sz w:val="20"/>
          <w:szCs w:val="20"/>
        </w:rPr>
        <w:t>MA</w:t>
      </w:r>
      <w:r w:rsidRPr="004C2A98">
        <w:rPr>
          <w:rFonts w:ascii="Arial"/>
          <w:color w:val="2F5496" w:themeColor="accent1" w:themeShade="BF"/>
          <w:spacing w:val="-5"/>
          <w:sz w:val="20"/>
          <w:szCs w:val="20"/>
        </w:rPr>
        <w:t xml:space="preserve"> </w:t>
      </w:r>
      <w:r w:rsidRPr="004C2A98">
        <w:rPr>
          <w:rFonts w:ascii="Arial"/>
          <w:color w:val="2F5496" w:themeColor="accent1" w:themeShade="BF"/>
          <w:sz w:val="20"/>
          <w:szCs w:val="20"/>
        </w:rPr>
        <w:t>02108-</w:t>
      </w:r>
      <w:r w:rsidRPr="004C2A98">
        <w:rPr>
          <w:rFonts w:ascii="Arial"/>
          <w:color w:val="2F5496" w:themeColor="accent1" w:themeShade="BF"/>
          <w:spacing w:val="-4"/>
          <w:sz w:val="20"/>
          <w:szCs w:val="20"/>
        </w:rPr>
        <w:t>4619</w:t>
      </w:r>
    </w:p>
    <w:p w14:paraId="0E5F2FC4" w14:textId="77777777" w:rsidR="001C6EF1" w:rsidRPr="004C2A98" w:rsidRDefault="001C6EF1" w:rsidP="00B5071E">
      <w:pPr>
        <w:pStyle w:val="Default"/>
        <w:rPr>
          <w:rFonts w:ascii="Arial" w:hAnsi="Arial" w:cs="Arial"/>
          <w:color w:val="2F5496" w:themeColor="accent1" w:themeShade="BF"/>
          <w:sz w:val="20"/>
          <w:szCs w:val="20"/>
        </w:rPr>
      </w:pPr>
    </w:p>
    <w:p w14:paraId="798E6EC5" w14:textId="1E4DA511" w:rsidR="00552A3C" w:rsidRPr="004C2A98" w:rsidRDefault="00552A3C" w:rsidP="00B5071E">
      <w:pPr>
        <w:pStyle w:val="Default"/>
        <w:rPr>
          <w:rFonts w:ascii="Arial" w:hAnsi="Arial" w:cs="Arial"/>
          <w:color w:val="2F5496" w:themeColor="accent1" w:themeShade="BF"/>
          <w:sz w:val="20"/>
          <w:szCs w:val="20"/>
        </w:rPr>
      </w:pPr>
      <w:r w:rsidRPr="004C2A98">
        <w:rPr>
          <w:rFonts w:ascii="Arial" w:hAnsi="Arial" w:cs="Arial"/>
          <w:color w:val="2F5496" w:themeColor="accent1" w:themeShade="BF"/>
          <w:sz w:val="20"/>
          <w:szCs w:val="20"/>
        </w:rPr>
        <w:t xml:space="preserve">RE:  Proposed Amendments </w:t>
      </w:r>
      <w:r w:rsidR="00A16253" w:rsidRPr="004C2A98">
        <w:rPr>
          <w:rFonts w:ascii="Arial" w:hAnsi="Arial" w:cs="Arial"/>
          <w:color w:val="2F5496" w:themeColor="accent1" w:themeShade="BF"/>
          <w:sz w:val="20"/>
          <w:szCs w:val="20"/>
        </w:rPr>
        <w:t>to 105.000, Licensure of Hospice Programs</w:t>
      </w:r>
    </w:p>
    <w:p w14:paraId="6DEAD027" w14:textId="77777777" w:rsidR="00A16253" w:rsidRPr="004C2A98" w:rsidRDefault="00A16253" w:rsidP="00B5071E">
      <w:pPr>
        <w:pStyle w:val="Default"/>
        <w:rPr>
          <w:rFonts w:ascii="Arial" w:hAnsi="Arial" w:cs="Arial"/>
          <w:color w:val="2F5496" w:themeColor="accent1" w:themeShade="BF"/>
          <w:sz w:val="20"/>
          <w:szCs w:val="20"/>
        </w:rPr>
      </w:pPr>
    </w:p>
    <w:p w14:paraId="7D1EAC60" w14:textId="15F183AF" w:rsidR="006C34DA" w:rsidRPr="004C2A98" w:rsidRDefault="006C34DA" w:rsidP="006C34DA">
      <w:pPr>
        <w:jc w:val="left"/>
        <w:rPr>
          <w:rFonts w:ascii="Arial" w:hAnsi="Arial" w:cs="Arial"/>
          <w:color w:val="2F5496" w:themeColor="accent1" w:themeShade="BF"/>
          <w:sz w:val="20"/>
          <w:szCs w:val="20"/>
        </w:rPr>
      </w:pPr>
      <w:r w:rsidRPr="004C2A98">
        <w:rPr>
          <w:rFonts w:ascii="Arial" w:hAnsi="Arial" w:cs="Arial"/>
          <w:color w:val="2F5496" w:themeColor="accent1" w:themeShade="BF"/>
          <w:sz w:val="20"/>
          <w:szCs w:val="20"/>
        </w:rPr>
        <w:t>Dear</w:t>
      </w:r>
      <w:r w:rsidR="00E85F65" w:rsidRPr="004C2A98">
        <w:rPr>
          <w:rFonts w:ascii="Arial" w:hAnsi="Arial" w:cs="Arial"/>
          <w:color w:val="2F5496" w:themeColor="accent1" w:themeShade="BF"/>
          <w:sz w:val="20"/>
          <w:szCs w:val="20"/>
        </w:rPr>
        <w:t xml:space="preserve"> </w:t>
      </w:r>
      <w:r w:rsidR="001C6EF1" w:rsidRPr="004C2A98">
        <w:rPr>
          <w:rFonts w:ascii="Arial" w:hAnsi="Arial" w:cs="Arial"/>
          <w:color w:val="2F5496" w:themeColor="accent1" w:themeShade="BF"/>
          <w:sz w:val="20"/>
          <w:szCs w:val="20"/>
        </w:rPr>
        <w:t>Robert Goldstein, MD</w:t>
      </w:r>
      <w:r w:rsidRPr="004C2A98">
        <w:rPr>
          <w:rFonts w:ascii="Arial" w:hAnsi="Arial" w:cs="Arial"/>
          <w:color w:val="2F5496" w:themeColor="accent1" w:themeShade="BF"/>
          <w:sz w:val="20"/>
          <w:szCs w:val="20"/>
        </w:rPr>
        <w:t xml:space="preserve">, </w:t>
      </w:r>
      <w:r w:rsidR="001C6EF1" w:rsidRPr="004C2A98">
        <w:rPr>
          <w:rFonts w:ascii="Arial" w:hAnsi="Arial" w:cs="Arial"/>
          <w:color w:val="2F5496" w:themeColor="accent1" w:themeShade="BF"/>
          <w:sz w:val="20"/>
          <w:szCs w:val="20"/>
        </w:rPr>
        <w:t>Members of the Public Health Council</w:t>
      </w:r>
      <w:r w:rsidRPr="004C2A98">
        <w:rPr>
          <w:rFonts w:ascii="Arial" w:hAnsi="Arial" w:cs="Arial"/>
          <w:color w:val="2F5496" w:themeColor="accent1" w:themeShade="BF"/>
          <w:sz w:val="20"/>
          <w:szCs w:val="20"/>
        </w:rPr>
        <w:t xml:space="preserve">, </w:t>
      </w:r>
      <w:r w:rsidR="00E85F65" w:rsidRPr="004C2A98">
        <w:rPr>
          <w:rFonts w:ascii="Arial" w:hAnsi="Arial" w:cs="Arial"/>
          <w:color w:val="2F5496" w:themeColor="accent1" w:themeShade="BF"/>
          <w:sz w:val="20"/>
          <w:szCs w:val="20"/>
        </w:rPr>
        <w:t xml:space="preserve">and </w:t>
      </w:r>
      <w:r w:rsidR="001C6EF1" w:rsidRPr="004C2A98">
        <w:rPr>
          <w:rFonts w:ascii="Arial" w:hAnsi="Arial" w:cs="Arial"/>
          <w:color w:val="2F5496" w:themeColor="accent1" w:themeShade="BF"/>
          <w:sz w:val="20"/>
          <w:szCs w:val="20"/>
        </w:rPr>
        <w:t>Elizabeth Kelley, Bureau Director, Bureau of Health Care Safety and Quality</w:t>
      </w:r>
      <w:r w:rsidR="00E85F65" w:rsidRPr="004C2A98">
        <w:rPr>
          <w:rFonts w:ascii="Arial" w:hAnsi="Arial" w:cs="Arial"/>
          <w:color w:val="2F5496" w:themeColor="accent1" w:themeShade="BF"/>
          <w:sz w:val="20"/>
          <w:szCs w:val="20"/>
        </w:rPr>
        <w:t xml:space="preserve">, </w:t>
      </w:r>
      <w:r w:rsidR="001C6EF1" w:rsidRPr="004C2A98">
        <w:rPr>
          <w:rFonts w:ascii="Arial" w:hAnsi="Arial" w:cs="Arial"/>
          <w:color w:val="2F5496" w:themeColor="accent1" w:themeShade="BF"/>
          <w:sz w:val="20"/>
          <w:szCs w:val="20"/>
        </w:rPr>
        <w:t xml:space="preserve"> </w:t>
      </w:r>
    </w:p>
    <w:p w14:paraId="4096BE2E" w14:textId="4790E4E0" w:rsidR="00B7674B" w:rsidRPr="004C2A98" w:rsidRDefault="00B7674B" w:rsidP="00B5071E">
      <w:pPr>
        <w:pStyle w:val="Default"/>
        <w:rPr>
          <w:rFonts w:ascii="Arial" w:hAnsi="Arial" w:cs="Arial"/>
          <w:color w:val="2F5496" w:themeColor="accent1" w:themeShade="BF"/>
          <w:sz w:val="20"/>
          <w:szCs w:val="20"/>
        </w:rPr>
      </w:pPr>
    </w:p>
    <w:p w14:paraId="62D07262" w14:textId="146D3AFD" w:rsidR="007354DB" w:rsidRPr="004C2A98" w:rsidRDefault="00556C35" w:rsidP="007C62E6">
      <w:pPr>
        <w:jc w:val="left"/>
        <w:rPr>
          <w:rFonts w:ascii="Arial" w:hAnsi="Arial" w:cs="Arial"/>
          <w:color w:val="2F5496" w:themeColor="accent1" w:themeShade="BF"/>
          <w:sz w:val="20"/>
          <w:szCs w:val="20"/>
        </w:rPr>
      </w:pPr>
      <w:r w:rsidRPr="004C2A98">
        <w:rPr>
          <w:rFonts w:ascii="Arial" w:hAnsi="Arial" w:cs="Arial"/>
          <w:color w:val="2F5496" w:themeColor="accent1" w:themeShade="BF"/>
          <w:sz w:val="20"/>
          <w:szCs w:val="20"/>
        </w:rPr>
        <w:t>The Hospice &amp; Palliative Care Federation of Massachusetts (HPCFM) appreciates the opportunity to provide comment to the Massachusetts Department of Public Health regarding</w:t>
      </w:r>
      <w:r w:rsidR="000904B1" w:rsidRPr="004C2A98">
        <w:rPr>
          <w:rFonts w:ascii="Arial" w:hAnsi="Arial" w:cs="Arial"/>
          <w:color w:val="2F5496" w:themeColor="accent1" w:themeShade="BF"/>
          <w:sz w:val="20"/>
          <w:szCs w:val="20"/>
        </w:rPr>
        <w:t xml:space="preserve"> </w:t>
      </w:r>
      <w:r w:rsidR="000904B1" w:rsidRPr="004C2A98">
        <w:rPr>
          <w:i/>
          <w:iCs/>
          <w:sz w:val="20"/>
          <w:szCs w:val="20"/>
        </w:rPr>
        <w:t>the recent amendments, filed on July 7, 2023, to the following regulations:</w:t>
      </w:r>
      <w:r w:rsidR="00BF16EB" w:rsidRPr="004C2A98">
        <w:rPr>
          <w:i/>
          <w:iCs/>
          <w:sz w:val="20"/>
          <w:szCs w:val="20"/>
        </w:rPr>
        <w:t xml:space="preserve">  </w:t>
      </w:r>
      <w:r w:rsidR="000904B1" w:rsidRPr="004C2A98">
        <w:rPr>
          <w:rFonts w:eastAsia="Times New Roman" w:cs="Times New Roman"/>
          <w:i/>
          <w:iCs/>
          <w:sz w:val="20"/>
          <w:szCs w:val="20"/>
        </w:rPr>
        <w:t>105 CMR 141.000, Licensure of Hospice Programs</w:t>
      </w:r>
      <w:r w:rsidRPr="004C2A98">
        <w:rPr>
          <w:rFonts w:ascii="Arial" w:hAnsi="Arial" w:cs="Arial"/>
          <w:i/>
          <w:iCs/>
          <w:color w:val="2F5496" w:themeColor="accent1" w:themeShade="BF"/>
          <w:sz w:val="20"/>
          <w:szCs w:val="20"/>
        </w:rPr>
        <w:t>.</w:t>
      </w:r>
      <w:r w:rsidRPr="004C2A98">
        <w:rPr>
          <w:rFonts w:ascii="Arial" w:hAnsi="Arial" w:cs="Arial"/>
          <w:color w:val="2F5496" w:themeColor="accent1" w:themeShade="BF"/>
          <w:sz w:val="20"/>
          <w:szCs w:val="20"/>
        </w:rPr>
        <w:t xml:space="preserve">  </w:t>
      </w:r>
    </w:p>
    <w:p w14:paraId="7541C181" w14:textId="77777777" w:rsidR="00F5492E" w:rsidRPr="004C2A98" w:rsidRDefault="00F5492E" w:rsidP="00556C35">
      <w:pPr>
        <w:pStyle w:val="Default"/>
        <w:rPr>
          <w:rFonts w:ascii="Arial" w:hAnsi="Arial" w:cs="Arial"/>
          <w:color w:val="2F5496" w:themeColor="accent1" w:themeShade="BF"/>
          <w:sz w:val="20"/>
          <w:szCs w:val="20"/>
        </w:rPr>
      </w:pPr>
    </w:p>
    <w:p w14:paraId="5F562219" w14:textId="29FBA510" w:rsidR="00556C35" w:rsidRPr="004C2A98" w:rsidRDefault="00556C35" w:rsidP="00556C35">
      <w:pPr>
        <w:pStyle w:val="Default"/>
        <w:rPr>
          <w:rFonts w:ascii="Arial" w:hAnsi="Arial" w:cs="Arial"/>
          <w:color w:val="2F5496" w:themeColor="accent1" w:themeShade="BF"/>
          <w:sz w:val="20"/>
          <w:szCs w:val="20"/>
        </w:rPr>
      </w:pPr>
      <w:r w:rsidRPr="004C2A98">
        <w:rPr>
          <w:rFonts w:ascii="Arial" w:hAnsi="Arial" w:cs="Arial"/>
          <w:color w:val="2F5496" w:themeColor="accent1" w:themeShade="BF"/>
          <w:sz w:val="20"/>
          <w:szCs w:val="20"/>
        </w:rPr>
        <w:t xml:space="preserve">HPCFM is the membership organization representing hospice and palliative care programs in the Commonwealth of Massachusetts.  HPCFM represents over 60 hospice locations and more than 3,000 hospice professionals in Massachusetts, caring for </w:t>
      </w:r>
      <w:proofErr w:type="gramStart"/>
      <w:r w:rsidR="006A53D4" w:rsidRPr="004C2A98">
        <w:rPr>
          <w:rFonts w:ascii="Arial" w:hAnsi="Arial" w:cs="Arial"/>
          <w:color w:val="2F5496" w:themeColor="accent1" w:themeShade="BF"/>
          <w:sz w:val="20"/>
          <w:szCs w:val="20"/>
        </w:rPr>
        <w:t>the majority</w:t>
      </w:r>
      <w:r w:rsidRPr="004C2A98">
        <w:rPr>
          <w:rFonts w:ascii="Arial" w:hAnsi="Arial" w:cs="Arial"/>
          <w:color w:val="2F5496" w:themeColor="accent1" w:themeShade="BF"/>
          <w:sz w:val="20"/>
          <w:szCs w:val="20"/>
        </w:rPr>
        <w:t xml:space="preserve"> of</w:t>
      </w:r>
      <w:proofErr w:type="gramEnd"/>
      <w:r w:rsidRPr="004C2A98">
        <w:rPr>
          <w:rFonts w:ascii="Arial" w:hAnsi="Arial" w:cs="Arial"/>
          <w:color w:val="2F5496" w:themeColor="accent1" w:themeShade="BF"/>
          <w:sz w:val="20"/>
          <w:szCs w:val="20"/>
        </w:rPr>
        <w:t xml:space="preserve"> the state’s hospice patients.  The organization is committed to improving end-of-life care and expanding access to hospice care with the goal of creating an environment in which individuals and families facing serious illness, death, and grief will experience the best that humankind can offer.</w:t>
      </w:r>
    </w:p>
    <w:p w14:paraId="58CB91F8" w14:textId="77777777" w:rsidR="006A53D4" w:rsidRPr="004C2A98" w:rsidRDefault="006A53D4" w:rsidP="00556C35">
      <w:pPr>
        <w:pStyle w:val="Default"/>
        <w:rPr>
          <w:rFonts w:ascii="Arial" w:hAnsi="Arial" w:cs="Arial"/>
          <w:color w:val="2F5496" w:themeColor="accent1" w:themeShade="BF"/>
          <w:sz w:val="20"/>
          <w:szCs w:val="20"/>
        </w:rPr>
      </w:pPr>
    </w:p>
    <w:p w14:paraId="25C3E9F8" w14:textId="77C3A110" w:rsidR="00556C35" w:rsidRPr="004C2A98" w:rsidRDefault="00556C35" w:rsidP="00B5071E">
      <w:pPr>
        <w:pStyle w:val="Default"/>
        <w:rPr>
          <w:rFonts w:ascii="Arial" w:hAnsi="Arial" w:cs="Arial"/>
          <w:color w:val="2F5496" w:themeColor="accent1" w:themeShade="BF"/>
          <w:sz w:val="20"/>
          <w:szCs w:val="20"/>
        </w:rPr>
      </w:pPr>
      <w:r w:rsidRPr="004C2A98">
        <w:rPr>
          <w:rFonts w:ascii="Arial" w:hAnsi="Arial" w:cs="Arial"/>
          <w:color w:val="2F5496" w:themeColor="accent1" w:themeShade="BF"/>
          <w:sz w:val="20"/>
          <w:szCs w:val="20"/>
        </w:rPr>
        <w:t xml:space="preserve">Often referred to as the voice for hospice in Massachusetts, HPCFM works collaboratively with the National Hospice and Palliative Care Organization (NHPCO) relative to hospice </w:t>
      </w:r>
      <w:r w:rsidR="006A53D4" w:rsidRPr="004C2A98">
        <w:rPr>
          <w:rFonts w:ascii="Arial" w:hAnsi="Arial" w:cs="Arial"/>
          <w:color w:val="2F5496" w:themeColor="accent1" w:themeShade="BF"/>
          <w:sz w:val="20"/>
          <w:szCs w:val="20"/>
        </w:rPr>
        <w:t>issues</w:t>
      </w:r>
      <w:r w:rsidR="0048136B" w:rsidRPr="004C2A98">
        <w:rPr>
          <w:rFonts w:ascii="Arial" w:hAnsi="Arial" w:cs="Arial"/>
          <w:color w:val="2F5496" w:themeColor="accent1" w:themeShade="BF"/>
          <w:sz w:val="20"/>
          <w:szCs w:val="20"/>
        </w:rPr>
        <w:t xml:space="preserve"> </w:t>
      </w:r>
      <w:r w:rsidRPr="004C2A98">
        <w:rPr>
          <w:rFonts w:ascii="Arial" w:hAnsi="Arial" w:cs="Arial"/>
          <w:color w:val="2F5496" w:themeColor="accent1" w:themeShade="BF"/>
          <w:sz w:val="20"/>
          <w:szCs w:val="20"/>
        </w:rPr>
        <w:t xml:space="preserve">on the national level and in fact shares one voice in representing hospice agencies across the country, as well as local, statewide associations representing other stakeholder provider groups </w:t>
      </w:r>
      <w:r w:rsidR="0048136B" w:rsidRPr="004C2A98">
        <w:rPr>
          <w:rFonts w:ascii="Arial" w:hAnsi="Arial" w:cs="Arial"/>
          <w:color w:val="2F5496" w:themeColor="accent1" w:themeShade="BF"/>
          <w:sz w:val="20"/>
          <w:szCs w:val="20"/>
        </w:rPr>
        <w:t xml:space="preserve">across the post-acute care </w:t>
      </w:r>
      <w:r w:rsidRPr="004C2A98">
        <w:rPr>
          <w:rFonts w:ascii="Arial" w:hAnsi="Arial" w:cs="Arial"/>
          <w:color w:val="2F5496" w:themeColor="accent1" w:themeShade="BF"/>
          <w:sz w:val="20"/>
          <w:szCs w:val="20"/>
        </w:rPr>
        <w:t xml:space="preserve">continuum.  </w:t>
      </w:r>
    </w:p>
    <w:p w14:paraId="299CFFD2" w14:textId="77777777" w:rsidR="00A637D9" w:rsidRPr="004C2A98" w:rsidRDefault="00A637D9" w:rsidP="004D3C8E">
      <w:pPr>
        <w:pStyle w:val="Default"/>
        <w:rPr>
          <w:rFonts w:ascii="Arial" w:hAnsi="Arial" w:cs="Arial"/>
          <w:color w:val="2F5496" w:themeColor="accent1" w:themeShade="BF"/>
          <w:sz w:val="20"/>
          <w:szCs w:val="20"/>
        </w:rPr>
      </w:pPr>
    </w:p>
    <w:p w14:paraId="3B42B333" w14:textId="1F9CE1A9" w:rsidR="004D3C8E" w:rsidRPr="004C2A98" w:rsidRDefault="004D3C8E" w:rsidP="004D3C8E">
      <w:pPr>
        <w:pStyle w:val="Default"/>
        <w:rPr>
          <w:rFonts w:ascii="Arial" w:hAnsi="Arial" w:cs="Arial"/>
          <w:color w:val="2F5496" w:themeColor="accent1" w:themeShade="BF"/>
          <w:sz w:val="20"/>
          <w:szCs w:val="20"/>
        </w:rPr>
      </w:pPr>
      <w:r w:rsidRPr="004C2A98">
        <w:rPr>
          <w:rFonts w:ascii="Arial" w:hAnsi="Arial" w:cs="Arial"/>
          <w:color w:val="2F5496" w:themeColor="accent1" w:themeShade="BF"/>
          <w:sz w:val="20"/>
          <w:szCs w:val="20"/>
        </w:rPr>
        <w:t xml:space="preserve">HPCFM is appreciates the effort of the Department in </w:t>
      </w:r>
      <w:r w:rsidR="009A0332" w:rsidRPr="004C2A98">
        <w:rPr>
          <w:rFonts w:ascii="Arial" w:hAnsi="Arial" w:cs="Arial"/>
          <w:color w:val="2F5496" w:themeColor="accent1" w:themeShade="BF"/>
          <w:sz w:val="20"/>
          <w:szCs w:val="20"/>
        </w:rPr>
        <w:t xml:space="preserve">its </w:t>
      </w:r>
      <w:r w:rsidRPr="004C2A98">
        <w:rPr>
          <w:rFonts w:ascii="Arial" w:hAnsi="Arial" w:cs="Arial"/>
          <w:color w:val="2F5496" w:themeColor="accent1" w:themeShade="BF"/>
          <w:sz w:val="20"/>
          <w:szCs w:val="20"/>
        </w:rPr>
        <w:t xml:space="preserve">approach to the proposed regulations regarding vaccines and making efforts to closely align them with CMS. </w:t>
      </w:r>
    </w:p>
    <w:p w14:paraId="4068A29D" w14:textId="77777777" w:rsidR="00CB7D22" w:rsidRPr="004C2A98" w:rsidRDefault="00CB7D22" w:rsidP="004D3C8E">
      <w:pPr>
        <w:pStyle w:val="Default"/>
        <w:rPr>
          <w:rFonts w:ascii="Arial" w:hAnsi="Arial" w:cs="Arial"/>
          <w:color w:val="2F5496" w:themeColor="accent1" w:themeShade="BF"/>
          <w:sz w:val="20"/>
          <w:szCs w:val="20"/>
        </w:rPr>
      </w:pPr>
    </w:p>
    <w:p w14:paraId="7CBEC38F" w14:textId="77777777" w:rsidR="00A637D9" w:rsidRPr="004C2A98" w:rsidRDefault="00CA7B08" w:rsidP="004D3C8E">
      <w:pPr>
        <w:pStyle w:val="Default"/>
        <w:rPr>
          <w:rFonts w:ascii="Arial" w:hAnsi="Arial" w:cs="Arial"/>
          <w:color w:val="2F5496" w:themeColor="accent1" w:themeShade="BF"/>
          <w:sz w:val="20"/>
          <w:szCs w:val="20"/>
        </w:rPr>
      </w:pPr>
      <w:r w:rsidRPr="004C2A98">
        <w:rPr>
          <w:rFonts w:ascii="Arial" w:hAnsi="Arial" w:cs="Arial"/>
          <w:color w:val="2F5496" w:themeColor="accent1" w:themeShade="BF"/>
          <w:sz w:val="20"/>
          <w:szCs w:val="20"/>
        </w:rPr>
        <w:t xml:space="preserve">Hospice care is person-centered care.  Hospice care impacts patients and families.  </w:t>
      </w:r>
      <w:r w:rsidR="00CA6AC5" w:rsidRPr="004C2A98">
        <w:rPr>
          <w:rFonts w:ascii="Arial" w:hAnsi="Arial" w:cs="Arial"/>
          <w:color w:val="2F5496" w:themeColor="accent1" w:themeShade="BF"/>
          <w:sz w:val="20"/>
          <w:szCs w:val="20"/>
        </w:rPr>
        <w:t>Hospice providers continue to strive for excellence in all aspects of the care they deliver</w:t>
      </w:r>
      <w:r w:rsidR="00A637D9" w:rsidRPr="004C2A98">
        <w:rPr>
          <w:rFonts w:ascii="Arial" w:hAnsi="Arial" w:cs="Arial"/>
          <w:color w:val="2F5496" w:themeColor="accent1" w:themeShade="BF"/>
          <w:sz w:val="20"/>
          <w:szCs w:val="20"/>
        </w:rPr>
        <w:t xml:space="preserve">, including staff, </w:t>
      </w:r>
      <w:proofErr w:type="gramStart"/>
      <w:r w:rsidR="00A637D9" w:rsidRPr="004C2A98">
        <w:rPr>
          <w:rFonts w:ascii="Arial" w:hAnsi="Arial" w:cs="Arial"/>
          <w:color w:val="2F5496" w:themeColor="accent1" w:themeShade="BF"/>
          <w:sz w:val="20"/>
          <w:szCs w:val="20"/>
        </w:rPr>
        <w:t>patient</w:t>
      </w:r>
      <w:proofErr w:type="gramEnd"/>
      <w:r w:rsidR="00A637D9" w:rsidRPr="004C2A98">
        <w:rPr>
          <w:rFonts w:ascii="Arial" w:hAnsi="Arial" w:cs="Arial"/>
          <w:color w:val="2F5496" w:themeColor="accent1" w:themeShade="BF"/>
          <w:sz w:val="20"/>
          <w:szCs w:val="20"/>
        </w:rPr>
        <w:t xml:space="preserve"> and family safety.  </w:t>
      </w:r>
    </w:p>
    <w:p w14:paraId="5592F2EA" w14:textId="77777777" w:rsidR="00A637D9" w:rsidRPr="004C2A98" w:rsidRDefault="00A637D9" w:rsidP="004D3C8E">
      <w:pPr>
        <w:pStyle w:val="Default"/>
        <w:rPr>
          <w:rFonts w:ascii="Arial" w:hAnsi="Arial" w:cs="Arial"/>
          <w:color w:val="2F5496" w:themeColor="accent1" w:themeShade="BF"/>
          <w:sz w:val="20"/>
          <w:szCs w:val="20"/>
        </w:rPr>
      </w:pPr>
    </w:p>
    <w:p w14:paraId="0C835F44" w14:textId="7095332E" w:rsidR="00CB7D22" w:rsidRPr="004C2A98" w:rsidRDefault="00656C81" w:rsidP="004D3C8E">
      <w:pPr>
        <w:pStyle w:val="Default"/>
        <w:rPr>
          <w:rFonts w:ascii="Arial" w:hAnsi="Arial" w:cs="Arial"/>
          <w:color w:val="2F5496" w:themeColor="accent1" w:themeShade="BF"/>
          <w:sz w:val="20"/>
          <w:szCs w:val="20"/>
        </w:rPr>
      </w:pPr>
      <w:r w:rsidRPr="004C2A98">
        <w:rPr>
          <w:rFonts w:ascii="Arial" w:hAnsi="Arial" w:cs="Arial"/>
          <w:color w:val="2F5496" w:themeColor="accent1" w:themeShade="BF"/>
          <w:sz w:val="20"/>
          <w:szCs w:val="20"/>
        </w:rPr>
        <w:t>Considering that hospice providers (</w:t>
      </w:r>
      <w:r w:rsidR="00431735" w:rsidRPr="004C2A98">
        <w:rPr>
          <w:rFonts w:ascii="Arial" w:hAnsi="Arial" w:cs="Arial"/>
          <w:color w:val="2F5496" w:themeColor="accent1" w:themeShade="BF"/>
          <w:sz w:val="20"/>
          <w:szCs w:val="20"/>
        </w:rPr>
        <w:t xml:space="preserve">and all </w:t>
      </w:r>
      <w:r w:rsidR="000A36D9" w:rsidRPr="004C2A98">
        <w:rPr>
          <w:rFonts w:ascii="Arial" w:hAnsi="Arial" w:cs="Arial"/>
          <w:color w:val="2F5496" w:themeColor="accent1" w:themeShade="BF"/>
          <w:sz w:val="20"/>
          <w:szCs w:val="20"/>
        </w:rPr>
        <w:t>branches of healthcare</w:t>
      </w:r>
      <w:r w:rsidR="00CE241A" w:rsidRPr="004C2A98">
        <w:rPr>
          <w:rFonts w:ascii="Arial" w:hAnsi="Arial" w:cs="Arial"/>
          <w:color w:val="2F5496" w:themeColor="accent1" w:themeShade="BF"/>
          <w:sz w:val="20"/>
          <w:szCs w:val="20"/>
        </w:rPr>
        <w:t xml:space="preserve">) are experiencing workforce challenges along with the </w:t>
      </w:r>
      <w:r w:rsidR="006F0CE8" w:rsidRPr="004C2A98">
        <w:rPr>
          <w:rFonts w:ascii="Arial" w:hAnsi="Arial" w:cs="Arial"/>
          <w:color w:val="2F5496" w:themeColor="accent1" w:themeShade="BF"/>
          <w:sz w:val="20"/>
          <w:szCs w:val="20"/>
        </w:rPr>
        <w:t>controversy that surrounds vaccinations</w:t>
      </w:r>
      <w:r w:rsidR="000A36D9" w:rsidRPr="004C2A98">
        <w:rPr>
          <w:rFonts w:ascii="Arial" w:hAnsi="Arial" w:cs="Arial"/>
          <w:color w:val="2F5496" w:themeColor="accent1" w:themeShade="BF"/>
          <w:sz w:val="20"/>
          <w:szCs w:val="20"/>
        </w:rPr>
        <w:t xml:space="preserve"> in general</w:t>
      </w:r>
      <w:r w:rsidR="006F0CE8" w:rsidRPr="004C2A98">
        <w:rPr>
          <w:rFonts w:ascii="Arial" w:hAnsi="Arial" w:cs="Arial"/>
          <w:color w:val="2F5496" w:themeColor="accent1" w:themeShade="BF"/>
          <w:sz w:val="20"/>
          <w:szCs w:val="20"/>
        </w:rPr>
        <w:t xml:space="preserve">, </w:t>
      </w:r>
      <w:r w:rsidR="000A36D9" w:rsidRPr="004C2A98">
        <w:rPr>
          <w:rFonts w:ascii="Arial" w:hAnsi="Arial" w:cs="Arial"/>
          <w:color w:val="2F5496" w:themeColor="accent1" w:themeShade="BF"/>
          <w:sz w:val="20"/>
          <w:szCs w:val="20"/>
        </w:rPr>
        <w:t>HPCFM’s</w:t>
      </w:r>
      <w:r w:rsidR="00325747" w:rsidRPr="004C2A98">
        <w:rPr>
          <w:rFonts w:ascii="Arial" w:hAnsi="Arial" w:cs="Arial"/>
          <w:color w:val="2F5496" w:themeColor="accent1" w:themeShade="BF"/>
          <w:sz w:val="20"/>
          <w:szCs w:val="20"/>
        </w:rPr>
        <w:t xml:space="preserve"> overarching request is for the Department to </w:t>
      </w:r>
      <w:r w:rsidR="000A36D9" w:rsidRPr="004C2A98">
        <w:rPr>
          <w:rFonts w:ascii="Arial" w:hAnsi="Arial" w:cs="Arial"/>
          <w:color w:val="2F5496" w:themeColor="accent1" w:themeShade="BF"/>
          <w:sz w:val="20"/>
          <w:szCs w:val="20"/>
        </w:rPr>
        <w:t xml:space="preserve">recognize and </w:t>
      </w:r>
      <w:r w:rsidR="00325747" w:rsidRPr="004C2A98">
        <w:rPr>
          <w:rFonts w:ascii="Arial" w:hAnsi="Arial" w:cs="Arial"/>
          <w:color w:val="2F5496" w:themeColor="accent1" w:themeShade="BF"/>
          <w:sz w:val="20"/>
          <w:szCs w:val="20"/>
        </w:rPr>
        <w:t xml:space="preserve">consider the </w:t>
      </w:r>
      <w:r w:rsidR="000D1F10" w:rsidRPr="004C2A98">
        <w:rPr>
          <w:rFonts w:ascii="Arial" w:hAnsi="Arial" w:cs="Arial"/>
          <w:color w:val="2F5496" w:themeColor="accent1" w:themeShade="BF"/>
          <w:sz w:val="20"/>
          <w:szCs w:val="20"/>
        </w:rPr>
        <w:t xml:space="preserve">added </w:t>
      </w:r>
      <w:r w:rsidR="00325747" w:rsidRPr="004C2A98">
        <w:rPr>
          <w:rFonts w:ascii="Arial" w:hAnsi="Arial" w:cs="Arial"/>
          <w:color w:val="2F5496" w:themeColor="accent1" w:themeShade="BF"/>
          <w:sz w:val="20"/>
          <w:szCs w:val="20"/>
        </w:rPr>
        <w:t xml:space="preserve">burden </w:t>
      </w:r>
      <w:r w:rsidR="000D1F10" w:rsidRPr="004C2A98">
        <w:rPr>
          <w:rFonts w:ascii="Arial" w:hAnsi="Arial" w:cs="Arial"/>
          <w:color w:val="2F5496" w:themeColor="accent1" w:themeShade="BF"/>
          <w:sz w:val="20"/>
          <w:szCs w:val="20"/>
        </w:rPr>
        <w:t xml:space="preserve">of the mandate </w:t>
      </w:r>
      <w:r w:rsidR="00325747" w:rsidRPr="004C2A98">
        <w:rPr>
          <w:rFonts w:ascii="Arial" w:hAnsi="Arial" w:cs="Arial"/>
          <w:color w:val="2F5496" w:themeColor="accent1" w:themeShade="BF"/>
          <w:sz w:val="20"/>
          <w:szCs w:val="20"/>
        </w:rPr>
        <w:t xml:space="preserve">and not create added </w:t>
      </w:r>
      <w:r w:rsidR="00A4782C" w:rsidRPr="004C2A98">
        <w:rPr>
          <w:rFonts w:ascii="Arial" w:hAnsi="Arial" w:cs="Arial"/>
          <w:color w:val="2F5496" w:themeColor="accent1" w:themeShade="BF"/>
          <w:sz w:val="20"/>
          <w:szCs w:val="20"/>
        </w:rPr>
        <w:t>administrative</w:t>
      </w:r>
      <w:r w:rsidR="003A7915">
        <w:rPr>
          <w:rFonts w:ascii="Arial" w:hAnsi="Arial" w:cs="Arial"/>
          <w:color w:val="2F5496" w:themeColor="accent1" w:themeShade="BF"/>
          <w:sz w:val="20"/>
          <w:szCs w:val="20"/>
        </w:rPr>
        <w:t>,</w:t>
      </w:r>
      <w:r w:rsidR="00A4782C" w:rsidRPr="004C2A98">
        <w:rPr>
          <w:rFonts w:ascii="Arial" w:hAnsi="Arial" w:cs="Arial"/>
          <w:color w:val="2F5496" w:themeColor="accent1" w:themeShade="BF"/>
          <w:sz w:val="20"/>
          <w:szCs w:val="20"/>
        </w:rPr>
        <w:t xml:space="preserve"> </w:t>
      </w:r>
      <w:r w:rsidR="00325747" w:rsidRPr="004C2A98">
        <w:rPr>
          <w:rFonts w:ascii="Arial" w:hAnsi="Arial" w:cs="Arial"/>
          <w:color w:val="2F5496" w:themeColor="accent1" w:themeShade="BF"/>
          <w:sz w:val="20"/>
          <w:szCs w:val="20"/>
        </w:rPr>
        <w:t>burdensome processes</w:t>
      </w:r>
      <w:r w:rsidR="00431735" w:rsidRPr="004C2A98">
        <w:rPr>
          <w:rFonts w:ascii="Arial" w:hAnsi="Arial" w:cs="Arial"/>
          <w:color w:val="2F5496" w:themeColor="accent1" w:themeShade="BF"/>
          <w:sz w:val="20"/>
          <w:szCs w:val="20"/>
        </w:rPr>
        <w:t xml:space="preserve"> for hospice providers</w:t>
      </w:r>
      <w:r w:rsidR="00961D4C" w:rsidRPr="004C2A98">
        <w:rPr>
          <w:rFonts w:ascii="Arial" w:hAnsi="Arial" w:cs="Arial"/>
          <w:color w:val="2F5496" w:themeColor="accent1" w:themeShade="BF"/>
          <w:sz w:val="20"/>
          <w:szCs w:val="20"/>
        </w:rPr>
        <w:t xml:space="preserve"> and jeopardize</w:t>
      </w:r>
      <w:r w:rsidR="00DF02CF" w:rsidRPr="004C2A98">
        <w:rPr>
          <w:rFonts w:ascii="Arial" w:hAnsi="Arial" w:cs="Arial"/>
          <w:color w:val="2F5496" w:themeColor="accent1" w:themeShade="BF"/>
          <w:sz w:val="20"/>
          <w:szCs w:val="20"/>
        </w:rPr>
        <w:t xml:space="preserve"> managing an already fractured workforce which has the potential to impact</w:t>
      </w:r>
      <w:r w:rsidR="00961D4C" w:rsidRPr="004C2A98">
        <w:rPr>
          <w:rFonts w:ascii="Arial" w:hAnsi="Arial" w:cs="Arial"/>
          <w:color w:val="2F5496" w:themeColor="accent1" w:themeShade="BF"/>
          <w:sz w:val="20"/>
          <w:szCs w:val="20"/>
        </w:rPr>
        <w:t xml:space="preserve"> </w:t>
      </w:r>
      <w:r w:rsidR="00F33011" w:rsidRPr="004C2A98">
        <w:rPr>
          <w:rFonts w:ascii="Arial" w:hAnsi="Arial" w:cs="Arial"/>
          <w:color w:val="2F5496" w:themeColor="accent1" w:themeShade="BF"/>
          <w:sz w:val="20"/>
          <w:szCs w:val="20"/>
        </w:rPr>
        <w:t xml:space="preserve">operations and </w:t>
      </w:r>
      <w:r w:rsidR="00DF02CF" w:rsidRPr="004C2A98">
        <w:rPr>
          <w:rFonts w:ascii="Arial" w:hAnsi="Arial" w:cs="Arial"/>
          <w:color w:val="2F5496" w:themeColor="accent1" w:themeShade="BF"/>
          <w:sz w:val="20"/>
          <w:szCs w:val="20"/>
        </w:rPr>
        <w:t xml:space="preserve">access to care.  </w:t>
      </w:r>
      <w:r w:rsidR="00431735" w:rsidRPr="004C2A98">
        <w:rPr>
          <w:rFonts w:ascii="Arial" w:hAnsi="Arial" w:cs="Arial"/>
          <w:color w:val="2F5496" w:themeColor="accent1" w:themeShade="BF"/>
          <w:sz w:val="20"/>
          <w:szCs w:val="20"/>
        </w:rPr>
        <w:t xml:space="preserve">  </w:t>
      </w:r>
    </w:p>
    <w:p w14:paraId="1EA7B80E" w14:textId="3EAAD88F" w:rsidR="004D3C8E" w:rsidRPr="004C2A98" w:rsidRDefault="004D3C8E" w:rsidP="004D3C8E">
      <w:pPr>
        <w:pStyle w:val="Default"/>
        <w:rPr>
          <w:rFonts w:ascii="Arial" w:hAnsi="Arial" w:cs="Arial"/>
          <w:color w:val="2F5496" w:themeColor="accent1" w:themeShade="BF"/>
          <w:sz w:val="20"/>
          <w:szCs w:val="20"/>
        </w:rPr>
      </w:pPr>
      <w:r w:rsidRPr="004C2A98">
        <w:rPr>
          <w:rFonts w:ascii="Arial" w:hAnsi="Arial" w:cs="Arial"/>
          <w:color w:val="2F5496" w:themeColor="accent1" w:themeShade="BF"/>
          <w:sz w:val="20"/>
          <w:szCs w:val="20"/>
        </w:rPr>
        <w:t xml:space="preserve"> </w:t>
      </w:r>
    </w:p>
    <w:p w14:paraId="4C441123" w14:textId="77777777" w:rsidR="004C2A98" w:rsidRDefault="004C2A98" w:rsidP="00B5071E">
      <w:pPr>
        <w:pStyle w:val="Default"/>
        <w:rPr>
          <w:rFonts w:ascii="Arial" w:hAnsi="Arial" w:cs="Arial"/>
          <w:color w:val="2F5496" w:themeColor="accent1" w:themeShade="BF"/>
          <w:sz w:val="20"/>
          <w:szCs w:val="20"/>
        </w:rPr>
      </w:pPr>
    </w:p>
    <w:p w14:paraId="6B9B9BA8" w14:textId="77777777" w:rsidR="004C2A98" w:rsidRPr="004C2A98" w:rsidRDefault="004C2A98" w:rsidP="004C2A98">
      <w:pPr>
        <w:pStyle w:val="Default"/>
        <w:rPr>
          <w:rFonts w:ascii="Arial" w:hAnsi="Arial" w:cs="Arial"/>
          <w:color w:val="2F5496" w:themeColor="accent1" w:themeShade="BF"/>
          <w:sz w:val="20"/>
          <w:szCs w:val="20"/>
        </w:rPr>
      </w:pPr>
      <w:r w:rsidRPr="004C2A98">
        <w:rPr>
          <w:rFonts w:ascii="Arial" w:hAnsi="Arial" w:cs="Arial"/>
          <w:color w:val="2F5496" w:themeColor="accent1" w:themeShade="BF"/>
          <w:sz w:val="20"/>
          <w:szCs w:val="20"/>
        </w:rPr>
        <w:t>CONTINUED ON NEXT PAGE</w:t>
      </w:r>
    </w:p>
    <w:p w14:paraId="71266B8C" w14:textId="77777777" w:rsidR="004C2A98" w:rsidRDefault="004C2A98" w:rsidP="00B5071E">
      <w:pPr>
        <w:pStyle w:val="Default"/>
        <w:rPr>
          <w:rFonts w:ascii="Arial" w:hAnsi="Arial" w:cs="Arial"/>
          <w:color w:val="2F5496" w:themeColor="accent1" w:themeShade="BF"/>
          <w:sz w:val="20"/>
          <w:szCs w:val="20"/>
        </w:rPr>
      </w:pPr>
    </w:p>
    <w:p w14:paraId="0B2E656D" w14:textId="77777777" w:rsidR="004C2A98" w:rsidRDefault="004C2A98" w:rsidP="00B5071E">
      <w:pPr>
        <w:pStyle w:val="Default"/>
        <w:rPr>
          <w:rFonts w:ascii="Arial" w:hAnsi="Arial" w:cs="Arial"/>
          <w:color w:val="2F5496" w:themeColor="accent1" w:themeShade="BF"/>
          <w:sz w:val="20"/>
          <w:szCs w:val="20"/>
        </w:rPr>
      </w:pPr>
    </w:p>
    <w:p w14:paraId="25666E4B" w14:textId="77777777" w:rsidR="004C2A98" w:rsidRDefault="004C2A98" w:rsidP="00B5071E">
      <w:pPr>
        <w:pStyle w:val="Default"/>
        <w:rPr>
          <w:rFonts w:ascii="Arial" w:hAnsi="Arial" w:cs="Arial"/>
          <w:color w:val="2F5496" w:themeColor="accent1" w:themeShade="BF"/>
          <w:sz w:val="20"/>
          <w:szCs w:val="20"/>
        </w:rPr>
      </w:pPr>
    </w:p>
    <w:p w14:paraId="132ACA32" w14:textId="77777777" w:rsidR="004C2A98" w:rsidRDefault="004C2A98" w:rsidP="00B5071E">
      <w:pPr>
        <w:pStyle w:val="Default"/>
        <w:rPr>
          <w:rFonts w:ascii="Arial" w:hAnsi="Arial" w:cs="Arial"/>
          <w:color w:val="2F5496" w:themeColor="accent1" w:themeShade="BF"/>
          <w:sz w:val="20"/>
          <w:szCs w:val="20"/>
        </w:rPr>
      </w:pPr>
    </w:p>
    <w:p w14:paraId="21C5CF04" w14:textId="77777777" w:rsidR="004C2A98" w:rsidRDefault="004C2A98" w:rsidP="00B5071E">
      <w:pPr>
        <w:pStyle w:val="Default"/>
        <w:rPr>
          <w:rFonts w:ascii="Arial" w:hAnsi="Arial" w:cs="Arial"/>
          <w:color w:val="2F5496" w:themeColor="accent1" w:themeShade="BF"/>
          <w:sz w:val="20"/>
          <w:szCs w:val="20"/>
        </w:rPr>
      </w:pPr>
    </w:p>
    <w:p w14:paraId="6CBF41F6" w14:textId="77777777" w:rsidR="004C2A98" w:rsidRDefault="004C2A98" w:rsidP="00B5071E">
      <w:pPr>
        <w:pStyle w:val="Default"/>
        <w:rPr>
          <w:rFonts w:ascii="Arial" w:hAnsi="Arial" w:cs="Arial"/>
          <w:color w:val="2F5496" w:themeColor="accent1" w:themeShade="BF"/>
          <w:sz w:val="20"/>
          <w:szCs w:val="20"/>
        </w:rPr>
      </w:pPr>
    </w:p>
    <w:p w14:paraId="727ADB4E" w14:textId="77777777" w:rsidR="004C2A98" w:rsidRDefault="004C2A98" w:rsidP="00B5071E">
      <w:pPr>
        <w:pStyle w:val="Default"/>
        <w:rPr>
          <w:rFonts w:ascii="Arial" w:hAnsi="Arial" w:cs="Arial"/>
          <w:color w:val="2F5496" w:themeColor="accent1" w:themeShade="BF"/>
          <w:sz w:val="20"/>
          <w:szCs w:val="20"/>
        </w:rPr>
      </w:pPr>
    </w:p>
    <w:p w14:paraId="15EEAD42" w14:textId="77777777" w:rsidR="004C2A98" w:rsidRDefault="004C2A98" w:rsidP="00B5071E">
      <w:pPr>
        <w:pStyle w:val="Default"/>
        <w:rPr>
          <w:rFonts w:ascii="Arial" w:hAnsi="Arial" w:cs="Arial"/>
          <w:color w:val="2F5496" w:themeColor="accent1" w:themeShade="BF"/>
          <w:sz w:val="20"/>
          <w:szCs w:val="20"/>
        </w:rPr>
      </w:pPr>
    </w:p>
    <w:p w14:paraId="4EDE982C" w14:textId="77777777" w:rsidR="004C2A98" w:rsidRDefault="004C2A98" w:rsidP="00B5071E">
      <w:pPr>
        <w:pStyle w:val="Default"/>
        <w:rPr>
          <w:rFonts w:ascii="Arial" w:hAnsi="Arial" w:cs="Arial"/>
          <w:color w:val="2F5496" w:themeColor="accent1" w:themeShade="BF"/>
          <w:sz w:val="20"/>
          <w:szCs w:val="20"/>
        </w:rPr>
      </w:pPr>
    </w:p>
    <w:p w14:paraId="00D74B95" w14:textId="77777777" w:rsidR="004C2A98" w:rsidRDefault="004C2A98" w:rsidP="00B5071E">
      <w:pPr>
        <w:pStyle w:val="Default"/>
        <w:rPr>
          <w:rFonts w:ascii="Arial" w:hAnsi="Arial" w:cs="Arial"/>
          <w:color w:val="2F5496" w:themeColor="accent1" w:themeShade="BF"/>
          <w:sz w:val="20"/>
          <w:szCs w:val="20"/>
        </w:rPr>
      </w:pPr>
    </w:p>
    <w:p w14:paraId="3B3F0F40" w14:textId="77777777" w:rsidR="004C2A98" w:rsidRDefault="004C2A98" w:rsidP="00B5071E">
      <w:pPr>
        <w:pStyle w:val="Default"/>
        <w:rPr>
          <w:rFonts w:ascii="Arial" w:hAnsi="Arial" w:cs="Arial"/>
          <w:color w:val="2F5496" w:themeColor="accent1" w:themeShade="BF"/>
          <w:sz w:val="20"/>
          <w:szCs w:val="20"/>
        </w:rPr>
      </w:pPr>
    </w:p>
    <w:p w14:paraId="06F581AD" w14:textId="77777777" w:rsidR="004C2A98" w:rsidRDefault="004C2A98" w:rsidP="00B5071E">
      <w:pPr>
        <w:pStyle w:val="Default"/>
        <w:rPr>
          <w:rFonts w:ascii="Arial" w:hAnsi="Arial" w:cs="Arial"/>
          <w:color w:val="2F5496" w:themeColor="accent1" w:themeShade="BF"/>
          <w:sz w:val="20"/>
          <w:szCs w:val="20"/>
        </w:rPr>
      </w:pPr>
    </w:p>
    <w:p w14:paraId="71A8B260" w14:textId="3AA04474" w:rsidR="00B7674B" w:rsidRPr="004C2A98" w:rsidRDefault="0048136B" w:rsidP="00B5071E">
      <w:pPr>
        <w:pStyle w:val="Default"/>
        <w:rPr>
          <w:rFonts w:ascii="Arial" w:hAnsi="Arial" w:cs="Arial"/>
          <w:color w:val="2F5496" w:themeColor="accent1" w:themeShade="BF"/>
          <w:sz w:val="20"/>
          <w:szCs w:val="20"/>
        </w:rPr>
      </w:pPr>
      <w:r w:rsidRPr="004C2A98">
        <w:rPr>
          <w:rFonts w:ascii="Arial" w:hAnsi="Arial" w:cs="Arial"/>
          <w:color w:val="2F5496" w:themeColor="accent1" w:themeShade="BF"/>
          <w:sz w:val="20"/>
          <w:szCs w:val="20"/>
        </w:rPr>
        <w:t>HPCFM has two</w:t>
      </w:r>
      <w:r w:rsidR="00A11DDE" w:rsidRPr="004C2A98">
        <w:rPr>
          <w:rFonts w:ascii="Arial" w:hAnsi="Arial" w:cs="Arial"/>
          <w:color w:val="2F5496" w:themeColor="accent1" w:themeShade="BF"/>
          <w:sz w:val="20"/>
          <w:szCs w:val="20"/>
        </w:rPr>
        <w:t xml:space="preserve"> specific </w:t>
      </w:r>
      <w:r w:rsidRPr="004C2A98">
        <w:rPr>
          <w:rFonts w:ascii="Arial" w:hAnsi="Arial" w:cs="Arial"/>
          <w:color w:val="2F5496" w:themeColor="accent1" w:themeShade="BF"/>
          <w:sz w:val="20"/>
          <w:szCs w:val="20"/>
        </w:rPr>
        <w:t xml:space="preserve">comments regarding the proposed amendments </w:t>
      </w:r>
      <w:r w:rsidR="00667431" w:rsidRPr="004C2A98">
        <w:rPr>
          <w:rFonts w:ascii="Arial" w:hAnsi="Arial" w:cs="Arial"/>
          <w:color w:val="2F5496" w:themeColor="accent1" w:themeShade="BF"/>
          <w:sz w:val="20"/>
          <w:szCs w:val="20"/>
        </w:rPr>
        <w:t xml:space="preserve">relative </w:t>
      </w:r>
      <w:r w:rsidR="00EE07F1" w:rsidRPr="004C2A98">
        <w:rPr>
          <w:rFonts w:ascii="Arial" w:hAnsi="Arial" w:cs="Arial"/>
          <w:color w:val="2F5496" w:themeColor="accent1" w:themeShade="BF"/>
          <w:sz w:val="20"/>
          <w:szCs w:val="20"/>
        </w:rPr>
        <w:t>to sections g and h</w:t>
      </w:r>
      <w:r w:rsidR="00423676" w:rsidRPr="004C2A98">
        <w:rPr>
          <w:rFonts w:ascii="Arial" w:hAnsi="Arial" w:cs="Arial"/>
          <w:color w:val="2F5496" w:themeColor="accent1" w:themeShade="BF"/>
          <w:sz w:val="20"/>
          <w:szCs w:val="20"/>
        </w:rPr>
        <w:t>, under 141.</w:t>
      </w:r>
      <w:r w:rsidR="00D71120" w:rsidRPr="004C2A98">
        <w:rPr>
          <w:rFonts w:ascii="Arial" w:hAnsi="Arial" w:cs="Arial"/>
          <w:color w:val="2F5496" w:themeColor="accent1" w:themeShade="BF"/>
          <w:sz w:val="20"/>
          <w:szCs w:val="20"/>
        </w:rPr>
        <w:t>201 (</w:t>
      </w:r>
      <w:r w:rsidR="009A0332" w:rsidRPr="004C2A98">
        <w:rPr>
          <w:rFonts w:ascii="Arial" w:hAnsi="Arial" w:cs="Arial"/>
          <w:color w:val="2F5496" w:themeColor="accent1" w:themeShade="BF"/>
          <w:sz w:val="20"/>
          <w:szCs w:val="20"/>
        </w:rPr>
        <w:t>D</w:t>
      </w:r>
      <w:r w:rsidR="00D71120" w:rsidRPr="004C2A98">
        <w:rPr>
          <w:rFonts w:ascii="Arial" w:hAnsi="Arial" w:cs="Arial"/>
          <w:color w:val="2F5496" w:themeColor="accent1" w:themeShade="BF"/>
          <w:sz w:val="20"/>
          <w:szCs w:val="20"/>
        </w:rPr>
        <w:t>)</w:t>
      </w:r>
      <w:r w:rsidR="00EE07F1" w:rsidRPr="004C2A98">
        <w:rPr>
          <w:rFonts w:ascii="Arial" w:hAnsi="Arial" w:cs="Arial"/>
          <w:color w:val="2F5496" w:themeColor="accent1" w:themeShade="BF"/>
          <w:sz w:val="20"/>
          <w:szCs w:val="20"/>
        </w:rPr>
        <w:t xml:space="preserve"> included below for convenience.   </w:t>
      </w:r>
    </w:p>
    <w:p w14:paraId="5E09249E" w14:textId="77777777" w:rsidR="0078522D" w:rsidRPr="004C2A98" w:rsidRDefault="0078522D" w:rsidP="00B5071E">
      <w:pPr>
        <w:pStyle w:val="Default"/>
        <w:rPr>
          <w:rFonts w:ascii="Arial" w:hAnsi="Arial" w:cs="Arial"/>
          <w:color w:val="2F5496" w:themeColor="accent1" w:themeShade="BF"/>
          <w:sz w:val="20"/>
          <w:szCs w:val="20"/>
        </w:rPr>
      </w:pPr>
    </w:p>
    <w:p w14:paraId="0EE611A1" w14:textId="77777777" w:rsidR="0078522D" w:rsidRPr="004C2A98" w:rsidRDefault="0078522D" w:rsidP="00B5071E">
      <w:pPr>
        <w:pStyle w:val="Default"/>
        <w:rPr>
          <w:rFonts w:ascii="Arial" w:hAnsi="Arial" w:cs="Arial"/>
          <w:color w:val="2F5496" w:themeColor="accent1" w:themeShade="BF"/>
          <w:sz w:val="20"/>
          <w:szCs w:val="20"/>
        </w:rPr>
      </w:pPr>
    </w:p>
    <w:p w14:paraId="7FF1242C" w14:textId="77777777" w:rsidR="00EE07F1" w:rsidRPr="004C2A98" w:rsidRDefault="00EE07F1" w:rsidP="00EE07F1">
      <w:pPr>
        <w:ind w:left="2160"/>
        <w:textAlignment w:val="baseline"/>
        <w:rPr>
          <w:b/>
          <w:bCs/>
          <w:color w:val="0070C0"/>
          <w:sz w:val="20"/>
          <w:szCs w:val="20"/>
        </w:rPr>
      </w:pPr>
      <w:r w:rsidRPr="004C2A98">
        <w:rPr>
          <w:b/>
          <w:bCs/>
          <w:color w:val="0070C0"/>
          <w:sz w:val="20"/>
          <w:szCs w:val="20"/>
        </w:rPr>
        <w:t xml:space="preserve">(g) </w:t>
      </w:r>
      <w:r w:rsidRPr="004C2A98">
        <w:rPr>
          <w:b/>
          <w:bCs/>
          <w:color w:val="0070C0"/>
          <w:sz w:val="20"/>
          <w:szCs w:val="20"/>
          <w:u w:val="single"/>
        </w:rPr>
        <w:t>Documentation.</w:t>
      </w:r>
      <w:r w:rsidRPr="004C2A98">
        <w:rPr>
          <w:b/>
          <w:bCs/>
          <w:color w:val="0070C0"/>
          <w:sz w:val="20"/>
          <w:szCs w:val="20"/>
        </w:rPr>
        <w:t xml:space="preserve"> </w:t>
      </w:r>
    </w:p>
    <w:p w14:paraId="6105ADD5" w14:textId="77777777" w:rsidR="00EE07F1" w:rsidRPr="004C2A98" w:rsidRDefault="00EE07F1" w:rsidP="00EE07F1">
      <w:pPr>
        <w:ind w:left="2160" w:firstLine="720"/>
        <w:textAlignment w:val="baseline"/>
        <w:rPr>
          <w:b/>
          <w:bCs/>
          <w:color w:val="0070C0"/>
          <w:sz w:val="20"/>
          <w:szCs w:val="20"/>
        </w:rPr>
      </w:pPr>
      <w:r w:rsidRPr="004C2A98">
        <w:rPr>
          <w:b/>
          <w:bCs/>
          <w:color w:val="0070C0"/>
          <w:sz w:val="20"/>
          <w:szCs w:val="20"/>
        </w:rPr>
        <w:t xml:space="preserve">i. A program shall require and maintain for each individual proof of current vaccination against COVID-19 virus pursuant to </w:t>
      </w:r>
      <w:r w:rsidRPr="004C2A98">
        <w:rPr>
          <w:rStyle w:val="normaltextrun"/>
          <w:b/>
          <w:bCs/>
          <w:color w:val="0070C0"/>
          <w:sz w:val="20"/>
          <w:szCs w:val="20"/>
        </w:rPr>
        <w:t>105 CMR 141.201(D)(1)(b)</w:t>
      </w:r>
      <w:r w:rsidRPr="004C2A98">
        <w:rPr>
          <w:b/>
          <w:bCs/>
          <w:color w:val="0070C0"/>
          <w:sz w:val="20"/>
          <w:szCs w:val="20"/>
        </w:rPr>
        <w:t xml:space="preserve"> or the individual’s exemption statement pursuant to </w:t>
      </w:r>
      <w:r w:rsidRPr="004C2A98">
        <w:rPr>
          <w:rStyle w:val="normaltextrun"/>
          <w:b/>
          <w:bCs/>
          <w:color w:val="0070C0"/>
          <w:sz w:val="20"/>
          <w:szCs w:val="20"/>
        </w:rPr>
        <w:t>105 CMR 141.201(D)(1)(e).</w:t>
      </w:r>
      <w:r w:rsidRPr="004C2A98">
        <w:rPr>
          <w:b/>
          <w:bCs/>
          <w:color w:val="0070C0"/>
          <w:sz w:val="20"/>
          <w:szCs w:val="20"/>
        </w:rPr>
        <w:t xml:space="preserve"> </w:t>
      </w:r>
    </w:p>
    <w:p w14:paraId="31EABC57" w14:textId="77777777" w:rsidR="00EE07F1" w:rsidRPr="004C2A98" w:rsidRDefault="00EE07F1" w:rsidP="00EE07F1">
      <w:pPr>
        <w:ind w:left="2160" w:firstLine="720"/>
        <w:textAlignment w:val="baseline"/>
        <w:rPr>
          <w:b/>
          <w:bCs/>
          <w:color w:val="0070C0"/>
          <w:sz w:val="20"/>
          <w:szCs w:val="20"/>
        </w:rPr>
      </w:pPr>
      <w:r w:rsidRPr="004C2A98">
        <w:rPr>
          <w:b/>
          <w:bCs/>
          <w:color w:val="0070C0"/>
          <w:sz w:val="20"/>
          <w:szCs w:val="20"/>
        </w:rPr>
        <w:t xml:space="preserve">ii. Each program shall maintain a central system to track the vaccination status of all personnel. </w:t>
      </w:r>
    </w:p>
    <w:p w14:paraId="15482808" w14:textId="77777777" w:rsidR="00EE07F1" w:rsidRPr="004C2A98" w:rsidRDefault="00EE07F1" w:rsidP="00EE07F1">
      <w:pPr>
        <w:ind w:left="2160" w:firstLine="720"/>
        <w:textAlignment w:val="baseline"/>
        <w:rPr>
          <w:b/>
          <w:bCs/>
          <w:color w:val="0070C0"/>
          <w:sz w:val="20"/>
          <w:szCs w:val="20"/>
        </w:rPr>
      </w:pPr>
      <w:r w:rsidRPr="004C2A98">
        <w:rPr>
          <w:b/>
          <w:bCs/>
          <w:color w:val="0070C0"/>
          <w:sz w:val="20"/>
          <w:szCs w:val="20"/>
        </w:rPr>
        <w:t>iii. If a program is unable to provide or arrange for COVID-19 vaccination for any individual, it shall document the reasons such vaccination could not be provided or arranged for.  </w:t>
      </w:r>
    </w:p>
    <w:p w14:paraId="0C3466E5" w14:textId="77777777" w:rsidR="00EE07F1" w:rsidRPr="004C2A98" w:rsidRDefault="00EE07F1" w:rsidP="00EE07F1">
      <w:pPr>
        <w:ind w:left="1920"/>
        <w:textAlignment w:val="baseline"/>
        <w:rPr>
          <w:b/>
          <w:bCs/>
          <w:color w:val="0070C0"/>
          <w:sz w:val="20"/>
          <w:szCs w:val="20"/>
        </w:rPr>
      </w:pPr>
      <w:r w:rsidRPr="004C2A98">
        <w:rPr>
          <w:b/>
          <w:bCs/>
          <w:color w:val="0070C0"/>
          <w:sz w:val="20"/>
          <w:szCs w:val="20"/>
        </w:rPr>
        <w:t xml:space="preserve">(h) </w:t>
      </w:r>
      <w:r w:rsidRPr="004C2A98">
        <w:rPr>
          <w:b/>
          <w:bCs/>
          <w:color w:val="0070C0"/>
          <w:sz w:val="20"/>
          <w:szCs w:val="20"/>
          <w:u w:val="single"/>
        </w:rPr>
        <w:t xml:space="preserve">Reporting and Data Collection. </w:t>
      </w:r>
      <w:r w:rsidRPr="004C2A98">
        <w:rPr>
          <w:b/>
          <w:bCs/>
          <w:color w:val="0070C0"/>
          <w:sz w:val="20"/>
          <w:szCs w:val="20"/>
        </w:rPr>
        <w:t xml:space="preserve">Each program shall report information to the Department documenting the program’s compliance with the personnel vaccination requirements of </w:t>
      </w:r>
      <w:r w:rsidRPr="004C2A98">
        <w:rPr>
          <w:rStyle w:val="normaltextrun"/>
          <w:b/>
          <w:bCs/>
          <w:color w:val="0070C0"/>
          <w:sz w:val="20"/>
          <w:szCs w:val="20"/>
        </w:rPr>
        <w:t xml:space="preserve">105 CMR 141.201(D)(1) </w:t>
      </w:r>
      <w:r w:rsidRPr="004C2A98">
        <w:rPr>
          <w:b/>
          <w:bCs/>
          <w:color w:val="0070C0"/>
          <w:sz w:val="20"/>
          <w:szCs w:val="20"/>
        </w:rPr>
        <w:t>in accordance with reporting and data collection guidelines of the Commissioner. </w:t>
      </w:r>
    </w:p>
    <w:p w14:paraId="58B3AC98" w14:textId="77777777" w:rsidR="00EE07F1" w:rsidRPr="004C2A98" w:rsidRDefault="00EE07F1" w:rsidP="00B5071E">
      <w:pPr>
        <w:pStyle w:val="Default"/>
        <w:rPr>
          <w:rFonts w:ascii="Arial" w:hAnsi="Arial" w:cs="Arial"/>
          <w:color w:val="2F5496" w:themeColor="accent1" w:themeShade="BF"/>
          <w:sz w:val="20"/>
          <w:szCs w:val="20"/>
        </w:rPr>
      </w:pPr>
    </w:p>
    <w:p w14:paraId="36FA3ABD" w14:textId="40511F10" w:rsidR="0048136B" w:rsidRPr="004C2A98" w:rsidRDefault="0048136B" w:rsidP="00167C3D">
      <w:pPr>
        <w:pStyle w:val="Default"/>
        <w:ind w:left="720"/>
        <w:rPr>
          <w:rFonts w:ascii="Arial" w:hAnsi="Arial" w:cs="Arial"/>
          <w:color w:val="2F5496" w:themeColor="accent1" w:themeShade="BF"/>
          <w:sz w:val="20"/>
          <w:szCs w:val="20"/>
        </w:rPr>
      </w:pPr>
    </w:p>
    <w:p w14:paraId="2F2D2512" w14:textId="2B92ACE1" w:rsidR="00527DC3" w:rsidRPr="004C2A98" w:rsidRDefault="00F158AE" w:rsidP="00155E7B">
      <w:pPr>
        <w:pStyle w:val="Default"/>
        <w:numPr>
          <w:ilvl w:val="0"/>
          <w:numId w:val="4"/>
        </w:numPr>
        <w:rPr>
          <w:rFonts w:ascii="Arial" w:hAnsi="Arial" w:cs="Arial"/>
          <w:color w:val="2F5496" w:themeColor="accent1" w:themeShade="BF"/>
          <w:sz w:val="20"/>
          <w:szCs w:val="20"/>
        </w:rPr>
      </w:pPr>
      <w:r w:rsidRPr="004C2A98">
        <w:rPr>
          <w:rFonts w:ascii="Arial" w:hAnsi="Arial" w:cs="Arial"/>
          <w:color w:val="2F5496" w:themeColor="accent1" w:themeShade="BF"/>
          <w:sz w:val="20"/>
          <w:szCs w:val="20"/>
        </w:rPr>
        <w:t xml:space="preserve">Documentation - </w:t>
      </w:r>
      <w:r w:rsidR="00527DC3" w:rsidRPr="004C2A98">
        <w:rPr>
          <w:rFonts w:ascii="Arial" w:hAnsi="Arial" w:cs="Arial"/>
          <w:color w:val="2F5496" w:themeColor="accent1" w:themeShade="BF"/>
          <w:sz w:val="20"/>
          <w:szCs w:val="20"/>
        </w:rPr>
        <w:t xml:space="preserve">Given the scope of the </w:t>
      </w:r>
      <w:r w:rsidR="00C9583A">
        <w:rPr>
          <w:rFonts w:ascii="Arial" w:hAnsi="Arial" w:cs="Arial"/>
          <w:color w:val="2F5496" w:themeColor="accent1" w:themeShade="BF"/>
          <w:sz w:val="20"/>
          <w:szCs w:val="20"/>
        </w:rPr>
        <w:t xml:space="preserve">proposed </w:t>
      </w:r>
      <w:r w:rsidR="00527DC3" w:rsidRPr="004C2A98">
        <w:rPr>
          <w:rFonts w:ascii="Arial" w:hAnsi="Arial" w:cs="Arial"/>
          <w:color w:val="2F5496" w:themeColor="accent1" w:themeShade="BF"/>
          <w:sz w:val="20"/>
          <w:szCs w:val="20"/>
        </w:rPr>
        <w:t xml:space="preserve">changes, </w:t>
      </w:r>
      <w:r w:rsidR="00DA272C" w:rsidRPr="004C2A98">
        <w:rPr>
          <w:rFonts w:ascii="Arial" w:hAnsi="Arial" w:cs="Arial"/>
          <w:color w:val="2F5496" w:themeColor="accent1" w:themeShade="BF"/>
          <w:sz w:val="20"/>
          <w:szCs w:val="20"/>
        </w:rPr>
        <w:t xml:space="preserve">the </w:t>
      </w:r>
      <w:r w:rsidR="00527DC3" w:rsidRPr="004C2A98">
        <w:rPr>
          <w:rFonts w:ascii="Arial" w:hAnsi="Arial" w:cs="Arial"/>
          <w:color w:val="2F5496" w:themeColor="accent1" w:themeShade="BF"/>
          <w:sz w:val="20"/>
          <w:szCs w:val="20"/>
        </w:rPr>
        <w:t>opportunities to opt out of COVID vaccination,</w:t>
      </w:r>
      <w:r w:rsidR="00C9583A">
        <w:rPr>
          <w:rFonts w:ascii="Arial" w:hAnsi="Arial" w:cs="Arial"/>
          <w:color w:val="2F5496" w:themeColor="accent1" w:themeShade="BF"/>
          <w:sz w:val="20"/>
          <w:szCs w:val="20"/>
        </w:rPr>
        <w:t xml:space="preserve"> and the</w:t>
      </w:r>
      <w:r w:rsidR="00527DC3" w:rsidRPr="004C2A98">
        <w:rPr>
          <w:rFonts w:ascii="Arial" w:hAnsi="Arial" w:cs="Arial"/>
          <w:color w:val="2F5496" w:themeColor="accent1" w:themeShade="BF"/>
          <w:sz w:val="20"/>
          <w:szCs w:val="20"/>
        </w:rPr>
        <w:t xml:space="preserve"> </w:t>
      </w:r>
      <w:r w:rsidR="00672EBB" w:rsidRPr="004C2A98">
        <w:rPr>
          <w:rFonts w:ascii="Arial" w:hAnsi="Arial" w:cs="Arial"/>
          <w:color w:val="2F5496" w:themeColor="accent1" w:themeShade="BF"/>
          <w:sz w:val="20"/>
          <w:szCs w:val="20"/>
        </w:rPr>
        <w:t xml:space="preserve">added record keeping, </w:t>
      </w:r>
      <w:r w:rsidR="00167C3D" w:rsidRPr="004C2A98">
        <w:rPr>
          <w:rFonts w:ascii="Arial" w:hAnsi="Arial" w:cs="Arial"/>
          <w:color w:val="2F5496" w:themeColor="accent1" w:themeShade="BF"/>
          <w:sz w:val="20"/>
          <w:szCs w:val="20"/>
        </w:rPr>
        <w:t xml:space="preserve">hospice providers would </w:t>
      </w:r>
      <w:r w:rsidR="00672EBB" w:rsidRPr="004C2A98">
        <w:rPr>
          <w:rFonts w:ascii="Arial" w:hAnsi="Arial" w:cs="Arial"/>
          <w:color w:val="2F5496" w:themeColor="accent1" w:themeShade="BF"/>
          <w:sz w:val="20"/>
          <w:szCs w:val="20"/>
        </w:rPr>
        <w:t xml:space="preserve">respectfully </w:t>
      </w:r>
      <w:r w:rsidR="00167C3D" w:rsidRPr="004C2A98">
        <w:rPr>
          <w:rFonts w:ascii="Arial" w:hAnsi="Arial" w:cs="Arial"/>
          <w:color w:val="2F5496" w:themeColor="accent1" w:themeShade="BF"/>
          <w:sz w:val="20"/>
          <w:szCs w:val="20"/>
        </w:rPr>
        <w:t xml:space="preserve">advocate for consideration </w:t>
      </w:r>
      <w:r w:rsidR="00737F38" w:rsidRPr="004C2A98">
        <w:rPr>
          <w:rFonts w:ascii="Arial" w:hAnsi="Arial" w:cs="Arial"/>
          <w:color w:val="2F5496" w:themeColor="accent1" w:themeShade="BF"/>
          <w:sz w:val="20"/>
          <w:szCs w:val="20"/>
        </w:rPr>
        <w:t xml:space="preserve">that any </w:t>
      </w:r>
      <w:r w:rsidR="00167C3D" w:rsidRPr="004C2A98">
        <w:rPr>
          <w:rFonts w:ascii="Arial" w:hAnsi="Arial" w:cs="Arial"/>
          <w:color w:val="2F5496" w:themeColor="accent1" w:themeShade="BF"/>
          <w:sz w:val="20"/>
          <w:szCs w:val="20"/>
        </w:rPr>
        <w:t>a</w:t>
      </w:r>
      <w:r w:rsidR="00527DC3" w:rsidRPr="004C2A98">
        <w:rPr>
          <w:rFonts w:ascii="Arial" w:hAnsi="Arial" w:cs="Arial"/>
          <w:color w:val="2F5496" w:themeColor="accent1" w:themeShade="BF"/>
          <w:sz w:val="20"/>
          <w:szCs w:val="20"/>
        </w:rPr>
        <w:t xml:space="preserve">dded documentation </w:t>
      </w:r>
      <w:r w:rsidR="003A7915">
        <w:rPr>
          <w:rFonts w:ascii="Arial" w:hAnsi="Arial" w:cs="Arial"/>
          <w:color w:val="2F5496" w:themeColor="accent1" w:themeShade="BF"/>
          <w:sz w:val="20"/>
          <w:szCs w:val="20"/>
        </w:rPr>
        <w:t xml:space="preserve">be </w:t>
      </w:r>
      <w:r w:rsidR="00737F38" w:rsidRPr="004C2A98">
        <w:rPr>
          <w:rFonts w:ascii="Arial" w:hAnsi="Arial" w:cs="Arial"/>
          <w:color w:val="2F5496" w:themeColor="accent1" w:themeShade="BF"/>
          <w:sz w:val="20"/>
          <w:szCs w:val="20"/>
        </w:rPr>
        <w:t>minim</w:t>
      </w:r>
      <w:r w:rsidR="003A7915">
        <w:rPr>
          <w:rFonts w:ascii="Arial" w:hAnsi="Arial" w:cs="Arial"/>
          <w:color w:val="2F5496" w:themeColor="accent1" w:themeShade="BF"/>
          <w:sz w:val="20"/>
          <w:szCs w:val="20"/>
        </w:rPr>
        <w:t>i</w:t>
      </w:r>
      <w:r w:rsidR="00737F38" w:rsidRPr="004C2A98">
        <w:rPr>
          <w:rFonts w:ascii="Arial" w:hAnsi="Arial" w:cs="Arial"/>
          <w:color w:val="2F5496" w:themeColor="accent1" w:themeShade="BF"/>
          <w:sz w:val="20"/>
          <w:szCs w:val="20"/>
        </w:rPr>
        <w:t>zed as to reduce the</w:t>
      </w:r>
      <w:r w:rsidR="00167C3D" w:rsidRPr="004C2A98">
        <w:rPr>
          <w:rFonts w:ascii="Arial" w:hAnsi="Arial" w:cs="Arial"/>
          <w:color w:val="2F5496" w:themeColor="accent1" w:themeShade="BF"/>
          <w:sz w:val="20"/>
          <w:szCs w:val="20"/>
        </w:rPr>
        <w:t xml:space="preserve"> </w:t>
      </w:r>
      <w:r w:rsidR="00527DC3" w:rsidRPr="004C2A98">
        <w:rPr>
          <w:rFonts w:ascii="Arial" w:hAnsi="Arial" w:cs="Arial"/>
          <w:color w:val="2F5496" w:themeColor="accent1" w:themeShade="BF"/>
          <w:sz w:val="20"/>
          <w:szCs w:val="20"/>
        </w:rPr>
        <w:t>burde</w:t>
      </w:r>
      <w:r w:rsidR="00737F38" w:rsidRPr="004C2A98">
        <w:rPr>
          <w:rFonts w:ascii="Arial" w:hAnsi="Arial" w:cs="Arial"/>
          <w:color w:val="2F5496" w:themeColor="accent1" w:themeShade="BF"/>
          <w:sz w:val="20"/>
          <w:szCs w:val="20"/>
        </w:rPr>
        <w:t>n</w:t>
      </w:r>
      <w:r w:rsidR="00527DC3" w:rsidRPr="004C2A98">
        <w:rPr>
          <w:rFonts w:ascii="Arial" w:hAnsi="Arial" w:cs="Arial"/>
          <w:color w:val="2F5496" w:themeColor="accent1" w:themeShade="BF"/>
          <w:sz w:val="20"/>
          <w:szCs w:val="20"/>
        </w:rPr>
        <w:t xml:space="preserve"> to providers. </w:t>
      </w:r>
      <w:r w:rsidRPr="004C2A98">
        <w:rPr>
          <w:rFonts w:ascii="Arial" w:hAnsi="Arial" w:cs="Arial"/>
          <w:color w:val="2F5496" w:themeColor="accent1" w:themeShade="BF"/>
          <w:sz w:val="20"/>
          <w:szCs w:val="20"/>
        </w:rPr>
        <w:t xml:space="preserve"> </w:t>
      </w:r>
    </w:p>
    <w:p w14:paraId="35CC674B" w14:textId="017460C4" w:rsidR="00167C3D" w:rsidRPr="004C2A98" w:rsidRDefault="004D3C8E" w:rsidP="00155E7B">
      <w:pPr>
        <w:pStyle w:val="Default"/>
        <w:numPr>
          <w:ilvl w:val="0"/>
          <w:numId w:val="4"/>
        </w:numPr>
        <w:rPr>
          <w:rFonts w:ascii="Arial" w:hAnsi="Arial" w:cs="Arial"/>
          <w:color w:val="2F5496" w:themeColor="accent1" w:themeShade="BF"/>
          <w:sz w:val="20"/>
          <w:szCs w:val="20"/>
        </w:rPr>
      </w:pPr>
      <w:r w:rsidRPr="004C2A98">
        <w:rPr>
          <w:rFonts w:ascii="Arial" w:hAnsi="Arial" w:cs="Arial"/>
          <w:color w:val="2F5496" w:themeColor="accent1" w:themeShade="BF"/>
          <w:sz w:val="20"/>
          <w:szCs w:val="20"/>
        </w:rPr>
        <w:t xml:space="preserve">Reporting - </w:t>
      </w:r>
      <w:r w:rsidR="00495AC1" w:rsidRPr="004C2A98">
        <w:rPr>
          <w:rFonts w:ascii="Arial" w:hAnsi="Arial" w:cs="Arial"/>
          <w:color w:val="2F5496" w:themeColor="accent1" w:themeShade="BF"/>
          <w:sz w:val="20"/>
          <w:szCs w:val="20"/>
        </w:rPr>
        <w:t>Understanding the need to r</w:t>
      </w:r>
      <w:r w:rsidR="00167C3D" w:rsidRPr="004C2A98">
        <w:rPr>
          <w:rFonts w:ascii="Arial" w:hAnsi="Arial" w:cs="Arial"/>
          <w:color w:val="2F5496" w:themeColor="accent1" w:themeShade="BF"/>
          <w:sz w:val="20"/>
          <w:szCs w:val="20"/>
        </w:rPr>
        <w:t>epor</w:t>
      </w:r>
      <w:r w:rsidR="00495AC1" w:rsidRPr="004C2A98">
        <w:rPr>
          <w:rFonts w:ascii="Arial" w:hAnsi="Arial" w:cs="Arial"/>
          <w:color w:val="2F5496" w:themeColor="accent1" w:themeShade="BF"/>
          <w:sz w:val="20"/>
          <w:szCs w:val="20"/>
        </w:rPr>
        <w:t>t</w:t>
      </w:r>
      <w:r w:rsidR="008C516E" w:rsidRPr="004C2A98">
        <w:rPr>
          <w:rFonts w:ascii="Arial" w:hAnsi="Arial" w:cs="Arial"/>
          <w:color w:val="2F5496" w:themeColor="accent1" w:themeShade="BF"/>
          <w:sz w:val="20"/>
          <w:szCs w:val="20"/>
        </w:rPr>
        <w:t xml:space="preserve"> data to the Department</w:t>
      </w:r>
      <w:r w:rsidR="00495AC1" w:rsidRPr="004C2A98">
        <w:rPr>
          <w:rFonts w:ascii="Arial" w:hAnsi="Arial" w:cs="Arial"/>
          <w:color w:val="2F5496" w:themeColor="accent1" w:themeShade="BF"/>
          <w:sz w:val="20"/>
          <w:szCs w:val="20"/>
        </w:rPr>
        <w:t xml:space="preserve">, </w:t>
      </w:r>
      <w:r w:rsidR="008C516E" w:rsidRPr="004C2A98">
        <w:rPr>
          <w:rFonts w:ascii="Arial" w:hAnsi="Arial" w:cs="Arial"/>
          <w:color w:val="2F5496" w:themeColor="accent1" w:themeShade="BF"/>
          <w:sz w:val="20"/>
          <w:szCs w:val="20"/>
        </w:rPr>
        <w:t>HPCFM respectfully requests information and</w:t>
      </w:r>
      <w:r w:rsidR="00C9583A">
        <w:rPr>
          <w:rFonts w:ascii="Arial" w:hAnsi="Arial" w:cs="Arial"/>
          <w:color w:val="2F5496" w:themeColor="accent1" w:themeShade="BF"/>
          <w:sz w:val="20"/>
          <w:szCs w:val="20"/>
        </w:rPr>
        <w:t xml:space="preserve"> clear</w:t>
      </w:r>
      <w:r w:rsidR="008C516E" w:rsidRPr="004C2A98">
        <w:rPr>
          <w:rFonts w:ascii="Arial" w:hAnsi="Arial" w:cs="Arial"/>
          <w:color w:val="2F5496" w:themeColor="accent1" w:themeShade="BF"/>
          <w:sz w:val="20"/>
          <w:szCs w:val="20"/>
        </w:rPr>
        <w:t xml:space="preserve"> direction regarding </w:t>
      </w:r>
      <w:r w:rsidR="0026060A" w:rsidRPr="004C2A98">
        <w:rPr>
          <w:rFonts w:ascii="Arial" w:hAnsi="Arial" w:cs="Arial"/>
          <w:color w:val="2F5496" w:themeColor="accent1" w:themeShade="BF"/>
          <w:sz w:val="20"/>
          <w:szCs w:val="20"/>
        </w:rPr>
        <w:t>the processes</w:t>
      </w:r>
      <w:r w:rsidR="008C516E" w:rsidRPr="004C2A98">
        <w:rPr>
          <w:rFonts w:ascii="Arial" w:hAnsi="Arial" w:cs="Arial"/>
          <w:color w:val="2F5496" w:themeColor="accent1" w:themeShade="BF"/>
          <w:sz w:val="20"/>
          <w:szCs w:val="20"/>
        </w:rPr>
        <w:t xml:space="preserve">, forms, </w:t>
      </w:r>
      <w:r w:rsidR="00620E91" w:rsidRPr="004C2A98">
        <w:rPr>
          <w:rFonts w:ascii="Arial" w:hAnsi="Arial" w:cs="Arial"/>
          <w:color w:val="2F5496" w:themeColor="accent1" w:themeShade="BF"/>
          <w:sz w:val="20"/>
          <w:szCs w:val="20"/>
        </w:rPr>
        <w:t xml:space="preserve">schedules, </w:t>
      </w:r>
      <w:r w:rsidR="008C516E" w:rsidRPr="004C2A98">
        <w:rPr>
          <w:rFonts w:ascii="Arial" w:hAnsi="Arial" w:cs="Arial"/>
          <w:color w:val="2F5496" w:themeColor="accent1" w:themeShade="BF"/>
          <w:sz w:val="20"/>
          <w:szCs w:val="20"/>
        </w:rPr>
        <w:t xml:space="preserve">and </w:t>
      </w:r>
      <w:r w:rsidR="0026060A" w:rsidRPr="004C2A98">
        <w:rPr>
          <w:rFonts w:ascii="Arial" w:hAnsi="Arial" w:cs="Arial"/>
          <w:color w:val="2F5496" w:themeColor="accent1" w:themeShade="BF"/>
          <w:sz w:val="20"/>
          <w:szCs w:val="20"/>
        </w:rPr>
        <w:t xml:space="preserve">timeframes </w:t>
      </w:r>
      <w:r w:rsidR="008C516E" w:rsidRPr="004C2A98">
        <w:rPr>
          <w:rFonts w:ascii="Arial" w:hAnsi="Arial" w:cs="Arial"/>
          <w:color w:val="2F5496" w:themeColor="accent1" w:themeShade="BF"/>
          <w:sz w:val="20"/>
          <w:szCs w:val="20"/>
        </w:rPr>
        <w:t xml:space="preserve">to </w:t>
      </w:r>
      <w:r w:rsidR="0026060A" w:rsidRPr="004C2A98">
        <w:rPr>
          <w:rFonts w:ascii="Arial" w:hAnsi="Arial" w:cs="Arial"/>
          <w:color w:val="2F5496" w:themeColor="accent1" w:themeShade="BF"/>
          <w:sz w:val="20"/>
          <w:szCs w:val="20"/>
        </w:rPr>
        <w:t xml:space="preserve">submit </w:t>
      </w:r>
      <w:r w:rsidR="007860C2" w:rsidRPr="004C2A98">
        <w:rPr>
          <w:rFonts w:ascii="Arial" w:hAnsi="Arial" w:cs="Arial"/>
          <w:color w:val="2F5496" w:themeColor="accent1" w:themeShade="BF"/>
          <w:sz w:val="20"/>
          <w:szCs w:val="20"/>
        </w:rPr>
        <w:t xml:space="preserve">the required </w:t>
      </w:r>
      <w:r w:rsidR="0026060A" w:rsidRPr="004C2A98">
        <w:rPr>
          <w:rFonts w:ascii="Arial" w:hAnsi="Arial" w:cs="Arial"/>
          <w:color w:val="2F5496" w:themeColor="accent1" w:themeShade="BF"/>
          <w:sz w:val="20"/>
          <w:szCs w:val="20"/>
        </w:rPr>
        <w:t>data</w:t>
      </w:r>
      <w:r w:rsidR="003A7915">
        <w:rPr>
          <w:rFonts w:ascii="Arial" w:hAnsi="Arial" w:cs="Arial"/>
          <w:color w:val="2F5496" w:themeColor="accent1" w:themeShade="BF"/>
          <w:sz w:val="20"/>
          <w:szCs w:val="20"/>
        </w:rPr>
        <w:t xml:space="preserve"> with an eye to reducing administrative burden verses adding to it</w:t>
      </w:r>
      <w:r w:rsidR="008C516E" w:rsidRPr="004C2A98">
        <w:rPr>
          <w:rFonts w:ascii="Arial" w:hAnsi="Arial" w:cs="Arial"/>
          <w:color w:val="2F5496" w:themeColor="accent1" w:themeShade="BF"/>
          <w:sz w:val="20"/>
          <w:szCs w:val="20"/>
        </w:rPr>
        <w:t xml:space="preserve">. </w:t>
      </w:r>
      <w:r w:rsidR="00167C3D" w:rsidRPr="004C2A98">
        <w:rPr>
          <w:rFonts w:ascii="Arial" w:hAnsi="Arial" w:cs="Arial"/>
          <w:color w:val="2F5496" w:themeColor="accent1" w:themeShade="BF"/>
          <w:sz w:val="20"/>
          <w:szCs w:val="20"/>
        </w:rPr>
        <w:t xml:space="preserve"> </w:t>
      </w:r>
    </w:p>
    <w:p w14:paraId="4D14AD75" w14:textId="77777777" w:rsidR="00253EB9" w:rsidRPr="004C2A98" w:rsidRDefault="00253EB9" w:rsidP="00AD76FF">
      <w:pPr>
        <w:jc w:val="left"/>
        <w:rPr>
          <w:rFonts w:ascii="Arial" w:hAnsi="Arial" w:cs="Arial"/>
          <w:color w:val="2F5496" w:themeColor="accent1" w:themeShade="BF"/>
          <w:sz w:val="20"/>
          <w:szCs w:val="20"/>
        </w:rPr>
      </w:pPr>
    </w:p>
    <w:p w14:paraId="7E289C2D" w14:textId="2DE5C6D9" w:rsidR="0048136B" w:rsidRPr="004C2A98" w:rsidRDefault="00253EB9" w:rsidP="00AD76FF">
      <w:pPr>
        <w:jc w:val="left"/>
        <w:rPr>
          <w:rFonts w:ascii="Arial" w:hAnsi="Arial" w:cs="Arial"/>
          <w:color w:val="2F5496" w:themeColor="accent1" w:themeShade="BF"/>
          <w:sz w:val="20"/>
          <w:szCs w:val="20"/>
        </w:rPr>
      </w:pPr>
      <w:r w:rsidRPr="004C2A98">
        <w:rPr>
          <w:rFonts w:ascii="Arial" w:hAnsi="Arial" w:cs="Arial"/>
          <w:color w:val="2F5496" w:themeColor="accent1" w:themeShade="BF"/>
          <w:sz w:val="20"/>
          <w:szCs w:val="20"/>
        </w:rPr>
        <w:t xml:space="preserve">On behalf of HPCFM </w:t>
      </w:r>
      <w:r w:rsidR="007860C2" w:rsidRPr="004C2A98">
        <w:rPr>
          <w:rFonts w:ascii="Arial" w:hAnsi="Arial" w:cs="Arial"/>
          <w:color w:val="2F5496" w:themeColor="accent1" w:themeShade="BF"/>
          <w:sz w:val="20"/>
          <w:szCs w:val="20"/>
        </w:rPr>
        <w:t xml:space="preserve">and its </w:t>
      </w:r>
      <w:r w:rsidR="00DD7366" w:rsidRPr="004C2A98">
        <w:rPr>
          <w:rFonts w:ascii="Arial" w:hAnsi="Arial" w:cs="Arial"/>
          <w:color w:val="2F5496" w:themeColor="accent1" w:themeShade="BF"/>
          <w:sz w:val="20"/>
          <w:szCs w:val="20"/>
        </w:rPr>
        <w:t>members</w:t>
      </w:r>
      <w:r w:rsidRPr="004C2A98">
        <w:rPr>
          <w:rFonts w:ascii="Arial" w:hAnsi="Arial" w:cs="Arial"/>
          <w:color w:val="2F5496" w:themeColor="accent1" w:themeShade="BF"/>
          <w:sz w:val="20"/>
          <w:szCs w:val="20"/>
        </w:rPr>
        <w:t>hip,</w:t>
      </w:r>
      <w:r w:rsidR="00DD7366" w:rsidRPr="004C2A98">
        <w:rPr>
          <w:rFonts w:ascii="Arial" w:hAnsi="Arial" w:cs="Arial"/>
          <w:color w:val="2F5496" w:themeColor="accent1" w:themeShade="BF"/>
          <w:sz w:val="20"/>
          <w:szCs w:val="20"/>
        </w:rPr>
        <w:t xml:space="preserve"> </w:t>
      </w:r>
      <w:r w:rsidR="0048136B" w:rsidRPr="004C2A98">
        <w:rPr>
          <w:rFonts w:ascii="Arial" w:hAnsi="Arial" w:cs="Arial"/>
          <w:color w:val="2F5496" w:themeColor="accent1" w:themeShade="BF"/>
          <w:sz w:val="20"/>
          <w:szCs w:val="20"/>
        </w:rPr>
        <w:t xml:space="preserve">thank you for your consideration of these comments.  </w:t>
      </w:r>
    </w:p>
    <w:p w14:paraId="4D94993A" w14:textId="77777777" w:rsidR="0048136B" w:rsidRPr="004C2A98" w:rsidRDefault="0048136B" w:rsidP="00AD76FF">
      <w:pPr>
        <w:jc w:val="left"/>
        <w:rPr>
          <w:rFonts w:ascii="Arial" w:hAnsi="Arial" w:cs="Arial"/>
          <w:color w:val="2F5496" w:themeColor="accent1" w:themeShade="BF"/>
          <w:sz w:val="20"/>
          <w:szCs w:val="20"/>
        </w:rPr>
      </w:pPr>
    </w:p>
    <w:p w14:paraId="4E8D8377" w14:textId="3AE38889" w:rsidR="00DD7366" w:rsidRPr="004C2A98" w:rsidRDefault="00253EB9" w:rsidP="00AD76FF">
      <w:pPr>
        <w:jc w:val="left"/>
        <w:rPr>
          <w:rFonts w:ascii="Arial" w:hAnsi="Arial" w:cs="Arial"/>
          <w:color w:val="2F5496" w:themeColor="accent1" w:themeShade="BF"/>
          <w:sz w:val="20"/>
          <w:szCs w:val="20"/>
        </w:rPr>
      </w:pPr>
      <w:r w:rsidRPr="004C2A98">
        <w:rPr>
          <w:rFonts w:ascii="Arial" w:hAnsi="Arial" w:cs="Arial"/>
          <w:color w:val="2F5496" w:themeColor="accent1" w:themeShade="BF"/>
          <w:sz w:val="20"/>
          <w:szCs w:val="20"/>
        </w:rPr>
        <w:t xml:space="preserve">Please do reach </w:t>
      </w:r>
      <w:r w:rsidR="0048136B" w:rsidRPr="004C2A98">
        <w:rPr>
          <w:rFonts w:ascii="Arial" w:hAnsi="Arial" w:cs="Arial"/>
          <w:color w:val="2F5496" w:themeColor="accent1" w:themeShade="BF"/>
          <w:sz w:val="20"/>
          <w:szCs w:val="20"/>
        </w:rPr>
        <w:t xml:space="preserve">out </w:t>
      </w:r>
      <w:r w:rsidRPr="004C2A98">
        <w:rPr>
          <w:rFonts w:ascii="Arial" w:hAnsi="Arial" w:cs="Arial"/>
          <w:color w:val="2F5496" w:themeColor="accent1" w:themeShade="BF"/>
          <w:sz w:val="20"/>
          <w:szCs w:val="20"/>
        </w:rPr>
        <w:t xml:space="preserve">with any questions, </w:t>
      </w:r>
      <w:proofErr w:type="gramStart"/>
      <w:r w:rsidRPr="004C2A98">
        <w:rPr>
          <w:rFonts w:ascii="Arial" w:hAnsi="Arial" w:cs="Arial"/>
          <w:color w:val="2F5496" w:themeColor="accent1" w:themeShade="BF"/>
          <w:sz w:val="20"/>
          <w:szCs w:val="20"/>
        </w:rPr>
        <w:t>comments</w:t>
      </w:r>
      <w:proofErr w:type="gramEnd"/>
      <w:r w:rsidRPr="004C2A98">
        <w:rPr>
          <w:rFonts w:ascii="Arial" w:hAnsi="Arial" w:cs="Arial"/>
          <w:color w:val="2F5496" w:themeColor="accent1" w:themeShade="BF"/>
          <w:sz w:val="20"/>
          <w:szCs w:val="20"/>
        </w:rPr>
        <w:t xml:space="preserve"> or concerns.  </w:t>
      </w:r>
    </w:p>
    <w:p w14:paraId="68E1FC9C" w14:textId="77777777" w:rsidR="00DD7366" w:rsidRPr="004C2A98" w:rsidRDefault="00DD7366" w:rsidP="00AD76FF">
      <w:pPr>
        <w:jc w:val="left"/>
        <w:rPr>
          <w:rFonts w:ascii="Arial" w:hAnsi="Arial" w:cs="Arial"/>
          <w:color w:val="2F5496" w:themeColor="accent1" w:themeShade="BF"/>
          <w:sz w:val="20"/>
          <w:szCs w:val="20"/>
        </w:rPr>
      </w:pPr>
    </w:p>
    <w:p w14:paraId="3F6BDA3A" w14:textId="25F95296" w:rsidR="00F41306" w:rsidRPr="004C2A98" w:rsidRDefault="00DD7366" w:rsidP="00AD76FF">
      <w:pPr>
        <w:jc w:val="left"/>
        <w:rPr>
          <w:rFonts w:ascii="Arial" w:hAnsi="Arial" w:cs="Arial"/>
          <w:color w:val="2F5496" w:themeColor="accent1" w:themeShade="BF"/>
          <w:sz w:val="20"/>
          <w:szCs w:val="20"/>
        </w:rPr>
      </w:pPr>
      <w:r w:rsidRPr="004C2A98">
        <w:rPr>
          <w:rFonts w:ascii="Arial" w:hAnsi="Arial" w:cs="Arial"/>
          <w:color w:val="2F5496" w:themeColor="accent1" w:themeShade="BF"/>
          <w:sz w:val="20"/>
          <w:szCs w:val="20"/>
        </w:rPr>
        <w:t>Sincerely,</w:t>
      </w:r>
    </w:p>
    <w:p w14:paraId="64AC361F" w14:textId="0D86FDB2" w:rsidR="00DD7366" w:rsidRPr="004C2A98" w:rsidRDefault="00DD7366" w:rsidP="00B141C4">
      <w:pPr>
        <w:rPr>
          <w:rFonts w:ascii="Arial" w:hAnsi="Arial" w:cs="Arial"/>
          <w:color w:val="2F5496" w:themeColor="accent1" w:themeShade="BF"/>
          <w:sz w:val="20"/>
          <w:szCs w:val="20"/>
        </w:rPr>
      </w:pPr>
      <w:r w:rsidRPr="004C2A98">
        <w:rPr>
          <w:rFonts w:ascii="Arial" w:hAnsi="Arial" w:cs="Arial"/>
          <w:noProof/>
          <w:color w:val="4472C4" w:themeColor="accent1"/>
          <w:sz w:val="20"/>
          <w:szCs w:val="20"/>
        </w:rPr>
        <w:drawing>
          <wp:inline distT="0" distB="0" distL="0" distR="0" wp14:anchorId="0EBF4D30" wp14:editId="2C4DB017">
            <wp:extent cx="3144012" cy="678180"/>
            <wp:effectExtent l="0" t="0" r="0" b="762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56819" cy="680942"/>
                    </a:xfrm>
                    <a:prstGeom prst="rect">
                      <a:avLst/>
                    </a:prstGeom>
                  </pic:spPr>
                </pic:pic>
              </a:graphicData>
            </a:graphic>
          </wp:inline>
        </w:drawing>
      </w:r>
    </w:p>
    <w:p w14:paraId="0559BD97" w14:textId="009EA628" w:rsidR="00DD7366" w:rsidRPr="004C2A98" w:rsidRDefault="00DD7366" w:rsidP="00DD7366">
      <w:pPr>
        <w:jc w:val="left"/>
        <w:rPr>
          <w:rFonts w:ascii="Arial" w:hAnsi="Arial" w:cs="Arial"/>
          <w:color w:val="2F5496" w:themeColor="accent1" w:themeShade="BF"/>
          <w:sz w:val="20"/>
          <w:szCs w:val="20"/>
        </w:rPr>
      </w:pPr>
      <w:r w:rsidRPr="004C2A98">
        <w:rPr>
          <w:rFonts w:ascii="Arial" w:hAnsi="Arial" w:cs="Arial"/>
          <w:color w:val="2F5496" w:themeColor="accent1" w:themeShade="BF"/>
          <w:sz w:val="20"/>
          <w:szCs w:val="20"/>
        </w:rPr>
        <w:t>Christine McMichael</w:t>
      </w:r>
      <w:r w:rsidRPr="004C2A98">
        <w:rPr>
          <w:rFonts w:ascii="Arial" w:hAnsi="Arial" w:cs="Arial"/>
          <w:color w:val="2F5496" w:themeColor="accent1" w:themeShade="BF"/>
          <w:sz w:val="20"/>
          <w:szCs w:val="20"/>
        </w:rPr>
        <w:br/>
        <w:t xml:space="preserve">HPCFM Executive Director </w:t>
      </w:r>
    </w:p>
    <w:sectPr w:rsidR="00DD7366" w:rsidRPr="004C2A98" w:rsidSect="00DD48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DB37C" w14:textId="77777777" w:rsidR="0057131E" w:rsidRDefault="0057131E" w:rsidP="004D503C">
      <w:r>
        <w:separator/>
      </w:r>
    </w:p>
  </w:endnote>
  <w:endnote w:type="continuationSeparator" w:id="0">
    <w:p w14:paraId="54FFA90A" w14:textId="77777777" w:rsidR="0057131E" w:rsidRDefault="0057131E" w:rsidP="004D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616118"/>
      <w:docPartObj>
        <w:docPartGallery w:val="Page Numbers (Bottom of Page)"/>
        <w:docPartUnique/>
      </w:docPartObj>
    </w:sdtPr>
    <w:sdtEndPr>
      <w:rPr>
        <w:rFonts w:ascii="Arial" w:hAnsi="Arial" w:cs="Arial"/>
        <w:b/>
        <w:bCs/>
        <w:noProof/>
        <w:color w:val="2F5496" w:themeColor="accent1" w:themeShade="BF"/>
      </w:rPr>
    </w:sdtEndPr>
    <w:sdtContent>
      <w:p w14:paraId="21D964D9" w14:textId="7DFBD782" w:rsidR="00253EB9" w:rsidRPr="00253EB9" w:rsidRDefault="00253EB9">
        <w:pPr>
          <w:pStyle w:val="Footer"/>
          <w:jc w:val="right"/>
          <w:rPr>
            <w:rFonts w:ascii="Arial" w:hAnsi="Arial" w:cs="Arial"/>
            <w:b/>
            <w:bCs/>
            <w:color w:val="2F5496" w:themeColor="accent1" w:themeShade="BF"/>
          </w:rPr>
        </w:pPr>
        <w:r w:rsidRPr="00253EB9">
          <w:rPr>
            <w:rFonts w:ascii="Arial" w:hAnsi="Arial" w:cs="Arial"/>
            <w:b/>
            <w:bCs/>
            <w:color w:val="2F5496" w:themeColor="accent1" w:themeShade="BF"/>
          </w:rPr>
          <w:fldChar w:fldCharType="begin"/>
        </w:r>
        <w:r w:rsidRPr="00253EB9">
          <w:rPr>
            <w:rFonts w:ascii="Arial" w:hAnsi="Arial" w:cs="Arial"/>
            <w:b/>
            <w:bCs/>
            <w:color w:val="2F5496" w:themeColor="accent1" w:themeShade="BF"/>
          </w:rPr>
          <w:instrText xml:space="preserve"> PAGE   \* MERGEFORMAT </w:instrText>
        </w:r>
        <w:r w:rsidRPr="00253EB9">
          <w:rPr>
            <w:rFonts w:ascii="Arial" w:hAnsi="Arial" w:cs="Arial"/>
            <w:b/>
            <w:bCs/>
            <w:color w:val="2F5496" w:themeColor="accent1" w:themeShade="BF"/>
          </w:rPr>
          <w:fldChar w:fldCharType="separate"/>
        </w:r>
        <w:r w:rsidRPr="00253EB9">
          <w:rPr>
            <w:rFonts w:ascii="Arial" w:hAnsi="Arial" w:cs="Arial"/>
            <w:b/>
            <w:bCs/>
            <w:noProof/>
            <w:color w:val="2F5496" w:themeColor="accent1" w:themeShade="BF"/>
          </w:rPr>
          <w:t>2</w:t>
        </w:r>
        <w:r w:rsidRPr="00253EB9">
          <w:rPr>
            <w:rFonts w:ascii="Arial" w:hAnsi="Arial" w:cs="Arial"/>
            <w:b/>
            <w:bCs/>
            <w:noProof/>
            <w:color w:val="2F5496" w:themeColor="accent1" w:themeShade="BF"/>
          </w:rPr>
          <w:fldChar w:fldCharType="end"/>
        </w:r>
      </w:p>
    </w:sdtContent>
  </w:sdt>
  <w:p w14:paraId="05033DB3" w14:textId="0CA3F5DA" w:rsidR="00253EB9" w:rsidRDefault="00253EB9" w:rsidP="00253EB9">
    <w:pPr>
      <w:pStyle w:val="Footer"/>
      <w:tabs>
        <w:tab w:val="clear" w:pos="4680"/>
        <w:tab w:val="clear" w:pos="9360"/>
        <w:tab w:val="left" w:pos="5670"/>
      </w:tabs>
      <w:jc w:val="left"/>
    </w:pPr>
    <w:r>
      <w:tab/>
    </w:r>
  </w:p>
  <w:p w14:paraId="091B728F" w14:textId="40BF2209" w:rsidR="00253EB9" w:rsidRPr="00253EB9" w:rsidRDefault="00253EB9" w:rsidP="00253EB9">
    <w:pPr>
      <w:pStyle w:val="Footer"/>
      <w:tabs>
        <w:tab w:val="clear" w:pos="4680"/>
        <w:tab w:val="clear" w:pos="9360"/>
        <w:tab w:val="left" w:pos="5670"/>
      </w:tabs>
      <w:jc w:val="center"/>
      <w:rPr>
        <w:rFonts w:ascii="Arial" w:hAnsi="Arial" w:cs="Arial"/>
        <w:color w:val="2F5496" w:themeColor="accent1" w:themeShade="BF"/>
      </w:rPr>
    </w:pPr>
    <w:r>
      <w:rPr>
        <w:rFonts w:ascii="Arial" w:hAnsi="Arial" w:cs="Arial"/>
        <w:color w:val="2F5496" w:themeColor="accent1" w:themeShade="BF"/>
      </w:rPr>
      <w:t xml:space="preserve">Hospice &amp; Palliative Care Federation of Massachusetts </w:t>
    </w:r>
    <w:r w:rsidR="00155E7B">
      <w:rPr>
        <w:rFonts w:ascii="Arial" w:hAnsi="Arial" w:cs="Arial"/>
        <w:color w:val="2F5496" w:themeColor="accent1" w:themeShade="BF"/>
      </w:rPr>
      <w:t>|</w:t>
    </w:r>
    <w:r>
      <w:rPr>
        <w:rFonts w:ascii="Arial" w:hAnsi="Arial" w:cs="Arial"/>
        <w:color w:val="2F5496" w:themeColor="accent1" w:themeShade="BF"/>
      </w:rPr>
      <w:t xml:space="preserve"> 781-255-7077</w:t>
    </w:r>
    <w:r>
      <w:rPr>
        <w:rFonts w:ascii="Arial" w:hAnsi="Arial" w:cs="Arial"/>
        <w:color w:val="2F5496" w:themeColor="accent1" w:themeShade="BF"/>
      </w:rPr>
      <w:br/>
      <w:t xml:space="preserve">20 Commercial Drive, Suite One, Wrentham, MA 02093 </w:t>
    </w:r>
    <w:r w:rsidR="00155E7B">
      <w:rPr>
        <w:rFonts w:ascii="Arial" w:hAnsi="Arial" w:cs="Arial"/>
        <w:color w:val="2F5496" w:themeColor="accent1" w:themeShade="BF"/>
      </w:rPr>
      <w:t>|</w:t>
    </w:r>
    <w:r>
      <w:rPr>
        <w:rFonts w:ascii="Arial" w:hAnsi="Arial" w:cs="Arial"/>
        <w:color w:val="2F5496" w:themeColor="accent1" w:themeShade="BF"/>
      </w:rPr>
      <w:t xml:space="preserve"> www.hospicefed.org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CB18" w14:textId="77777777" w:rsidR="0057131E" w:rsidRDefault="0057131E" w:rsidP="004D503C">
      <w:r>
        <w:separator/>
      </w:r>
    </w:p>
  </w:footnote>
  <w:footnote w:type="continuationSeparator" w:id="0">
    <w:p w14:paraId="370CF1AA" w14:textId="77777777" w:rsidR="0057131E" w:rsidRDefault="0057131E" w:rsidP="004D5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7326" w14:textId="4419014D" w:rsidR="00A415F5" w:rsidRDefault="00B141C4" w:rsidP="00DD486E">
    <w:pPr>
      <w:pStyle w:val="Header"/>
    </w:pPr>
    <w:r>
      <w:rPr>
        <w:noProof/>
      </w:rPr>
      <w:drawing>
        <wp:anchor distT="0" distB="0" distL="114300" distR="114300" simplePos="0" relativeHeight="251658240" behindDoc="0" locked="0" layoutInCell="1" allowOverlap="1" wp14:anchorId="7AAD778A" wp14:editId="5BFB19EA">
          <wp:simplePos x="0" y="0"/>
          <wp:positionH relativeFrom="column">
            <wp:posOffset>-240030</wp:posOffset>
          </wp:positionH>
          <wp:positionV relativeFrom="paragraph">
            <wp:posOffset>140970</wp:posOffset>
          </wp:positionV>
          <wp:extent cx="1146175" cy="920750"/>
          <wp:effectExtent l="0" t="0" r="0" b="0"/>
          <wp:wrapThrough wrapText="bothSides">
            <wp:wrapPolygon edited="0">
              <wp:start x="0" y="0"/>
              <wp:lineTo x="0" y="21004"/>
              <wp:lineTo x="21181" y="21004"/>
              <wp:lineTo x="2118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920750"/>
                  </a:xfrm>
                  <a:prstGeom prst="rect">
                    <a:avLst/>
                  </a:prstGeom>
                  <a:noFill/>
                </pic:spPr>
              </pic:pic>
            </a:graphicData>
          </a:graphic>
        </wp:anchor>
      </w:drawing>
    </w:r>
    <w:r w:rsidR="00DD3E93">
      <w:ptab w:relativeTo="indent" w:alignment="left" w:leader="none"/>
    </w:r>
    <w:r w:rsidR="00DD3E93">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C8C"/>
    <w:multiLevelType w:val="hybridMultilevel"/>
    <w:tmpl w:val="27344AFE"/>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305E4E79"/>
    <w:multiLevelType w:val="hybridMultilevel"/>
    <w:tmpl w:val="7EC6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AC05C0"/>
    <w:multiLevelType w:val="hybridMultilevel"/>
    <w:tmpl w:val="654C7022"/>
    <w:lvl w:ilvl="0" w:tplc="DE5C0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A733F9"/>
    <w:multiLevelType w:val="hybridMultilevel"/>
    <w:tmpl w:val="4F70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0198568">
    <w:abstractNumId w:val="1"/>
  </w:num>
  <w:num w:numId="2" w16cid:durableId="428089712">
    <w:abstractNumId w:val="3"/>
  </w:num>
  <w:num w:numId="3" w16cid:durableId="199245508">
    <w:abstractNumId w:val="0"/>
    <w:lvlOverride w:ilvl="0">
      <w:startOverride w:val="1"/>
    </w:lvlOverride>
    <w:lvlOverride w:ilvl="1"/>
    <w:lvlOverride w:ilvl="2"/>
    <w:lvlOverride w:ilvl="3"/>
    <w:lvlOverride w:ilvl="4"/>
    <w:lvlOverride w:ilvl="5"/>
    <w:lvlOverride w:ilvl="6"/>
    <w:lvlOverride w:ilvl="7"/>
    <w:lvlOverride w:ilvl="8"/>
  </w:num>
  <w:num w:numId="4" w16cid:durableId="1295520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47"/>
    <w:rsid w:val="00011D42"/>
    <w:rsid w:val="000206CD"/>
    <w:rsid w:val="00021D99"/>
    <w:rsid w:val="00040491"/>
    <w:rsid w:val="00042F91"/>
    <w:rsid w:val="0006010D"/>
    <w:rsid w:val="000723D4"/>
    <w:rsid w:val="000904B1"/>
    <w:rsid w:val="00095C8D"/>
    <w:rsid w:val="00096CE0"/>
    <w:rsid w:val="000A1938"/>
    <w:rsid w:val="000A36D9"/>
    <w:rsid w:val="000A5980"/>
    <w:rsid w:val="000A66E4"/>
    <w:rsid w:val="000C58B3"/>
    <w:rsid w:val="000D1F10"/>
    <w:rsid w:val="000F30F6"/>
    <w:rsid w:val="0010372F"/>
    <w:rsid w:val="001050DD"/>
    <w:rsid w:val="00120A13"/>
    <w:rsid w:val="00123E94"/>
    <w:rsid w:val="00126EF2"/>
    <w:rsid w:val="00133429"/>
    <w:rsid w:val="00136450"/>
    <w:rsid w:val="00143947"/>
    <w:rsid w:val="00155E7B"/>
    <w:rsid w:val="00156247"/>
    <w:rsid w:val="00167C3D"/>
    <w:rsid w:val="0018473F"/>
    <w:rsid w:val="0018652F"/>
    <w:rsid w:val="001B1C06"/>
    <w:rsid w:val="001B3658"/>
    <w:rsid w:val="001C6EF1"/>
    <w:rsid w:val="001E2EDC"/>
    <w:rsid w:val="001F1E0E"/>
    <w:rsid w:val="002012CE"/>
    <w:rsid w:val="00202FA3"/>
    <w:rsid w:val="00203D38"/>
    <w:rsid w:val="00232AE2"/>
    <w:rsid w:val="002338D9"/>
    <w:rsid w:val="00253EB9"/>
    <w:rsid w:val="0026060A"/>
    <w:rsid w:val="002736BC"/>
    <w:rsid w:val="00292546"/>
    <w:rsid w:val="002A42CE"/>
    <w:rsid w:val="002B3533"/>
    <w:rsid w:val="002D2765"/>
    <w:rsid w:val="002F031E"/>
    <w:rsid w:val="002F3BD7"/>
    <w:rsid w:val="00304B37"/>
    <w:rsid w:val="00325747"/>
    <w:rsid w:val="00330C6A"/>
    <w:rsid w:val="00365F47"/>
    <w:rsid w:val="00372A1B"/>
    <w:rsid w:val="0039072D"/>
    <w:rsid w:val="003A490B"/>
    <w:rsid w:val="003A7163"/>
    <w:rsid w:val="003A7915"/>
    <w:rsid w:val="003D3F1A"/>
    <w:rsid w:val="003E2821"/>
    <w:rsid w:val="003E75FE"/>
    <w:rsid w:val="003F118A"/>
    <w:rsid w:val="00423676"/>
    <w:rsid w:val="00431735"/>
    <w:rsid w:val="00452A8D"/>
    <w:rsid w:val="00467332"/>
    <w:rsid w:val="004724E9"/>
    <w:rsid w:val="0048136B"/>
    <w:rsid w:val="004865DB"/>
    <w:rsid w:val="00494A77"/>
    <w:rsid w:val="00495AC1"/>
    <w:rsid w:val="004B5006"/>
    <w:rsid w:val="004C2661"/>
    <w:rsid w:val="004C2A98"/>
    <w:rsid w:val="004C3B36"/>
    <w:rsid w:val="004C56D8"/>
    <w:rsid w:val="004D3C8E"/>
    <w:rsid w:val="004D503C"/>
    <w:rsid w:val="004D5360"/>
    <w:rsid w:val="004D62ED"/>
    <w:rsid w:val="004E1BDE"/>
    <w:rsid w:val="004F29A6"/>
    <w:rsid w:val="005043E7"/>
    <w:rsid w:val="005267FD"/>
    <w:rsid w:val="00527DC3"/>
    <w:rsid w:val="0053444E"/>
    <w:rsid w:val="00540367"/>
    <w:rsid w:val="00552A3C"/>
    <w:rsid w:val="00556C35"/>
    <w:rsid w:val="0057131E"/>
    <w:rsid w:val="00571A36"/>
    <w:rsid w:val="005775AF"/>
    <w:rsid w:val="005C10ED"/>
    <w:rsid w:val="005D0830"/>
    <w:rsid w:val="005D4F64"/>
    <w:rsid w:val="005F094F"/>
    <w:rsid w:val="005F5456"/>
    <w:rsid w:val="006127FB"/>
    <w:rsid w:val="00620E91"/>
    <w:rsid w:val="00631BB4"/>
    <w:rsid w:val="0063673C"/>
    <w:rsid w:val="00656C81"/>
    <w:rsid w:val="00667431"/>
    <w:rsid w:val="00672EBB"/>
    <w:rsid w:val="006A53D4"/>
    <w:rsid w:val="006C34DA"/>
    <w:rsid w:val="006E475F"/>
    <w:rsid w:val="006F0CE8"/>
    <w:rsid w:val="007041F0"/>
    <w:rsid w:val="00713DEB"/>
    <w:rsid w:val="007354DB"/>
    <w:rsid w:val="00735CC8"/>
    <w:rsid w:val="00737F38"/>
    <w:rsid w:val="00751439"/>
    <w:rsid w:val="00752EA2"/>
    <w:rsid w:val="0078428E"/>
    <w:rsid w:val="0078522D"/>
    <w:rsid w:val="007860C2"/>
    <w:rsid w:val="00787867"/>
    <w:rsid w:val="007C1429"/>
    <w:rsid w:val="007C5ACA"/>
    <w:rsid w:val="007C62E6"/>
    <w:rsid w:val="007D6173"/>
    <w:rsid w:val="007F5BE6"/>
    <w:rsid w:val="00815993"/>
    <w:rsid w:val="008308B1"/>
    <w:rsid w:val="00836D6E"/>
    <w:rsid w:val="00863FD5"/>
    <w:rsid w:val="00871C5C"/>
    <w:rsid w:val="00886A10"/>
    <w:rsid w:val="008B2E94"/>
    <w:rsid w:val="008C516E"/>
    <w:rsid w:val="008E6CC9"/>
    <w:rsid w:val="008F333B"/>
    <w:rsid w:val="00910067"/>
    <w:rsid w:val="00913A06"/>
    <w:rsid w:val="00961D4C"/>
    <w:rsid w:val="009667A3"/>
    <w:rsid w:val="009A0332"/>
    <w:rsid w:val="009A554E"/>
    <w:rsid w:val="009B2BA3"/>
    <w:rsid w:val="009B3FEE"/>
    <w:rsid w:val="009C6624"/>
    <w:rsid w:val="009F0C51"/>
    <w:rsid w:val="00A11DDE"/>
    <w:rsid w:val="00A16253"/>
    <w:rsid w:val="00A32612"/>
    <w:rsid w:val="00A415F5"/>
    <w:rsid w:val="00A43088"/>
    <w:rsid w:val="00A4782C"/>
    <w:rsid w:val="00A637D9"/>
    <w:rsid w:val="00AC7128"/>
    <w:rsid w:val="00AD07A9"/>
    <w:rsid w:val="00AD76FF"/>
    <w:rsid w:val="00AF20D7"/>
    <w:rsid w:val="00B141C4"/>
    <w:rsid w:val="00B30175"/>
    <w:rsid w:val="00B30654"/>
    <w:rsid w:val="00B5071E"/>
    <w:rsid w:val="00B565FA"/>
    <w:rsid w:val="00B6646A"/>
    <w:rsid w:val="00B730A8"/>
    <w:rsid w:val="00B7674B"/>
    <w:rsid w:val="00B92123"/>
    <w:rsid w:val="00BA6551"/>
    <w:rsid w:val="00BD6360"/>
    <w:rsid w:val="00BF16EB"/>
    <w:rsid w:val="00BF63DA"/>
    <w:rsid w:val="00C06DB4"/>
    <w:rsid w:val="00C12C20"/>
    <w:rsid w:val="00C31C53"/>
    <w:rsid w:val="00C46E59"/>
    <w:rsid w:val="00C50735"/>
    <w:rsid w:val="00C668D2"/>
    <w:rsid w:val="00C767B4"/>
    <w:rsid w:val="00C9347D"/>
    <w:rsid w:val="00C9583A"/>
    <w:rsid w:val="00CA6AC5"/>
    <w:rsid w:val="00CA7B08"/>
    <w:rsid w:val="00CA7EEF"/>
    <w:rsid w:val="00CB690A"/>
    <w:rsid w:val="00CB7D22"/>
    <w:rsid w:val="00CC5F29"/>
    <w:rsid w:val="00CE241A"/>
    <w:rsid w:val="00CF10C1"/>
    <w:rsid w:val="00CF41D2"/>
    <w:rsid w:val="00CF422E"/>
    <w:rsid w:val="00D17E27"/>
    <w:rsid w:val="00D323DC"/>
    <w:rsid w:val="00D42FE4"/>
    <w:rsid w:val="00D6059D"/>
    <w:rsid w:val="00D666EB"/>
    <w:rsid w:val="00D71120"/>
    <w:rsid w:val="00D7403C"/>
    <w:rsid w:val="00D84C80"/>
    <w:rsid w:val="00D90942"/>
    <w:rsid w:val="00DA272C"/>
    <w:rsid w:val="00DB031A"/>
    <w:rsid w:val="00DB7823"/>
    <w:rsid w:val="00DC0814"/>
    <w:rsid w:val="00DD3E93"/>
    <w:rsid w:val="00DD486E"/>
    <w:rsid w:val="00DD4E3D"/>
    <w:rsid w:val="00DD7366"/>
    <w:rsid w:val="00DF02CF"/>
    <w:rsid w:val="00E53D4B"/>
    <w:rsid w:val="00E556B4"/>
    <w:rsid w:val="00E652F4"/>
    <w:rsid w:val="00E85F65"/>
    <w:rsid w:val="00E94343"/>
    <w:rsid w:val="00EA0954"/>
    <w:rsid w:val="00EA5912"/>
    <w:rsid w:val="00EA6C29"/>
    <w:rsid w:val="00ED4382"/>
    <w:rsid w:val="00EE07F1"/>
    <w:rsid w:val="00EF7B1F"/>
    <w:rsid w:val="00F13068"/>
    <w:rsid w:val="00F158AE"/>
    <w:rsid w:val="00F33011"/>
    <w:rsid w:val="00F41306"/>
    <w:rsid w:val="00F5295E"/>
    <w:rsid w:val="00F5492E"/>
    <w:rsid w:val="00FA50C4"/>
    <w:rsid w:val="00FC1479"/>
    <w:rsid w:val="00FF0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D986C"/>
  <w15:docId w15:val="{0660CE58-02BD-410F-993D-7E4F591A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43947"/>
    <w:pPr>
      <w:jc w:val="left"/>
    </w:pPr>
  </w:style>
  <w:style w:type="paragraph" w:styleId="ListParagraph">
    <w:name w:val="List Paragraph"/>
    <w:basedOn w:val="Normal"/>
    <w:uiPriority w:val="34"/>
    <w:qFormat/>
    <w:rsid w:val="004F29A6"/>
    <w:pPr>
      <w:ind w:left="720"/>
      <w:contextualSpacing/>
    </w:pPr>
  </w:style>
  <w:style w:type="character" w:styleId="CommentReference">
    <w:name w:val="annotation reference"/>
    <w:basedOn w:val="DefaultParagraphFont"/>
    <w:uiPriority w:val="99"/>
    <w:semiHidden/>
    <w:unhideWhenUsed/>
    <w:rsid w:val="00D17E27"/>
    <w:rPr>
      <w:sz w:val="16"/>
      <w:szCs w:val="16"/>
    </w:rPr>
  </w:style>
  <w:style w:type="paragraph" w:styleId="CommentText">
    <w:name w:val="annotation text"/>
    <w:basedOn w:val="Normal"/>
    <w:link w:val="CommentTextChar"/>
    <w:uiPriority w:val="99"/>
    <w:unhideWhenUsed/>
    <w:rsid w:val="00D17E27"/>
    <w:rPr>
      <w:sz w:val="20"/>
      <w:szCs w:val="20"/>
    </w:rPr>
  </w:style>
  <w:style w:type="character" w:customStyle="1" w:styleId="CommentTextChar">
    <w:name w:val="Comment Text Char"/>
    <w:basedOn w:val="DefaultParagraphFont"/>
    <w:link w:val="CommentText"/>
    <w:uiPriority w:val="99"/>
    <w:rsid w:val="00D17E27"/>
    <w:rPr>
      <w:sz w:val="20"/>
      <w:szCs w:val="20"/>
    </w:rPr>
  </w:style>
  <w:style w:type="paragraph" w:styleId="CommentSubject">
    <w:name w:val="annotation subject"/>
    <w:basedOn w:val="CommentText"/>
    <w:next w:val="CommentText"/>
    <w:link w:val="CommentSubjectChar"/>
    <w:uiPriority w:val="99"/>
    <w:semiHidden/>
    <w:unhideWhenUsed/>
    <w:rsid w:val="00D17E27"/>
    <w:rPr>
      <w:b/>
      <w:bCs/>
    </w:rPr>
  </w:style>
  <w:style w:type="character" w:customStyle="1" w:styleId="CommentSubjectChar">
    <w:name w:val="Comment Subject Char"/>
    <w:basedOn w:val="CommentTextChar"/>
    <w:link w:val="CommentSubject"/>
    <w:uiPriority w:val="99"/>
    <w:semiHidden/>
    <w:rsid w:val="00D17E27"/>
    <w:rPr>
      <w:b/>
      <w:bCs/>
      <w:sz w:val="20"/>
      <w:szCs w:val="20"/>
    </w:rPr>
  </w:style>
  <w:style w:type="paragraph" w:customStyle="1" w:styleId="Default">
    <w:name w:val="Default"/>
    <w:rsid w:val="00D42FE4"/>
    <w:pPr>
      <w:autoSpaceDE w:val="0"/>
      <w:autoSpaceDN w:val="0"/>
      <w:adjustRightInd w:val="0"/>
      <w:jc w:val="left"/>
    </w:pPr>
    <w:rPr>
      <w:rFonts w:ascii="Calibri" w:hAnsi="Calibri" w:cs="Calibri"/>
      <w:color w:val="000000"/>
      <w:sz w:val="24"/>
      <w:szCs w:val="24"/>
    </w:rPr>
  </w:style>
  <w:style w:type="paragraph" w:styleId="Header">
    <w:name w:val="header"/>
    <w:basedOn w:val="Normal"/>
    <w:link w:val="HeaderChar"/>
    <w:uiPriority w:val="99"/>
    <w:unhideWhenUsed/>
    <w:rsid w:val="004D503C"/>
    <w:pPr>
      <w:tabs>
        <w:tab w:val="center" w:pos="4680"/>
        <w:tab w:val="right" w:pos="9360"/>
      </w:tabs>
    </w:pPr>
  </w:style>
  <w:style w:type="character" w:customStyle="1" w:styleId="HeaderChar">
    <w:name w:val="Header Char"/>
    <w:basedOn w:val="DefaultParagraphFont"/>
    <w:link w:val="Header"/>
    <w:uiPriority w:val="99"/>
    <w:rsid w:val="004D503C"/>
  </w:style>
  <w:style w:type="paragraph" w:styleId="Footer">
    <w:name w:val="footer"/>
    <w:basedOn w:val="Normal"/>
    <w:link w:val="FooterChar"/>
    <w:uiPriority w:val="99"/>
    <w:unhideWhenUsed/>
    <w:rsid w:val="004D503C"/>
    <w:pPr>
      <w:tabs>
        <w:tab w:val="center" w:pos="4680"/>
        <w:tab w:val="right" w:pos="9360"/>
      </w:tabs>
    </w:pPr>
  </w:style>
  <w:style w:type="character" w:customStyle="1" w:styleId="FooterChar">
    <w:name w:val="Footer Char"/>
    <w:basedOn w:val="DefaultParagraphFont"/>
    <w:link w:val="Footer"/>
    <w:uiPriority w:val="99"/>
    <w:rsid w:val="004D503C"/>
  </w:style>
  <w:style w:type="character" w:styleId="Hyperlink">
    <w:name w:val="Hyperlink"/>
    <w:basedOn w:val="DefaultParagraphFont"/>
    <w:uiPriority w:val="99"/>
    <w:unhideWhenUsed/>
    <w:rsid w:val="00253EB9"/>
    <w:rPr>
      <w:color w:val="0563C1" w:themeColor="hyperlink"/>
      <w:u w:val="single"/>
    </w:rPr>
  </w:style>
  <w:style w:type="character" w:styleId="UnresolvedMention">
    <w:name w:val="Unresolved Mention"/>
    <w:basedOn w:val="DefaultParagraphFont"/>
    <w:uiPriority w:val="99"/>
    <w:semiHidden/>
    <w:unhideWhenUsed/>
    <w:rsid w:val="00253EB9"/>
    <w:rPr>
      <w:color w:val="605E5C"/>
      <w:shd w:val="clear" w:color="auto" w:fill="E1DFDD"/>
    </w:rPr>
  </w:style>
  <w:style w:type="paragraph" w:styleId="BodyText">
    <w:name w:val="Body Text"/>
    <w:basedOn w:val="Normal"/>
    <w:link w:val="BodyTextChar"/>
    <w:uiPriority w:val="1"/>
    <w:semiHidden/>
    <w:unhideWhenUsed/>
    <w:qFormat/>
    <w:rsid w:val="001C6EF1"/>
    <w:pPr>
      <w:widowControl w:val="0"/>
      <w:autoSpaceDE w:val="0"/>
      <w:autoSpaceDN w:val="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1C6EF1"/>
    <w:rPr>
      <w:rFonts w:ascii="Times New Roman" w:eastAsia="Times New Roman" w:hAnsi="Times New Roman" w:cs="Times New Roman"/>
      <w:sz w:val="24"/>
      <w:szCs w:val="24"/>
    </w:rPr>
  </w:style>
  <w:style w:type="character" w:customStyle="1" w:styleId="normaltextrun">
    <w:name w:val="normaltextrun"/>
    <w:basedOn w:val="DefaultParagraphFont"/>
    <w:rsid w:val="00EE07F1"/>
  </w:style>
  <w:style w:type="paragraph" w:styleId="Title">
    <w:name w:val="Title"/>
    <w:basedOn w:val="Normal"/>
    <w:link w:val="TitleChar"/>
    <w:uiPriority w:val="10"/>
    <w:qFormat/>
    <w:rsid w:val="00552A3C"/>
    <w:pPr>
      <w:widowControl w:val="0"/>
      <w:autoSpaceDE w:val="0"/>
      <w:autoSpaceDN w:val="0"/>
      <w:spacing w:before="148" w:line="414" w:lineRule="exact"/>
      <w:ind w:left="118" w:right="15"/>
      <w:jc w:val="center"/>
    </w:pPr>
    <w:rPr>
      <w:rFonts w:ascii="Arial" w:eastAsia="Arial" w:hAnsi="Arial" w:cs="Arial"/>
      <w:sz w:val="36"/>
      <w:szCs w:val="36"/>
    </w:rPr>
  </w:style>
  <w:style w:type="character" w:customStyle="1" w:styleId="TitleChar">
    <w:name w:val="Title Char"/>
    <w:basedOn w:val="DefaultParagraphFont"/>
    <w:link w:val="Title"/>
    <w:uiPriority w:val="10"/>
    <w:rsid w:val="00552A3C"/>
    <w:rPr>
      <w:rFonts w:ascii="Arial" w:eastAsia="Arial" w:hAnsi="Arial" w:cs="Arial"/>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96084">
      <w:bodyDiv w:val="1"/>
      <w:marLeft w:val="0"/>
      <w:marRight w:val="0"/>
      <w:marTop w:val="0"/>
      <w:marBottom w:val="0"/>
      <w:divBdr>
        <w:top w:val="none" w:sz="0" w:space="0" w:color="auto"/>
        <w:left w:val="none" w:sz="0" w:space="0" w:color="auto"/>
        <w:bottom w:val="none" w:sz="0" w:space="0" w:color="auto"/>
        <w:right w:val="none" w:sz="0" w:space="0" w:color="auto"/>
      </w:divBdr>
    </w:div>
    <w:div w:id="410272470">
      <w:bodyDiv w:val="1"/>
      <w:marLeft w:val="0"/>
      <w:marRight w:val="0"/>
      <w:marTop w:val="0"/>
      <w:marBottom w:val="0"/>
      <w:divBdr>
        <w:top w:val="none" w:sz="0" w:space="0" w:color="auto"/>
        <w:left w:val="none" w:sz="0" w:space="0" w:color="auto"/>
        <w:bottom w:val="none" w:sz="0" w:space="0" w:color="auto"/>
        <w:right w:val="none" w:sz="0" w:space="0" w:color="auto"/>
      </w:divBdr>
      <w:divsChild>
        <w:div w:id="925721844">
          <w:marLeft w:val="0"/>
          <w:marRight w:val="0"/>
          <w:marTop w:val="240"/>
          <w:marBottom w:val="0"/>
          <w:divBdr>
            <w:top w:val="none" w:sz="0" w:space="0" w:color="auto"/>
            <w:left w:val="none" w:sz="0" w:space="0" w:color="auto"/>
            <w:bottom w:val="none" w:sz="0" w:space="0" w:color="auto"/>
            <w:right w:val="none" w:sz="0" w:space="0" w:color="auto"/>
          </w:divBdr>
        </w:div>
        <w:div w:id="1959994909">
          <w:marLeft w:val="0"/>
          <w:marRight w:val="0"/>
          <w:marTop w:val="0"/>
          <w:marBottom w:val="0"/>
          <w:divBdr>
            <w:top w:val="none" w:sz="0" w:space="0" w:color="auto"/>
            <w:left w:val="none" w:sz="0" w:space="0" w:color="auto"/>
            <w:bottom w:val="none" w:sz="0" w:space="0" w:color="auto"/>
            <w:right w:val="none" w:sz="0" w:space="0" w:color="auto"/>
          </w:divBdr>
        </w:div>
      </w:divsChild>
    </w:div>
    <w:div w:id="541091467">
      <w:bodyDiv w:val="1"/>
      <w:marLeft w:val="0"/>
      <w:marRight w:val="0"/>
      <w:marTop w:val="0"/>
      <w:marBottom w:val="0"/>
      <w:divBdr>
        <w:top w:val="none" w:sz="0" w:space="0" w:color="auto"/>
        <w:left w:val="none" w:sz="0" w:space="0" w:color="auto"/>
        <w:bottom w:val="none" w:sz="0" w:space="0" w:color="auto"/>
        <w:right w:val="none" w:sz="0" w:space="0" w:color="auto"/>
      </w:divBdr>
    </w:div>
    <w:div w:id="1122847115">
      <w:bodyDiv w:val="1"/>
      <w:marLeft w:val="0"/>
      <w:marRight w:val="0"/>
      <w:marTop w:val="0"/>
      <w:marBottom w:val="0"/>
      <w:divBdr>
        <w:top w:val="none" w:sz="0" w:space="0" w:color="auto"/>
        <w:left w:val="none" w:sz="0" w:space="0" w:color="auto"/>
        <w:bottom w:val="none" w:sz="0" w:space="0" w:color="auto"/>
        <w:right w:val="none" w:sz="0" w:space="0" w:color="auto"/>
      </w:divBdr>
    </w:div>
    <w:div w:id="1182667070">
      <w:bodyDiv w:val="1"/>
      <w:marLeft w:val="0"/>
      <w:marRight w:val="0"/>
      <w:marTop w:val="0"/>
      <w:marBottom w:val="0"/>
      <w:divBdr>
        <w:top w:val="none" w:sz="0" w:space="0" w:color="auto"/>
        <w:left w:val="none" w:sz="0" w:space="0" w:color="auto"/>
        <w:bottom w:val="none" w:sz="0" w:space="0" w:color="auto"/>
        <w:right w:val="none" w:sz="0" w:space="0" w:color="auto"/>
      </w:divBdr>
    </w:div>
    <w:div w:id="1325670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C56826CF2F6648879A496482311980" ma:contentTypeVersion="17" ma:contentTypeDescription="Create a new document." ma:contentTypeScope="" ma:versionID="fef080d5588e016ad7cbdf5a1a44fb8b">
  <xsd:schema xmlns:xsd="http://www.w3.org/2001/XMLSchema" xmlns:xs="http://www.w3.org/2001/XMLSchema" xmlns:p="http://schemas.microsoft.com/office/2006/metadata/properties" xmlns:ns2="6b1b28a5-1a90-4939-870a-edd3f5c0aab9" xmlns:ns3="f5917f7c-842c-4930-9528-0a75ed0f643a" targetNamespace="http://schemas.microsoft.com/office/2006/metadata/properties" ma:root="true" ma:fieldsID="513e7148c4e28b3b690f7852ecec8d00" ns2:_="" ns3:_="">
    <xsd:import namespace="6b1b28a5-1a90-4939-870a-edd3f5c0aab9"/>
    <xsd:import namespace="f5917f7c-842c-4930-9528-0a75ed0f64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b28a5-1a90-4939-870a-edd3f5c0a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c6182f-dee5-443a-9730-c6d2360738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7f7c-842c-4930-9528-0a75ed0f64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d75c9a-bb4e-41e3-90b2-ec3a0fa20ae8}" ma:internalName="TaxCatchAll" ma:showField="CatchAllData" ma:web="f5917f7c-842c-4930-9528-0a75ed0f6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5917f7c-842c-4930-9528-0a75ed0f643a" xsi:nil="true"/>
    <lcf76f155ced4ddcb4097134ff3c332f xmlns="6b1b28a5-1a90-4939-870a-edd3f5c0aa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23CC78-BC4F-4F89-A981-171AEF759F6F}">
  <ds:schemaRefs>
    <ds:schemaRef ds:uri="http://schemas.microsoft.com/sharepoint/v3/contenttype/forms"/>
  </ds:schemaRefs>
</ds:datastoreItem>
</file>

<file path=customXml/itemProps2.xml><?xml version="1.0" encoding="utf-8"?>
<ds:datastoreItem xmlns:ds="http://schemas.openxmlformats.org/officeDocument/2006/customXml" ds:itemID="{B28F6243-1E80-4CE2-9EF6-7A55362826A1}"/>
</file>

<file path=customXml/itemProps3.xml><?xml version="1.0" encoding="utf-8"?>
<ds:datastoreItem xmlns:ds="http://schemas.openxmlformats.org/officeDocument/2006/customXml" ds:itemID="{B24BD4BF-FB2F-48F9-AAF0-01C96BC01C60}">
  <ds:schemaRefs>
    <ds:schemaRef ds:uri="http://schemas.microsoft.com/office/2006/metadata/properties"/>
    <ds:schemaRef ds:uri="http://schemas.microsoft.com/office/infopath/2007/PartnerControls"/>
    <ds:schemaRef ds:uri="f5917f7c-842c-4930-9528-0a75ed0f643a"/>
    <ds:schemaRef ds:uri="6b1b28a5-1a90-4939-870a-edd3f5c0aab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Strauss</dc:creator>
  <cp:keywords/>
  <dc:description/>
  <cp:lastModifiedBy>Christine McMichael</cp:lastModifiedBy>
  <cp:revision>2</cp:revision>
  <cp:lastPrinted>2022-07-22T14:21:00Z</cp:lastPrinted>
  <dcterms:created xsi:type="dcterms:W3CDTF">2023-08-01T19:03:00Z</dcterms:created>
  <dcterms:modified xsi:type="dcterms:W3CDTF">2023-08-01T19:03:00Z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0x0101007FC56826CF2F6648879A496482311980</vt:lpwstr>
  </property>
  <property fmtid="{D5CDD505-2E9C-101B-9397-08002B2CF9AE}" pid="3" name="MediaServiceImageTags">
    <vt:lpwstr/>
  </property>
</Properties>
</file>