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B6F8" w14:textId="77777777" w:rsidR="00FB09F9" w:rsidRPr="005D6461" w:rsidRDefault="00FB09F9" w:rsidP="00FB09F9">
      <w:pPr>
        <w:rPr>
          <w:rFonts w:ascii="Times New Roman" w:hAnsi="Times New Roman" w:cs="Times New Roman"/>
          <w:b/>
          <w:sz w:val="36"/>
          <w:szCs w:val="32"/>
        </w:rPr>
      </w:pPr>
      <w:r w:rsidRPr="005D6461">
        <w:rPr>
          <w:rFonts w:ascii="Times New Roman" w:hAnsi="Times New Roman" w:cs="Times New Roman"/>
          <w:noProof/>
          <w:sz w:val="32"/>
          <w:szCs w:val="32"/>
        </w:rPr>
        <w:drawing>
          <wp:anchor distT="0" distB="0" distL="114300" distR="114300" simplePos="0" relativeHeight="251659264" behindDoc="1" locked="0" layoutInCell="1" allowOverlap="1" wp14:anchorId="13C9F6A1" wp14:editId="460734A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461">
        <w:rPr>
          <w:rFonts w:ascii="Times New Roman" w:hAnsi="Times New Roman" w:cs="Times New Roman"/>
          <w:b/>
          <w:sz w:val="36"/>
          <w:szCs w:val="32"/>
        </w:rPr>
        <w:t>Massachusetts Department of Public Health</w:t>
      </w:r>
    </w:p>
    <w:p w14:paraId="115E8084" w14:textId="1F922EBB" w:rsidR="00FB09F9" w:rsidRPr="005D6461" w:rsidRDefault="00FB09F9" w:rsidP="000847C6">
      <w:pPr>
        <w:ind w:left="990"/>
        <w:rPr>
          <w:rFonts w:ascii="Times New Roman" w:hAnsi="Times New Roman" w:cs="Times New Roman"/>
          <w:sz w:val="24"/>
          <w:szCs w:val="24"/>
        </w:rPr>
      </w:pPr>
      <w:r w:rsidRPr="005D6461">
        <w:rPr>
          <w:rFonts w:ascii="Times New Roman" w:hAnsi="Times New Roman" w:cs="Times New Roman"/>
          <w:b/>
          <w:sz w:val="32"/>
        </w:rPr>
        <w:t xml:space="preserve">Hospital Attestation:  </w:t>
      </w:r>
      <w:r w:rsidR="000847C6" w:rsidRPr="005D6461">
        <w:rPr>
          <w:rFonts w:ascii="Times New Roman" w:hAnsi="Times New Roman" w:cs="Times New Roman"/>
          <w:b/>
          <w:sz w:val="32"/>
        </w:rPr>
        <w:t>Available Staffed Medical-Surgical and Intensive Care Unit Bed Capacity</w:t>
      </w:r>
      <w:r w:rsidR="0099689E">
        <w:rPr>
          <w:rFonts w:ascii="Times New Roman" w:hAnsi="Times New Roman" w:cs="Times New Roman"/>
          <w:b/>
          <w:sz w:val="32"/>
        </w:rPr>
        <w:t xml:space="preserve"> </w:t>
      </w:r>
    </w:p>
    <w:p w14:paraId="7B6EB477" w14:textId="1AB16975" w:rsidR="000847C6" w:rsidRPr="005D6461" w:rsidRDefault="000847C6" w:rsidP="00EE2F22">
      <w:pPr>
        <w:pBdr>
          <w:bottom w:val="single" w:sz="6" w:space="11" w:color="auto"/>
        </w:pBdr>
        <w:rPr>
          <w:rFonts w:ascii="Times New Roman" w:hAnsi="Times New Roman" w:cs="Times New Roman"/>
        </w:rPr>
      </w:pPr>
      <w:r w:rsidRPr="005D6461">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1D7C1DC0" wp14:editId="08557BEF">
                <wp:simplePos x="0" y="0"/>
                <wp:positionH relativeFrom="column">
                  <wp:posOffset>6350</wp:posOffset>
                </wp:positionH>
                <wp:positionV relativeFrom="paragraph">
                  <wp:posOffset>90170</wp:posOffset>
                </wp:positionV>
                <wp:extent cx="5892800" cy="1905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5892800" cy="190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56A7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1pt" to="4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" strokecolor="black [3040]" strokeweight=".25pt"/>
            </w:pict>
          </mc:Fallback>
        </mc:AlternateContent>
      </w:r>
    </w:p>
    <w:p w14:paraId="7B7E94E5" w14:textId="77777777" w:rsidR="000847C6" w:rsidRPr="005D6461" w:rsidRDefault="000847C6" w:rsidP="00EE2F22">
      <w:pPr>
        <w:pBdr>
          <w:bottom w:val="single" w:sz="6" w:space="11" w:color="auto"/>
        </w:pBdr>
        <w:rPr>
          <w:rFonts w:ascii="Times New Roman" w:hAnsi="Times New Roman" w:cs="Times New Roman"/>
        </w:rPr>
      </w:pPr>
    </w:p>
    <w:p w14:paraId="71751547" w14:textId="78EE3962" w:rsidR="00FB09F9" w:rsidRDefault="0099689E" w:rsidP="00EE2F22">
      <w:pPr>
        <w:pBdr>
          <w:bottom w:val="single" w:sz="6" w:space="11" w:color="auto"/>
        </w:pBdr>
        <w:rPr>
          <w:rFonts w:ascii="Times New Roman" w:hAnsi="Times New Roman" w:cs="Times New Roman"/>
          <w:b/>
        </w:rPr>
      </w:pPr>
      <w:r>
        <w:rPr>
          <w:rFonts w:ascii="Times New Roman" w:hAnsi="Times New Roman" w:cs="Times New Roman"/>
        </w:rPr>
        <w:t>As provided in COVID-19 Public Health Emergency Order 2021-</w:t>
      </w:r>
      <w:r w:rsidR="00D06747">
        <w:rPr>
          <w:rFonts w:ascii="Times New Roman" w:hAnsi="Times New Roman" w:cs="Times New Roman"/>
        </w:rPr>
        <w:t>14</w:t>
      </w:r>
      <w:r>
        <w:rPr>
          <w:rFonts w:ascii="Times New Roman" w:hAnsi="Times New Roman" w:cs="Times New Roman"/>
        </w:rPr>
        <w:t xml:space="preserve"> and implementing guidance</w:t>
      </w:r>
      <w:r w:rsidR="006D3B9E">
        <w:rPr>
          <w:rFonts w:ascii="Times New Roman" w:hAnsi="Times New Roman" w:cs="Times New Roman"/>
        </w:rPr>
        <w:t xml:space="preserve"> from DPH</w:t>
      </w:r>
      <w:r>
        <w:rPr>
          <w:rFonts w:ascii="Times New Roman" w:hAnsi="Times New Roman" w:cs="Times New Roman"/>
        </w:rPr>
        <w:t>, h</w:t>
      </w:r>
      <w:r w:rsidR="00FB09F9" w:rsidRPr="0099689E">
        <w:rPr>
          <w:rFonts w:ascii="Times New Roman" w:hAnsi="Times New Roman" w:cs="Times New Roman"/>
        </w:rPr>
        <w:t>ospitals</w:t>
      </w:r>
      <w:r w:rsidR="005033F4">
        <w:rPr>
          <w:rFonts w:ascii="Times New Roman" w:hAnsi="Times New Roman" w:cs="Times New Roman"/>
        </w:rPr>
        <w:t xml:space="preserve"> </w:t>
      </w:r>
      <w:r w:rsidR="00FB09F9" w:rsidRPr="0099689E">
        <w:rPr>
          <w:rFonts w:ascii="Times New Roman" w:hAnsi="Times New Roman" w:cs="Times New Roman"/>
        </w:rPr>
        <w:t xml:space="preserve">that </w:t>
      </w:r>
      <w:r w:rsidR="00786401" w:rsidRPr="0099689E">
        <w:rPr>
          <w:rFonts w:ascii="Times New Roman" w:hAnsi="Times New Roman" w:cs="Times New Roman"/>
        </w:rPr>
        <w:t xml:space="preserve">maintain at least 15% of their </w:t>
      </w:r>
      <w:r w:rsidR="00786401" w:rsidRPr="00AB69FD">
        <w:rPr>
          <w:rFonts w:ascii="Times New Roman" w:hAnsi="Times New Roman" w:cs="Times New Roman"/>
        </w:rPr>
        <w:t xml:space="preserve">available </w:t>
      </w:r>
      <w:r w:rsidR="00786401" w:rsidRPr="0099689E">
        <w:rPr>
          <w:rFonts w:ascii="Times New Roman" w:hAnsi="Times New Roman" w:cs="Times New Roman"/>
        </w:rPr>
        <w:t xml:space="preserve">staffed </w:t>
      </w:r>
      <w:r w:rsidR="00786401" w:rsidRPr="00AB69FD">
        <w:rPr>
          <w:rFonts w:ascii="Times New Roman" w:hAnsi="Times New Roman" w:cs="Times New Roman"/>
        </w:rPr>
        <w:t>medical</w:t>
      </w:r>
      <w:r w:rsidR="00786401" w:rsidRPr="0099689E">
        <w:rPr>
          <w:rFonts w:ascii="Times New Roman" w:hAnsi="Times New Roman" w:cs="Times New Roman"/>
        </w:rPr>
        <w:t>-</w:t>
      </w:r>
      <w:r w:rsidR="00786401" w:rsidRPr="00AB69FD">
        <w:rPr>
          <w:rFonts w:ascii="Times New Roman" w:hAnsi="Times New Roman" w:cs="Times New Roman"/>
        </w:rPr>
        <w:t xml:space="preserve">surgical and </w:t>
      </w:r>
      <w:r w:rsidR="00786401" w:rsidRPr="0099689E">
        <w:rPr>
          <w:rFonts w:ascii="Times New Roman" w:hAnsi="Times New Roman" w:cs="Times New Roman"/>
        </w:rPr>
        <w:t>intensive care unit bed</w:t>
      </w:r>
      <w:r w:rsidR="00786401" w:rsidRPr="00AB69FD">
        <w:rPr>
          <w:rFonts w:ascii="Times New Roman" w:hAnsi="Times New Roman" w:cs="Times New Roman"/>
        </w:rPr>
        <w:t xml:space="preserve"> capacity</w:t>
      </w:r>
      <w:r w:rsidR="004566B4" w:rsidRPr="00AB69FD">
        <w:rPr>
          <w:rFonts w:ascii="Times New Roman" w:hAnsi="Times New Roman" w:cs="Times New Roman"/>
        </w:rPr>
        <w:t xml:space="preserve"> (“capacity threshold”)</w:t>
      </w:r>
      <w:r w:rsidR="005033F4">
        <w:rPr>
          <w:rFonts w:ascii="Times New Roman" w:hAnsi="Times New Roman" w:cs="Times New Roman"/>
        </w:rPr>
        <w:t xml:space="preserve"> may </w:t>
      </w:r>
      <w:r w:rsidR="00786401" w:rsidRPr="00AB69FD">
        <w:rPr>
          <w:rFonts w:ascii="Times New Roman" w:hAnsi="Times New Roman" w:cs="Times New Roman"/>
        </w:rPr>
        <w:t xml:space="preserve">continue providing </w:t>
      </w:r>
      <w:r w:rsidR="00786401" w:rsidRPr="0099689E">
        <w:rPr>
          <w:rFonts w:ascii="Times New Roman" w:hAnsi="Times New Roman" w:cs="Times New Roman"/>
          <w:color w:val="212121"/>
        </w:rPr>
        <w:t>non-essential, non-urgent scheduled procedures that may require the use of bed capacity and/or services (“procedures”) without reduction</w:t>
      </w:r>
      <w:r w:rsidR="005033F4">
        <w:rPr>
          <w:rFonts w:ascii="Times New Roman" w:hAnsi="Times New Roman" w:cs="Times New Roman"/>
          <w:color w:val="212121"/>
        </w:rPr>
        <w:t>.  To provide such procedures the hospital/hospital system</w:t>
      </w:r>
      <w:r>
        <w:rPr>
          <w:rFonts w:ascii="Times New Roman" w:hAnsi="Times New Roman" w:cs="Times New Roman"/>
          <w:color w:val="212121"/>
        </w:rPr>
        <w:t xml:space="preserve"> must complete this attestation form</w:t>
      </w:r>
      <w:r w:rsidR="00786401" w:rsidRPr="0099689E">
        <w:rPr>
          <w:rFonts w:ascii="Times New Roman" w:hAnsi="Times New Roman" w:cs="Times New Roman"/>
        </w:rPr>
        <w:t xml:space="preserve">.  </w:t>
      </w:r>
      <w:r w:rsidR="00331CFF" w:rsidRPr="0099689E">
        <w:rPr>
          <w:rFonts w:ascii="Times New Roman" w:hAnsi="Times New Roman" w:cs="Times New Roman"/>
          <w:b/>
        </w:rPr>
        <w:t>This attestation form</w:t>
      </w:r>
      <w:r w:rsidR="00DA0653" w:rsidRPr="0099689E">
        <w:rPr>
          <w:rFonts w:ascii="Times New Roman" w:hAnsi="Times New Roman" w:cs="Times New Roman"/>
        </w:rPr>
        <w:t xml:space="preserve"> </w:t>
      </w:r>
      <w:r w:rsidR="00FB09F9" w:rsidRPr="0099689E">
        <w:rPr>
          <w:rFonts w:ascii="Times New Roman" w:hAnsi="Times New Roman" w:cs="Times New Roman"/>
          <w:b/>
        </w:rPr>
        <w:t xml:space="preserve">must be completed </w:t>
      </w:r>
      <w:r w:rsidR="00331CFF" w:rsidRPr="0099689E">
        <w:rPr>
          <w:rFonts w:ascii="Times New Roman" w:hAnsi="Times New Roman" w:cs="Times New Roman"/>
          <w:b/>
        </w:rPr>
        <w:t>and submitted</w:t>
      </w:r>
      <w:r w:rsidR="004566B4" w:rsidRPr="0099689E">
        <w:rPr>
          <w:rFonts w:ascii="Times New Roman" w:hAnsi="Times New Roman" w:cs="Times New Roman"/>
          <w:b/>
        </w:rPr>
        <w:t xml:space="preserve"> </w:t>
      </w:r>
      <w:proofErr w:type="gramStart"/>
      <w:r w:rsidR="004566B4" w:rsidRPr="0099689E">
        <w:rPr>
          <w:rFonts w:ascii="Times New Roman" w:hAnsi="Times New Roman" w:cs="Times New Roman"/>
          <w:b/>
        </w:rPr>
        <w:t>in order for</w:t>
      </w:r>
      <w:proofErr w:type="gramEnd"/>
      <w:r w:rsidR="004566B4" w:rsidRPr="0099689E">
        <w:rPr>
          <w:rFonts w:ascii="Times New Roman" w:hAnsi="Times New Roman" w:cs="Times New Roman"/>
          <w:b/>
        </w:rPr>
        <w:t xml:space="preserve"> the hospital</w:t>
      </w:r>
      <w:r w:rsidR="005033F4">
        <w:rPr>
          <w:rFonts w:ascii="Times New Roman" w:hAnsi="Times New Roman" w:cs="Times New Roman"/>
          <w:b/>
        </w:rPr>
        <w:t>/hospital system</w:t>
      </w:r>
      <w:r w:rsidR="004566B4" w:rsidRPr="0099689E">
        <w:rPr>
          <w:rFonts w:ascii="Times New Roman" w:hAnsi="Times New Roman" w:cs="Times New Roman"/>
          <w:b/>
        </w:rPr>
        <w:t xml:space="preserve"> to continue providing procedures without reduction.</w:t>
      </w:r>
      <w:r w:rsidR="00FB09F9" w:rsidRPr="0099689E">
        <w:rPr>
          <w:rFonts w:ascii="Times New Roman" w:hAnsi="Times New Roman" w:cs="Times New Roman"/>
          <w:b/>
        </w:rPr>
        <w:t xml:space="preserve">  </w:t>
      </w:r>
      <w:r w:rsidR="00201642" w:rsidRPr="0099689E">
        <w:rPr>
          <w:rFonts w:ascii="Times New Roman" w:hAnsi="Times New Roman" w:cs="Times New Roman"/>
          <w:b/>
        </w:rPr>
        <w:t>H</w:t>
      </w:r>
      <w:r w:rsidR="002A65B0" w:rsidRPr="0099689E">
        <w:rPr>
          <w:rFonts w:ascii="Times New Roman" w:hAnsi="Times New Roman" w:cs="Times New Roman"/>
          <w:b/>
        </w:rPr>
        <w:t>ospital</w:t>
      </w:r>
      <w:r w:rsidR="004566B4" w:rsidRPr="0099689E">
        <w:rPr>
          <w:rFonts w:ascii="Times New Roman" w:hAnsi="Times New Roman" w:cs="Times New Roman"/>
          <w:b/>
        </w:rPr>
        <w:t>s</w:t>
      </w:r>
      <w:r w:rsidR="005033F4">
        <w:rPr>
          <w:rFonts w:ascii="Times New Roman" w:hAnsi="Times New Roman" w:cs="Times New Roman"/>
          <w:b/>
        </w:rPr>
        <w:t>/hospital systems</w:t>
      </w:r>
      <w:r w:rsidR="004566B4" w:rsidRPr="0099689E">
        <w:rPr>
          <w:rFonts w:ascii="Times New Roman" w:hAnsi="Times New Roman" w:cs="Times New Roman"/>
          <w:b/>
        </w:rPr>
        <w:t xml:space="preserve"> </w:t>
      </w:r>
      <w:r w:rsidR="002A65B0" w:rsidRPr="0099689E">
        <w:rPr>
          <w:rFonts w:ascii="Times New Roman" w:hAnsi="Times New Roman" w:cs="Times New Roman"/>
          <w:b/>
        </w:rPr>
        <w:t xml:space="preserve">cannot </w:t>
      </w:r>
      <w:r w:rsidR="004566B4" w:rsidRPr="0099689E">
        <w:rPr>
          <w:rFonts w:ascii="Times New Roman" w:hAnsi="Times New Roman" w:cs="Times New Roman"/>
          <w:b/>
        </w:rPr>
        <w:t xml:space="preserve">continue procedures without reduction </w:t>
      </w:r>
      <w:r w:rsidR="002A65B0" w:rsidRPr="0099689E">
        <w:rPr>
          <w:rFonts w:ascii="Times New Roman" w:hAnsi="Times New Roman" w:cs="Times New Roman"/>
          <w:b/>
        </w:rPr>
        <w:t xml:space="preserve">unless the hospital </w:t>
      </w:r>
      <w:r w:rsidR="004566B4" w:rsidRPr="0099689E">
        <w:rPr>
          <w:rFonts w:ascii="Times New Roman" w:hAnsi="Times New Roman" w:cs="Times New Roman"/>
          <w:b/>
        </w:rPr>
        <w:t>meets or exceeds the capacity threshold</w:t>
      </w:r>
      <w:r w:rsidR="006D3B9E">
        <w:rPr>
          <w:rFonts w:ascii="Times New Roman" w:hAnsi="Times New Roman" w:cs="Times New Roman"/>
          <w:b/>
        </w:rPr>
        <w:t xml:space="preserve"> and additional criteria outlined in the implementing guidance and below</w:t>
      </w:r>
      <w:r w:rsidR="002A65B0" w:rsidRPr="0099689E">
        <w:rPr>
          <w:rFonts w:ascii="Times New Roman" w:hAnsi="Times New Roman" w:cs="Times New Roman"/>
          <w:b/>
        </w:rPr>
        <w:t xml:space="preserve">. </w:t>
      </w:r>
      <w:r w:rsidR="00497060" w:rsidRPr="0099689E">
        <w:rPr>
          <w:rFonts w:ascii="Times New Roman" w:hAnsi="Times New Roman" w:cs="Times New Roman"/>
          <w:b/>
        </w:rPr>
        <w:t>Should the hospital</w:t>
      </w:r>
      <w:r w:rsidR="00497060">
        <w:rPr>
          <w:rFonts w:ascii="Times New Roman" w:hAnsi="Times New Roman" w:cs="Times New Roman"/>
          <w:b/>
        </w:rPr>
        <w:t xml:space="preserve"> or hospital system’s</w:t>
      </w:r>
      <w:r w:rsidR="00497060" w:rsidRPr="0099689E">
        <w:rPr>
          <w:rFonts w:ascii="Times New Roman" w:hAnsi="Times New Roman" w:cs="Times New Roman"/>
          <w:b/>
        </w:rPr>
        <w:t xml:space="preserve"> bed capacity fall below the capacity threshold, the hospital</w:t>
      </w:r>
      <w:r w:rsidR="00497060">
        <w:rPr>
          <w:rFonts w:ascii="Times New Roman" w:hAnsi="Times New Roman" w:cs="Times New Roman"/>
          <w:b/>
        </w:rPr>
        <w:t>/hospital system</w:t>
      </w:r>
      <w:r w:rsidR="00497060" w:rsidRPr="0099689E">
        <w:rPr>
          <w:rFonts w:ascii="Times New Roman" w:hAnsi="Times New Roman" w:cs="Times New Roman"/>
          <w:b/>
        </w:rPr>
        <w:t xml:space="preserve"> must reduce procedures</w:t>
      </w:r>
      <w:r w:rsidR="00497060" w:rsidRPr="0099689E">
        <w:rPr>
          <w:rFonts w:ascii="Times New Roman" w:hAnsi="Times New Roman" w:cs="Times New Roman"/>
        </w:rPr>
        <w:t xml:space="preserve"> </w:t>
      </w:r>
      <w:r w:rsidR="00497060" w:rsidRPr="0099689E">
        <w:rPr>
          <w:rFonts w:ascii="Times New Roman" w:hAnsi="Times New Roman" w:cs="Times New Roman"/>
          <w:b/>
        </w:rPr>
        <w:t>performed by at least 30% as compared to the hospital’s 2019 procedure volume and must notify DPH of this change via a message in the notes section using the same incident case in HCFRS.</w:t>
      </w:r>
    </w:p>
    <w:p w14:paraId="675B093E" w14:textId="2A7E810B" w:rsidR="0084649D" w:rsidRDefault="0084649D" w:rsidP="00EE2F22">
      <w:pPr>
        <w:pBdr>
          <w:bottom w:val="single" w:sz="6" w:space="11" w:color="auto"/>
        </w:pBdr>
        <w:rPr>
          <w:rFonts w:ascii="Times New Roman" w:hAnsi="Times New Roman" w:cs="Times New Roman"/>
          <w:b/>
        </w:rPr>
      </w:pPr>
    </w:p>
    <w:p w14:paraId="52293D97" w14:textId="661C5870" w:rsidR="0084649D" w:rsidRPr="0099689E" w:rsidRDefault="0084649D" w:rsidP="00EE2F22">
      <w:pPr>
        <w:pBdr>
          <w:bottom w:val="single" w:sz="6" w:space="11" w:color="auto"/>
        </w:pBdr>
        <w:rPr>
          <w:rFonts w:ascii="Times New Roman" w:hAnsi="Times New Roman" w:cs="Times New Roman"/>
          <w:b/>
        </w:rPr>
      </w:pPr>
      <w:r>
        <w:rPr>
          <w:rFonts w:ascii="Times New Roman" w:hAnsi="Times New Roman" w:cs="Times New Roman"/>
        </w:rPr>
        <w:t>Hospital systems must ensure that every hospital within their system, including specialty hospitals, meet the criteria outlined in this document.  Specialty hospitals that are independent or specialty hospitals that are part of a hospital system choosing to implement the Order at a hospital level, and its member hospitals are attesting independently, are not subject to the limitations in the Order and therefore, do not need to complete this attestation form.</w:t>
      </w:r>
    </w:p>
    <w:p w14:paraId="33BE3004" w14:textId="77777777" w:rsidR="00FB09F9" w:rsidRPr="0099689E" w:rsidRDefault="00FB09F9" w:rsidP="00FB09F9">
      <w:pPr>
        <w:pBdr>
          <w:bottom w:val="single" w:sz="6" w:space="11" w:color="auto"/>
        </w:pBdr>
        <w:rPr>
          <w:rFonts w:ascii="Times New Roman" w:hAnsi="Times New Roman" w:cs="Times New Roman"/>
          <w:b/>
        </w:rPr>
      </w:pPr>
    </w:p>
    <w:p w14:paraId="2244E099" w14:textId="7A3E52FC" w:rsidR="00FB09F9" w:rsidRPr="0099689E" w:rsidRDefault="00FB09F9" w:rsidP="00FB09F9">
      <w:pPr>
        <w:pBdr>
          <w:bottom w:val="single" w:sz="6" w:space="11" w:color="auto"/>
        </w:pBdr>
        <w:rPr>
          <w:rFonts w:ascii="Times New Roman" w:hAnsi="Times New Roman" w:cs="Times New Roman"/>
          <w:b/>
        </w:rPr>
      </w:pPr>
      <w:r w:rsidRPr="0099689E">
        <w:rPr>
          <w:rFonts w:ascii="Times New Roman" w:hAnsi="Times New Roman" w:cs="Times New Roman"/>
        </w:rPr>
        <w:t>The form must be signed by the chief executive officer of the hospital</w:t>
      </w:r>
      <w:r w:rsidR="005033F4">
        <w:rPr>
          <w:rFonts w:ascii="Times New Roman" w:hAnsi="Times New Roman" w:cs="Times New Roman"/>
        </w:rPr>
        <w:t>/hospital system</w:t>
      </w:r>
      <w:r w:rsidRPr="0099689E">
        <w:rPr>
          <w:rFonts w:ascii="Times New Roman" w:hAnsi="Times New Roman" w:cs="Times New Roman"/>
        </w:rPr>
        <w:t>. Hospitals</w:t>
      </w:r>
      <w:r w:rsidR="005033F4">
        <w:rPr>
          <w:rFonts w:ascii="Times New Roman" w:hAnsi="Times New Roman" w:cs="Times New Roman"/>
        </w:rPr>
        <w:t>/hospital systems</w:t>
      </w:r>
      <w:r w:rsidR="00EA2840">
        <w:rPr>
          <w:rFonts w:ascii="Times New Roman" w:hAnsi="Times New Roman" w:cs="Times New Roman"/>
        </w:rPr>
        <w:t xml:space="preserve"> </w:t>
      </w:r>
      <w:r w:rsidRPr="0099689E">
        <w:rPr>
          <w:rFonts w:ascii="Times New Roman" w:hAnsi="Times New Roman" w:cs="Times New Roman"/>
        </w:rPr>
        <w:t>must submit the attestation to DPH via its secure reporting web-based portal, the Health Care Facility Reporting System (HCFRS). Hospitals</w:t>
      </w:r>
      <w:r w:rsidR="005033F4">
        <w:rPr>
          <w:rFonts w:ascii="Times New Roman" w:hAnsi="Times New Roman" w:cs="Times New Roman"/>
        </w:rPr>
        <w:t>/hospital systems</w:t>
      </w:r>
      <w:r w:rsidRPr="0099689E">
        <w:rPr>
          <w:rFonts w:ascii="Times New Roman" w:hAnsi="Times New Roman" w:cs="Times New Roman"/>
        </w:rPr>
        <w:t xml:space="preserve"> should </w:t>
      </w:r>
      <w:r w:rsidR="005D6461" w:rsidRPr="0099689E">
        <w:rPr>
          <w:rFonts w:ascii="Times New Roman" w:hAnsi="Times New Roman" w:cs="Times New Roman"/>
        </w:rPr>
        <w:t>submit the attestation as a new incident case and select “</w:t>
      </w:r>
      <w:r w:rsidR="005033F4">
        <w:rPr>
          <w:rFonts w:ascii="Times New Roman" w:hAnsi="Times New Roman" w:cs="Times New Roman"/>
        </w:rPr>
        <w:t>Scheduled</w:t>
      </w:r>
      <w:r w:rsidR="005033F4" w:rsidRPr="0099689E">
        <w:rPr>
          <w:rFonts w:ascii="Times New Roman" w:hAnsi="Times New Roman" w:cs="Times New Roman"/>
        </w:rPr>
        <w:t xml:space="preserve"> </w:t>
      </w:r>
      <w:r w:rsidR="005D6461" w:rsidRPr="0099689E">
        <w:rPr>
          <w:rFonts w:ascii="Times New Roman" w:hAnsi="Times New Roman" w:cs="Times New Roman"/>
        </w:rPr>
        <w:t xml:space="preserve">Procedure Attestation” as the incident type.  The attestation should </w:t>
      </w:r>
      <w:r w:rsidR="0099689E">
        <w:rPr>
          <w:rFonts w:ascii="Times New Roman" w:hAnsi="Times New Roman" w:cs="Times New Roman"/>
        </w:rPr>
        <w:t xml:space="preserve">be </w:t>
      </w:r>
      <w:r w:rsidR="005D6461" w:rsidRPr="0099689E">
        <w:rPr>
          <w:rFonts w:ascii="Times New Roman" w:hAnsi="Times New Roman" w:cs="Times New Roman"/>
        </w:rPr>
        <w:t>signed and uploaded as an attachment to the incident.</w:t>
      </w:r>
      <w:r w:rsidR="008A3D90">
        <w:rPr>
          <w:rFonts w:ascii="Times New Roman" w:hAnsi="Times New Roman" w:cs="Times New Roman"/>
        </w:rPr>
        <w:t xml:space="preserve">   </w:t>
      </w:r>
      <w:r w:rsidRPr="0099689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216"/>
        <w:gridCol w:w="6134"/>
      </w:tblGrid>
      <w:tr w:rsidR="00FB09F9" w:rsidRPr="005D6461" w14:paraId="23C77DB3" w14:textId="77777777" w:rsidTr="002D00C9">
        <w:trPr>
          <w:trHeight w:val="530"/>
        </w:trPr>
        <w:tc>
          <w:tcPr>
            <w:tcW w:w="9576" w:type="dxa"/>
            <w:gridSpan w:val="2"/>
            <w:shd w:val="clear" w:color="auto" w:fill="001C76"/>
            <w:vAlign w:val="center"/>
          </w:tcPr>
          <w:p w14:paraId="0A6412B8" w14:textId="77777777" w:rsidR="00D95C51" w:rsidRPr="005D6461" w:rsidRDefault="00D95C51" w:rsidP="002D00C9">
            <w:pPr>
              <w:jc w:val="center"/>
              <w:rPr>
                <w:rFonts w:ascii="Times New Roman" w:hAnsi="Times New Roman" w:cs="Times New Roman"/>
                <w:b/>
                <w:color w:val="FFFFFF" w:themeColor="background1"/>
              </w:rPr>
            </w:pPr>
          </w:p>
          <w:p w14:paraId="47690A93" w14:textId="5463C3F6" w:rsidR="00FB09F9" w:rsidRPr="005D6461" w:rsidRDefault="00FB09F9" w:rsidP="002D00C9">
            <w:pPr>
              <w:jc w:val="center"/>
              <w:rPr>
                <w:rFonts w:ascii="Times New Roman" w:hAnsi="Times New Roman" w:cs="Times New Roman"/>
                <w:b/>
                <w:color w:val="001C76"/>
              </w:rPr>
            </w:pPr>
            <w:r w:rsidRPr="005D6461">
              <w:rPr>
                <w:rFonts w:ascii="Times New Roman" w:hAnsi="Times New Roman" w:cs="Times New Roman"/>
                <w:b/>
                <w:color w:val="FFFFFF" w:themeColor="background1"/>
              </w:rPr>
              <w:t>Hospital</w:t>
            </w:r>
            <w:r w:rsidR="005033F4">
              <w:rPr>
                <w:rFonts w:ascii="Times New Roman" w:hAnsi="Times New Roman" w:cs="Times New Roman"/>
                <w:b/>
                <w:color w:val="FFFFFF" w:themeColor="background1"/>
              </w:rPr>
              <w:t>/Hospital System</w:t>
            </w:r>
            <w:r w:rsidRPr="005D6461">
              <w:rPr>
                <w:rFonts w:ascii="Times New Roman" w:hAnsi="Times New Roman" w:cs="Times New Roman"/>
                <w:b/>
                <w:color w:val="FFFFFF" w:themeColor="background1"/>
              </w:rPr>
              <w:t xml:space="preserve"> Information</w:t>
            </w:r>
          </w:p>
        </w:tc>
      </w:tr>
      <w:tr w:rsidR="00FB09F9" w:rsidRPr="005D6461" w14:paraId="07A60CCF" w14:textId="77777777" w:rsidTr="002D00C9">
        <w:trPr>
          <w:trHeight w:val="432"/>
        </w:trPr>
        <w:tc>
          <w:tcPr>
            <w:tcW w:w="3258" w:type="dxa"/>
            <w:tcBorders>
              <w:right w:val="nil"/>
            </w:tcBorders>
            <w:vAlign w:val="center"/>
          </w:tcPr>
          <w:p w14:paraId="372DFCC4" w14:textId="7342F3DC" w:rsidR="00FB09F9" w:rsidRPr="005D6461" w:rsidRDefault="00FB09F9" w:rsidP="002D00C9">
            <w:pPr>
              <w:rPr>
                <w:rFonts w:ascii="Times New Roman" w:hAnsi="Times New Roman" w:cs="Times New Roman"/>
                <w:b/>
              </w:rPr>
            </w:pPr>
            <w:r w:rsidRPr="005D6461">
              <w:rPr>
                <w:rFonts w:ascii="Times New Roman" w:hAnsi="Times New Roman" w:cs="Times New Roman"/>
                <w:b/>
              </w:rPr>
              <w:t>Hospital</w:t>
            </w:r>
            <w:r w:rsidR="005033F4">
              <w:rPr>
                <w:rFonts w:ascii="Times New Roman" w:hAnsi="Times New Roman" w:cs="Times New Roman"/>
                <w:b/>
              </w:rPr>
              <w:t>/Hospital system</w:t>
            </w:r>
            <w:r w:rsidRPr="005D6461">
              <w:rPr>
                <w:rFonts w:ascii="Times New Roman" w:hAnsi="Times New Roman" w:cs="Times New Roman"/>
                <w:b/>
              </w:rPr>
              <w:t>:</w:t>
            </w:r>
          </w:p>
        </w:tc>
        <w:tc>
          <w:tcPr>
            <w:tcW w:w="6318" w:type="dxa"/>
            <w:tcBorders>
              <w:left w:val="nil"/>
            </w:tcBorders>
            <w:shd w:val="clear" w:color="auto" w:fill="E1E8FF"/>
            <w:vAlign w:val="center"/>
          </w:tcPr>
          <w:p w14:paraId="7A46C2A4" w14:textId="77777777" w:rsidR="00FB09F9" w:rsidRPr="005D6461" w:rsidRDefault="00FB09F9" w:rsidP="002D00C9">
            <w:pPr>
              <w:rPr>
                <w:rFonts w:ascii="Times New Roman" w:hAnsi="Times New Roman" w:cs="Times New Roman"/>
                <w:i/>
              </w:rPr>
            </w:pPr>
          </w:p>
        </w:tc>
      </w:tr>
      <w:tr w:rsidR="00FB09F9" w:rsidRPr="005D6461" w14:paraId="24B481A7" w14:textId="77777777" w:rsidTr="002D00C9">
        <w:trPr>
          <w:trHeight w:val="432"/>
        </w:trPr>
        <w:tc>
          <w:tcPr>
            <w:tcW w:w="3258" w:type="dxa"/>
            <w:tcBorders>
              <w:right w:val="nil"/>
            </w:tcBorders>
            <w:vAlign w:val="center"/>
          </w:tcPr>
          <w:p w14:paraId="0846252A" w14:textId="77777777" w:rsidR="00FB09F9" w:rsidRPr="005D6461" w:rsidRDefault="00FB09F9" w:rsidP="002D00C9">
            <w:pPr>
              <w:rPr>
                <w:rFonts w:ascii="Times New Roman" w:hAnsi="Times New Roman" w:cs="Times New Roman"/>
                <w:b/>
              </w:rPr>
            </w:pPr>
            <w:r w:rsidRPr="005D6461">
              <w:rPr>
                <w:rFonts w:ascii="Times New Roman" w:hAnsi="Times New Roman" w:cs="Times New Roman"/>
                <w:b/>
              </w:rPr>
              <w:t>Date of Attestation:</w:t>
            </w:r>
          </w:p>
        </w:tc>
        <w:tc>
          <w:tcPr>
            <w:tcW w:w="6318" w:type="dxa"/>
            <w:tcBorders>
              <w:left w:val="nil"/>
            </w:tcBorders>
            <w:shd w:val="clear" w:color="auto" w:fill="E1E8FF"/>
            <w:vAlign w:val="center"/>
          </w:tcPr>
          <w:p w14:paraId="060C6612" w14:textId="77777777" w:rsidR="00FB09F9" w:rsidRPr="005D6461" w:rsidRDefault="00FB09F9" w:rsidP="002D00C9">
            <w:pPr>
              <w:rPr>
                <w:rFonts w:ascii="Times New Roman" w:hAnsi="Times New Roman" w:cs="Times New Roman"/>
              </w:rPr>
            </w:pPr>
          </w:p>
        </w:tc>
      </w:tr>
      <w:tr w:rsidR="00FB09F9" w:rsidRPr="005D6461" w14:paraId="2FE3A495" w14:textId="77777777" w:rsidTr="002D00C9">
        <w:trPr>
          <w:trHeight w:val="432"/>
        </w:trPr>
        <w:tc>
          <w:tcPr>
            <w:tcW w:w="3258" w:type="dxa"/>
            <w:tcBorders>
              <w:right w:val="nil"/>
            </w:tcBorders>
            <w:vAlign w:val="center"/>
          </w:tcPr>
          <w:p w14:paraId="3BDEB797" w14:textId="06646D9F" w:rsidR="00FB09F9" w:rsidRPr="005D6461" w:rsidRDefault="00FB09F9" w:rsidP="002D00C9">
            <w:pPr>
              <w:rPr>
                <w:rFonts w:ascii="Times New Roman" w:hAnsi="Times New Roman" w:cs="Times New Roman"/>
                <w:b/>
              </w:rPr>
            </w:pPr>
            <w:r w:rsidRPr="005D6461">
              <w:rPr>
                <w:rFonts w:ascii="Times New Roman" w:hAnsi="Times New Roman" w:cs="Times New Roman"/>
                <w:b/>
              </w:rPr>
              <w:t>Date Hospital</w:t>
            </w:r>
            <w:r w:rsidR="006D3B9E">
              <w:rPr>
                <w:rFonts w:ascii="Times New Roman" w:hAnsi="Times New Roman" w:cs="Times New Roman"/>
                <w:b/>
              </w:rPr>
              <w:t xml:space="preserve">/All </w:t>
            </w:r>
            <w:r w:rsidR="005033F4">
              <w:rPr>
                <w:rFonts w:ascii="Times New Roman" w:hAnsi="Times New Roman" w:cs="Times New Roman"/>
                <w:b/>
              </w:rPr>
              <w:t>Hospital</w:t>
            </w:r>
            <w:r w:rsidR="006D3B9E">
              <w:rPr>
                <w:rFonts w:ascii="Times New Roman" w:hAnsi="Times New Roman" w:cs="Times New Roman"/>
                <w:b/>
              </w:rPr>
              <w:t>s</w:t>
            </w:r>
            <w:r w:rsidR="005033F4">
              <w:rPr>
                <w:rFonts w:ascii="Times New Roman" w:hAnsi="Times New Roman" w:cs="Times New Roman"/>
                <w:b/>
              </w:rPr>
              <w:t xml:space="preserve"> in the Hospital System</w:t>
            </w:r>
            <w:r w:rsidR="006D3B9E">
              <w:rPr>
                <w:rFonts w:ascii="Times New Roman" w:hAnsi="Times New Roman" w:cs="Times New Roman"/>
                <w:b/>
              </w:rPr>
              <w:t>’s</w:t>
            </w:r>
            <w:r w:rsidR="00B67719" w:rsidRPr="005D6461">
              <w:rPr>
                <w:rFonts w:ascii="Times New Roman" w:hAnsi="Times New Roman" w:cs="Times New Roman"/>
                <w:b/>
              </w:rPr>
              <w:t xml:space="preserve"> Available Bed Capacity Meets or Exceeds 15%</w:t>
            </w:r>
            <w:r w:rsidRPr="005D6461">
              <w:rPr>
                <w:rFonts w:ascii="Times New Roman" w:hAnsi="Times New Roman" w:cs="Times New Roman"/>
                <w:b/>
              </w:rPr>
              <w:t>:</w:t>
            </w:r>
          </w:p>
        </w:tc>
        <w:tc>
          <w:tcPr>
            <w:tcW w:w="6318" w:type="dxa"/>
            <w:tcBorders>
              <w:left w:val="nil"/>
            </w:tcBorders>
            <w:shd w:val="clear" w:color="auto" w:fill="E1E8FF"/>
            <w:vAlign w:val="center"/>
          </w:tcPr>
          <w:p w14:paraId="6A35E01D" w14:textId="77777777" w:rsidR="00FB09F9" w:rsidRPr="005D6461" w:rsidRDefault="00FB09F9" w:rsidP="002D00C9">
            <w:pPr>
              <w:rPr>
                <w:rFonts w:ascii="Times New Roman" w:hAnsi="Times New Roman" w:cs="Times New Roman"/>
              </w:rPr>
            </w:pPr>
          </w:p>
        </w:tc>
      </w:tr>
      <w:tr w:rsidR="00FB09F9" w:rsidRPr="005D6461" w14:paraId="568A38BF" w14:textId="77777777" w:rsidTr="002D00C9">
        <w:trPr>
          <w:trHeight w:val="432"/>
        </w:trPr>
        <w:tc>
          <w:tcPr>
            <w:tcW w:w="9576" w:type="dxa"/>
            <w:gridSpan w:val="2"/>
            <w:shd w:val="clear" w:color="auto" w:fill="D9D9D9" w:themeFill="background1" w:themeFillShade="D9"/>
            <w:vAlign w:val="center"/>
          </w:tcPr>
          <w:p w14:paraId="4B2DBF1F" w14:textId="77777777" w:rsidR="00FB09F9" w:rsidRPr="005D6461" w:rsidRDefault="00FB09F9" w:rsidP="002D00C9">
            <w:pPr>
              <w:jc w:val="center"/>
              <w:rPr>
                <w:rFonts w:ascii="Times New Roman" w:hAnsi="Times New Roman" w:cs="Times New Roman"/>
                <w:b/>
              </w:rPr>
            </w:pPr>
            <w:r w:rsidRPr="005D6461">
              <w:rPr>
                <w:rFonts w:ascii="Times New Roman" w:hAnsi="Times New Roman" w:cs="Times New Roman"/>
                <w:b/>
              </w:rPr>
              <w:t>Chief Executive Officer</w:t>
            </w:r>
          </w:p>
          <w:p w14:paraId="3509DDAE" w14:textId="55CE2242" w:rsidR="00FB09F9" w:rsidRPr="005D6461" w:rsidRDefault="0099689E" w:rsidP="002D00C9">
            <w:pPr>
              <w:jc w:val="center"/>
              <w:rPr>
                <w:rFonts w:ascii="Times New Roman" w:hAnsi="Times New Roman" w:cs="Times New Roman"/>
                <w:i/>
              </w:rPr>
            </w:pPr>
            <w:r>
              <w:rPr>
                <w:rFonts w:ascii="Times New Roman" w:hAnsi="Times New Roman" w:cs="Times New Roman"/>
                <w:i/>
              </w:rPr>
              <w:t>A</w:t>
            </w:r>
            <w:r w:rsidR="00FB09F9" w:rsidRPr="005D6461">
              <w:rPr>
                <w:rFonts w:ascii="Times New Roman" w:hAnsi="Times New Roman" w:cs="Times New Roman"/>
                <w:i/>
              </w:rPr>
              <w:t>uthorized to sign on behalf of the hospital</w:t>
            </w:r>
            <w:r w:rsidR="006D3B9E">
              <w:rPr>
                <w:rFonts w:ascii="Times New Roman" w:hAnsi="Times New Roman" w:cs="Times New Roman"/>
                <w:i/>
              </w:rPr>
              <w:t>/hospital system</w:t>
            </w:r>
          </w:p>
        </w:tc>
      </w:tr>
      <w:tr w:rsidR="00FB09F9" w:rsidRPr="005D6461" w14:paraId="208CB928" w14:textId="77777777" w:rsidTr="002D00C9">
        <w:trPr>
          <w:trHeight w:val="432"/>
        </w:trPr>
        <w:tc>
          <w:tcPr>
            <w:tcW w:w="3258" w:type="dxa"/>
            <w:tcBorders>
              <w:right w:val="nil"/>
            </w:tcBorders>
            <w:vAlign w:val="center"/>
          </w:tcPr>
          <w:p w14:paraId="0FAFDDBE" w14:textId="77777777" w:rsidR="00FB09F9" w:rsidRPr="005D6461" w:rsidRDefault="00FB09F9" w:rsidP="002D00C9">
            <w:pPr>
              <w:rPr>
                <w:rFonts w:ascii="Times New Roman" w:hAnsi="Times New Roman" w:cs="Times New Roman"/>
                <w:b/>
              </w:rPr>
            </w:pPr>
            <w:r w:rsidRPr="005D6461">
              <w:rPr>
                <w:rFonts w:ascii="Times New Roman" w:hAnsi="Times New Roman" w:cs="Times New Roman"/>
                <w:b/>
              </w:rPr>
              <w:t>Name:</w:t>
            </w:r>
          </w:p>
        </w:tc>
        <w:tc>
          <w:tcPr>
            <w:tcW w:w="6318" w:type="dxa"/>
            <w:tcBorders>
              <w:left w:val="nil"/>
            </w:tcBorders>
            <w:shd w:val="clear" w:color="auto" w:fill="E1E8FF"/>
            <w:vAlign w:val="center"/>
          </w:tcPr>
          <w:p w14:paraId="68DA7A24" w14:textId="77777777" w:rsidR="00FB09F9" w:rsidRPr="005D6461" w:rsidRDefault="00FB09F9" w:rsidP="002D00C9">
            <w:pPr>
              <w:rPr>
                <w:rFonts w:ascii="Times New Roman" w:hAnsi="Times New Roman" w:cs="Times New Roman"/>
              </w:rPr>
            </w:pPr>
          </w:p>
        </w:tc>
      </w:tr>
      <w:tr w:rsidR="00FB09F9" w:rsidRPr="005D6461" w14:paraId="2AE8E514" w14:textId="77777777" w:rsidTr="002D00C9">
        <w:trPr>
          <w:trHeight w:val="432"/>
        </w:trPr>
        <w:tc>
          <w:tcPr>
            <w:tcW w:w="3258" w:type="dxa"/>
            <w:tcBorders>
              <w:right w:val="nil"/>
            </w:tcBorders>
            <w:vAlign w:val="center"/>
          </w:tcPr>
          <w:p w14:paraId="51A7F398" w14:textId="77777777" w:rsidR="00FB09F9" w:rsidRPr="005D6461" w:rsidRDefault="00FB09F9" w:rsidP="002D00C9">
            <w:pPr>
              <w:rPr>
                <w:rFonts w:ascii="Times New Roman" w:hAnsi="Times New Roman" w:cs="Times New Roman"/>
                <w:b/>
              </w:rPr>
            </w:pPr>
            <w:r w:rsidRPr="005D6461">
              <w:rPr>
                <w:rFonts w:ascii="Times New Roman" w:hAnsi="Times New Roman" w:cs="Times New Roman"/>
                <w:b/>
              </w:rPr>
              <w:t>Phone Number:</w:t>
            </w:r>
          </w:p>
        </w:tc>
        <w:tc>
          <w:tcPr>
            <w:tcW w:w="6318" w:type="dxa"/>
            <w:tcBorders>
              <w:left w:val="nil"/>
            </w:tcBorders>
            <w:shd w:val="clear" w:color="auto" w:fill="E1E8FF"/>
            <w:vAlign w:val="center"/>
          </w:tcPr>
          <w:p w14:paraId="3338F3AC" w14:textId="77777777" w:rsidR="00FB09F9" w:rsidRPr="005D6461" w:rsidRDefault="00FB09F9" w:rsidP="002D00C9">
            <w:pPr>
              <w:rPr>
                <w:rFonts w:ascii="Times New Roman" w:hAnsi="Times New Roman" w:cs="Times New Roman"/>
              </w:rPr>
            </w:pPr>
          </w:p>
        </w:tc>
      </w:tr>
      <w:tr w:rsidR="00FB09F9" w:rsidRPr="005D6461" w14:paraId="4BEA3223" w14:textId="77777777" w:rsidTr="002D00C9">
        <w:trPr>
          <w:trHeight w:val="432"/>
        </w:trPr>
        <w:tc>
          <w:tcPr>
            <w:tcW w:w="3258" w:type="dxa"/>
            <w:tcBorders>
              <w:right w:val="nil"/>
            </w:tcBorders>
            <w:vAlign w:val="center"/>
          </w:tcPr>
          <w:p w14:paraId="43A8F0B4" w14:textId="77777777" w:rsidR="00FB09F9" w:rsidRPr="005D6461" w:rsidRDefault="00FB09F9" w:rsidP="002D00C9">
            <w:pPr>
              <w:rPr>
                <w:rFonts w:ascii="Times New Roman" w:hAnsi="Times New Roman" w:cs="Times New Roman"/>
                <w:b/>
              </w:rPr>
            </w:pPr>
            <w:r w:rsidRPr="005D6461">
              <w:rPr>
                <w:rFonts w:ascii="Times New Roman" w:hAnsi="Times New Roman" w:cs="Times New Roman"/>
                <w:b/>
              </w:rPr>
              <w:t>E-mail Address:</w:t>
            </w:r>
          </w:p>
        </w:tc>
        <w:tc>
          <w:tcPr>
            <w:tcW w:w="6318" w:type="dxa"/>
            <w:tcBorders>
              <w:left w:val="nil"/>
            </w:tcBorders>
            <w:shd w:val="clear" w:color="auto" w:fill="E1E8FF"/>
            <w:vAlign w:val="center"/>
          </w:tcPr>
          <w:p w14:paraId="43270B52" w14:textId="77777777" w:rsidR="00FB09F9" w:rsidRPr="005D6461" w:rsidRDefault="00FB09F9" w:rsidP="002D00C9">
            <w:pPr>
              <w:rPr>
                <w:rFonts w:ascii="Times New Roman" w:hAnsi="Times New Roman" w:cs="Times New Roman"/>
              </w:rPr>
            </w:pPr>
          </w:p>
        </w:tc>
      </w:tr>
    </w:tbl>
    <w:p w14:paraId="724939A6" w14:textId="77777777" w:rsidR="00FB09F9" w:rsidRPr="005D6461" w:rsidRDefault="00FB09F9" w:rsidP="00FB09F9">
      <w:pPr>
        <w:rPr>
          <w:rFonts w:ascii="Times New Roman" w:hAnsi="Times New Roman" w:cs="Times New Roman"/>
          <w:b/>
        </w:rPr>
      </w:pPr>
      <w:r w:rsidRPr="005D6461">
        <w:rPr>
          <w:rFonts w:ascii="Times New Roman" w:hAnsi="Times New Roman" w:cs="Times New Roman"/>
          <w:b/>
        </w:rPr>
        <w:br w:type="page"/>
      </w:r>
    </w:p>
    <w:tbl>
      <w:tblPr>
        <w:tblStyle w:val="TableGrid"/>
        <w:tblW w:w="0" w:type="auto"/>
        <w:tblLook w:val="04A0" w:firstRow="1" w:lastRow="0" w:firstColumn="1" w:lastColumn="0" w:noHBand="0" w:noVBand="1"/>
      </w:tblPr>
      <w:tblGrid>
        <w:gridCol w:w="1363"/>
        <w:gridCol w:w="7987"/>
      </w:tblGrid>
      <w:tr w:rsidR="00FB09F9" w:rsidRPr="005D6461" w14:paraId="0BAD39A3" w14:textId="77777777" w:rsidTr="00B8747E">
        <w:trPr>
          <w:trHeight w:val="800"/>
        </w:trPr>
        <w:tc>
          <w:tcPr>
            <w:tcW w:w="9350" w:type="dxa"/>
            <w:gridSpan w:val="2"/>
            <w:shd w:val="clear" w:color="auto" w:fill="001C76"/>
            <w:vAlign w:val="center"/>
          </w:tcPr>
          <w:p w14:paraId="7E358AB7" w14:textId="77777777" w:rsidR="00FB09F9" w:rsidRPr="005D6461" w:rsidRDefault="00FB09F9" w:rsidP="002D00C9">
            <w:pPr>
              <w:jc w:val="center"/>
              <w:rPr>
                <w:rFonts w:ascii="Times New Roman" w:hAnsi="Times New Roman" w:cs="Times New Roman"/>
                <w:b/>
                <w:color w:val="FFFFFF" w:themeColor="background1"/>
              </w:rPr>
            </w:pPr>
            <w:r w:rsidRPr="005D6461">
              <w:rPr>
                <w:rFonts w:ascii="Times New Roman" w:hAnsi="Times New Roman" w:cs="Times New Roman"/>
                <w:b/>
                <w:color w:val="FFFFFF" w:themeColor="background1"/>
              </w:rPr>
              <w:lastRenderedPageBreak/>
              <w:t>Attestation of Compliance</w:t>
            </w:r>
          </w:p>
          <w:p w14:paraId="67178098" w14:textId="77777777" w:rsidR="00FB09F9" w:rsidRPr="005D6461" w:rsidRDefault="00FB09F9" w:rsidP="002D00C9">
            <w:pPr>
              <w:jc w:val="center"/>
              <w:rPr>
                <w:rFonts w:ascii="Times New Roman" w:hAnsi="Times New Roman" w:cs="Times New Roman"/>
                <w:b/>
                <w:i/>
                <w:color w:val="001C76"/>
              </w:rPr>
            </w:pPr>
            <w:r w:rsidRPr="005D6461">
              <w:rPr>
                <w:rFonts w:ascii="Times New Roman" w:hAnsi="Times New Roman" w:cs="Times New Roman"/>
                <w:b/>
                <w:i/>
                <w:color w:val="FFFFFF" w:themeColor="background1"/>
              </w:rPr>
              <w:t xml:space="preserve">Mark each </w:t>
            </w:r>
            <w:proofErr w:type="gramStart"/>
            <w:r w:rsidRPr="005D6461">
              <w:rPr>
                <w:rFonts w:ascii="Times New Roman" w:hAnsi="Times New Roman" w:cs="Times New Roman"/>
                <w:b/>
                <w:i/>
                <w:color w:val="FFFFFF" w:themeColor="background1"/>
              </w:rPr>
              <w:t>criteria</w:t>
            </w:r>
            <w:proofErr w:type="gramEnd"/>
            <w:r w:rsidRPr="005D6461">
              <w:rPr>
                <w:rFonts w:ascii="Times New Roman" w:hAnsi="Times New Roman" w:cs="Times New Roman"/>
                <w:b/>
                <w:i/>
                <w:color w:val="FFFFFF" w:themeColor="background1"/>
              </w:rPr>
              <w:t xml:space="preserve"> with an “X”</w:t>
            </w:r>
          </w:p>
        </w:tc>
      </w:tr>
      <w:tr w:rsidR="00FB09F9" w:rsidRPr="005D6461" w14:paraId="119440CB" w14:textId="77777777" w:rsidTr="00B8747E">
        <w:trPr>
          <w:trHeight w:val="432"/>
        </w:trPr>
        <w:tc>
          <w:tcPr>
            <w:tcW w:w="9350" w:type="dxa"/>
            <w:gridSpan w:val="2"/>
            <w:shd w:val="clear" w:color="auto" w:fill="auto"/>
            <w:vAlign w:val="center"/>
          </w:tcPr>
          <w:p w14:paraId="0F88E3B5" w14:textId="361BA7F4" w:rsidR="00FB09F9" w:rsidRPr="005D6461" w:rsidRDefault="00FB09F9" w:rsidP="002D00C9">
            <w:pPr>
              <w:tabs>
                <w:tab w:val="left" w:pos="4002"/>
              </w:tabs>
              <w:rPr>
                <w:rFonts w:ascii="Times New Roman" w:hAnsi="Times New Roman" w:cs="Times New Roman"/>
              </w:rPr>
            </w:pPr>
            <w:r w:rsidRPr="005D6461">
              <w:rPr>
                <w:rFonts w:ascii="Times New Roman" w:hAnsi="Times New Roman" w:cs="Times New Roman"/>
              </w:rPr>
              <w:t xml:space="preserve">In accordance with </w:t>
            </w:r>
            <w:r w:rsidR="0099689E">
              <w:rPr>
                <w:rFonts w:ascii="Times New Roman" w:hAnsi="Times New Roman" w:cs="Times New Roman"/>
              </w:rPr>
              <w:t>COVID-19 Public Health Emergency Order No. 2021-</w:t>
            </w:r>
            <w:r w:rsidR="005033F4">
              <w:rPr>
                <w:rFonts w:ascii="Times New Roman" w:hAnsi="Times New Roman" w:cs="Times New Roman"/>
              </w:rPr>
              <w:t>14</w:t>
            </w:r>
            <w:r w:rsidR="00B67719" w:rsidRPr="005D6461">
              <w:rPr>
                <w:rFonts w:ascii="Times New Roman" w:hAnsi="Times New Roman" w:cs="Times New Roman"/>
              </w:rPr>
              <w:t xml:space="preserve"> issued </w:t>
            </w:r>
            <w:r w:rsidR="00B67719" w:rsidRPr="00AB69FD">
              <w:rPr>
                <w:rFonts w:ascii="Times New Roman" w:hAnsi="Times New Roman" w:cs="Times New Roman"/>
              </w:rPr>
              <w:t xml:space="preserve">November </w:t>
            </w:r>
            <w:r w:rsidR="005033F4" w:rsidRPr="00AB69FD">
              <w:rPr>
                <w:rFonts w:ascii="Times New Roman" w:hAnsi="Times New Roman" w:cs="Times New Roman"/>
              </w:rPr>
              <w:t>23</w:t>
            </w:r>
            <w:r w:rsidR="00B67719" w:rsidRPr="00AB69FD">
              <w:rPr>
                <w:rFonts w:ascii="Times New Roman" w:hAnsi="Times New Roman" w:cs="Times New Roman"/>
              </w:rPr>
              <w:t xml:space="preserve">, </w:t>
            </w:r>
            <w:proofErr w:type="gramStart"/>
            <w:r w:rsidR="00B67719" w:rsidRPr="00AB69FD">
              <w:rPr>
                <w:rFonts w:ascii="Times New Roman" w:hAnsi="Times New Roman" w:cs="Times New Roman"/>
              </w:rPr>
              <w:t>2021</w:t>
            </w:r>
            <w:proofErr w:type="gramEnd"/>
            <w:r w:rsidR="00F60D67">
              <w:rPr>
                <w:rFonts w:ascii="Times New Roman" w:hAnsi="Times New Roman" w:cs="Times New Roman"/>
              </w:rPr>
              <w:t xml:space="preserve"> and implementing guidance from DPH,</w:t>
            </w:r>
            <w:r w:rsidR="00B67719" w:rsidRPr="005D6461">
              <w:rPr>
                <w:rFonts w:ascii="Times New Roman" w:hAnsi="Times New Roman" w:cs="Times New Roman"/>
              </w:rPr>
              <w:t xml:space="preserve"> regarding the provision of non-essential, non-urgent scheduled procedures that may require the use of bed capacity and/or services, the undersigned</w:t>
            </w:r>
            <w:r w:rsidRPr="005D6461">
              <w:rPr>
                <w:rFonts w:ascii="Times New Roman" w:hAnsi="Times New Roman" w:cs="Times New Roman"/>
              </w:rPr>
              <w:t xml:space="preserve"> certifies that:</w:t>
            </w:r>
          </w:p>
        </w:tc>
      </w:tr>
      <w:tr w:rsidR="00FB09F9" w:rsidRPr="005D6461" w14:paraId="5B224D47" w14:textId="77777777" w:rsidTr="00B8747E">
        <w:trPr>
          <w:trHeight w:val="432"/>
        </w:trPr>
        <w:tc>
          <w:tcPr>
            <w:tcW w:w="1363" w:type="dxa"/>
            <w:tcBorders>
              <w:right w:val="nil"/>
            </w:tcBorders>
            <w:shd w:val="clear" w:color="auto" w:fill="E1E8FF"/>
            <w:vAlign w:val="center"/>
          </w:tcPr>
          <w:p w14:paraId="7F865B66" w14:textId="77777777" w:rsidR="00FB09F9" w:rsidRPr="005D6461"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606D45F9" w14:textId="1278AA49" w:rsidR="00FB09F9" w:rsidRPr="0099689E" w:rsidRDefault="00FB09F9" w:rsidP="002D00C9">
            <w:pPr>
              <w:rPr>
                <w:rFonts w:ascii="Times New Roman" w:hAnsi="Times New Roman" w:cs="Times New Roman"/>
              </w:rPr>
            </w:pPr>
            <w:r w:rsidRPr="0099689E">
              <w:rPr>
                <w:rFonts w:ascii="Times New Roman" w:hAnsi="Times New Roman" w:cs="Times New Roman"/>
              </w:rPr>
              <w:t>The 7-day average of the hospital</w:t>
            </w:r>
            <w:r w:rsidR="00B67719" w:rsidRPr="0099689E">
              <w:rPr>
                <w:rFonts w:ascii="Times New Roman" w:hAnsi="Times New Roman" w:cs="Times New Roman"/>
              </w:rPr>
              <w:t>’</w:t>
            </w:r>
            <w:r w:rsidRPr="0099689E">
              <w:rPr>
                <w:rFonts w:ascii="Times New Roman" w:hAnsi="Times New Roman" w:cs="Times New Roman"/>
              </w:rPr>
              <w:t>s total staffed adult bed capacity (adult ICU and adult medical/surgical beds includ</w:t>
            </w:r>
            <w:r w:rsidR="0096637F" w:rsidRPr="0099689E">
              <w:rPr>
                <w:rFonts w:ascii="Times New Roman" w:hAnsi="Times New Roman" w:cs="Times New Roman"/>
              </w:rPr>
              <w:t>ing</w:t>
            </w:r>
            <w:r w:rsidRPr="0099689E">
              <w:rPr>
                <w:rFonts w:ascii="Times New Roman" w:hAnsi="Times New Roman" w:cs="Times New Roman"/>
              </w:rPr>
              <w:t xml:space="preserve"> staffed surge beds) </w:t>
            </w:r>
            <w:r w:rsidR="00B67719" w:rsidRPr="0099689E">
              <w:rPr>
                <w:rFonts w:ascii="Times New Roman" w:hAnsi="Times New Roman" w:cs="Times New Roman"/>
              </w:rPr>
              <w:t>meets or exceeds 15%</w:t>
            </w:r>
            <w:r w:rsidRPr="0099689E">
              <w:rPr>
                <w:rFonts w:ascii="Times New Roman" w:hAnsi="Times New Roman" w:cs="Times New Roman"/>
              </w:rPr>
              <w:t>.</w:t>
            </w:r>
            <w:r w:rsidR="005033F4">
              <w:rPr>
                <w:rFonts w:ascii="Times New Roman" w:hAnsi="Times New Roman" w:cs="Times New Roman"/>
              </w:rPr>
              <w:t xml:space="preserve">  In the case of a hospital system, the 7-day average total staffed adult bed capacity will meet or exceed </w:t>
            </w:r>
            <w:r w:rsidR="00DC569A">
              <w:rPr>
                <w:rFonts w:ascii="Times New Roman" w:hAnsi="Times New Roman" w:cs="Times New Roman"/>
              </w:rPr>
              <w:t>the capacity threshold</w:t>
            </w:r>
            <w:r w:rsidR="005033F4">
              <w:rPr>
                <w:rFonts w:ascii="Times New Roman" w:hAnsi="Times New Roman" w:cs="Times New Roman"/>
              </w:rPr>
              <w:t xml:space="preserve">. </w:t>
            </w:r>
          </w:p>
        </w:tc>
      </w:tr>
      <w:tr w:rsidR="00B8747E" w:rsidRPr="005D6461" w14:paraId="635AF4BF" w14:textId="77777777" w:rsidTr="00B8747E">
        <w:trPr>
          <w:trHeight w:val="432"/>
        </w:trPr>
        <w:tc>
          <w:tcPr>
            <w:tcW w:w="1363" w:type="dxa"/>
            <w:tcBorders>
              <w:right w:val="nil"/>
            </w:tcBorders>
            <w:shd w:val="clear" w:color="auto" w:fill="E1E8FF"/>
            <w:vAlign w:val="center"/>
          </w:tcPr>
          <w:p w14:paraId="4DFB853E" w14:textId="77777777" w:rsidR="00B8747E" w:rsidRPr="005D6461" w:rsidRDefault="00B8747E" w:rsidP="00B8747E">
            <w:pPr>
              <w:jc w:val="center"/>
              <w:rPr>
                <w:rFonts w:ascii="Times New Roman" w:hAnsi="Times New Roman" w:cs="Times New Roman"/>
                <w:b/>
                <w:i/>
              </w:rPr>
            </w:pPr>
          </w:p>
        </w:tc>
        <w:tc>
          <w:tcPr>
            <w:tcW w:w="7987" w:type="dxa"/>
            <w:tcBorders>
              <w:left w:val="nil"/>
            </w:tcBorders>
            <w:shd w:val="clear" w:color="auto" w:fill="auto"/>
            <w:vAlign w:val="center"/>
          </w:tcPr>
          <w:p w14:paraId="45337D4E" w14:textId="6C205909" w:rsidR="00B8747E" w:rsidRPr="0099689E" w:rsidRDefault="00B8747E" w:rsidP="0096637F">
            <w:pPr>
              <w:rPr>
                <w:rFonts w:ascii="Times New Roman" w:hAnsi="Times New Roman" w:cs="Times New Roman"/>
              </w:rPr>
            </w:pPr>
            <w:r w:rsidRPr="0099689E">
              <w:rPr>
                <w:rFonts w:ascii="Times New Roman" w:hAnsi="Times New Roman" w:cs="Times New Roman"/>
              </w:rPr>
              <w:t xml:space="preserve">The hospital </w:t>
            </w:r>
            <w:r w:rsidR="00B67719" w:rsidRPr="0099689E">
              <w:rPr>
                <w:rFonts w:ascii="Times New Roman" w:hAnsi="Times New Roman" w:cs="Times New Roman"/>
              </w:rPr>
              <w:t>will maintain or exceed 15%</w:t>
            </w:r>
            <w:r w:rsidR="0096637F" w:rsidRPr="0099689E">
              <w:rPr>
                <w:rFonts w:ascii="Times New Roman" w:hAnsi="Times New Roman" w:cs="Times New Roman"/>
              </w:rPr>
              <w:t xml:space="preserve"> available total staffed adult bed capacity (adult ICU and adult medical/surgical beds including staffed surge beds)</w:t>
            </w:r>
            <w:r w:rsidR="00967542">
              <w:rPr>
                <w:rFonts w:ascii="Times New Roman" w:hAnsi="Times New Roman" w:cs="Times New Roman"/>
              </w:rPr>
              <w:t xml:space="preserve"> and as reported to DPH through </w:t>
            </w:r>
            <w:proofErr w:type="spellStart"/>
            <w:r w:rsidR="00967542">
              <w:rPr>
                <w:rFonts w:ascii="Times New Roman" w:hAnsi="Times New Roman" w:cs="Times New Roman"/>
              </w:rPr>
              <w:t>WebEOC</w:t>
            </w:r>
            <w:proofErr w:type="spellEnd"/>
            <w:r w:rsidR="0096637F" w:rsidRPr="0099689E">
              <w:rPr>
                <w:rFonts w:ascii="Times New Roman" w:hAnsi="Times New Roman" w:cs="Times New Roman"/>
              </w:rPr>
              <w:t xml:space="preserve">, as measured by the 7-day average. </w:t>
            </w:r>
            <w:r w:rsidR="005033F4">
              <w:rPr>
                <w:rFonts w:ascii="Times New Roman" w:hAnsi="Times New Roman" w:cs="Times New Roman"/>
              </w:rPr>
              <w:t xml:space="preserve">In the case of a hospital system, each hospital in the system will maintain or exceed </w:t>
            </w:r>
            <w:r w:rsidR="00DC569A">
              <w:rPr>
                <w:rFonts w:ascii="Times New Roman" w:hAnsi="Times New Roman" w:cs="Times New Roman"/>
              </w:rPr>
              <w:t>the capacity threshold.</w:t>
            </w:r>
          </w:p>
        </w:tc>
      </w:tr>
      <w:tr w:rsidR="00FB09F9" w:rsidRPr="005D6461" w14:paraId="2448B7BD" w14:textId="77777777" w:rsidTr="00B8747E">
        <w:trPr>
          <w:trHeight w:val="432"/>
        </w:trPr>
        <w:tc>
          <w:tcPr>
            <w:tcW w:w="1363" w:type="dxa"/>
            <w:tcBorders>
              <w:right w:val="nil"/>
            </w:tcBorders>
            <w:shd w:val="clear" w:color="auto" w:fill="E1E8FF"/>
            <w:vAlign w:val="center"/>
          </w:tcPr>
          <w:p w14:paraId="336C344E" w14:textId="77777777" w:rsidR="00FB09F9" w:rsidRPr="005D6461"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591F63E9" w14:textId="20C4CAF9" w:rsidR="00FB09F9" w:rsidRPr="0099689E" w:rsidRDefault="0096637F" w:rsidP="0096637F">
            <w:pPr>
              <w:rPr>
                <w:rFonts w:ascii="Times New Roman" w:hAnsi="Times New Roman" w:cs="Times New Roman"/>
              </w:rPr>
            </w:pPr>
            <w:r w:rsidRPr="0099689E">
              <w:rPr>
                <w:rFonts w:ascii="Times New Roman" w:hAnsi="Times New Roman" w:cs="Times New Roman"/>
              </w:rPr>
              <w:t xml:space="preserve">The hospital will </w:t>
            </w:r>
            <w:r w:rsidR="00967542">
              <w:rPr>
                <w:rFonts w:ascii="Times New Roman" w:hAnsi="Times New Roman" w:cs="Times New Roman"/>
              </w:rPr>
              <w:t xml:space="preserve">actively </w:t>
            </w:r>
            <w:r w:rsidRPr="00AB69FD">
              <w:rPr>
                <w:rFonts w:ascii="Times New Roman" w:hAnsi="Times New Roman" w:cs="Times New Roman"/>
              </w:rPr>
              <w:t>participate in the hospital’s regional Health and Medical Coordinating Coalition</w:t>
            </w:r>
            <w:r w:rsidR="005033F4">
              <w:rPr>
                <w:rFonts w:ascii="Times New Roman" w:hAnsi="Times New Roman" w:cs="Times New Roman"/>
              </w:rPr>
              <w:t xml:space="preserve"> (HMCC)</w:t>
            </w:r>
            <w:r w:rsidRPr="00AB69FD">
              <w:rPr>
                <w:rFonts w:ascii="Times New Roman" w:hAnsi="Times New Roman" w:cs="Times New Roman"/>
              </w:rPr>
              <w:t xml:space="preserve"> meetings</w:t>
            </w:r>
            <w:r w:rsidRPr="00B706E0">
              <w:rPr>
                <w:rFonts w:ascii="Times New Roman" w:hAnsi="Times New Roman" w:cs="Times New Roman"/>
              </w:rPr>
              <w:t xml:space="preserve"> and </w:t>
            </w:r>
            <w:r w:rsidRPr="00AB69FD">
              <w:rPr>
                <w:rFonts w:ascii="Times New Roman" w:hAnsi="Times New Roman" w:cs="Times New Roman"/>
              </w:rPr>
              <w:t xml:space="preserve">makes </w:t>
            </w:r>
            <w:r w:rsidR="00967542">
              <w:rPr>
                <w:rFonts w:ascii="Times New Roman" w:hAnsi="Times New Roman" w:cs="Times New Roman"/>
              </w:rPr>
              <w:t xml:space="preserve">bed </w:t>
            </w:r>
            <w:r w:rsidRPr="00AB69FD">
              <w:rPr>
                <w:rFonts w:ascii="Times New Roman" w:hAnsi="Times New Roman" w:cs="Times New Roman"/>
              </w:rPr>
              <w:t xml:space="preserve">capacity available </w:t>
            </w:r>
            <w:r w:rsidRPr="00B706E0">
              <w:rPr>
                <w:rFonts w:ascii="Times New Roman" w:hAnsi="Times New Roman" w:cs="Times New Roman"/>
              </w:rPr>
              <w:t>to and regularly accepts transfers from other hospitals.</w:t>
            </w:r>
            <w:r w:rsidR="005033F4">
              <w:rPr>
                <w:rFonts w:ascii="Times New Roman" w:hAnsi="Times New Roman" w:cs="Times New Roman"/>
              </w:rPr>
              <w:t xml:space="preserve">  In the case of a hospital system, each hospital in the system will actively participate in the applicable regional HMCC meetings and make bed capacity available to and regularly accepts transfers from other hospitals. </w:t>
            </w:r>
          </w:p>
        </w:tc>
      </w:tr>
      <w:tr w:rsidR="0096637F" w:rsidRPr="005D6461" w14:paraId="310E926F" w14:textId="77777777" w:rsidTr="00B8747E">
        <w:trPr>
          <w:trHeight w:val="432"/>
        </w:trPr>
        <w:tc>
          <w:tcPr>
            <w:tcW w:w="1363" w:type="dxa"/>
            <w:tcBorders>
              <w:right w:val="nil"/>
            </w:tcBorders>
            <w:shd w:val="clear" w:color="auto" w:fill="E1E8FF"/>
            <w:vAlign w:val="center"/>
          </w:tcPr>
          <w:p w14:paraId="2E6892A9" w14:textId="77777777" w:rsidR="0096637F" w:rsidRPr="005D6461" w:rsidRDefault="0096637F" w:rsidP="002D00C9">
            <w:pPr>
              <w:jc w:val="center"/>
              <w:rPr>
                <w:rFonts w:ascii="Times New Roman" w:hAnsi="Times New Roman" w:cs="Times New Roman"/>
                <w:b/>
                <w:i/>
              </w:rPr>
            </w:pPr>
          </w:p>
        </w:tc>
        <w:tc>
          <w:tcPr>
            <w:tcW w:w="7987" w:type="dxa"/>
            <w:tcBorders>
              <w:left w:val="nil"/>
            </w:tcBorders>
            <w:shd w:val="clear" w:color="auto" w:fill="auto"/>
            <w:vAlign w:val="center"/>
          </w:tcPr>
          <w:p w14:paraId="7CCF2014" w14:textId="0C7046EB" w:rsidR="0096637F" w:rsidRPr="0099689E" w:rsidRDefault="0096637F" w:rsidP="0096637F">
            <w:pPr>
              <w:rPr>
                <w:rFonts w:ascii="Times New Roman" w:hAnsi="Times New Roman" w:cs="Times New Roman"/>
              </w:rPr>
            </w:pPr>
            <w:r w:rsidRPr="0099689E">
              <w:rPr>
                <w:rFonts w:ascii="Times New Roman" w:hAnsi="Times New Roman" w:cs="Times New Roman"/>
              </w:rPr>
              <w:t xml:space="preserve">The hospital will </w:t>
            </w:r>
            <w:r w:rsidRPr="00AB69FD">
              <w:rPr>
                <w:rFonts w:ascii="Times New Roman" w:hAnsi="Times New Roman" w:cs="Times New Roman"/>
              </w:rPr>
              <w:t xml:space="preserve">not transfer patients </w:t>
            </w:r>
            <w:r w:rsidRPr="00B706E0">
              <w:rPr>
                <w:rFonts w:ascii="Times New Roman" w:hAnsi="Times New Roman" w:cs="Times New Roman"/>
              </w:rPr>
              <w:t>or seek assistance from other</w:t>
            </w:r>
            <w:r w:rsidRPr="00AB69FD">
              <w:rPr>
                <w:rFonts w:ascii="Times New Roman" w:hAnsi="Times New Roman" w:cs="Times New Roman"/>
              </w:rPr>
              <w:t xml:space="preserve"> hospitals</w:t>
            </w:r>
            <w:r w:rsidRPr="00B706E0">
              <w:rPr>
                <w:rFonts w:ascii="Times New Roman" w:hAnsi="Times New Roman" w:cs="Times New Roman"/>
              </w:rPr>
              <w:t xml:space="preserve"> for the purpose of maintaining or exceeding the capacity threshold of 15% </w:t>
            </w:r>
            <w:r w:rsidRPr="0099689E">
              <w:rPr>
                <w:rFonts w:ascii="Times New Roman" w:hAnsi="Times New Roman" w:cs="Times New Roman"/>
              </w:rPr>
              <w:t>available total staffed adult bed capacity (adult ICU and adult medical/surgical beds including staffed surge beds).</w:t>
            </w:r>
            <w:r w:rsidR="005033F4">
              <w:rPr>
                <w:rFonts w:ascii="Times New Roman" w:hAnsi="Times New Roman" w:cs="Times New Roman"/>
              </w:rPr>
              <w:t xml:space="preserve">  In the case of a hospital system, each hospital in the system will not transfer patients or seek assistance from other hospitals </w:t>
            </w:r>
            <w:r w:rsidR="006D3B9E">
              <w:rPr>
                <w:rFonts w:ascii="Times New Roman" w:hAnsi="Times New Roman" w:cs="Times New Roman"/>
              </w:rPr>
              <w:t xml:space="preserve">outside of the hospital system </w:t>
            </w:r>
            <w:r w:rsidR="005033F4">
              <w:rPr>
                <w:rFonts w:ascii="Times New Roman" w:hAnsi="Times New Roman" w:cs="Times New Roman"/>
              </w:rPr>
              <w:t>for the purpose of maintaining or exceeding the capacity threshold</w:t>
            </w:r>
            <w:r w:rsidR="00DC569A">
              <w:rPr>
                <w:rFonts w:ascii="Times New Roman" w:hAnsi="Times New Roman" w:cs="Times New Roman"/>
              </w:rPr>
              <w:t>.</w:t>
            </w:r>
          </w:p>
        </w:tc>
      </w:tr>
      <w:tr w:rsidR="00FB09F9" w:rsidRPr="005D6461" w14:paraId="105E1AE3" w14:textId="77777777" w:rsidTr="00B8747E">
        <w:trPr>
          <w:trHeight w:val="432"/>
        </w:trPr>
        <w:tc>
          <w:tcPr>
            <w:tcW w:w="1363" w:type="dxa"/>
            <w:tcBorders>
              <w:right w:val="nil"/>
            </w:tcBorders>
            <w:shd w:val="clear" w:color="auto" w:fill="E1E8FF"/>
            <w:vAlign w:val="center"/>
          </w:tcPr>
          <w:p w14:paraId="14BD9C30" w14:textId="77777777" w:rsidR="00FB09F9" w:rsidRPr="005D6461" w:rsidRDefault="00FB09F9" w:rsidP="002D00C9">
            <w:pPr>
              <w:jc w:val="center"/>
              <w:rPr>
                <w:rFonts w:ascii="Times New Roman" w:hAnsi="Times New Roman" w:cs="Times New Roman"/>
                <w:b/>
                <w:i/>
              </w:rPr>
            </w:pPr>
          </w:p>
        </w:tc>
        <w:tc>
          <w:tcPr>
            <w:tcW w:w="7987" w:type="dxa"/>
            <w:tcBorders>
              <w:left w:val="nil"/>
            </w:tcBorders>
            <w:shd w:val="clear" w:color="auto" w:fill="auto"/>
            <w:vAlign w:val="center"/>
          </w:tcPr>
          <w:p w14:paraId="3DEC97B4" w14:textId="5E07025F" w:rsidR="0096637F" w:rsidRPr="0099689E" w:rsidRDefault="0096637F" w:rsidP="0096637F">
            <w:pPr>
              <w:rPr>
                <w:rFonts w:ascii="Times New Roman" w:hAnsi="Times New Roman" w:cs="Times New Roman"/>
              </w:rPr>
            </w:pPr>
            <w:r w:rsidRPr="0099689E">
              <w:rPr>
                <w:rFonts w:ascii="Times New Roman" w:hAnsi="Times New Roman" w:cs="Times New Roman"/>
              </w:rPr>
              <w:t xml:space="preserve">Should the hospital’s available capacity fall below 15%, the hospital </w:t>
            </w:r>
            <w:r w:rsidR="0099689E">
              <w:rPr>
                <w:rFonts w:ascii="Times New Roman" w:hAnsi="Times New Roman" w:cs="Times New Roman"/>
              </w:rPr>
              <w:t>will</w:t>
            </w:r>
            <w:r w:rsidR="0099689E" w:rsidRPr="0099689E">
              <w:rPr>
                <w:rFonts w:ascii="Times New Roman" w:hAnsi="Times New Roman" w:cs="Times New Roman"/>
              </w:rPr>
              <w:t xml:space="preserve"> </w:t>
            </w:r>
            <w:r w:rsidRPr="0099689E">
              <w:rPr>
                <w:rFonts w:ascii="Times New Roman" w:hAnsi="Times New Roman" w:cs="Times New Roman"/>
              </w:rPr>
              <w:t>reduce procedures performed by at least 30% as compared to the hospital’s 2019 procedure volume and must notify DPH of this change via a message in the notes section using the same incident case in HCFRS.</w:t>
            </w:r>
            <w:r w:rsidR="00DC569A">
              <w:rPr>
                <w:rFonts w:ascii="Times New Roman" w:hAnsi="Times New Roman" w:cs="Times New Roman"/>
              </w:rPr>
              <w:t xml:space="preserve">  In the case of a hospital system, the system will reduce procedures performed by 30% across its system and must notify DPH of this change. </w:t>
            </w:r>
          </w:p>
          <w:p w14:paraId="491D9EB3" w14:textId="4DF2E255" w:rsidR="00FB09F9" w:rsidRPr="0099689E" w:rsidRDefault="00FB09F9" w:rsidP="002D00C9">
            <w:pPr>
              <w:rPr>
                <w:rFonts w:ascii="Times New Roman" w:hAnsi="Times New Roman" w:cs="Times New Roman"/>
              </w:rPr>
            </w:pPr>
          </w:p>
        </w:tc>
      </w:tr>
      <w:tr w:rsidR="00FB09F9" w:rsidRPr="005D6461" w14:paraId="24AF857B" w14:textId="77777777" w:rsidTr="00B8747E">
        <w:trPr>
          <w:trHeight w:val="432"/>
        </w:trPr>
        <w:tc>
          <w:tcPr>
            <w:tcW w:w="9350" w:type="dxa"/>
            <w:gridSpan w:val="2"/>
            <w:shd w:val="clear" w:color="auto" w:fill="D9D9D9" w:themeFill="background1" w:themeFillShade="D9"/>
            <w:vAlign w:val="center"/>
          </w:tcPr>
          <w:p w14:paraId="053A327C" w14:textId="7B63F999" w:rsidR="00FB09F9" w:rsidRPr="005D6461" w:rsidRDefault="00FB09F9" w:rsidP="007312EE">
            <w:pPr>
              <w:tabs>
                <w:tab w:val="left" w:pos="4002"/>
              </w:tabs>
              <w:jc w:val="center"/>
              <w:rPr>
                <w:rFonts w:ascii="Times New Roman" w:hAnsi="Times New Roman" w:cs="Times New Roman"/>
                <w:b/>
              </w:rPr>
            </w:pPr>
            <w:r w:rsidRPr="005D6461">
              <w:rPr>
                <w:rFonts w:ascii="Times New Roman" w:hAnsi="Times New Roman" w:cs="Times New Roman"/>
                <w:b/>
              </w:rPr>
              <w:t>Certification and Attestation of Hospital</w:t>
            </w:r>
          </w:p>
        </w:tc>
      </w:tr>
      <w:tr w:rsidR="00FB09F9" w:rsidRPr="005D6461" w14:paraId="0DF06BAC" w14:textId="77777777" w:rsidTr="00B8747E">
        <w:trPr>
          <w:trHeight w:val="432"/>
        </w:trPr>
        <w:tc>
          <w:tcPr>
            <w:tcW w:w="1363" w:type="dxa"/>
            <w:tcBorders>
              <w:bottom w:val="single" w:sz="12" w:space="0" w:color="auto"/>
              <w:right w:val="nil"/>
            </w:tcBorders>
            <w:shd w:val="clear" w:color="auto" w:fill="E1E8FF"/>
            <w:vAlign w:val="center"/>
          </w:tcPr>
          <w:p w14:paraId="7CA08FA1" w14:textId="77777777" w:rsidR="00FB09F9" w:rsidRPr="005D6461" w:rsidRDefault="00FB09F9" w:rsidP="002D00C9">
            <w:pPr>
              <w:jc w:val="center"/>
              <w:rPr>
                <w:rFonts w:ascii="Times New Roman" w:hAnsi="Times New Roman" w:cs="Times New Roman"/>
                <w:b/>
              </w:rPr>
            </w:pPr>
          </w:p>
        </w:tc>
        <w:tc>
          <w:tcPr>
            <w:tcW w:w="7987" w:type="dxa"/>
            <w:tcBorders>
              <w:left w:val="nil"/>
              <w:bottom w:val="single" w:sz="12" w:space="0" w:color="auto"/>
            </w:tcBorders>
            <w:shd w:val="clear" w:color="auto" w:fill="auto"/>
            <w:vAlign w:val="center"/>
          </w:tcPr>
          <w:p w14:paraId="49D1A04C" w14:textId="3CB2C35E" w:rsidR="0096637F" w:rsidRPr="005D6461" w:rsidRDefault="00FB09F9" w:rsidP="0096637F">
            <w:pPr>
              <w:rPr>
                <w:rFonts w:ascii="Times New Roman" w:hAnsi="Times New Roman" w:cs="Times New Roman"/>
              </w:rPr>
            </w:pPr>
            <w:r w:rsidRPr="005D6461">
              <w:rPr>
                <w:rFonts w:ascii="Times New Roman" w:hAnsi="Times New Roman" w:cs="Times New Roman"/>
              </w:rPr>
              <w:t>I certify under the pains and penalties of perjury that the above certifications are true and accurate. I understand that should the hospital</w:t>
            </w:r>
            <w:r w:rsidR="0096637F" w:rsidRPr="005D6461">
              <w:rPr>
                <w:rFonts w:ascii="Times New Roman" w:hAnsi="Times New Roman" w:cs="Times New Roman"/>
              </w:rPr>
              <w:t>’s</w:t>
            </w:r>
            <w:r w:rsidR="000C10AB">
              <w:rPr>
                <w:rFonts w:ascii="Times New Roman" w:hAnsi="Times New Roman" w:cs="Times New Roman"/>
              </w:rPr>
              <w:t>/any hospital in the hospital system’s</w:t>
            </w:r>
            <w:r w:rsidR="0096637F" w:rsidRPr="005D6461">
              <w:rPr>
                <w:rFonts w:ascii="Times New Roman" w:hAnsi="Times New Roman" w:cs="Times New Roman"/>
              </w:rPr>
              <w:t xml:space="preserve"> t</w:t>
            </w:r>
            <w:r w:rsidRPr="005D6461">
              <w:rPr>
                <w:rFonts w:ascii="Times New Roman" w:hAnsi="Times New Roman" w:cs="Times New Roman"/>
              </w:rPr>
              <w:t xml:space="preserve">otal staffed adult bed capacity </w:t>
            </w:r>
            <w:r w:rsidR="0096637F" w:rsidRPr="005D6461">
              <w:rPr>
                <w:rFonts w:ascii="Times New Roman" w:hAnsi="Times New Roman" w:cs="Times New Roman"/>
              </w:rPr>
              <w:t>fall below 15</w:t>
            </w:r>
            <w:r w:rsidRPr="005D6461">
              <w:rPr>
                <w:rFonts w:ascii="Times New Roman" w:hAnsi="Times New Roman" w:cs="Times New Roman"/>
              </w:rPr>
              <w:t>%, the hospital</w:t>
            </w:r>
            <w:r w:rsidR="00DC569A">
              <w:rPr>
                <w:rFonts w:ascii="Times New Roman" w:hAnsi="Times New Roman" w:cs="Times New Roman"/>
              </w:rPr>
              <w:t>/hospital system</w:t>
            </w:r>
            <w:r w:rsidRPr="005D6461">
              <w:rPr>
                <w:rFonts w:ascii="Times New Roman" w:hAnsi="Times New Roman" w:cs="Times New Roman"/>
              </w:rPr>
              <w:t xml:space="preserve"> must </w:t>
            </w:r>
            <w:r w:rsidR="0096637F" w:rsidRPr="005D6461">
              <w:rPr>
                <w:rFonts w:ascii="Times New Roman" w:hAnsi="Times New Roman" w:cs="Times New Roman"/>
              </w:rPr>
              <w:t>reduce procedures performed by at least 30% as compared to the hospital’s</w:t>
            </w:r>
            <w:r w:rsidR="00DC569A">
              <w:rPr>
                <w:rFonts w:ascii="Times New Roman" w:hAnsi="Times New Roman" w:cs="Times New Roman"/>
              </w:rPr>
              <w:t>/hospital system’s</w:t>
            </w:r>
            <w:r w:rsidR="0096637F" w:rsidRPr="005D6461">
              <w:rPr>
                <w:rFonts w:ascii="Times New Roman" w:hAnsi="Times New Roman" w:cs="Times New Roman"/>
              </w:rPr>
              <w:t xml:space="preserve"> 2019 procedure volume and must notify DPH of this change via a message in the notes section using the same incident case in HCFRS.</w:t>
            </w:r>
          </w:p>
          <w:p w14:paraId="36B30C6C" w14:textId="09FF5E17" w:rsidR="00FB09F9" w:rsidRPr="005D6461" w:rsidRDefault="00FB09F9" w:rsidP="002D00C9">
            <w:pPr>
              <w:tabs>
                <w:tab w:val="left" w:pos="4002"/>
              </w:tabs>
              <w:rPr>
                <w:rFonts w:ascii="Times New Roman" w:hAnsi="Times New Roman" w:cs="Times New Roman"/>
              </w:rPr>
            </w:pPr>
          </w:p>
        </w:tc>
      </w:tr>
      <w:tr w:rsidR="00FB09F9" w:rsidRPr="005D6461" w14:paraId="3FBA9ED1" w14:textId="77777777" w:rsidTr="00B8747E">
        <w:trPr>
          <w:trHeight w:val="432"/>
        </w:trPr>
        <w:tc>
          <w:tcPr>
            <w:tcW w:w="1363" w:type="dxa"/>
            <w:tcBorders>
              <w:top w:val="single" w:sz="18" w:space="0" w:color="auto"/>
              <w:right w:val="nil"/>
            </w:tcBorders>
            <w:shd w:val="clear" w:color="auto" w:fill="auto"/>
            <w:vAlign w:val="center"/>
          </w:tcPr>
          <w:p w14:paraId="206383F8" w14:textId="77777777" w:rsidR="00FB09F9" w:rsidRPr="005D6461" w:rsidRDefault="00FB09F9" w:rsidP="002D00C9">
            <w:pPr>
              <w:rPr>
                <w:rFonts w:ascii="Times New Roman" w:hAnsi="Times New Roman" w:cs="Times New Roman"/>
                <w:b/>
                <w:color w:val="000000" w:themeColor="text1"/>
              </w:rPr>
            </w:pPr>
            <w:r w:rsidRPr="005D6461">
              <w:rPr>
                <w:rFonts w:ascii="Times New Roman" w:hAnsi="Times New Roman" w:cs="Times New Roman"/>
                <w:b/>
                <w:color w:val="000000" w:themeColor="text1"/>
              </w:rPr>
              <w:t>Signature:</w:t>
            </w:r>
          </w:p>
          <w:p w14:paraId="45B44F54" w14:textId="77777777" w:rsidR="00DA2539" w:rsidRPr="005D6461" w:rsidRDefault="00DA2539" w:rsidP="002D00C9">
            <w:pPr>
              <w:rPr>
                <w:rFonts w:ascii="Times New Roman" w:hAnsi="Times New Roman" w:cs="Times New Roman"/>
                <w:b/>
                <w:color w:val="000000" w:themeColor="text1"/>
              </w:rPr>
            </w:pPr>
          </w:p>
          <w:p w14:paraId="5B5F5031" w14:textId="6ABD0073" w:rsidR="00F26C42" w:rsidRPr="005D6461" w:rsidRDefault="00F26C42" w:rsidP="002D00C9">
            <w:pPr>
              <w:rPr>
                <w:rFonts w:ascii="Times New Roman" w:hAnsi="Times New Roman" w:cs="Times New Roman"/>
                <w:b/>
                <w:color w:val="000000" w:themeColor="text1"/>
              </w:rPr>
            </w:pPr>
            <w:r w:rsidRPr="005D6461">
              <w:rPr>
                <w:rFonts w:ascii="Times New Roman" w:hAnsi="Times New Roman" w:cs="Times New Roman"/>
                <w:b/>
                <w:color w:val="000000" w:themeColor="text1"/>
              </w:rPr>
              <w:t>Title:</w:t>
            </w:r>
          </w:p>
        </w:tc>
        <w:tc>
          <w:tcPr>
            <w:tcW w:w="7987" w:type="dxa"/>
            <w:tcBorders>
              <w:top w:val="single" w:sz="18" w:space="0" w:color="auto"/>
              <w:left w:val="nil"/>
            </w:tcBorders>
            <w:shd w:val="clear" w:color="auto" w:fill="E1E8FF"/>
            <w:vAlign w:val="center"/>
          </w:tcPr>
          <w:p w14:paraId="7294562B" w14:textId="77777777" w:rsidR="00FB09F9" w:rsidRPr="005D6461" w:rsidRDefault="00FB09F9" w:rsidP="002D00C9">
            <w:pPr>
              <w:tabs>
                <w:tab w:val="left" w:pos="4002"/>
              </w:tabs>
              <w:rPr>
                <w:rFonts w:ascii="Times New Roman" w:hAnsi="Times New Roman" w:cs="Times New Roman"/>
              </w:rPr>
            </w:pPr>
          </w:p>
        </w:tc>
      </w:tr>
      <w:tr w:rsidR="00FB09F9" w:rsidRPr="005D6461" w14:paraId="506D64D8" w14:textId="77777777" w:rsidTr="00B8747E">
        <w:trPr>
          <w:trHeight w:val="432"/>
        </w:trPr>
        <w:tc>
          <w:tcPr>
            <w:tcW w:w="1363" w:type="dxa"/>
            <w:tcBorders>
              <w:right w:val="nil"/>
            </w:tcBorders>
            <w:shd w:val="clear" w:color="auto" w:fill="auto"/>
            <w:vAlign w:val="center"/>
          </w:tcPr>
          <w:p w14:paraId="756B80AE" w14:textId="77777777" w:rsidR="00FB09F9" w:rsidRPr="005D6461" w:rsidRDefault="00FB09F9" w:rsidP="002D00C9">
            <w:pPr>
              <w:rPr>
                <w:rFonts w:ascii="Times New Roman" w:hAnsi="Times New Roman" w:cs="Times New Roman"/>
                <w:b/>
                <w:color w:val="000000" w:themeColor="text1"/>
              </w:rPr>
            </w:pPr>
            <w:r w:rsidRPr="005D6461">
              <w:rPr>
                <w:rFonts w:ascii="Times New Roman" w:hAnsi="Times New Roman" w:cs="Times New Roman"/>
                <w:b/>
                <w:color w:val="000000" w:themeColor="text1"/>
              </w:rPr>
              <w:t>Date:</w:t>
            </w:r>
          </w:p>
        </w:tc>
        <w:tc>
          <w:tcPr>
            <w:tcW w:w="7987" w:type="dxa"/>
            <w:tcBorders>
              <w:left w:val="nil"/>
            </w:tcBorders>
            <w:shd w:val="clear" w:color="auto" w:fill="E1E8FF"/>
            <w:vAlign w:val="center"/>
          </w:tcPr>
          <w:p w14:paraId="38347B5D" w14:textId="77777777" w:rsidR="00FB09F9" w:rsidRPr="005D6461" w:rsidRDefault="00FB09F9" w:rsidP="002D00C9">
            <w:pPr>
              <w:tabs>
                <w:tab w:val="left" w:pos="4002"/>
              </w:tabs>
              <w:rPr>
                <w:rFonts w:ascii="Times New Roman" w:hAnsi="Times New Roman" w:cs="Times New Roman"/>
              </w:rPr>
            </w:pPr>
          </w:p>
        </w:tc>
      </w:tr>
      <w:tr w:rsidR="00FB09F9" w:rsidRPr="005D6461" w14:paraId="73BAE131" w14:textId="77777777" w:rsidTr="00B8747E">
        <w:trPr>
          <w:trHeight w:val="432"/>
        </w:trPr>
        <w:tc>
          <w:tcPr>
            <w:tcW w:w="1363" w:type="dxa"/>
            <w:tcBorders>
              <w:right w:val="nil"/>
            </w:tcBorders>
            <w:shd w:val="clear" w:color="auto" w:fill="auto"/>
            <w:vAlign w:val="center"/>
          </w:tcPr>
          <w:p w14:paraId="0FC285F1" w14:textId="77777777" w:rsidR="00FB09F9" w:rsidRPr="005D6461" w:rsidRDefault="00FB09F9" w:rsidP="002D00C9">
            <w:pPr>
              <w:rPr>
                <w:rFonts w:ascii="Times New Roman" w:hAnsi="Times New Roman" w:cs="Times New Roman"/>
                <w:b/>
                <w:color w:val="000000" w:themeColor="text1"/>
              </w:rPr>
            </w:pPr>
            <w:r w:rsidRPr="005D6461">
              <w:rPr>
                <w:rFonts w:ascii="Times New Roman" w:hAnsi="Times New Roman" w:cs="Times New Roman"/>
                <w:b/>
                <w:color w:val="000000" w:themeColor="text1"/>
              </w:rPr>
              <w:t>Name:</w:t>
            </w:r>
          </w:p>
        </w:tc>
        <w:tc>
          <w:tcPr>
            <w:tcW w:w="7987" w:type="dxa"/>
            <w:tcBorders>
              <w:left w:val="nil"/>
            </w:tcBorders>
            <w:shd w:val="clear" w:color="auto" w:fill="E1E8FF"/>
            <w:vAlign w:val="center"/>
          </w:tcPr>
          <w:p w14:paraId="34992F5D" w14:textId="77777777" w:rsidR="00FB09F9" w:rsidRPr="005D6461" w:rsidRDefault="00FB09F9" w:rsidP="002D00C9">
            <w:pPr>
              <w:tabs>
                <w:tab w:val="left" w:pos="4002"/>
              </w:tabs>
              <w:rPr>
                <w:rFonts w:ascii="Times New Roman" w:hAnsi="Times New Roman" w:cs="Times New Roman"/>
              </w:rPr>
            </w:pPr>
          </w:p>
        </w:tc>
      </w:tr>
    </w:tbl>
    <w:p w14:paraId="314088B9" w14:textId="77777777" w:rsidR="00117C7E" w:rsidRPr="005D6461" w:rsidRDefault="00117C7E">
      <w:pPr>
        <w:rPr>
          <w:rFonts w:ascii="Times New Roman" w:hAnsi="Times New Roman" w:cs="Times New Roman"/>
        </w:rPr>
      </w:pPr>
    </w:p>
    <w:sectPr w:rsidR="00117C7E" w:rsidRPr="005D6461" w:rsidSect="00FB09F9">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9F32" w14:textId="77777777" w:rsidR="00632E98" w:rsidRDefault="00632E98">
      <w:r>
        <w:separator/>
      </w:r>
    </w:p>
  </w:endnote>
  <w:endnote w:type="continuationSeparator" w:id="0">
    <w:p w14:paraId="3122D5B5" w14:textId="77777777" w:rsidR="00632E98" w:rsidRDefault="0063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3CED0A3E" w14:textId="77777777" w:rsidR="004D526F" w:rsidRPr="00B740B8" w:rsidRDefault="00FB09F9">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F27F0D">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F27F0D">
              <w:rPr>
                <w:rFonts w:ascii="Times New Roman" w:hAnsi="Times New Roman" w:cs="Times New Roman"/>
                <w:b/>
                <w:bCs/>
                <w:noProof/>
              </w:rPr>
              <w:t>2</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C3B9" w14:textId="77777777" w:rsidR="00632E98" w:rsidRDefault="00632E98">
      <w:r>
        <w:separator/>
      </w:r>
    </w:p>
  </w:footnote>
  <w:footnote w:type="continuationSeparator" w:id="0">
    <w:p w14:paraId="50D7FDC7" w14:textId="77777777" w:rsidR="00632E98" w:rsidRDefault="0063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7A0D" w14:textId="3038A981" w:rsidR="005A4D8F" w:rsidRDefault="00632E98">
    <w:pPr>
      <w:pStyle w:val="Header"/>
    </w:pPr>
    <w:r>
      <w:rPr>
        <w:noProof/>
      </w:rPr>
      <w:pict w14:anchorId="6FBF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8032" o:spid="_x0000_s2050" type="#_x0000_t136" style="position:absolute;margin-left:0;margin-top:0;width:439.9pt;height:219.95pt;rotation:315;z-index:-251655168;mso-position-horizontal:center;mso-position-horizontal-relative:margin;mso-position-vertical:center;mso-position-vertical-relative:margin" o:allowincell="f" fillcolor="#484329 [8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38E0" w14:textId="219E2867" w:rsidR="005A4D8F" w:rsidRDefault="00632E98">
    <w:pPr>
      <w:pStyle w:val="Header"/>
    </w:pPr>
    <w:r>
      <w:rPr>
        <w:noProof/>
      </w:rPr>
      <w:pict w14:anchorId="20D83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98031" o:spid="_x0000_s2049" type="#_x0000_t136" style="position:absolute;margin-left:0;margin-top:0;width:439.9pt;height:219.95pt;rotation:315;z-index:-251657216;mso-position-horizontal:center;mso-position-horizontal-relative:margin;mso-position-vertical:center;mso-position-vertical-relative:margin" o:allowincell="f" fillcolor="#484329 [8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61135"/>
    <w:multiLevelType w:val="hybridMultilevel"/>
    <w:tmpl w:val="08283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F9"/>
    <w:rsid w:val="00023B0F"/>
    <w:rsid w:val="00032BFC"/>
    <w:rsid w:val="00053A31"/>
    <w:rsid w:val="00062CAE"/>
    <w:rsid w:val="00075CBB"/>
    <w:rsid w:val="000847C6"/>
    <w:rsid w:val="00090A0E"/>
    <w:rsid w:val="000A7556"/>
    <w:rsid w:val="000C10AB"/>
    <w:rsid w:val="000D2BA0"/>
    <w:rsid w:val="000F2A90"/>
    <w:rsid w:val="000F4DA5"/>
    <w:rsid w:val="00117C7E"/>
    <w:rsid w:val="00123EC3"/>
    <w:rsid w:val="00161EA0"/>
    <w:rsid w:val="00183AE7"/>
    <w:rsid w:val="00195264"/>
    <w:rsid w:val="001C4E03"/>
    <w:rsid w:val="001F5472"/>
    <w:rsid w:val="00201642"/>
    <w:rsid w:val="00256CEF"/>
    <w:rsid w:val="002A65B0"/>
    <w:rsid w:val="002E33EB"/>
    <w:rsid w:val="002F5743"/>
    <w:rsid w:val="003040AB"/>
    <w:rsid w:val="00324DF3"/>
    <w:rsid w:val="00331CFF"/>
    <w:rsid w:val="003A3627"/>
    <w:rsid w:val="003D184F"/>
    <w:rsid w:val="003E693E"/>
    <w:rsid w:val="004303BE"/>
    <w:rsid w:val="00454205"/>
    <w:rsid w:val="004566B4"/>
    <w:rsid w:val="00457B90"/>
    <w:rsid w:val="00462895"/>
    <w:rsid w:val="00467144"/>
    <w:rsid w:val="0048423C"/>
    <w:rsid w:val="00497060"/>
    <w:rsid w:val="004D0251"/>
    <w:rsid w:val="004D5835"/>
    <w:rsid w:val="005033F4"/>
    <w:rsid w:val="00523AE5"/>
    <w:rsid w:val="005361B3"/>
    <w:rsid w:val="005467B3"/>
    <w:rsid w:val="005563F9"/>
    <w:rsid w:val="005A4438"/>
    <w:rsid w:val="005A4D8F"/>
    <w:rsid w:val="005A6066"/>
    <w:rsid w:val="005D108E"/>
    <w:rsid w:val="005D6461"/>
    <w:rsid w:val="005E0B5F"/>
    <w:rsid w:val="005E7203"/>
    <w:rsid w:val="00605A3A"/>
    <w:rsid w:val="00632E98"/>
    <w:rsid w:val="00637B76"/>
    <w:rsid w:val="00657ED6"/>
    <w:rsid w:val="00686FF2"/>
    <w:rsid w:val="00696761"/>
    <w:rsid w:val="006D3B9E"/>
    <w:rsid w:val="006F37DF"/>
    <w:rsid w:val="00713124"/>
    <w:rsid w:val="007312EE"/>
    <w:rsid w:val="007342F3"/>
    <w:rsid w:val="00776DC4"/>
    <w:rsid w:val="00785CFE"/>
    <w:rsid w:val="00786401"/>
    <w:rsid w:val="007A5341"/>
    <w:rsid w:val="007C0AD8"/>
    <w:rsid w:val="007F2C6D"/>
    <w:rsid w:val="00806383"/>
    <w:rsid w:val="0084649D"/>
    <w:rsid w:val="00851EC6"/>
    <w:rsid w:val="008A3D90"/>
    <w:rsid w:val="008C6E19"/>
    <w:rsid w:val="008D61D1"/>
    <w:rsid w:val="008E4276"/>
    <w:rsid w:val="008E47B5"/>
    <w:rsid w:val="009138EE"/>
    <w:rsid w:val="0096637F"/>
    <w:rsid w:val="00967542"/>
    <w:rsid w:val="0099689E"/>
    <w:rsid w:val="009971E4"/>
    <w:rsid w:val="009A0AED"/>
    <w:rsid w:val="009A251A"/>
    <w:rsid w:val="009C659F"/>
    <w:rsid w:val="009F7C31"/>
    <w:rsid w:val="00A4446C"/>
    <w:rsid w:val="00A93801"/>
    <w:rsid w:val="00AB69FD"/>
    <w:rsid w:val="00AE6F89"/>
    <w:rsid w:val="00B00010"/>
    <w:rsid w:val="00B56AAF"/>
    <w:rsid w:val="00B64679"/>
    <w:rsid w:val="00B67719"/>
    <w:rsid w:val="00B706E0"/>
    <w:rsid w:val="00B8747E"/>
    <w:rsid w:val="00BA0275"/>
    <w:rsid w:val="00BA2A67"/>
    <w:rsid w:val="00BB1714"/>
    <w:rsid w:val="00BB23D3"/>
    <w:rsid w:val="00C36C98"/>
    <w:rsid w:val="00C63A35"/>
    <w:rsid w:val="00CA1AF6"/>
    <w:rsid w:val="00CC4A3A"/>
    <w:rsid w:val="00D06747"/>
    <w:rsid w:val="00D16D82"/>
    <w:rsid w:val="00D1787C"/>
    <w:rsid w:val="00D46D44"/>
    <w:rsid w:val="00D52024"/>
    <w:rsid w:val="00D84DDD"/>
    <w:rsid w:val="00D95C51"/>
    <w:rsid w:val="00DA0653"/>
    <w:rsid w:val="00DA2539"/>
    <w:rsid w:val="00DA38A0"/>
    <w:rsid w:val="00DC569A"/>
    <w:rsid w:val="00E347C3"/>
    <w:rsid w:val="00E86431"/>
    <w:rsid w:val="00E9558B"/>
    <w:rsid w:val="00EA2840"/>
    <w:rsid w:val="00EB1EF7"/>
    <w:rsid w:val="00EE2F22"/>
    <w:rsid w:val="00EE38CC"/>
    <w:rsid w:val="00F24449"/>
    <w:rsid w:val="00F26C42"/>
    <w:rsid w:val="00F27F0D"/>
    <w:rsid w:val="00F5364A"/>
    <w:rsid w:val="00F60D67"/>
    <w:rsid w:val="00F82B32"/>
    <w:rsid w:val="00F871F3"/>
    <w:rsid w:val="00FA32EA"/>
    <w:rsid w:val="00FA63B7"/>
    <w:rsid w:val="00FB09F9"/>
    <w:rsid w:val="00FC3F2D"/>
    <w:rsid w:val="00FE557A"/>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C33E5"/>
  <w15:docId w15:val="{E9BBC429-9725-41D7-A40B-F784882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9F9"/>
    <w:pPr>
      <w:tabs>
        <w:tab w:val="center" w:pos="4680"/>
        <w:tab w:val="right" w:pos="9360"/>
      </w:tabs>
    </w:pPr>
  </w:style>
  <w:style w:type="character" w:customStyle="1" w:styleId="FooterChar">
    <w:name w:val="Footer Char"/>
    <w:basedOn w:val="DefaultParagraphFont"/>
    <w:link w:val="Footer"/>
    <w:uiPriority w:val="99"/>
    <w:rsid w:val="00FB09F9"/>
  </w:style>
  <w:style w:type="character" w:styleId="CommentReference">
    <w:name w:val="annotation reference"/>
    <w:basedOn w:val="DefaultParagraphFont"/>
    <w:uiPriority w:val="99"/>
    <w:semiHidden/>
    <w:unhideWhenUsed/>
    <w:rsid w:val="00FB09F9"/>
    <w:rPr>
      <w:sz w:val="16"/>
      <w:szCs w:val="16"/>
    </w:rPr>
  </w:style>
  <w:style w:type="paragraph" w:styleId="CommentText">
    <w:name w:val="annotation text"/>
    <w:basedOn w:val="Normal"/>
    <w:link w:val="CommentTextChar"/>
    <w:uiPriority w:val="99"/>
    <w:semiHidden/>
    <w:unhideWhenUsed/>
    <w:rsid w:val="00FB09F9"/>
    <w:rPr>
      <w:sz w:val="20"/>
      <w:szCs w:val="20"/>
    </w:rPr>
  </w:style>
  <w:style w:type="character" w:customStyle="1" w:styleId="CommentTextChar">
    <w:name w:val="Comment Text Char"/>
    <w:basedOn w:val="DefaultParagraphFont"/>
    <w:link w:val="CommentText"/>
    <w:uiPriority w:val="99"/>
    <w:semiHidden/>
    <w:rsid w:val="00FB09F9"/>
    <w:rPr>
      <w:sz w:val="20"/>
      <w:szCs w:val="20"/>
    </w:rPr>
  </w:style>
  <w:style w:type="table" w:styleId="TableGrid">
    <w:name w:val="Table Grid"/>
    <w:basedOn w:val="TableNormal"/>
    <w:uiPriority w:val="59"/>
    <w:rsid w:val="00FB0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09F9"/>
    <w:rPr>
      <w:color w:val="0000FF" w:themeColor="hyperlink"/>
      <w:u w:val="single"/>
    </w:rPr>
  </w:style>
  <w:style w:type="paragraph" w:styleId="BalloonText">
    <w:name w:val="Balloon Text"/>
    <w:basedOn w:val="Normal"/>
    <w:link w:val="BalloonTextChar"/>
    <w:uiPriority w:val="99"/>
    <w:semiHidden/>
    <w:unhideWhenUsed/>
    <w:rsid w:val="00FB09F9"/>
    <w:rPr>
      <w:rFonts w:ascii="Tahoma" w:hAnsi="Tahoma" w:cs="Tahoma"/>
      <w:sz w:val="16"/>
      <w:szCs w:val="16"/>
    </w:rPr>
  </w:style>
  <w:style w:type="character" w:customStyle="1" w:styleId="BalloonTextChar">
    <w:name w:val="Balloon Text Char"/>
    <w:basedOn w:val="DefaultParagraphFont"/>
    <w:link w:val="BalloonText"/>
    <w:uiPriority w:val="99"/>
    <w:semiHidden/>
    <w:rsid w:val="00FB09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6431"/>
    <w:rPr>
      <w:b/>
      <w:bCs/>
    </w:rPr>
  </w:style>
  <w:style w:type="character" w:customStyle="1" w:styleId="CommentSubjectChar">
    <w:name w:val="Comment Subject Char"/>
    <w:basedOn w:val="CommentTextChar"/>
    <w:link w:val="CommentSubject"/>
    <w:uiPriority w:val="99"/>
    <w:semiHidden/>
    <w:rsid w:val="00E86431"/>
    <w:rPr>
      <w:b/>
      <w:bCs/>
      <w:sz w:val="20"/>
      <w:szCs w:val="20"/>
    </w:rPr>
  </w:style>
  <w:style w:type="character" w:styleId="FollowedHyperlink">
    <w:name w:val="FollowedHyperlink"/>
    <w:basedOn w:val="DefaultParagraphFont"/>
    <w:uiPriority w:val="99"/>
    <w:semiHidden/>
    <w:unhideWhenUsed/>
    <w:rsid w:val="005467B3"/>
    <w:rPr>
      <w:color w:val="800080" w:themeColor="followedHyperlink"/>
      <w:u w:val="single"/>
    </w:rPr>
  </w:style>
  <w:style w:type="paragraph" w:styleId="Header">
    <w:name w:val="header"/>
    <w:basedOn w:val="Normal"/>
    <w:link w:val="HeaderChar"/>
    <w:unhideWhenUsed/>
    <w:rsid w:val="00696761"/>
    <w:pPr>
      <w:tabs>
        <w:tab w:val="center" w:pos="4680"/>
        <w:tab w:val="right" w:pos="9360"/>
      </w:tabs>
    </w:pPr>
  </w:style>
  <w:style w:type="character" w:customStyle="1" w:styleId="HeaderChar">
    <w:name w:val="Header Char"/>
    <w:basedOn w:val="DefaultParagraphFont"/>
    <w:link w:val="Header"/>
    <w:rsid w:val="00696761"/>
  </w:style>
  <w:style w:type="paragraph" w:styleId="Revision">
    <w:name w:val="Revision"/>
    <w:hidden/>
    <w:uiPriority w:val="99"/>
    <w:semiHidden/>
    <w:rsid w:val="00967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Jacob, John (DPH)</cp:lastModifiedBy>
  <cp:revision>2</cp:revision>
  <dcterms:created xsi:type="dcterms:W3CDTF">2021-11-26T21:21:00Z</dcterms:created>
  <dcterms:modified xsi:type="dcterms:W3CDTF">2021-11-26T21:21:00Z</dcterms:modified>
</cp:coreProperties>
</file>