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9720"/>
      </w:tblGrid>
      <w:tr>
        <w:trPr>
          <w:trHeight w:val="1835" w:hRule="atLeast"/>
        </w:trPr>
        <w:tc>
          <w:tcPr>
            <w:tcW w:w="1299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43910" cy="5429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1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720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1"/>
              <w:ind w:left="959" w:right="1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Commonwealth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Massachusetts</w:t>
            </w:r>
          </w:p>
          <w:p>
            <w:pPr>
              <w:pStyle w:val="TableParagraph"/>
              <w:ind w:left="959" w:right="1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Health,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Licensure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Drug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Control Program</w:t>
            </w:r>
          </w:p>
          <w:p>
            <w:pPr>
              <w:pStyle w:val="TableParagraph"/>
              <w:ind w:left="2239" w:right="2434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 Washington Street , Boston, MA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02108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Telephone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617-973-0949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Fax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617-753-8233</w:t>
            </w:r>
          </w:p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5" w:lineRule="exact"/>
              <w:ind w:left="388" w:right="5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Massachusetts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Controlled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Substances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Registration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Hospitals</w:t>
            </w:r>
          </w:p>
        </w:tc>
      </w:tr>
      <w:tr>
        <w:trPr>
          <w:trHeight w:val="1842" w:hRule="atLeast"/>
        </w:trPr>
        <w:tc>
          <w:tcPr>
            <w:tcW w:w="110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0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Submit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completed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application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29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Enclose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check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money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$300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payable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“Commonwealth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Massachusetts”.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0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New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applicants,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enclose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evidence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Bureau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Quality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licensure.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0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form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signed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dated.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1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Mail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address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above.</w:t>
            </w:r>
          </w:p>
          <w:p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sz w:val="19"/>
              </w:rPr>
              <w:t>Incomplete applications will be returned, causing a delay in issuance of your MCSR.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Only send copies of supporting documents.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Originals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 returned.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further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information,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visit: </w:t>
            </w:r>
            <w:hyperlink r:id="rId7">
              <w:r>
                <w:rPr>
                  <w:color w:val="0000FF"/>
                  <w:sz w:val="19"/>
                  <w:u w:val="single" w:color="0000FF"/>
                </w:rPr>
                <w:t>http://www.mass.gov/dph/dcp</w:t>
              </w:r>
            </w:hyperlink>
            <w:r>
              <w:rPr>
                <w:sz w:val="19"/>
              </w:rPr>
              <w:t>.</w:t>
            </w:r>
          </w:p>
        </w:tc>
      </w:tr>
    </w:tbl>
    <w:p>
      <w:pPr>
        <w:pStyle w:val="BodyText"/>
        <w:rPr>
          <w:rFonts w:ascii="Times New Roman"/>
          <w:sz w:val="11"/>
        </w:rPr>
      </w:pPr>
    </w:p>
    <w:p>
      <w:pPr>
        <w:pStyle w:val="BodyText"/>
        <w:tabs>
          <w:tab w:pos="3820" w:val="left" w:leader="none"/>
          <w:tab w:pos="5260" w:val="left" w:leader="none"/>
          <w:tab w:pos="6701" w:val="left" w:leader="none"/>
        </w:tabs>
        <w:spacing w:before="101"/>
        <w:ind w:left="220"/>
        <w:rPr>
          <w:rFonts w:ascii="Tahoma" w:hAnsi="Tahoma"/>
          <w:i/>
          <w:sz w:val="20"/>
        </w:rPr>
      </w:pPr>
      <w:r>
        <w:rPr>
          <w:rFonts w:ascii="Tahoma" w:hAnsi="Tahoma"/>
        </w:rPr>
        <w:t>Application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Type: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(Please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select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one)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1"/>
        </w:rPr>
        <w:t> </w:t>
      </w:r>
      <w:r>
        <w:rPr>
          <w:rFonts w:ascii="Tahoma" w:hAnsi="Tahoma"/>
        </w:rPr>
        <w:t>New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69"/>
        </w:rPr>
        <w:t> </w:t>
      </w:r>
      <w:r>
        <w:rPr>
          <w:rFonts w:ascii="Tahoma" w:hAnsi="Tahoma"/>
        </w:rPr>
        <w:t>Renewal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0"/>
        </w:rPr>
        <w:t> </w:t>
      </w:r>
      <w:r>
        <w:rPr>
          <w:rFonts w:ascii="Tahoma" w:hAnsi="Tahoma"/>
        </w:rPr>
        <w:t>Amended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Information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i/>
          <w:sz w:val="20"/>
        </w:rPr>
        <w:t>(No</w:t>
      </w:r>
      <w:r>
        <w:rPr>
          <w:rFonts w:ascii="Tahoma" w:hAnsi="Tahoma"/>
          <w:i/>
          <w:spacing w:val="-10"/>
          <w:sz w:val="20"/>
        </w:rPr>
        <w:t> </w:t>
      </w:r>
      <w:r>
        <w:rPr>
          <w:rFonts w:ascii="Tahoma" w:hAnsi="Tahoma"/>
          <w:i/>
          <w:sz w:val="20"/>
        </w:rPr>
        <w:t>fee)</w:t>
      </w:r>
    </w:p>
    <w:p>
      <w:pPr>
        <w:spacing w:line="240" w:lineRule="auto" w:before="11" w:after="0"/>
        <w:rPr>
          <w:i/>
          <w:sz w:val="19"/>
        </w:rPr>
      </w:pPr>
    </w:p>
    <w:tbl>
      <w:tblPr>
        <w:tblW w:w="0" w:type="auto"/>
        <w:jc w:val="left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8"/>
      </w:tblGrid>
      <w:tr>
        <w:trPr>
          <w:trHeight w:val="298" w:hRule="atLeast"/>
        </w:trPr>
        <w:tc>
          <w:tcPr>
            <w:tcW w:w="11018" w:type="dxa"/>
            <w:tcBorders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information.</w:t>
            </w:r>
          </w:p>
        </w:tc>
      </w:tr>
      <w:tr>
        <w:trPr>
          <w:trHeight w:val="63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Applicant: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(Facility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Name)</w:t>
            </w:r>
          </w:p>
        </w:tc>
      </w:tr>
      <w:tr>
        <w:trPr>
          <w:trHeight w:val="104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9" w:lineRule="auto"/>
              <w:ind w:left="457" w:right="592" w:hanging="360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 Business Address: (An application with 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P.O. Box number and no street address cannot be processed.)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08" w:lineRule="exact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145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9" w:lineRule="auto"/>
              <w:ind w:left="457" w:right="5796" w:hanging="360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 Mailing Address (If different than above):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Facility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Name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Department,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applicable):</w:t>
            </w:r>
          </w:p>
          <w:p>
            <w:pPr>
              <w:pStyle w:val="TableParagraph"/>
              <w:spacing w:line="227" w:lineRule="exact"/>
              <w:ind w:left="457"/>
              <w:rPr>
                <w:sz w:val="19"/>
              </w:rPr>
            </w:pPr>
            <w:r>
              <w:rPr>
                <w:sz w:val="19"/>
              </w:rPr>
              <w:t>Street:</w:t>
            </w: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11" w:lineRule="exact" w:before="180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40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782" w:val="left" w:leader="none"/>
              </w:tabs>
              <w:spacing w:line="204" w:lineRule="exact"/>
              <w:rPr>
                <w:sz w:val="19"/>
              </w:rPr>
            </w:pPr>
            <w:r>
              <w:rPr>
                <w:sz w:val="19"/>
              </w:rPr>
              <w:t>4)  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Telephone No.: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(</w:t>
              <w:tab/>
              <w:t>)</w:t>
            </w:r>
          </w:p>
          <w:p>
            <w:pPr>
              <w:pStyle w:val="TableParagraph"/>
              <w:spacing w:line="184" w:lineRule="exact"/>
              <w:ind w:left="2839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code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5)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Tax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(Required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M.G.L.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30A,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13A)</w:t>
            </w:r>
          </w:p>
        </w:tc>
      </w:tr>
      <w:tr>
        <w:trPr>
          <w:trHeight w:val="45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58"/>
                <w:sz w:val="19"/>
              </w:rPr>
              <w:t> </w:t>
            </w:r>
            <w:r>
              <w:rPr>
                <w:sz w:val="19"/>
              </w:rPr>
              <w:t>DEA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Substance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Registration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(If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issued):</w:t>
            </w:r>
          </w:p>
        </w:tc>
      </w:tr>
      <w:tr>
        <w:trPr>
          <w:trHeight w:val="80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Drug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Schedules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requested:</w:t>
            </w:r>
          </w:p>
          <w:p>
            <w:pPr>
              <w:pStyle w:val="TableParagraph"/>
              <w:tabs>
                <w:tab w:pos="2978" w:val="left" w:leader="none"/>
                <w:tab w:pos="3698" w:val="left" w:leader="none"/>
                <w:tab w:pos="4418" w:val="left" w:leader="none"/>
                <w:tab w:pos="5138" w:val="left" w:leader="none"/>
              </w:tabs>
              <w:spacing w:before="118"/>
              <w:ind w:left="457"/>
              <w:rPr>
                <w:sz w:val="19"/>
              </w:rPr>
            </w:pPr>
            <w:r>
              <w:rPr>
                <w:sz w:val="19"/>
              </w:rPr>
              <w:t>Select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apply:</w:t>
            </w:r>
            <w:r>
              <w:rPr>
                <w:spacing w:val="72"/>
                <w:sz w:val="19"/>
              </w:rPr>
              <w:t> </w:t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sz w:val="19"/>
              </w:rPr>
              <w:t> </w:t>
            </w:r>
            <w:r>
              <w:rPr>
                <w:sz w:val="19"/>
              </w:rPr>
              <w:t>II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sz w:val="19"/>
              </w:rPr>
              <w:t>III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sz w:val="19"/>
              </w:rPr>
              <w:t>IV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sz w:val="19"/>
              </w:rPr>
              <w:t>V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sz w:val="19"/>
              </w:rPr>
              <w:t>VI</w:t>
            </w:r>
          </w:p>
          <w:p>
            <w:pPr>
              <w:pStyle w:val="TableParagraph"/>
              <w:spacing w:line="208" w:lineRule="exact" w:before="3"/>
              <w:rPr>
                <w:sz w:val="19"/>
              </w:rPr>
            </w:pPr>
            <w:r>
              <w:rPr>
                <w:sz w:val="19"/>
              </w:rPr>
              <w:t>Schedule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includes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prescription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drugs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Schedules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Only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Schedules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are checked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authorized.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6" w:lineRule="exact"/>
              <w:ind w:left="457" w:right="592" w:hanging="360"/>
              <w:rPr>
                <w:sz w:val="19"/>
              </w:rPr>
            </w:pPr>
            <w:bookmarkStart w:name="_bookmark0" w:id="1"/>
            <w:bookmarkEnd w:id="1"/>
            <w:r>
              <w:rPr/>
            </w:r>
            <w:r>
              <w:rPr>
                <w:sz w:val="19"/>
              </w:rPr>
              <w:t>8)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Has the applicant ever been convicted of any violation of State or Federal law relating to the manufacture, possession,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distribution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dispensing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substances?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8" w:lineRule="exact"/>
              <w:ind w:left="457" w:right="134" w:hanging="360"/>
              <w:rPr>
                <w:sz w:val="19"/>
              </w:rPr>
            </w:pPr>
            <w:bookmarkStart w:name="_bookmark1" w:id="2"/>
            <w:bookmarkEnd w:id="2"/>
            <w:r>
              <w:rPr/>
            </w:r>
            <w:r>
              <w:rPr>
                <w:sz w:val="19"/>
              </w:rPr>
              <w:t>9)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Has any professional license or registration issued to the applicant, under any name or corporate name or legal entity, been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surrendered,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revoked,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suspended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denied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action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pending?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110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answered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“Yes”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Question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1"/>
                <w:sz w:val="19"/>
              </w:rPr>
              <w:t> </w:t>
            </w:r>
            <w:hyperlink w:history="true" w:anchor="_bookmark0">
              <w:r>
                <w:rPr>
                  <w:sz w:val="19"/>
                </w:rPr>
                <w:t>8)</w:t>
              </w:r>
              <w:r>
                <w:rPr>
                  <w:spacing w:val="-2"/>
                  <w:sz w:val="19"/>
                </w:rPr>
                <w:t> </w:t>
              </w:r>
            </w:hyperlink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hyperlink w:history="true" w:anchor="_bookmark1">
              <w:r>
                <w:rPr>
                  <w:sz w:val="19"/>
                </w:rPr>
                <w:t>9),</w:t>
              </w:r>
              <w:r>
                <w:rPr>
                  <w:spacing w:val="-3"/>
                  <w:sz w:val="19"/>
                </w:rPr>
                <w:t> </w:t>
              </w:r>
            </w:hyperlink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letter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must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attached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setting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circumstances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action(s).</w:t>
            </w:r>
          </w:p>
        </w:tc>
      </w:tr>
    </w:tbl>
    <w:p>
      <w:pPr>
        <w:pStyle w:val="BodyText"/>
        <w:ind w:left="220" w:right="401"/>
        <w:rPr>
          <w:rFonts w:ascii="Tahoma"/>
        </w:rPr>
      </w:pPr>
      <w:r>
        <w:rPr>
          <w:rFonts w:ascii="Tahoma"/>
        </w:rPr>
        <w:t>I hereby certify that the information on this application is true to the best of my knowledge, and that the applicant will comply</w:t>
      </w:r>
      <w:r>
        <w:rPr>
          <w:rFonts w:ascii="Tahoma"/>
          <w:spacing w:val="-57"/>
        </w:rPr>
        <w:t> </w:t>
      </w:r>
      <w:r>
        <w:rPr>
          <w:rFonts w:ascii="Tahoma"/>
        </w:rPr>
        <w:t>with the laws of the Commonwealth of Massachusetts and all applicable rules and regulations promulgated by the Department</w:t>
      </w:r>
      <w:r>
        <w:rPr>
          <w:rFonts w:ascii="Tahoma"/>
          <w:spacing w:val="-57"/>
        </w:rPr>
        <w:t> </w:t>
      </w:r>
      <w:r>
        <w:rPr>
          <w:rFonts w:ascii="Tahoma"/>
        </w:rPr>
        <w:t>of Public Health. I also certify, in accordance with M.G.L. c. 62C, section 49A, that the applicant has to the best of my</w:t>
      </w:r>
      <w:r>
        <w:rPr>
          <w:rFonts w:ascii="Tahoma"/>
          <w:spacing w:val="1"/>
        </w:rPr>
        <w:t> </w:t>
      </w:r>
      <w:r>
        <w:rPr>
          <w:rFonts w:ascii="Tahoma"/>
        </w:rPr>
        <w:t>knowledge and belief complied with all laws of the commonwealth relating to taxes, reporting of employees and contractors,</w:t>
      </w:r>
      <w:r>
        <w:rPr>
          <w:rFonts w:ascii="Tahoma"/>
          <w:spacing w:val="1"/>
        </w:rPr>
        <w:t> </w:t>
      </w:r>
      <w:r>
        <w:rPr>
          <w:rFonts w:ascii="Tahoma"/>
        </w:rPr>
        <w:t>and withholding</w:t>
      </w:r>
      <w:r>
        <w:rPr>
          <w:rFonts w:ascii="Tahoma"/>
          <w:spacing w:val="1"/>
        </w:rPr>
        <w:t> </w:t>
      </w:r>
      <w:r>
        <w:rPr>
          <w:rFonts w:ascii="Tahoma"/>
        </w:rPr>
        <w:t>and</w:t>
      </w:r>
      <w:r>
        <w:rPr>
          <w:rFonts w:ascii="Tahoma"/>
          <w:spacing w:val="1"/>
        </w:rPr>
        <w:t> </w:t>
      </w:r>
      <w:r>
        <w:rPr>
          <w:rFonts w:ascii="Tahoma"/>
        </w:rPr>
        <w:t>remitting of child</w:t>
      </w:r>
      <w:r>
        <w:rPr>
          <w:rFonts w:ascii="Tahoma"/>
          <w:spacing w:val="-1"/>
        </w:rPr>
        <w:t> </w:t>
      </w:r>
      <w:r>
        <w:rPr>
          <w:rFonts w:ascii="Tahoma"/>
        </w:rPr>
        <w:t>support.</w:t>
      </w:r>
    </w:p>
    <w:p>
      <w:pPr>
        <w:pStyle w:val="BodyText"/>
        <w:ind w:left="220"/>
        <w:rPr>
          <w:rFonts w:ascii="Tahoma"/>
        </w:rPr>
      </w:pPr>
      <w:r>
        <w:rPr>
          <w:rFonts w:ascii="Tahoma"/>
        </w:rPr>
        <w:t>Signed</w:t>
      </w:r>
      <w:r>
        <w:rPr>
          <w:rFonts w:ascii="Tahoma"/>
          <w:spacing w:val="-3"/>
        </w:rPr>
        <w:t> </w:t>
      </w:r>
      <w:r>
        <w:rPr>
          <w:rFonts w:ascii="Tahoma"/>
        </w:rPr>
        <w:t>under</w:t>
      </w:r>
      <w:r>
        <w:rPr>
          <w:rFonts w:ascii="Tahoma"/>
          <w:spacing w:val="-4"/>
        </w:rPr>
        <w:t> </w:t>
      </w:r>
      <w:r>
        <w:rPr>
          <w:rFonts w:ascii="Tahoma"/>
        </w:rPr>
        <w:t>the</w:t>
      </w:r>
      <w:r>
        <w:rPr>
          <w:rFonts w:ascii="Tahoma"/>
          <w:spacing w:val="-2"/>
        </w:rPr>
        <w:t> </w:t>
      </w:r>
      <w:r>
        <w:rPr>
          <w:rFonts w:ascii="Tahoma"/>
        </w:rPr>
        <w:t>pains</w:t>
      </w:r>
      <w:r>
        <w:rPr>
          <w:rFonts w:ascii="Tahoma"/>
          <w:spacing w:val="-4"/>
        </w:rPr>
        <w:t> </w:t>
      </w:r>
      <w:r>
        <w:rPr>
          <w:rFonts w:ascii="Tahoma"/>
        </w:rPr>
        <w:t>and</w:t>
      </w:r>
      <w:r>
        <w:rPr>
          <w:rFonts w:ascii="Tahoma"/>
          <w:spacing w:val="-2"/>
        </w:rPr>
        <w:t> </w:t>
      </w:r>
      <w:r>
        <w:rPr>
          <w:rFonts w:ascii="Tahoma"/>
        </w:rPr>
        <w:t>penalties</w:t>
      </w:r>
      <w:r>
        <w:rPr>
          <w:rFonts w:ascii="Tahoma"/>
          <w:spacing w:val="-3"/>
        </w:rPr>
        <w:t> </w:t>
      </w:r>
      <w:r>
        <w:rPr>
          <w:rFonts w:ascii="Tahoma"/>
        </w:rPr>
        <w:t>of</w:t>
      </w:r>
      <w:r>
        <w:rPr>
          <w:rFonts w:ascii="Tahoma"/>
          <w:spacing w:val="-3"/>
        </w:rPr>
        <w:t> </w:t>
      </w:r>
      <w:r>
        <w:rPr>
          <w:rFonts w:ascii="Tahoma"/>
        </w:rPr>
        <w:t>perjury.</w:t>
      </w:r>
    </w:p>
    <w:p>
      <w:pPr>
        <w:spacing w:line="240" w:lineRule="auto" w:before="2"/>
        <w:rPr>
          <w:sz w:val="10"/>
        </w:rPr>
      </w:pPr>
    </w:p>
    <w:p>
      <w:pPr>
        <w:pStyle w:val="BodyText"/>
        <w:tabs>
          <w:tab w:pos="7397" w:val="left" w:leader="none"/>
          <w:tab w:pos="8412" w:val="left" w:leader="none"/>
          <w:tab w:pos="10700" w:val="left" w:leader="none"/>
        </w:tabs>
        <w:spacing w:before="100"/>
        <w:ind w:left="220"/>
        <w:rPr>
          <w:rFonts w:ascii="Tahoma"/>
        </w:rPr>
      </w:pPr>
      <w:r>
        <w:rPr>
          <w:rFonts w:ascii="Tahoma"/>
        </w:rPr>
        <w:t>Signature</w:t>
      </w:r>
      <w:r>
        <w:rPr>
          <w:rFonts w:ascii="Tahoma"/>
          <w:spacing w:val="-3"/>
        </w:rPr>
        <w:t> </w:t>
      </w:r>
      <w:r>
        <w:rPr>
          <w:rFonts w:ascii="Tahoma"/>
        </w:rPr>
        <w:t>of</w:t>
      </w:r>
      <w:r>
        <w:rPr>
          <w:rFonts w:ascii="Tahoma"/>
          <w:spacing w:val="-3"/>
        </w:rPr>
        <w:t> </w:t>
      </w:r>
      <w:r>
        <w:rPr>
          <w:rFonts w:ascii="Tahoma"/>
        </w:rPr>
        <w:t>authorized</w:t>
      </w:r>
      <w:r>
        <w:rPr>
          <w:rFonts w:ascii="Tahoma"/>
          <w:spacing w:val="-3"/>
        </w:rPr>
        <w:t> </w:t>
      </w:r>
      <w:r>
        <w:rPr>
          <w:rFonts w:ascii="Tahoma"/>
        </w:rPr>
        <w:t>individual</w:t>
      </w:r>
      <w:r>
        <w:rPr>
          <w:rFonts w:ascii="Tahoma"/>
          <w:u w:val="single"/>
        </w:rPr>
        <w:tab/>
      </w:r>
      <w:r>
        <w:rPr>
          <w:rFonts w:ascii="Tahoma"/>
        </w:rPr>
        <w:tab/>
        <w:t>Date </w:t>
      </w:r>
      <w:r>
        <w:rPr>
          <w:rFonts w:ascii="Tahoma"/>
          <w:spacing w:val="-29"/>
        </w:rPr>
        <w:t> </w:t>
      </w:r>
      <w:r>
        <w:rPr>
          <w:rFonts w:ascii="Tahoma"/>
          <w:w w:val="99"/>
          <w:u w:val="single"/>
        </w:rPr>
        <w:t> </w:t>
      </w:r>
      <w:r>
        <w:rPr>
          <w:rFonts w:ascii="Tahoma"/>
          <w:u w:val="single"/>
        </w:rPr>
        <w:tab/>
      </w:r>
    </w:p>
    <w:p>
      <w:pPr>
        <w:spacing w:line="240" w:lineRule="auto" w:before="8"/>
        <w:rPr>
          <w:sz w:val="20"/>
        </w:rPr>
      </w:pPr>
    </w:p>
    <w:p>
      <w:pPr>
        <w:pStyle w:val="BodyText"/>
        <w:tabs>
          <w:tab w:pos="7397" w:val="left" w:leader="none"/>
        </w:tabs>
        <w:spacing w:line="304" w:lineRule="auto" w:before="99"/>
        <w:ind w:left="220" w:right="3840"/>
        <w:rPr>
          <w:rFonts w:ascii="Tahoma"/>
        </w:rPr>
      </w:pPr>
      <w:r>
        <w:rPr>
          <w:rFonts w:ascii="Tahoma"/>
        </w:rPr>
        <w:t>Print</w:t>
      </w:r>
      <w:r>
        <w:rPr>
          <w:rFonts w:ascii="Tahoma"/>
          <w:spacing w:val="-4"/>
        </w:rPr>
        <w:t> </w:t>
      </w:r>
      <w:r>
        <w:rPr>
          <w:rFonts w:ascii="Tahoma"/>
        </w:rPr>
        <w:t>Name: </w:t>
      </w:r>
      <w:r>
        <w:rPr>
          <w:rFonts w:ascii="Tahoma"/>
          <w:spacing w:val="20"/>
        </w:rPr>
        <w:t> </w:t>
      </w:r>
      <w:r>
        <w:rPr>
          <w:rFonts w:ascii="Tahoma"/>
          <w:w w:val="99"/>
          <w:u w:val="single"/>
        </w:rPr>
        <w:t> </w:t>
      </w:r>
      <w:r>
        <w:rPr>
          <w:rFonts w:ascii="Tahoma"/>
          <w:u w:val="single"/>
        </w:rPr>
        <w:tab/>
      </w:r>
      <w:r>
        <w:rPr>
          <w:rFonts w:ascii="Tahoma"/>
        </w:rPr>
        <w:t> Title: </w:t>
      </w:r>
      <w:r>
        <w:rPr>
          <w:rFonts w:ascii="Tahoma"/>
          <w:spacing w:val="-28"/>
        </w:rPr>
        <w:t> </w:t>
      </w:r>
      <w:r>
        <w:rPr>
          <w:rFonts w:ascii="Tahoma"/>
          <w:w w:val="99"/>
          <w:u w:val="single"/>
        </w:rPr>
        <w:t> </w:t>
      </w:r>
      <w:r>
        <w:rPr>
          <w:rFonts w:ascii="Tahoma"/>
          <w:u w:val="single"/>
        </w:rPr>
        <w:tab/>
      </w:r>
    </w:p>
    <w:p>
      <w:pPr>
        <w:spacing w:after="0" w:line="304" w:lineRule="auto"/>
        <w:rPr>
          <w:rFonts w:ascii="Tahoma"/>
        </w:rPr>
        <w:sectPr>
          <w:footerReference w:type="default" r:id="rId5"/>
          <w:type w:val="continuous"/>
          <w:pgSz w:w="12240" w:h="15840"/>
          <w:pgMar w:footer="928" w:header="0" w:top="420" w:bottom="1120" w:left="500" w:right="500"/>
          <w:pgNumType w:start="1"/>
        </w:sectPr>
      </w:pPr>
    </w:p>
    <w:p>
      <w:pPr>
        <w:spacing w:before="67"/>
        <w:ind w:left="219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Hospital</w:t>
      </w:r>
      <w:r>
        <w:rPr>
          <w:rFonts w:ascii="Arial"/>
          <w:b/>
          <w:spacing w:val="-12"/>
          <w:sz w:val="32"/>
        </w:rPr>
        <w:t> </w:t>
      </w:r>
      <w:r>
        <w:rPr>
          <w:rFonts w:ascii="Arial"/>
          <w:b/>
          <w:sz w:val="32"/>
        </w:rPr>
        <w:t>Application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z w:val="32"/>
        </w:rPr>
        <w:t>Information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8"/>
          <w:sz w:val="32"/>
        </w:rPr>
        <w:t> </w:t>
      </w:r>
      <w:r>
        <w:rPr>
          <w:rFonts w:ascii="Arial"/>
          <w:b/>
          <w:sz w:val="32"/>
        </w:rPr>
        <w:t>Instructions</w:t>
      </w:r>
    </w:p>
    <w:p>
      <w:pPr>
        <w:pStyle w:val="BodyText"/>
        <w:spacing w:before="63"/>
        <w:ind w:left="219" w:right="218"/>
      </w:pPr>
      <w:r>
        <w:rPr/>
        <w:t>In order for a Massachusetts Controlled Substances Registration (MCSR) to be issued your health care facility (hospital, hospital</w:t>
      </w:r>
      <w:r>
        <w:rPr>
          <w:spacing w:val="-50"/>
        </w:rPr>
        <w:t> </w:t>
      </w:r>
      <w:r>
        <w:rPr/>
        <w:t>satellite, clinic, HMO) must first be licensed by the Department of Public Health, Bureau of Health Care Safety and Quality</w:t>
      </w:r>
      <w:r>
        <w:rPr>
          <w:spacing w:val="1"/>
        </w:rPr>
        <w:t> </w:t>
      </w:r>
      <w:r>
        <w:rPr/>
        <w:t>(BHCSQ).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questions about</w:t>
      </w:r>
      <w:r>
        <w:rPr>
          <w:spacing w:val="-2"/>
        </w:rPr>
        <w:t> </w:t>
      </w:r>
      <w:r>
        <w:rPr/>
        <w:t>BHCSQ licensure</w:t>
      </w:r>
      <w:r>
        <w:rPr>
          <w:spacing w:val="-4"/>
        </w:rPr>
        <w:t> </w:t>
      </w:r>
      <w:r>
        <w:rPr/>
        <w:t>requirements,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Bureau</w:t>
      </w:r>
      <w:r>
        <w:rPr>
          <w:spacing w:val="1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at 617-753-8000.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349" w:hanging="361"/>
        <w:jc w:val="left"/>
        <w:rPr>
          <w:sz w:val="19"/>
        </w:rPr>
      </w:pPr>
      <w:r>
        <w:rPr>
          <w:sz w:val="19"/>
        </w:rPr>
        <w:t>All new MCSR applications (new facility, new location, ownership change, facility name change) must be accompanied</w:t>
      </w:r>
      <w:r>
        <w:rPr>
          <w:spacing w:val="-51"/>
          <w:sz w:val="19"/>
        </w:rPr>
        <w:t> </w:t>
      </w:r>
      <w:r>
        <w:rPr>
          <w:sz w:val="19"/>
        </w:rPr>
        <w:t>by evidence of your BHCSQ licensure. Applications that are incomplete cannot be processed and will be returned. If</w:t>
      </w:r>
      <w:r>
        <w:rPr>
          <w:spacing w:val="1"/>
          <w:sz w:val="19"/>
        </w:rPr>
        <w:t> </w:t>
      </w:r>
      <w:r>
        <w:rPr>
          <w:sz w:val="19"/>
        </w:rPr>
        <w:t>you</w:t>
      </w:r>
      <w:r>
        <w:rPr>
          <w:spacing w:val="-2"/>
          <w:sz w:val="19"/>
        </w:rPr>
        <w:t> </w:t>
      </w:r>
      <w:r>
        <w:rPr>
          <w:sz w:val="19"/>
        </w:rPr>
        <w:t>have</w:t>
      </w:r>
      <w:r>
        <w:rPr>
          <w:spacing w:val="-2"/>
          <w:sz w:val="19"/>
        </w:rPr>
        <w:t> </w:t>
      </w:r>
      <w:r>
        <w:rPr>
          <w:sz w:val="19"/>
        </w:rPr>
        <w:t>questions about</w:t>
      </w:r>
      <w:r>
        <w:rPr>
          <w:spacing w:val="-2"/>
          <w:sz w:val="19"/>
        </w:rPr>
        <w:t> </w:t>
      </w:r>
      <w:r>
        <w:rPr>
          <w:sz w:val="19"/>
        </w:rPr>
        <w:t>this requirement,</w:t>
      </w:r>
      <w:r>
        <w:rPr>
          <w:spacing w:val="-1"/>
          <w:sz w:val="19"/>
        </w:rPr>
        <w:t> </w:t>
      </w:r>
      <w:r>
        <w:rPr>
          <w:sz w:val="19"/>
        </w:rPr>
        <w:t>please</w:t>
      </w:r>
      <w:r>
        <w:rPr>
          <w:spacing w:val="-2"/>
          <w:sz w:val="19"/>
        </w:rPr>
        <w:t> </w:t>
      </w:r>
      <w:r>
        <w:rPr>
          <w:sz w:val="19"/>
        </w:rPr>
        <w:t>contact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3"/>
          <w:sz w:val="19"/>
        </w:rPr>
        <w:t> </w:t>
      </w:r>
      <w:r>
        <w:rPr>
          <w:sz w:val="19"/>
        </w:rPr>
        <w:t>Drug</w:t>
      </w:r>
      <w:r>
        <w:rPr>
          <w:spacing w:val="-1"/>
          <w:sz w:val="19"/>
        </w:rPr>
        <w:t> </w:t>
      </w:r>
      <w:r>
        <w:rPr>
          <w:sz w:val="19"/>
        </w:rPr>
        <w:t>Control Program</w:t>
      </w:r>
      <w:r>
        <w:rPr>
          <w:spacing w:val="-1"/>
          <w:sz w:val="19"/>
        </w:rPr>
        <w:t> </w:t>
      </w:r>
      <w:r>
        <w:rPr>
          <w:sz w:val="19"/>
        </w:rPr>
        <w:t>(DCP)</w:t>
      </w:r>
      <w:r>
        <w:rPr>
          <w:spacing w:val="-1"/>
          <w:sz w:val="19"/>
        </w:rPr>
        <w:t> </w:t>
      </w:r>
      <w:r>
        <w:rPr>
          <w:sz w:val="19"/>
        </w:rPr>
        <w:t>at 617-973-0949.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428" w:hanging="361"/>
        <w:jc w:val="left"/>
        <w:rPr>
          <w:sz w:val="19"/>
        </w:rPr>
      </w:pPr>
      <w:r>
        <w:rPr>
          <w:sz w:val="19"/>
        </w:rPr>
        <w:t>Please</w:t>
      </w:r>
      <w:r>
        <w:rPr>
          <w:spacing w:val="-3"/>
          <w:sz w:val="19"/>
        </w:rPr>
        <w:t> </w:t>
      </w:r>
      <w:r>
        <w:rPr>
          <w:sz w:val="19"/>
        </w:rPr>
        <w:t>note</w:t>
      </w:r>
      <w:r>
        <w:rPr>
          <w:spacing w:val="-2"/>
          <w:sz w:val="19"/>
        </w:rPr>
        <w:t> </w:t>
      </w:r>
      <w:r>
        <w:rPr>
          <w:sz w:val="19"/>
        </w:rPr>
        <w:t>that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registrant</w:t>
      </w:r>
      <w:r>
        <w:rPr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name</w:t>
      </w:r>
      <w:r>
        <w:rPr>
          <w:spacing w:val="-2"/>
          <w:sz w:val="19"/>
        </w:rPr>
        <w:t> </w:t>
      </w:r>
      <w:r>
        <w:rPr>
          <w:sz w:val="19"/>
        </w:rPr>
        <w:t>of the</w:t>
      </w:r>
      <w:r>
        <w:rPr>
          <w:spacing w:val="-3"/>
          <w:sz w:val="19"/>
        </w:rPr>
        <w:t> </w:t>
      </w:r>
      <w:r>
        <w:rPr>
          <w:sz w:val="19"/>
        </w:rPr>
        <w:t>facility,</w:t>
      </w:r>
      <w:r>
        <w:rPr>
          <w:spacing w:val="-4"/>
          <w:sz w:val="19"/>
        </w:rPr>
        <w:t> </w:t>
      </w:r>
      <w:r>
        <w:rPr>
          <w:sz w:val="19"/>
        </w:rPr>
        <w:t>not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name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individual who</w:t>
      </w:r>
      <w:r>
        <w:rPr>
          <w:spacing w:val="-3"/>
          <w:sz w:val="19"/>
        </w:rPr>
        <w:t> </w:t>
      </w:r>
      <w:r>
        <w:rPr>
          <w:sz w:val="19"/>
        </w:rPr>
        <w:t>signs the</w:t>
      </w:r>
      <w:r>
        <w:rPr>
          <w:spacing w:val="-2"/>
          <w:sz w:val="19"/>
        </w:rPr>
        <w:t> </w:t>
      </w:r>
      <w:r>
        <w:rPr>
          <w:sz w:val="19"/>
        </w:rPr>
        <w:t>application.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50"/>
          <w:sz w:val="19"/>
        </w:rPr>
        <w:t> </w:t>
      </w:r>
      <w:r>
        <w:rPr>
          <w:sz w:val="19"/>
        </w:rPr>
        <w:t>application must be signed by an administrator or pharmacist. Unless requested otherwise, the registration will be</w:t>
      </w:r>
      <w:r>
        <w:rPr>
          <w:spacing w:val="1"/>
          <w:sz w:val="19"/>
        </w:rPr>
        <w:t> </w:t>
      </w:r>
      <w:r>
        <w:rPr>
          <w:sz w:val="19"/>
        </w:rPr>
        <w:t>mailed</w:t>
      </w:r>
      <w:r>
        <w:rPr>
          <w:spacing w:val="-2"/>
          <w:sz w:val="19"/>
        </w:rPr>
        <w:t> </w:t>
      </w:r>
      <w:r>
        <w:rPr>
          <w:sz w:val="19"/>
        </w:rPr>
        <w:t>to this person’s attention.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734" w:hanging="361"/>
        <w:jc w:val="left"/>
        <w:rPr>
          <w:sz w:val="19"/>
        </w:rPr>
      </w:pP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state</w:t>
      </w:r>
      <w:r>
        <w:rPr>
          <w:spacing w:val="-2"/>
          <w:sz w:val="19"/>
        </w:rPr>
        <w:t> </w:t>
      </w:r>
      <w:r>
        <w:rPr>
          <w:sz w:val="19"/>
        </w:rPr>
        <w:t>facilities</w:t>
      </w:r>
      <w:r>
        <w:rPr>
          <w:spacing w:val="-1"/>
          <w:sz w:val="19"/>
        </w:rPr>
        <w:t> </w:t>
      </w:r>
      <w:r>
        <w:rPr>
          <w:sz w:val="19"/>
        </w:rPr>
        <w:t>whose</w:t>
      </w:r>
      <w:r>
        <w:rPr>
          <w:spacing w:val="-2"/>
          <w:sz w:val="19"/>
        </w:rPr>
        <w:t> </w:t>
      </w:r>
      <w:r>
        <w:rPr>
          <w:sz w:val="19"/>
        </w:rPr>
        <w:t>pharmacies</w:t>
      </w:r>
      <w:r>
        <w:rPr>
          <w:spacing w:val="-1"/>
          <w:sz w:val="19"/>
        </w:rPr>
        <w:t> </w:t>
      </w:r>
      <w:r>
        <w:rPr>
          <w:sz w:val="19"/>
        </w:rPr>
        <w:t>have</w:t>
      </w:r>
      <w:r>
        <w:rPr>
          <w:spacing w:val="-3"/>
          <w:sz w:val="19"/>
        </w:rPr>
        <w:t> </w:t>
      </w:r>
      <w:r>
        <w:rPr>
          <w:sz w:val="19"/>
        </w:rPr>
        <w:t>been</w:t>
      </w:r>
      <w:r>
        <w:rPr>
          <w:spacing w:val="-3"/>
          <w:sz w:val="19"/>
        </w:rPr>
        <w:t> </w:t>
      </w:r>
      <w:r>
        <w:rPr>
          <w:sz w:val="19"/>
        </w:rPr>
        <w:t>privatized,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application</w:t>
      </w:r>
      <w:r>
        <w:rPr>
          <w:spacing w:val="-3"/>
          <w:sz w:val="19"/>
        </w:rPr>
        <w:t> </w:t>
      </w:r>
      <w:r>
        <w:rPr>
          <w:sz w:val="19"/>
        </w:rPr>
        <w:t>must</w:t>
      </w:r>
      <w:r>
        <w:rPr>
          <w:spacing w:val="-3"/>
          <w:sz w:val="19"/>
        </w:rPr>
        <w:t> </w:t>
      </w:r>
      <w:r>
        <w:rPr>
          <w:sz w:val="19"/>
        </w:rPr>
        <w:t>be</w:t>
      </w:r>
      <w:r>
        <w:rPr>
          <w:spacing w:val="-1"/>
          <w:sz w:val="19"/>
        </w:rPr>
        <w:t> </w:t>
      </w:r>
      <w:r>
        <w:rPr>
          <w:sz w:val="19"/>
        </w:rPr>
        <w:t>signed</w:t>
      </w:r>
      <w:r>
        <w:rPr>
          <w:spacing w:val="-2"/>
          <w:sz w:val="19"/>
        </w:rPr>
        <w:t> </w:t>
      </w:r>
      <w:r>
        <w:rPr>
          <w:sz w:val="19"/>
        </w:rPr>
        <w:t>by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hospital or</w:t>
      </w:r>
      <w:r>
        <w:rPr>
          <w:spacing w:val="-3"/>
          <w:sz w:val="19"/>
        </w:rPr>
        <w:t> </w:t>
      </w:r>
      <w:r>
        <w:rPr>
          <w:sz w:val="19"/>
        </w:rPr>
        <w:t>clinic</w:t>
      </w:r>
      <w:r>
        <w:rPr>
          <w:spacing w:val="-50"/>
          <w:sz w:val="19"/>
        </w:rPr>
        <w:t> </w:t>
      </w:r>
      <w:r>
        <w:rPr>
          <w:sz w:val="19"/>
        </w:rPr>
        <w:t>administrator,</w:t>
      </w:r>
      <w:r>
        <w:rPr>
          <w:spacing w:val="-2"/>
          <w:sz w:val="19"/>
        </w:rPr>
        <w:t> </w:t>
      </w:r>
      <w:r>
        <w:rPr>
          <w:sz w:val="19"/>
        </w:rPr>
        <w:t>not</w:t>
      </w:r>
      <w:r>
        <w:rPr>
          <w:spacing w:val="-1"/>
          <w:sz w:val="19"/>
        </w:rPr>
        <w:t> </w:t>
      </w:r>
      <w:r>
        <w:rPr>
          <w:sz w:val="19"/>
        </w:rPr>
        <w:t>by</w:t>
      </w:r>
      <w:r>
        <w:rPr>
          <w:spacing w:val="-2"/>
          <w:sz w:val="19"/>
        </w:rPr>
        <w:t> </w:t>
      </w:r>
      <w:r>
        <w:rPr>
          <w:sz w:val="19"/>
        </w:rPr>
        <w:t>the pharmacist.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285" w:hanging="361"/>
        <w:jc w:val="left"/>
        <w:rPr>
          <w:sz w:val="19"/>
        </w:rPr>
      </w:pPr>
      <w:r>
        <w:rPr>
          <w:sz w:val="19"/>
        </w:rPr>
        <w:t>Please note that MCSRs are not transferable. If there is a change of ownership, name or address, the DCP must be</w:t>
      </w:r>
      <w:r>
        <w:rPr>
          <w:spacing w:val="1"/>
          <w:sz w:val="19"/>
        </w:rPr>
        <w:t> </w:t>
      </w:r>
      <w:r>
        <w:rPr>
          <w:sz w:val="19"/>
        </w:rPr>
        <w:t>informed in writing thirty days in advance of the change. A new application must be filed (with fee payment and BHCSQ</w:t>
      </w:r>
      <w:r>
        <w:rPr>
          <w:spacing w:val="-50"/>
          <w:sz w:val="19"/>
        </w:rPr>
        <w:t> </w:t>
      </w:r>
      <w:r>
        <w:rPr>
          <w:sz w:val="19"/>
        </w:rPr>
        <w:t>licensure),</w:t>
      </w:r>
      <w:r>
        <w:rPr>
          <w:spacing w:val="-2"/>
          <w:sz w:val="19"/>
        </w:rPr>
        <w:t> </w:t>
      </w:r>
      <w:r>
        <w:rPr>
          <w:sz w:val="19"/>
        </w:rPr>
        <w:t>and a</w:t>
      </w:r>
      <w:r>
        <w:rPr>
          <w:spacing w:val="-1"/>
          <w:sz w:val="19"/>
        </w:rPr>
        <w:t> </w:t>
      </w:r>
      <w:r>
        <w:rPr>
          <w:sz w:val="19"/>
        </w:rPr>
        <w:t>site</w:t>
      </w:r>
      <w:r>
        <w:rPr>
          <w:spacing w:val="-2"/>
          <w:sz w:val="19"/>
        </w:rPr>
        <w:t> </w:t>
      </w:r>
      <w:r>
        <w:rPr>
          <w:sz w:val="19"/>
        </w:rPr>
        <w:t>inspection</w:t>
      </w:r>
      <w:r>
        <w:rPr>
          <w:spacing w:val="-1"/>
          <w:sz w:val="19"/>
        </w:rPr>
        <w:t> </w:t>
      </w:r>
      <w:r>
        <w:rPr>
          <w:sz w:val="19"/>
        </w:rPr>
        <w:t>may</w:t>
      </w:r>
      <w:r>
        <w:rPr>
          <w:spacing w:val="-2"/>
          <w:sz w:val="19"/>
        </w:rPr>
        <w:t> </w:t>
      </w:r>
      <w:r>
        <w:rPr>
          <w:sz w:val="19"/>
        </w:rPr>
        <w:t>be</w:t>
      </w:r>
      <w:r>
        <w:rPr>
          <w:spacing w:val="-1"/>
          <w:sz w:val="19"/>
        </w:rPr>
        <w:t> </w:t>
      </w:r>
      <w:r>
        <w:rPr>
          <w:sz w:val="19"/>
        </w:rPr>
        <w:t>conducted</w:t>
      </w:r>
      <w:r>
        <w:rPr>
          <w:spacing w:val="-2"/>
          <w:sz w:val="19"/>
        </w:rPr>
        <w:t> </w:t>
      </w:r>
      <w:r>
        <w:rPr>
          <w:sz w:val="19"/>
        </w:rPr>
        <w:t>prior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license</w:t>
      </w:r>
      <w:r>
        <w:rPr>
          <w:spacing w:val="-1"/>
          <w:sz w:val="19"/>
        </w:rPr>
        <w:t> </w:t>
      </w:r>
      <w:r>
        <w:rPr>
          <w:sz w:val="19"/>
        </w:rPr>
        <w:t>issue.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734" w:hanging="361"/>
        <w:jc w:val="left"/>
        <w:rPr>
          <w:sz w:val="19"/>
        </w:rPr>
      </w:pPr>
      <w:r>
        <w:rPr>
          <w:sz w:val="19"/>
        </w:rPr>
        <w:t>If you are completing a renewal application, please note carefully the information which appears on the name and</w:t>
      </w:r>
      <w:r>
        <w:rPr>
          <w:spacing w:val="-50"/>
          <w:sz w:val="19"/>
        </w:rPr>
        <w:t> </w:t>
      </w:r>
      <w:r>
        <w:rPr>
          <w:sz w:val="19"/>
        </w:rPr>
        <w:t>address</w:t>
      </w:r>
      <w:r>
        <w:rPr>
          <w:spacing w:val="-2"/>
          <w:sz w:val="19"/>
        </w:rPr>
        <w:t> </w:t>
      </w:r>
      <w:r>
        <w:rPr>
          <w:sz w:val="19"/>
        </w:rPr>
        <w:t>label.</w:t>
      </w:r>
      <w:r>
        <w:rPr>
          <w:spacing w:val="-2"/>
          <w:sz w:val="19"/>
        </w:rPr>
        <w:t> </w:t>
      </w:r>
      <w:r>
        <w:rPr>
          <w:sz w:val="19"/>
        </w:rPr>
        <w:t>Please</w:t>
      </w:r>
      <w:r>
        <w:rPr>
          <w:spacing w:val="-3"/>
          <w:sz w:val="19"/>
        </w:rPr>
        <w:t> </w:t>
      </w:r>
      <w:r>
        <w:rPr>
          <w:sz w:val="19"/>
        </w:rPr>
        <w:t>be</w:t>
      </w:r>
      <w:r>
        <w:rPr>
          <w:spacing w:val="-1"/>
          <w:sz w:val="19"/>
        </w:rPr>
        <w:t> </w:t>
      </w:r>
      <w:r>
        <w:rPr>
          <w:sz w:val="19"/>
        </w:rPr>
        <w:t>sure</w:t>
      </w:r>
      <w:r>
        <w:rPr>
          <w:spacing w:val="-3"/>
          <w:sz w:val="19"/>
        </w:rPr>
        <w:t> </w:t>
      </w:r>
      <w:r>
        <w:rPr>
          <w:sz w:val="19"/>
        </w:rPr>
        <w:t>that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application</w:t>
      </w:r>
      <w:r>
        <w:rPr>
          <w:spacing w:val="-3"/>
          <w:sz w:val="19"/>
        </w:rPr>
        <w:t> </w:t>
      </w:r>
      <w:r>
        <w:rPr>
          <w:sz w:val="19"/>
        </w:rPr>
        <w:t>information</w:t>
      </w:r>
      <w:r>
        <w:rPr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3"/>
          <w:sz w:val="19"/>
        </w:rPr>
        <w:t> </w:t>
      </w:r>
      <w:r>
        <w:rPr>
          <w:sz w:val="19"/>
        </w:rPr>
        <w:t>consistent</w:t>
      </w:r>
      <w:r>
        <w:rPr>
          <w:spacing w:val="-2"/>
          <w:sz w:val="19"/>
        </w:rPr>
        <w:t> </w:t>
      </w:r>
      <w:r>
        <w:rPr>
          <w:sz w:val="19"/>
        </w:rPr>
        <w:t>with</w:t>
      </w:r>
      <w:r>
        <w:rPr>
          <w:spacing w:val="-2"/>
          <w:sz w:val="19"/>
        </w:rPr>
        <w:t> </w:t>
      </w:r>
      <w:r>
        <w:rPr>
          <w:sz w:val="19"/>
        </w:rPr>
        <w:t>this</w:t>
      </w:r>
      <w:r>
        <w:rPr>
          <w:spacing w:val="-2"/>
          <w:sz w:val="19"/>
        </w:rPr>
        <w:t> </w:t>
      </w:r>
      <w:r>
        <w:rPr>
          <w:sz w:val="19"/>
        </w:rPr>
        <w:t>label,</w:t>
      </w:r>
      <w:r>
        <w:rPr>
          <w:spacing w:val="-2"/>
          <w:sz w:val="19"/>
        </w:rPr>
        <w:t> </w:t>
      </w:r>
      <w:r>
        <w:rPr>
          <w:sz w:val="19"/>
        </w:rPr>
        <w:t>unless</w:t>
      </w:r>
      <w:r>
        <w:rPr>
          <w:spacing w:val="-2"/>
          <w:sz w:val="19"/>
        </w:rPr>
        <w:t> </w:t>
      </w:r>
      <w:r>
        <w:rPr>
          <w:sz w:val="19"/>
        </w:rPr>
        <w:t>there</w:t>
      </w:r>
      <w:r>
        <w:rPr>
          <w:spacing w:val="-2"/>
          <w:sz w:val="19"/>
        </w:rPr>
        <w:t> </w:t>
      </w:r>
      <w:r>
        <w:rPr>
          <w:sz w:val="19"/>
        </w:rPr>
        <w:t>has</w:t>
      </w:r>
      <w:r>
        <w:rPr>
          <w:spacing w:val="-1"/>
          <w:sz w:val="19"/>
        </w:rPr>
        <w:t> </w:t>
      </w:r>
      <w:r>
        <w:rPr>
          <w:sz w:val="19"/>
        </w:rPr>
        <w:t>been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50"/>
          <w:sz w:val="19"/>
        </w:rPr>
        <w:t> </w:t>
      </w:r>
      <w:r>
        <w:rPr>
          <w:sz w:val="19"/>
        </w:rPr>
        <w:t>change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2"/>
          <w:sz w:val="19"/>
        </w:rPr>
        <w:t> </w:t>
      </w:r>
      <w:r>
        <w:rPr>
          <w:sz w:val="19"/>
        </w:rPr>
        <w:t>ownership,</w:t>
      </w:r>
      <w:r>
        <w:rPr>
          <w:spacing w:val="-1"/>
          <w:sz w:val="19"/>
        </w:rPr>
        <w:t> </w:t>
      </w:r>
      <w:r>
        <w:rPr>
          <w:sz w:val="19"/>
        </w:rPr>
        <w:t>name</w:t>
      </w:r>
      <w:r>
        <w:rPr>
          <w:spacing w:val="-1"/>
          <w:sz w:val="19"/>
        </w:rPr>
        <w:t> </w:t>
      </w:r>
      <w:r>
        <w:rPr>
          <w:sz w:val="19"/>
        </w:rPr>
        <w:t>or</w:t>
      </w:r>
      <w:r>
        <w:rPr>
          <w:spacing w:val="-1"/>
          <w:sz w:val="19"/>
        </w:rPr>
        <w:t> </w:t>
      </w:r>
      <w:r>
        <w:rPr>
          <w:sz w:val="19"/>
        </w:rPr>
        <w:t>address.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459" w:hanging="361"/>
        <w:jc w:val="left"/>
        <w:rPr>
          <w:sz w:val="19"/>
        </w:rPr>
      </w:pPr>
      <w:r>
        <w:rPr>
          <w:sz w:val="19"/>
        </w:rPr>
        <w:t>If the</w:t>
      </w:r>
      <w:r>
        <w:rPr>
          <w:spacing w:val="-4"/>
          <w:sz w:val="19"/>
        </w:rPr>
        <w:t> </w:t>
      </w:r>
      <w:r>
        <w:rPr>
          <w:sz w:val="19"/>
        </w:rPr>
        <w:t>facility</w:t>
      </w:r>
      <w:r>
        <w:rPr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1"/>
          <w:sz w:val="19"/>
        </w:rPr>
        <w:t> </w:t>
      </w:r>
      <w:r>
        <w:rPr>
          <w:sz w:val="19"/>
        </w:rPr>
        <w:t>under</w:t>
      </w:r>
      <w:r>
        <w:rPr>
          <w:spacing w:val="-3"/>
          <w:sz w:val="19"/>
        </w:rPr>
        <w:t> </w:t>
      </w:r>
      <w:r>
        <w:rPr>
          <w:sz w:val="19"/>
        </w:rPr>
        <w:t>construction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3"/>
          <w:sz w:val="19"/>
        </w:rPr>
        <w:t> </w:t>
      </w:r>
      <w:r>
        <w:rPr>
          <w:sz w:val="19"/>
        </w:rPr>
        <w:t>not</w:t>
      </w:r>
      <w:r>
        <w:rPr>
          <w:spacing w:val="-1"/>
          <w:sz w:val="19"/>
        </w:rPr>
        <w:t> </w:t>
      </w:r>
      <w:r>
        <w:rPr>
          <w:sz w:val="19"/>
        </w:rPr>
        <w:t>yet</w:t>
      </w:r>
      <w:r>
        <w:rPr>
          <w:spacing w:val="-3"/>
          <w:sz w:val="19"/>
        </w:rPr>
        <w:t> </w:t>
      </w:r>
      <w:r>
        <w:rPr>
          <w:sz w:val="19"/>
        </w:rPr>
        <w:t>complete</w:t>
      </w:r>
      <w:r>
        <w:rPr>
          <w:spacing w:val="-2"/>
          <w:sz w:val="19"/>
        </w:rPr>
        <w:t> </w:t>
      </w:r>
      <w:r>
        <w:rPr>
          <w:sz w:val="19"/>
        </w:rPr>
        <w:t>and is</w:t>
      </w:r>
      <w:r>
        <w:rPr>
          <w:spacing w:val="-2"/>
          <w:sz w:val="19"/>
        </w:rPr>
        <w:t> </w:t>
      </w:r>
      <w:r>
        <w:rPr>
          <w:sz w:val="19"/>
        </w:rPr>
        <w:t>not</w:t>
      </w:r>
      <w:r>
        <w:rPr>
          <w:spacing w:val="-1"/>
          <w:sz w:val="19"/>
        </w:rPr>
        <w:t> </w:t>
      </w:r>
      <w:r>
        <w:rPr>
          <w:sz w:val="19"/>
        </w:rPr>
        <w:t>ready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inspection</w:t>
      </w:r>
      <w:r>
        <w:rPr>
          <w:spacing w:val="-2"/>
          <w:sz w:val="19"/>
        </w:rPr>
        <w:t> </w:t>
      </w:r>
      <w:r>
        <w:rPr>
          <w:sz w:val="19"/>
        </w:rPr>
        <w:t>at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time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application,</w:t>
      </w:r>
      <w:r>
        <w:rPr>
          <w:spacing w:val="-3"/>
          <w:sz w:val="19"/>
        </w:rPr>
        <w:t> </w:t>
      </w:r>
      <w:r>
        <w:rPr>
          <w:sz w:val="19"/>
        </w:rPr>
        <w:t>please</w:t>
      </w:r>
      <w:r>
        <w:rPr>
          <w:spacing w:val="-50"/>
          <w:sz w:val="19"/>
        </w:rPr>
        <w:t> </w:t>
      </w:r>
      <w:r>
        <w:rPr>
          <w:sz w:val="19"/>
        </w:rPr>
        <w:t>indicate</w:t>
      </w:r>
      <w:r>
        <w:rPr>
          <w:spacing w:val="-2"/>
          <w:sz w:val="19"/>
        </w:rPr>
        <w:t> </w:t>
      </w:r>
      <w:r>
        <w:rPr>
          <w:sz w:val="19"/>
        </w:rPr>
        <w:t>this on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application.</w:t>
      </w:r>
    </w:p>
    <w:sectPr>
      <w:pgSz w:w="12240" w:h="15840"/>
      <w:pgMar w:header="0" w:footer="928" w:top="600" w:bottom="112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4.596008pt;width:263.850pt;height:22.3pt;mso-position-horizontal-relative:page;mso-position-vertical-relative:page;z-index:-15797248" type="#_x0000_t202" id="docshape1" filled="false" stroked="false">
          <v:textbox inset="0,0,0,0">
            <w:txbxContent>
              <w:p>
                <w:pPr>
                  <w:spacing w:line="207" w:lineRule="exact"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Hospital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Application</w:t>
                </w:r>
              </w:p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In</w:t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Accordance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with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Controlled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Substances</w:t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Act,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M.G.L.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Chapter</w:t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94C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299988pt;margin-top:734.596008pt;width:54.9pt;height:12pt;mso-position-horizontal-relative:page;mso-position-vertical-relative:page;z-index:-15796736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Rev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20170119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18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5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right="734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7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ass.gov/dph/dcp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2022-01-12T19:49:31Z</dcterms:created>
  <dcterms:modified xsi:type="dcterms:W3CDTF">2022-01-12T19:49:31Z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