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648BE" w14:textId="77777777" w:rsidR="003272DA" w:rsidRPr="00EA5803" w:rsidRDefault="003272DA" w:rsidP="003272DA">
      <w:pPr>
        <w:rPr>
          <w:rFonts w:ascii="Arial" w:hAnsi="Arial" w:cs="Arial"/>
          <w:i/>
          <w:iCs/>
          <w:color w:val="000000" w:themeColor="text1"/>
        </w:rPr>
      </w:pPr>
      <w:r w:rsidRPr="00EA5803">
        <w:rPr>
          <w:rFonts w:ascii="Arial" w:hAnsi="Arial" w:cs="Arial"/>
          <w:i/>
          <w:iCs/>
          <w:color w:val="000000" w:themeColor="text1"/>
        </w:rPr>
        <w:t>Bureau of Climate and Environmental Health</w:t>
      </w:r>
    </w:p>
    <w:p w14:paraId="2BC39C3B" w14:textId="77777777" w:rsidR="007F3E3B" w:rsidRPr="00936737" w:rsidRDefault="007F3E3B" w:rsidP="007F3E3B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E51DB9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Prevent and </w:t>
      </w:r>
      <w:r>
        <w:rPr>
          <w:rFonts w:ascii="Arial" w:hAnsi="Arial" w:cs="Arial"/>
          <w:b/>
          <w:bCs/>
          <w:color w:val="000000" w:themeColor="text1"/>
          <w:sz w:val="40"/>
          <w:szCs w:val="40"/>
        </w:rPr>
        <w:t>t</w:t>
      </w:r>
      <w:r w:rsidRPr="00E51DB9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reat </w:t>
      </w:r>
      <w:r>
        <w:rPr>
          <w:rFonts w:ascii="Arial" w:hAnsi="Arial" w:cs="Arial"/>
          <w:b/>
          <w:bCs/>
          <w:color w:val="000000" w:themeColor="text1"/>
          <w:sz w:val="40"/>
          <w:szCs w:val="40"/>
        </w:rPr>
        <w:t>h</w:t>
      </w:r>
      <w:r w:rsidRPr="00E51DB9">
        <w:rPr>
          <w:rFonts w:ascii="Arial" w:hAnsi="Arial" w:cs="Arial"/>
          <w:b/>
          <w:bCs/>
          <w:color w:val="000000" w:themeColor="text1"/>
          <w:sz w:val="40"/>
          <w:szCs w:val="40"/>
        </w:rPr>
        <w:t>eat-</w:t>
      </w:r>
      <w:r>
        <w:rPr>
          <w:rFonts w:ascii="Arial" w:hAnsi="Arial" w:cs="Arial"/>
          <w:b/>
          <w:bCs/>
          <w:color w:val="000000" w:themeColor="text1"/>
          <w:sz w:val="40"/>
          <w:szCs w:val="40"/>
        </w:rPr>
        <w:t>r</w:t>
      </w:r>
      <w:r w:rsidRPr="00E51DB9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elated </w:t>
      </w:r>
      <w:r>
        <w:rPr>
          <w:rFonts w:ascii="Arial" w:hAnsi="Arial" w:cs="Arial"/>
          <w:b/>
          <w:bCs/>
          <w:color w:val="000000" w:themeColor="text1"/>
          <w:sz w:val="40"/>
          <w:szCs w:val="40"/>
        </w:rPr>
        <w:t>i</w:t>
      </w:r>
      <w:r w:rsidRPr="00E51DB9">
        <w:rPr>
          <w:rFonts w:ascii="Arial" w:hAnsi="Arial" w:cs="Arial"/>
          <w:b/>
          <w:bCs/>
          <w:color w:val="000000" w:themeColor="text1"/>
          <w:sz w:val="40"/>
          <w:szCs w:val="40"/>
        </w:rPr>
        <w:t>llness</w:t>
      </w:r>
    </w:p>
    <w:p w14:paraId="0A4D5BB4" w14:textId="77777777" w:rsidR="007F3E3B" w:rsidRPr="00936737" w:rsidRDefault="007F3E3B" w:rsidP="007F3E3B">
      <w:pPr>
        <w:rPr>
          <w:rFonts w:ascii="Arial" w:hAnsi="Arial" w:cs="Arial"/>
          <w:b/>
          <w:bCs/>
          <w:i/>
          <w:iCs/>
          <w:color w:val="000000" w:themeColor="text1"/>
          <w:sz w:val="32"/>
          <w:szCs w:val="32"/>
        </w:rPr>
      </w:pPr>
      <w:r w:rsidRPr="00936737">
        <w:rPr>
          <w:rFonts w:ascii="Arial" w:hAnsi="Arial" w:cs="Arial"/>
          <w:b/>
          <w:bCs/>
          <w:i/>
          <w:iCs/>
          <w:color w:val="000000" w:themeColor="text1"/>
          <w:sz w:val="32"/>
          <w:szCs w:val="32"/>
        </w:rPr>
        <w:t>Know the signs and beat the heat!</w:t>
      </w:r>
    </w:p>
    <w:p w14:paraId="54C3BAD1" w14:textId="77777777" w:rsidR="007F3E3B" w:rsidRPr="00936737" w:rsidRDefault="007F3E3B" w:rsidP="007F3E3B">
      <w:pPr>
        <w:pStyle w:val="Heading1"/>
        <w:rPr>
          <w:rFonts w:ascii="Arial" w:hAnsi="Arial" w:cs="Arial"/>
          <w:color w:val="000000" w:themeColor="text1"/>
        </w:rPr>
      </w:pPr>
      <w:r w:rsidRPr="00936737">
        <w:rPr>
          <w:rFonts w:ascii="Arial" w:hAnsi="Arial" w:cs="Arial"/>
          <w:color w:val="000000" w:themeColor="text1"/>
        </w:rPr>
        <w:t xml:space="preserve">Heat </w:t>
      </w:r>
      <w:r>
        <w:rPr>
          <w:rFonts w:ascii="Arial" w:hAnsi="Arial" w:cs="Arial"/>
          <w:color w:val="000000" w:themeColor="text1"/>
        </w:rPr>
        <w:t>c</w:t>
      </w:r>
      <w:r w:rsidRPr="00936737">
        <w:rPr>
          <w:rFonts w:ascii="Arial" w:hAnsi="Arial" w:cs="Arial"/>
          <w:color w:val="000000" w:themeColor="text1"/>
        </w:rPr>
        <w:t>ramps</w:t>
      </w:r>
    </w:p>
    <w:p w14:paraId="73E2C721" w14:textId="77777777" w:rsidR="007F3E3B" w:rsidRPr="00936737" w:rsidRDefault="007F3E3B" w:rsidP="007F3E3B">
      <w:pPr>
        <w:pStyle w:val="Heading2"/>
        <w:rPr>
          <w:rFonts w:ascii="Arial" w:hAnsi="Arial" w:cs="Arial"/>
          <w:color w:val="000000" w:themeColor="text1"/>
        </w:rPr>
      </w:pPr>
      <w:r w:rsidRPr="00B120F7">
        <w:rPr>
          <w:rFonts w:ascii="Arial" w:hAnsi="Arial" w:cs="Arial"/>
          <w:color w:val="000000" w:themeColor="text1"/>
        </w:rPr>
        <w:t xml:space="preserve">Recognize the </w:t>
      </w:r>
      <w:r>
        <w:rPr>
          <w:rFonts w:ascii="Arial" w:hAnsi="Arial" w:cs="Arial"/>
          <w:color w:val="000000" w:themeColor="text1"/>
        </w:rPr>
        <w:t>s</w:t>
      </w:r>
      <w:r w:rsidRPr="00B120F7">
        <w:rPr>
          <w:rFonts w:ascii="Arial" w:hAnsi="Arial" w:cs="Arial"/>
          <w:color w:val="000000" w:themeColor="text1"/>
        </w:rPr>
        <w:t>igns:</w:t>
      </w:r>
    </w:p>
    <w:p w14:paraId="5DFE29B5" w14:textId="77777777" w:rsidR="007F3E3B" w:rsidRPr="003123F3" w:rsidRDefault="007F3E3B" w:rsidP="007F3E3B">
      <w:pPr>
        <w:pStyle w:val="mainbullets"/>
      </w:pPr>
      <w:r w:rsidRPr="003123F3">
        <w:t>Lots of sweating</w:t>
      </w:r>
    </w:p>
    <w:p w14:paraId="7A92F42B" w14:textId="77777777" w:rsidR="007F3E3B" w:rsidRDefault="007F3E3B" w:rsidP="007F3E3B">
      <w:pPr>
        <w:pStyle w:val="mainbullets"/>
      </w:pPr>
      <w:r w:rsidRPr="003123F3">
        <w:t>Muscle cramps (often in the</w:t>
      </w:r>
      <w:r>
        <w:t xml:space="preserve"> </w:t>
      </w:r>
      <w:r w:rsidRPr="003123F3">
        <w:t>stomach, arms, or legs)</w:t>
      </w:r>
    </w:p>
    <w:p w14:paraId="72AE19A4" w14:textId="77777777" w:rsidR="007F3E3B" w:rsidRPr="00936737" w:rsidRDefault="007F3E3B" w:rsidP="007F3E3B">
      <w:pPr>
        <w:pStyle w:val="Heading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Actions to take</w:t>
      </w:r>
      <w:r w:rsidRPr="00936737">
        <w:rPr>
          <w:rFonts w:ascii="Arial" w:hAnsi="Arial" w:cs="Arial"/>
          <w:color w:val="000000" w:themeColor="text1"/>
        </w:rPr>
        <w:t>:</w:t>
      </w:r>
    </w:p>
    <w:p w14:paraId="1C1AAAE2" w14:textId="77777777" w:rsidR="007F3E3B" w:rsidRDefault="007F3E3B" w:rsidP="007F3E3B">
      <w:pPr>
        <w:pStyle w:val="mainbullets"/>
      </w:pPr>
      <w:r>
        <w:t>Provide water, clear juice, or a sports drink</w:t>
      </w:r>
    </w:p>
    <w:p w14:paraId="461A4EC8" w14:textId="77777777" w:rsidR="007F3E3B" w:rsidRDefault="007F3E3B" w:rsidP="007F3E3B">
      <w:pPr>
        <w:pStyle w:val="mainbullets"/>
      </w:pPr>
      <w:r>
        <w:t>Encourage individuals to stop exerting themselves physically and move to a cool place</w:t>
      </w:r>
    </w:p>
    <w:p w14:paraId="7A4D2EB6" w14:textId="77777777" w:rsidR="007F3E3B" w:rsidRDefault="007F3E3B" w:rsidP="007F3E3B">
      <w:pPr>
        <w:pStyle w:val="mainbullets"/>
      </w:pPr>
      <w:r>
        <w:t xml:space="preserve">Have </w:t>
      </w:r>
      <w:proofErr w:type="gramStart"/>
      <w:r>
        <w:t>them</w:t>
      </w:r>
      <w:proofErr w:type="gramEnd"/>
      <w:r>
        <w:t xml:space="preserve"> wait for the cramps to go away before doing any more physical activity</w:t>
      </w:r>
    </w:p>
    <w:p w14:paraId="7E05F712" w14:textId="77777777" w:rsidR="007F3E3B" w:rsidRPr="00936737" w:rsidRDefault="007F3E3B" w:rsidP="007F3E3B">
      <w:pPr>
        <w:pStyle w:val="Heading2"/>
        <w:rPr>
          <w:rFonts w:ascii="Arial" w:hAnsi="Arial" w:cs="Arial"/>
          <w:color w:val="000000" w:themeColor="text1"/>
        </w:rPr>
      </w:pPr>
      <w:r w:rsidRPr="0025562F">
        <w:rPr>
          <w:rFonts w:ascii="Arial" w:hAnsi="Arial" w:cs="Arial"/>
          <w:color w:val="000000" w:themeColor="text1"/>
        </w:rPr>
        <w:t>Seek medical attention</w:t>
      </w:r>
      <w:r>
        <w:rPr>
          <w:rFonts w:ascii="Arial" w:hAnsi="Arial" w:cs="Arial"/>
          <w:color w:val="000000" w:themeColor="text1"/>
        </w:rPr>
        <w:t xml:space="preserve"> if</w:t>
      </w:r>
      <w:r w:rsidRPr="00936737">
        <w:rPr>
          <w:rFonts w:ascii="Arial" w:hAnsi="Arial" w:cs="Arial"/>
          <w:color w:val="000000" w:themeColor="text1"/>
        </w:rPr>
        <w:t>:</w:t>
      </w:r>
    </w:p>
    <w:p w14:paraId="45E47097" w14:textId="77777777" w:rsidR="007F3E3B" w:rsidRDefault="007F3E3B" w:rsidP="007F3E3B">
      <w:pPr>
        <w:pStyle w:val="mainbullets"/>
      </w:pPr>
      <w:r>
        <w:t>The person’s symptoms are getting worse</w:t>
      </w:r>
    </w:p>
    <w:p w14:paraId="67C01EDB" w14:textId="77777777" w:rsidR="007F3E3B" w:rsidRDefault="007F3E3B" w:rsidP="007F3E3B">
      <w:pPr>
        <w:pStyle w:val="mainbullets"/>
      </w:pPr>
      <w:r>
        <w:t>Cramps last longer than 1 hour</w:t>
      </w:r>
    </w:p>
    <w:p w14:paraId="506C94C5" w14:textId="77777777" w:rsidR="007F3E3B" w:rsidRPr="003971D6" w:rsidRDefault="007F3E3B" w:rsidP="007F3E3B">
      <w:pPr>
        <w:pStyle w:val="mainbullets"/>
      </w:pPr>
      <w:r>
        <w:t>The person is on a low sodium diet, has heart problems, high blood pressure, or other medical conditions like asthma or diabetes.</w:t>
      </w:r>
    </w:p>
    <w:p w14:paraId="709421E7" w14:textId="77777777" w:rsidR="007F3E3B" w:rsidRPr="00936737" w:rsidRDefault="007F3E3B" w:rsidP="007F3E3B">
      <w:pPr>
        <w:pStyle w:val="Heading1"/>
        <w:rPr>
          <w:color w:val="000000" w:themeColor="text1"/>
        </w:rPr>
      </w:pPr>
      <w:r w:rsidRPr="00936737">
        <w:rPr>
          <w:color w:val="000000" w:themeColor="text1"/>
        </w:rPr>
        <w:t xml:space="preserve">Heat </w:t>
      </w:r>
      <w:r>
        <w:rPr>
          <w:color w:val="000000" w:themeColor="text1"/>
        </w:rPr>
        <w:t>e</w:t>
      </w:r>
      <w:r w:rsidRPr="00936737">
        <w:rPr>
          <w:color w:val="000000" w:themeColor="text1"/>
        </w:rPr>
        <w:t>xhaustion</w:t>
      </w:r>
    </w:p>
    <w:p w14:paraId="7DE5A109" w14:textId="77777777" w:rsidR="007F3E3B" w:rsidRDefault="007F3E3B" w:rsidP="007F3E3B">
      <w:pPr>
        <w:pStyle w:val="Heading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Look for</w:t>
      </w:r>
      <w:r w:rsidRPr="00B120F7">
        <w:rPr>
          <w:rFonts w:ascii="Arial" w:hAnsi="Arial" w:cs="Arial"/>
          <w:color w:val="000000" w:themeColor="text1"/>
        </w:rPr>
        <w:t>:</w:t>
      </w:r>
    </w:p>
    <w:p w14:paraId="6D5FDBDD" w14:textId="77777777" w:rsidR="007F3E3B" w:rsidRPr="00BF127F" w:rsidRDefault="007F3E3B" w:rsidP="007F3E3B">
      <w:r>
        <w:t>Symptoms above plus:</w:t>
      </w:r>
    </w:p>
    <w:p w14:paraId="1182A865" w14:textId="77777777" w:rsidR="007F3E3B" w:rsidRDefault="007F3E3B" w:rsidP="007F3E3B">
      <w:pPr>
        <w:pStyle w:val="mainbullets"/>
      </w:pPr>
      <w:r w:rsidRPr="009B648E">
        <w:t>Feeling tired or weak</w:t>
      </w:r>
    </w:p>
    <w:p w14:paraId="5C82EEF3" w14:textId="77777777" w:rsidR="007F3E3B" w:rsidRDefault="007F3E3B" w:rsidP="007F3E3B">
      <w:pPr>
        <w:pStyle w:val="mainbullets"/>
      </w:pPr>
      <w:r>
        <w:t>Fast or weak pulse</w:t>
      </w:r>
    </w:p>
    <w:p w14:paraId="2615CC53" w14:textId="77777777" w:rsidR="007F3E3B" w:rsidRDefault="007F3E3B" w:rsidP="007F3E3B">
      <w:pPr>
        <w:pStyle w:val="mainbullets"/>
      </w:pPr>
      <w:r>
        <w:t>Cold, pale, and clammy skin</w:t>
      </w:r>
    </w:p>
    <w:p w14:paraId="2D4C6325" w14:textId="77777777" w:rsidR="007F3E3B" w:rsidRDefault="007F3E3B" w:rsidP="007F3E3B">
      <w:pPr>
        <w:pStyle w:val="mainbullets"/>
      </w:pPr>
      <w:r>
        <w:t>Nausea or vomiting</w:t>
      </w:r>
    </w:p>
    <w:p w14:paraId="668457DC" w14:textId="77777777" w:rsidR="007F3E3B" w:rsidRDefault="007F3E3B" w:rsidP="007F3E3B">
      <w:pPr>
        <w:pStyle w:val="mainbullets"/>
      </w:pPr>
      <w:r>
        <w:t>Headache or dizziness</w:t>
      </w:r>
    </w:p>
    <w:p w14:paraId="7E2B6F74" w14:textId="77777777" w:rsidR="007F3E3B" w:rsidRPr="007925C1" w:rsidRDefault="007F3E3B" w:rsidP="007F3E3B">
      <w:pPr>
        <w:pStyle w:val="mainbullets"/>
      </w:pPr>
      <w:r>
        <w:t>Irritability</w:t>
      </w:r>
    </w:p>
    <w:p w14:paraId="635FC1DB" w14:textId="77777777" w:rsidR="007F3E3B" w:rsidRPr="00936737" w:rsidRDefault="007F3E3B" w:rsidP="007F3E3B">
      <w:pPr>
        <w:pStyle w:val="Heading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Actions to take</w:t>
      </w:r>
      <w:r w:rsidRPr="00936737">
        <w:rPr>
          <w:rFonts w:ascii="Arial" w:hAnsi="Arial" w:cs="Arial"/>
          <w:color w:val="000000" w:themeColor="text1"/>
        </w:rPr>
        <w:t>:</w:t>
      </w:r>
    </w:p>
    <w:p w14:paraId="6B9CCD31" w14:textId="77777777" w:rsidR="007F3E3B" w:rsidRDefault="007F3E3B" w:rsidP="007F3E3B">
      <w:pPr>
        <w:pStyle w:val="mainbullets"/>
      </w:pPr>
      <w:r>
        <w:t>Provide water and encourage them to drink more fluids</w:t>
      </w:r>
    </w:p>
    <w:p w14:paraId="7978BA72" w14:textId="77777777" w:rsidR="007F3E3B" w:rsidRDefault="007F3E3B" w:rsidP="007F3E3B">
      <w:pPr>
        <w:pStyle w:val="mainbullets"/>
      </w:pPr>
      <w:r>
        <w:t>Move them to a cool place</w:t>
      </w:r>
    </w:p>
    <w:p w14:paraId="2795AC1D" w14:textId="77777777" w:rsidR="007F3E3B" w:rsidRDefault="007F3E3B" w:rsidP="007F3E3B">
      <w:pPr>
        <w:pStyle w:val="mainbullets"/>
      </w:pPr>
      <w:r>
        <w:t>Encourage them to lie down</w:t>
      </w:r>
    </w:p>
    <w:p w14:paraId="33F8A263" w14:textId="77777777" w:rsidR="007F3E3B" w:rsidRDefault="007F3E3B" w:rsidP="007F3E3B">
      <w:pPr>
        <w:pStyle w:val="mainbullets"/>
      </w:pPr>
      <w:r>
        <w:t>Loosen their clothes or change into lightweight clothing</w:t>
      </w:r>
    </w:p>
    <w:p w14:paraId="647A7F3D" w14:textId="77777777" w:rsidR="007F3E3B" w:rsidRPr="00613236" w:rsidRDefault="007F3E3B" w:rsidP="007F3E3B">
      <w:pPr>
        <w:pStyle w:val="mainbullets"/>
      </w:pPr>
      <w:r>
        <w:t>Apply cool wet towels or cloths on the person</w:t>
      </w:r>
    </w:p>
    <w:p w14:paraId="4A7027BE" w14:textId="77777777" w:rsidR="007F3E3B" w:rsidRPr="00936737" w:rsidRDefault="007F3E3B" w:rsidP="007F3E3B">
      <w:pPr>
        <w:pStyle w:val="Heading2"/>
        <w:rPr>
          <w:rFonts w:ascii="Arial" w:hAnsi="Arial" w:cs="Arial"/>
          <w:color w:val="000000" w:themeColor="text1"/>
        </w:rPr>
      </w:pPr>
      <w:r w:rsidRPr="0025562F">
        <w:rPr>
          <w:rFonts w:ascii="Arial" w:hAnsi="Arial" w:cs="Arial"/>
          <w:color w:val="000000" w:themeColor="text1"/>
        </w:rPr>
        <w:lastRenderedPageBreak/>
        <w:t>Seek medical attention</w:t>
      </w:r>
      <w:r>
        <w:rPr>
          <w:rFonts w:ascii="Arial" w:hAnsi="Arial" w:cs="Arial"/>
          <w:color w:val="000000" w:themeColor="text1"/>
        </w:rPr>
        <w:t xml:space="preserve"> if</w:t>
      </w:r>
      <w:r w:rsidRPr="00936737">
        <w:rPr>
          <w:rFonts w:ascii="Arial" w:hAnsi="Arial" w:cs="Arial"/>
          <w:color w:val="000000" w:themeColor="text1"/>
        </w:rPr>
        <w:t>:</w:t>
      </w:r>
    </w:p>
    <w:p w14:paraId="4BB18308" w14:textId="77777777" w:rsidR="007F3E3B" w:rsidRDefault="007F3E3B" w:rsidP="007F3E3B">
      <w:pPr>
        <w:pStyle w:val="mainbullets"/>
      </w:pPr>
      <w:r>
        <w:t xml:space="preserve">The person </w:t>
      </w:r>
      <w:proofErr w:type="gramStart"/>
      <w:r>
        <w:t>is throwing</w:t>
      </w:r>
      <w:proofErr w:type="gramEnd"/>
      <w:r>
        <w:t xml:space="preserve"> up</w:t>
      </w:r>
    </w:p>
    <w:p w14:paraId="73FCB008" w14:textId="77777777" w:rsidR="007F3E3B" w:rsidRDefault="007F3E3B" w:rsidP="007F3E3B">
      <w:pPr>
        <w:pStyle w:val="mainbullets"/>
      </w:pPr>
      <w:r>
        <w:t>The person is getting worse</w:t>
      </w:r>
    </w:p>
    <w:p w14:paraId="3FFA12D9" w14:textId="77777777" w:rsidR="007F3E3B" w:rsidRDefault="007F3E3B" w:rsidP="007F3E3B">
      <w:pPr>
        <w:pStyle w:val="mainbullets"/>
      </w:pPr>
      <w:r>
        <w:t>Symptoms last longer than 1 hour</w:t>
      </w:r>
    </w:p>
    <w:p w14:paraId="77B1F70E" w14:textId="77777777" w:rsidR="007F3E3B" w:rsidRPr="001C3D31" w:rsidRDefault="007F3E3B" w:rsidP="007F3E3B">
      <w:pPr>
        <w:pStyle w:val="mainbullets"/>
      </w:pPr>
      <w:r>
        <w:t>The person has heart problems, high blood pressure, or other medical conditions like asthma or diabetes</w:t>
      </w:r>
    </w:p>
    <w:p w14:paraId="015FC754" w14:textId="77777777" w:rsidR="007F3E3B" w:rsidRPr="00936737" w:rsidRDefault="007F3E3B" w:rsidP="007F3E3B">
      <w:pPr>
        <w:pStyle w:val="Heading1"/>
        <w:rPr>
          <w:color w:val="000000" w:themeColor="text1"/>
        </w:rPr>
      </w:pPr>
      <w:r w:rsidRPr="00936737">
        <w:rPr>
          <w:color w:val="000000" w:themeColor="text1"/>
        </w:rPr>
        <w:t xml:space="preserve">Heat </w:t>
      </w:r>
      <w:r>
        <w:rPr>
          <w:color w:val="000000" w:themeColor="text1"/>
        </w:rPr>
        <w:t>s</w:t>
      </w:r>
      <w:r w:rsidRPr="00936737">
        <w:rPr>
          <w:color w:val="000000" w:themeColor="text1"/>
        </w:rPr>
        <w:t>troke</w:t>
      </w:r>
    </w:p>
    <w:p w14:paraId="526EA314" w14:textId="77777777" w:rsidR="007F3E3B" w:rsidRDefault="007F3E3B" w:rsidP="007F3E3B">
      <w:pPr>
        <w:pStyle w:val="Heading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Look for</w:t>
      </w:r>
      <w:r w:rsidRPr="00B120F7">
        <w:rPr>
          <w:rFonts w:ascii="Arial" w:hAnsi="Arial" w:cs="Arial"/>
          <w:color w:val="000000" w:themeColor="text1"/>
        </w:rPr>
        <w:t>:</w:t>
      </w:r>
    </w:p>
    <w:p w14:paraId="79730DA1" w14:textId="77777777" w:rsidR="007F3E3B" w:rsidRPr="00936737" w:rsidRDefault="007F3E3B" w:rsidP="007F3E3B">
      <w:pPr>
        <w:pStyle w:val="Heading2"/>
        <w:rPr>
          <w:rFonts w:ascii="Arial" w:hAnsi="Arial" w:cs="Arial"/>
          <w:color w:val="000000" w:themeColor="text1"/>
        </w:rPr>
      </w:pPr>
      <w:r>
        <w:t>Symptoms above plus:</w:t>
      </w:r>
    </w:p>
    <w:p w14:paraId="4DDEDD36" w14:textId="77777777" w:rsidR="007F3E3B" w:rsidRDefault="007F3E3B" w:rsidP="007F3E3B">
      <w:pPr>
        <w:pStyle w:val="mainbullets"/>
      </w:pPr>
      <w:r>
        <w:t>High body temperature (higher than 103°F)</w:t>
      </w:r>
    </w:p>
    <w:p w14:paraId="79D9470A" w14:textId="77777777" w:rsidR="007F3E3B" w:rsidRDefault="007F3E3B" w:rsidP="007F3E3B">
      <w:pPr>
        <w:pStyle w:val="mainbullets"/>
      </w:pPr>
      <w:r>
        <w:t>Throbbing headache</w:t>
      </w:r>
    </w:p>
    <w:p w14:paraId="1F875674" w14:textId="77777777" w:rsidR="007F3E3B" w:rsidRDefault="007F3E3B" w:rsidP="007F3E3B">
      <w:pPr>
        <w:pStyle w:val="mainbullets"/>
      </w:pPr>
      <w:r>
        <w:t>Seizures</w:t>
      </w:r>
    </w:p>
    <w:p w14:paraId="260C5185" w14:textId="77777777" w:rsidR="007F3E3B" w:rsidRDefault="007F3E3B" w:rsidP="007F3E3B">
      <w:pPr>
        <w:pStyle w:val="mainbullets"/>
      </w:pPr>
      <w:r>
        <w:t>Altered mental state or confusion</w:t>
      </w:r>
    </w:p>
    <w:p w14:paraId="41A029B1" w14:textId="77777777" w:rsidR="007F3E3B" w:rsidRPr="005A2C2E" w:rsidRDefault="007F3E3B" w:rsidP="007F3E3B">
      <w:pPr>
        <w:pStyle w:val="mainbullets"/>
      </w:pPr>
      <w:r>
        <w:t>Unconsciousness (passing out)</w:t>
      </w:r>
    </w:p>
    <w:p w14:paraId="386C44FE" w14:textId="77777777" w:rsidR="007F3E3B" w:rsidRPr="00936737" w:rsidRDefault="007F3E3B" w:rsidP="007F3E3B">
      <w:pPr>
        <w:pStyle w:val="Heading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Actions to take</w:t>
      </w:r>
      <w:r w:rsidRPr="00936737">
        <w:rPr>
          <w:rFonts w:ascii="Arial" w:hAnsi="Arial" w:cs="Arial"/>
          <w:color w:val="000000" w:themeColor="text1"/>
        </w:rPr>
        <w:t>:</w:t>
      </w:r>
    </w:p>
    <w:p w14:paraId="2C9F8803" w14:textId="77777777" w:rsidR="007F3E3B" w:rsidRPr="00736B6A" w:rsidRDefault="007F3E3B" w:rsidP="007F3E3B">
      <w:pPr>
        <w:pStyle w:val="mainbullets"/>
        <w:rPr>
          <w:b/>
          <w:bCs/>
        </w:rPr>
      </w:pPr>
      <w:r w:rsidRPr="00736B6A">
        <w:rPr>
          <w:b/>
          <w:bCs/>
        </w:rPr>
        <w:t>Call 9-1-1 – this is a medical emergency</w:t>
      </w:r>
    </w:p>
    <w:p w14:paraId="7F31965B" w14:textId="77777777" w:rsidR="007F3E3B" w:rsidRDefault="007F3E3B" w:rsidP="007F3E3B">
      <w:pPr>
        <w:pStyle w:val="mainbullets"/>
      </w:pPr>
      <w:r>
        <w:t>Cool immediately:</w:t>
      </w:r>
    </w:p>
    <w:p w14:paraId="2C6214E6" w14:textId="77777777" w:rsidR="007F3E3B" w:rsidRDefault="007F3E3B" w:rsidP="007F3E3B">
      <w:pPr>
        <w:pStyle w:val="mainbullets"/>
        <w:numPr>
          <w:ilvl w:val="1"/>
          <w:numId w:val="36"/>
        </w:numPr>
      </w:pPr>
      <w:r>
        <w:t>Apply cool wet towels or soak with cool water</w:t>
      </w:r>
    </w:p>
    <w:p w14:paraId="49C88E80" w14:textId="77777777" w:rsidR="007F3E3B" w:rsidRDefault="007F3E3B" w:rsidP="007F3E3B">
      <w:pPr>
        <w:pStyle w:val="mainbullets"/>
        <w:numPr>
          <w:ilvl w:val="1"/>
          <w:numId w:val="36"/>
        </w:numPr>
      </w:pPr>
      <w:r>
        <w:t>Remove outer clothing</w:t>
      </w:r>
    </w:p>
    <w:p w14:paraId="2E0FA143" w14:textId="77777777" w:rsidR="007F3E3B" w:rsidRDefault="007F3E3B" w:rsidP="007F3E3B">
      <w:pPr>
        <w:pStyle w:val="mainbullets"/>
      </w:pPr>
      <w:r>
        <w:t>Keep them safe:</w:t>
      </w:r>
    </w:p>
    <w:p w14:paraId="28AA5C3C" w14:textId="77777777" w:rsidR="007F3E3B" w:rsidRDefault="007F3E3B" w:rsidP="007F3E3B">
      <w:pPr>
        <w:pStyle w:val="mainbullets"/>
        <w:numPr>
          <w:ilvl w:val="1"/>
          <w:numId w:val="36"/>
        </w:numPr>
      </w:pPr>
      <w:r>
        <w:t>If there is vomiting, turn the person on their side to keep the airway open</w:t>
      </w:r>
    </w:p>
    <w:p w14:paraId="2AA13BEB" w14:textId="77777777" w:rsidR="007F3E3B" w:rsidRPr="00EA5803" w:rsidRDefault="007F3E3B" w:rsidP="007F3E3B">
      <w:pPr>
        <w:pStyle w:val="mainbullets"/>
      </w:pPr>
      <w:r>
        <w:t>If they are having a seizure, make the area safe by removing anything that may cause injury</w:t>
      </w:r>
    </w:p>
    <w:p w14:paraId="06848336" w14:textId="77777777" w:rsidR="007F3E3B" w:rsidRDefault="007F3E3B" w:rsidP="007F3E3B"/>
    <w:p w14:paraId="24AA641E" w14:textId="77777777" w:rsidR="007F3E3B" w:rsidRPr="00AC2B4B" w:rsidRDefault="007F3E3B" w:rsidP="007F3E3B">
      <w:hyperlink r:id="rId11" w:history="1">
        <w:r>
          <w:rPr>
            <w:rStyle w:val="Hyperlink"/>
            <w:rFonts w:ascii="Arial" w:hAnsi="Arial" w:cs="Arial"/>
            <w:color w:val="055994"/>
            <w:sz w:val="28"/>
            <w:szCs w:val="28"/>
          </w:rPr>
          <w:t>Extreme heat | mass.gov</w:t>
        </w:r>
      </w:hyperlink>
    </w:p>
    <w:p w14:paraId="70055943" w14:textId="21072FDB" w:rsidR="00235436" w:rsidRDefault="00235436" w:rsidP="003272DA">
      <w:r>
        <w:br w:type="page"/>
      </w:r>
    </w:p>
    <w:p w14:paraId="53A52FC8" w14:textId="63B1F415" w:rsidR="00287B60" w:rsidRDefault="006649EB" w:rsidP="006649EB">
      <w:pPr>
        <w:pStyle w:val="Title"/>
      </w:pPr>
      <w:r>
        <w:lastRenderedPageBreak/>
        <w:t>Extreme Heat – Best practices for multi-unit residential rental properties with limited cooling options</w:t>
      </w:r>
    </w:p>
    <w:p w14:paraId="197F8718" w14:textId="04141EFD" w:rsidR="000E281F" w:rsidRPr="000E281F" w:rsidRDefault="000E281F" w:rsidP="003357EE">
      <w:pPr>
        <w:pStyle w:val="paragraph"/>
        <w:spacing w:before="360" w:beforeAutospacing="0" w:after="0" w:afterAutospacing="0"/>
        <w:textAlignment w:val="baseline"/>
        <w:rPr>
          <w:rFonts w:ascii="Calibri" w:hAnsi="Calibri" w:cs="Calibri"/>
          <w:kern w:val="2"/>
          <w:sz w:val="22"/>
          <w:szCs w:val="22"/>
          <w14:ligatures w14:val="standardContextual"/>
        </w:rPr>
      </w:pPr>
      <w:r w:rsidRPr="00473761">
        <w:rPr>
          <w:rFonts w:ascii="Calibri" w:hAnsi="Calibri" w:cs="Calibri"/>
          <w:sz w:val="22"/>
          <w:szCs w:val="22"/>
        </w:rPr>
        <w:t>Property managers should take proactive measures to maintain their properties and support both occupants and staff during unhealthy heat waves. While the housing code (</w:t>
      </w:r>
      <w:hyperlink r:id="rId12" w:history="1">
        <w:r w:rsidRPr="00473761">
          <w:rPr>
            <w:rFonts w:ascii="Calibri" w:hAnsi="Calibri" w:cs="Calibri"/>
            <w:color w:val="0000FF"/>
            <w:kern w:val="2"/>
            <w:sz w:val="22"/>
            <w:szCs w:val="22"/>
            <w:u w:val="single"/>
            <w14:ligatures w14:val="standardContextual"/>
          </w:rPr>
          <w:t>105 CMR 410</w:t>
        </w:r>
      </w:hyperlink>
      <w:r w:rsidRPr="00473761">
        <w:rPr>
          <w:rFonts w:ascii="Calibri" w:hAnsi="Calibri" w:cs="Calibri"/>
          <w:kern w:val="2"/>
          <w:sz w:val="22"/>
          <w:szCs w:val="22"/>
          <w14:ligatures w14:val="standardContextual"/>
        </w:rPr>
        <w:t xml:space="preserve">) </w:t>
      </w:r>
      <w:r w:rsidRPr="181EE22D">
        <w:rPr>
          <w:rFonts w:ascii="Calibri" w:hAnsi="Calibri" w:cs="Calibri"/>
          <w:sz w:val="22"/>
          <w:szCs w:val="22"/>
        </w:rPr>
        <w:t xml:space="preserve">sets the minimum standards, </w:t>
      </w:r>
      <w:r w:rsidR="00976CA3">
        <w:rPr>
          <w:rFonts w:ascii="Calibri" w:hAnsi="Calibri" w:cs="Calibri"/>
          <w:sz w:val="22"/>
          <w:szCs w:val="22"/>
        </w:rPr>
        <w:t>the following</w:t>
      </w:r>
      <w:r w:rsidR="00976CA3" w:rsidRPr="181EE22D">
        <w:rPr>
          <w:rFonts w:ascii="Calibri" w:hAnsi="Calibri" w:cs="Calibri"/>
          <w:sz w:val="22"/>
          <w:szCs w:val="22"/>
        </w:rPr>
        <w:t xml:space="preserve"> </w:t>
      </w:r>
      <w:r w:rsidRPr="181EE22D">
        <w:rPr>
          <w:rFonts w:ascii="Calibri" w:hAnsi="Calibri" w:cs="Calibri"/>
          <w:sz w:val="22"/>
          <w:szCs w:val="22"/>
        </w:rPr>
        <w:t xml:space="preserve">best practices can help reduce health risks and promote the safety and well-being of </w:t>
      </w:r>
      <w:r w:rsidR="00E70B59">
        <w:rPr>
          <w:rFonts w:ascii="Calibri" w:hAnsi="Calibri" w:cs="Calibri"/>
          <w:sz w:val="22"/>
          <w:szCs w:val="22"/>
        </w:rPr>
        <w:t>residents and visitors.</w:t>
      </w:r>
      <w:r w:rsidRPr="181EE22D">
        <w:rPr>
          <w:rFonts w:ascii="Calibri" w:hAnsi="Calibri" w:cs="Calibri"/>
          <w:sz w:val="22"/>
          <w:szCs w:val="22"/>
        </w:rPr>
        <w:t xml:space="preserve"> </w:t>
      </w:r>
    </w:p>
    <w:p w14:paraId="3D203B89" w14:textId="3916B394" w:rsidR="00287B60" w:rsidRPr="00DE2CF2" w:rsidRDefault="00287B60" w:rsidP="003357EE">
      <w:pPr>
        <w:pStyle w:val="Heading1"/>
      </w:pPr>
      <w:r w:rsidRPr="00DE2CF2">
        <w:t>Plan and Educate</w:t>
      </w:r>
    </w:p>
    <w:p w14:paraId="49527890" w14:textId="586EE11C" w:rsidR="00651FEE" w:rsidRPr="00164EAD" w:rsidRDefault="00651FEE" w:rsidP="00651FEE">
      <w:pPr>
        <w:pStyle w:val="newbullets"/>
      </w:pPr>
      <w:r w:rsidRPr="0F9297AB">
        <w:rPr>
          <w:b/>
          <w:bCs/>
        </w:rPr>
        <w:t xml:space="preserve">Check the DPH </w:t>
      </w:r>
      <w:hyperlink r:id="rId13" w:history="1">
        <w:r w:rsidRPr="006649EB">
          <w:rPr>
            <w:rStyle w:val="Hyperlink"/>
            <w:b/>
            <w:bCs/>
          </w:rPr>
          <w:t xml:space="preserve">Unhealthy Heat </w:t>
        </w:r>
        <w:r w:rsidR="1F32AF25" w:rsidRPr="006649EB">
          <w:rPr>
            <w:rStyle w:val="Hyperlink"/>
            <w:b/>
            <w:bCs/>
          </w:rPr>
          <w:t xml:space="preserve">Forecast </w:t>
        </w:r>
        <w:r w:rsidR="00E70B59" w:rsidRPr="006649EB">
          <w:rPr>
            <w:rStyle w:val="Hyperlink"/>
            <w:b/>
            <w:bCs/>
          </w:rPr>
          <w:t>w</w:t>
        </w:r>
        <w:r w:rsidRPr="006649EB">
          <w:rPr>
            <w:rStyle w:val="Hyperlink"/>
            <w:b/>
            <w:bCs/>
          </w:rPr>
          <w:t>ebpage</w:t>
        </w:r>
      </w:hyperlink>
      <w:r>
        <w:t xml:space="preserve"> for forecasted heat risk</w:t>
      </w:r>
    </w:p>
    <w:p w14:paraId="7BE80D7E" w14:textId="50418AC8" w:rsidR="00651FEE" w:rsidRPr="00164EAD" w:rsidRDefault="00651FEE" w:rsidP="00651FEE">
      <w:pPr>
        <w:pStyle w:val="newbullets"/>
      </w:pPr>
      <w:r w:rsidRPr="00164EAD">
        <w:t xml:space="preserve">Train staff to </w:t>
      </w:r>
      <w:r w:rsidRPr="00651FEE">
        <w:rPr>
          <w:b/>
          <w:bCs/>
        </w:rPr>
        <w:t>recognize and monitor the signs and symptoms of heat-related illness (HRI)</w:t>
      </w:r>
      <w:r w:rsidRPr="00164EAD">
        <w:t xml:space="preserve"> and the actions to take</w:t>
      </w:r>
    </w:p>
    <w:p w14:paraId="105A8B2B" w14:textId="45C9AAAB" w:rsidR="00651FEE" w:rsidRPr="00164EAD" w:rsidRDefault="00651FEE" w:rsidP="00651FEE">
      <w:pPr>
        <w:pStyle w:val="newbullets"/>
      </w:pPr>
      <w:r w:rsidRPr="00651FEE">
        <w:rPr>
          <w:b/>
          <w:bCs/>
        </w:rPr>
        <w:t>Identify occupants and maintenance staff who are at greater risk for heat-related illness.</w:t>
      </w:r>
      <w:r w:rsidRPr="00164EAD">
        <w:t xml:space="preserve"> Staff should know that people who work outdoors, older adults (age 65+), infants and children, pregnant people, and people with chronic medical conditions like h</w:t>
      </w:r>
      <w:r w:rsidR="00CB2881">
        <w:t>eart problems</w:t>
      </w:r>
      <w:r w:rsidRPr="00164EAD">
        <w:t xml:space="preserve">, asthma, </w:t>
      </w:r>
      <w:r w:rsidR="00CD604B">
        <w:t>diabetes</w:t>
      </w:r>
      <w:r w:rsidRPr="00164EAD">
        <w:t>, or who are on certain medications are more likely to get sick from unhealthy heat. </w:t>
      </w:r>
    </w:p>
    <w:p w14:paraId="7C99B5C7" w14:textId="77777777" w:rsidR="00651FEE" w:rsidRPr="00164EAD" w:rsidRDefault="00651FEE" w:rsidP="00651FEE">
      <w:pPr>
        <w:pStyle w:val="newbullets"/>
      </w:pPr>
      <w:r w:rsidRPr="00651FEE">
        <w:rPr>
          <w:b/>
          <w:bCs/>
        </w:rPr>
        <w:t>Warn occupants and staff</w:t>
      </w:r>
      <w:r w:rsidRPr="0B295143">
        <w:t xml:space="preserve"> about </w:t>
      </w:r>
      <w:hyperlink r:id="rId14">
        <w:r w:rsidRPr="0B295143">
          <w:rPr>
            <w:rStyle w:val="Hyperlink"/>
            <w:rFonts w:ascii="Calibri" w:hAnsi="Calibri" w:cs="Calibri"/>
          </w:rPr>
          <w:t>acclimatization</w:t>
        </w:r>
      </w:hyperlink>
      <w:r w:rsidRPr="0B295143">
        <w:t xml:space="preserve">. People who are not used to unhealthy heat, are more at risk during their first unhealthy heat wave. </w:t>
      </w:r>
      <w:r w:rsidRPr="00370346">
        <w:rPr>
          <w:b/>
          <w:bCs/>
        </w:rPr>
        <w:t>Remember, the first is the worst!</w:t>
      </w:r>
      <w:r w:rsidRPr="0B295143">
        <w:t> </w:t>
      </w:r>
    </w:p>
    <w:p w14:paraId="2FDF863C" w14:textId="3433DB26" w:rsidR="00651FEE" w:rsidRPr="00164EAD" w:rsidRDefault="00651FEE" w:rsidP="00651FEE">
      <w:pPr>
        <w:pStyle w:val="newbullets"/>
      </w:pPr>
      <w:r w:rsidRPr="00651FEE">
        <w:rPr>
          <w:b/>
          <w:bCs/>
        </w:rPr>
        <w:t>Implement a buddy system</w:t>
      </w:r>
      <w:r w:rsidRPr="00164EAD">
        <w:t xml:space="preserve"> to </w:t>
      </w:r>
      <w:r w:rsidRPr="00473761">
        <w:t xml:space="preserve">check in on occupants and to </w:t>
      </w:r>
      <w:r w:rsidRPr="00164EAD">
        <w:t xml:space="preserve">watch for early signs and symptoms of heat-related illness. </w:t>
      </w:r>
      <w:r>
        <w:t>“Buddies” should p</w:t>
      </w:r>
      <w:r w:rsidRPr="00164EAD">
        <w:t>rioritize high</w:t>
      </w:r>
      <w:r w:rsidRPr="00473761">
        <w:t>-</w:t>
      </w:r>
      <w:r w:rsidRPr="00164EAD">
        <w:t>risk people and</w:t>
      </w:r>
      <w:r w:rsidRPr="00473761">
        <w:t xml:space="preserve"> </w:t>
      </w:r>
      <w:r w:rsidRPr="00164EAD">
        <w:t xml:space="preserve">take action quickly if they see </w:t>
      </w:r>
      <w:r w:rsidR="00E70B59">
        <w:t>heat related illness</w:t>
      </w:r>
      <w:r w:rsidRPr="00164EAD">
        <w:t xml:space="preserve"> signs.</w:t>
      </w:r>
    </w:p>
    <w:p w14:paraId="2D2D77DA" w14:textId="77777777" w:rsidR="00651FEE" w:rsidRPr="00370346" w:rsidRDefault="00651FEE" w:rsidP="00651FEE">
      <w:pPr>
        <w:pStyle w:val="newbullets"/>
        <w:rPr>
          <w:rStyle w:val="normaltextrun"/>
          <w:rFonts w:cs="Calibri"/>
        </w:rPr>
      </w:pPr>
      <w:r w:rsidRPr="00370346">
        <w:rPr>
          <w:rStyle w:val="normaltextrun"/>
          <w:rFonts w:cs="Calibri"/>
          <w:b/>
          <w:bCs/>
        </w:rPr>
        <w:t>Establish strong communication</w:t>
      </w:r>
      <w:r w:rsidRPr="00370346">
        <w:rPr>
          <w:rStyle w:val="normaltextrun"/>
          <w:rFonts w:cs="Calibri"/>
        </w:rPr>
        <w:t xml:space="preserve"> channels with occupants in advance. Notify them about unhealthy heat, other severe weather risks, evacuation procedures, and emergency contact information.</w:t>
      </w:r>
    </w:p>
    <w:p w14:paraId="445BA7AF" w14:textId="074E4E0F" w:rsidR="00651FEE" w:rsidRPr="005032ED" w:rsidRDefault="00651FEE" w:rsidP="00651FEE">
      <w:pPr>
        <w:pStyle w:val="newbullets"/>
        <w:rPr>
          <w:u w:val="single"/>
        </w:rPr>
      </w:pPr>
      <w:r w:rsidRPr="00651FEE">
        <w:rPr>
          <w:b/>
          <w:bCs/>
        </w:rPr>
        <w:t>Draft scripts for robocalls, e-mails, or other communication channels</w:t>
      </w:r>
      <w:r w:rsidRPr="00473761">
        <w:t xml:space="preserve"> </w:t>
      </w:r>
      <w:r w:rsidRPr="00164EAD">
        <w:t xml:space="preserve">to use when an unhealthy heat wave is </w:t>
      </w:r>
      <w:r w:rsidR="00E70B59">
        <w:t>expected</w:t>
      </w:r>
      <w:r w:rsidRPr="00164EAD">
        <w:t>. </w:t>
      </w:r>
      <w:r w:rsidRPr="00473761">
        <w:t xml:space="preserve">Remind occupants about </w:t>
      </w:r>
      <w:r w:rsidRPr="00164EAD">
        <w:t xml:space="preserve">the importance of hydration, loose clothing, </w:t>
      </w:r>
      <w:r w:rsidRPr="00473761">
        <w:t>using their shades or window covers, preparing food that doesn’t require using the stove, and, if they are able, to be a good neighbor and check in on others.</w:t>
      </w:r>
    </w:p>
    <w:p w14:paraId="0B3CB4FA" w14:textId="3839AB6D" w:rsidR="00651FEE" w:rsidRPr="005032ED" w:rsidRDefault="00651FEE" w:rsidP="00651FEE">
      <w:pPr>
        <w:pStyle w:val="newbullets"/>
        <w:rPr>
          <w:u w:val="single"/>
        </w:rPr>
      </w:pPr>
      <w:r>
        <w:t xml:space="preserve">Review the </w:t>
      </w:r>
      <w:r w:rsidR="00E70B59">
        <w:t xml:space="preserve">Maintain Your Property section with </w:t>
      </w:r>
      <w:r>
        <w:t xml:space="preserve">best practices listed below. </w:t>
      </w:r>
      <w:r w:rsidRPr="30EFE6DD">
        <w:rPr>
          <w:b/>
          <w:bCs/>
        </w:rPr>
        <w:t xml:space="preserve">Plan for and </w:t>
      </w:r>
      <w:r w:rsidR="00427DBB">
        <w:rPr>
          <w:b/>
          <w:bCs/>
        </w:rPr>
        <w:t>conduct</w:t>
      </w:r>
      <w:r w:rsidR="00427DBB" w:rsidRPr="30EFE6DD">
        <w:rPr>
          <w:b/>
          <w:bCs/>
        </w:rPr>
        <w:t xml:space="preserve"> </w:t>
      </w:r>
      <w:r w:rsidRPr="30EFE6DD">
        <w:rPr>
          <w:b/>
          <w:bCs/>
        </w:rPr>
        <w:t xml:space="preserve">cooling and ventilation maintenance work in early </w:t>
      </w:r>
      <w:r w:rsidR="0088204F">
        <w:rPr>
          <w:b/>
          <w:bCs/>
        </w:rPr>
        <w:t>s</w:t>
      </w:r>
      <w:r w:rsidRPr="30EFE6DD">
        <w:rPr>
          <w:b/>
          <w:bCs/>
        </w:rPr>
        <w:t xml:space="preserve">pring </w:t>
      </w:r>
      <w:r>
        <w:t xml:space="preserve">before unhealthy heat waves. </w:t>
      </w:r>
    </w:p>
    <w:p w14:paraId="31D51945" w14:textId="47C704FA" w:rsidR="00287B60" w:rsidRPr="00DE2CF2" w:rsidRDefault="00287B60" w:rsidP="00287B60">
      <w:pPr>
        <w:pStyle w:val="Heading1"/>
      </w:pPr>
      <w:r w:rsidRPr="4326164D">
        <w:t>Hydrate</w:t>
      </w:r>
    </w:p>
    <w:p w14:paraId="58790E2B" w14:textId="77777777" w:rsidR="008D7713" w:rsidRPr="00824AC5" w:rsidRDefault="008D7713" w:rsidP="008D7713">
      <w:pPr>
        <w:pStyle w:val="newbullets"/>
        <w:rPr>
          <w:u w:val="single"/>
        </w:rPr>
      </w:pPr>
      <w:r w:rsidRPr="00824AC5">
        <w:t xml:space="preserve">Educate occupants and staff about the </w:t>
      </w:r>
      <w:r w:rsidRPr="00824AC5">
        <w:rPr>
          <w:b/>
          <w:bCs/>
        </w:rPr>
        <w:t>importance of hydration</w:t>
      </w:r>
      <w:r w:rsidRPr="00824AC5">
        <w:t>. People should not wait until they are thirsty to drink.  </w:t>
      </w:r>
    </w:p>
    <w:p w14:paraId="37217E3C" w14:textId="63F4F0C7" w:rsidR="008D7713" w:rsidRPr="004F6316" w:rsidRDefault="008D7713" w:rsidP="008D7713">
      <w:pPr>
        <w:pStyle w:val="newbullets"/>
        <w:rPr>
          <w:u w:val="single"/>
        </w:rPr>
      </w:pPr>
      <w:r>
        <w:t xml:space="preserve">Post flyers on the importance of hydration and recognizing the signs and symptoms of HRI in </w:t>
      </w:r>
      <w:r w:rsidR="1E32E9E2">
        <w:t>c</w:t>
      </w:r>
      <w:r>
        <w:t xml:space="preserve">ommon areas </w:t>
      </w:r>
    </w:p>
    <w:p w14:paraId="715BC29A" w14:textId="68459497" w:rsidR="004F6316" w:rsidRPr="00D43C50" w:rsidRDefault="004F6316" w:rsidP="004F6316">
      <w:pPr>
        <w:pStyle w:val="newbullets"/>
        <w:numPr>
          <w:ilvl w:val="1"/>
          <w:numId w:val="19"/>
        </w:numPr>
        <w:rPr>
          <w:u w:val="single"/>
        </w:rPr>
      </w:pPr>
      <w:hyperlink r:id="rId15">
        <w:r w:rsidRPr="00D43C50">
          <w:rPr>
            <w:color w:val="205E99"/>
            <w:w w:val="105"/>
            <w:sz w:val="24"/>
            <w:u w:val="single"/>
          </w:rPr>
          <w:t>Heat</w:t>
        </w:r>
        <w:r w:rsidRPr="00D43C50">
          <w:rPr>
            <w:color w:val="205E99"/>
            <w:spacing w:val="4"/>
            <w:w w:val="105"/>
            <w:sz w:val="24"/>
            <w:u w:val="single"/>
          </w:rPr>
          <w:t xml:space="preserve"> </w:t>
        </w:r>
        <w:r w:rsidRPr="00D43C50">
          <w:rPr>
            <w:color w:val="205E99"/>
            <w:w w:val="105"/>
            <w:sz w:val="24"/>
            <w:u w:val="single"/>
          </w:rPr>
          <w:t>Stress:</w:t>
        </w:r>
        <w:r w:rsidRPr="00D43C50">
          <w:rPr>
            <w:color w:val="205E99"/>
            <w:spacing w:val="4"/>
            <w:w w:val="105"/>
            <w:sz w:val="24"/>
            <w:u w:val="single"/>
          </w:rPr>
          <w:t xml:space="preserve"> </w:t>
        </w:r>
        <w:r w:rsidRPr="00D43C50">
          <w:rPr>
            <w:color w:val="205E99"/>
            <w:w w:val="105"/>
            <w:sz w:val="24"/>
            <w:u w:val="single"/>
          </w:rPr>
          <w:t>Hydration</w:t>
        </w:r>
        <w:r w:rsidRPr="00D43C50">
          <w:rPr>
            <w:color w:val="205E99"/>
            <w:spacing w:val="3"/>
            <w:w w:val="105"/>
            <w:sz w:val="24"/>
            <w:u w:val="single"/>
          </w:rPr>
          <w:t xml:space="preserve"> </w:t>
        </w:r>
        <w:r w:rsidRPr="00D43C50">
          <w:rPr>
            <w:color w:val="205E99"/>
            <w:spacing w:val="-2"/>
            <w:w w:val="105"/>
            <w:sz w:val="24"/>
            <w:u w:val="single"/>
          </w:rPr>
          <w:t>(cdc.gov)</w:t>
        </w:r>
      </w:hyperlink>
    </w:p>
    <w:p w14:paraId="4CB2A0C4" w14:textId="62153DE9" w:rsidR="008D7713" w:rsidRPr="00824AC5" w:rsidRDefault="008D7713" w:rsidP="008D7713">
      <w:pPr>
        <w:pStyle w:val="newbullets"/>
        <w:rPr>
          <w:rStyle w:val="normaltextrun"/>
          <w:rFonts w:cs="Calibri"/>
        </w:rPr>
      </w:pPr>
      <w:r w:rsidRPr="00824AC5">
        <w:rPr>
          <w:rStyle w:val="normaltextrun"/>
          <w:rFonts w:cs="Calibri"/>
        </w:rPr>
        <w:t>Provide access to safe  drinking water</w:t>
      </w:r>
      <w:r w:rsidR="004F6316">
        <w:rPr>
          <w:rStyle w:val="normaltextrun"/>
          <w:rFonts w:cs="Calibri"/>
        </w:rPr>
        <w:t xml:space="preserve">, which is required under the </w:t>
      </w:r>
      <w:hyperlink r:id="rId16" w:history="1">
        <w:r w:rsidR="004F6316" w:rsidRPr="004F6316">
          <w:rPr>
            <w:rStyle w:val="Hyperlink"/>
            <w:rFonts w:cs="Calibri"/>
          </w:rPr>
          <w:t xml:space="preserve">Housing Code </w:t>
        </w:r>
      </w:hyperlink>
      <w:r w:rsidRPr="00824AC5">
        <w:rPr>
          <w:rStyle w:val="normaltextrun"/>
          <w:rFonts w:cs="Calibri"/>
        </w:rPr>
        <w:t xml:space="preserve"> (410.130 and 410.140)</w:t>
      </w:r>
    </w:p>
    <w:p w14:paraId="7BCE67BA" w14:textId="6DB9B3A7" w:rsidR="008D7713" w:rsidRPr="00824AC5" w:rsidRDefault="008D7713" w:rsidP="008D7713">
      <w:pPr>
        <w:pStyle w:val="newbullets"/>
        <w:rPr>
          <w:rStyle w:val="normaltextrun"/>
          <w:rFonts w:cs="Calibri"/>
        </w:rPr>
      </w:pPr>
      <w:r w:rsidRPr="30EFE6DD">
        <w:rPr>
          <w:rStyle w:val="normaltextrun"/>
          <w:rFonts w:cs="Calibri"/>
        </w:rPr>
        <w:t xml:space="preserve">Consider offering re-usable water bottles or electrolyte drinks/powder to occupants </w:t>
      </w:r>
      <w:r w:rsidR="00427DBB">
        <w:rPr>
          <w:rStyle w:val="normaltextrun"/>
          <w:rFonts w:cs="Calibri"/>
        </w:rPr>
        <w:t xml:space="preserve">and staff </w:t>
      </w:r>
      <w:r w:rsidRPr="30EFE6DD">
        <w:rPr>
          <w:rStyle w:val="normaltextrun"/>
          <w:rFonts w:cs="Calibri"/>
        </w:rPr>
        <w:t xml:space="preserve">as a reminder to hydrate. This could be part of the buddy system check-ins. </w:t>
      </w:r>
    </w:p>
    <w:p w14:paraId="01515D4E" w14:textId="1A602607" w:rsidR="0038605E" w:rsidRPr="00824AC5" w:rsidRDefault="002C5FAD" w:rsidP="0038605E">
      <w:pPr>
        <w:pStyle w:val="Heading1"/>
      </w:pPr>
      <w:r w:rsidRPr="0038605E">
        <w:t xml:space="preserve">Identify or </w:t>
      </w:r>
      <w:r w:rsidR="001B7FC2">
        <w:t>c</w:t>
      </w:r>
      <w:r w:rsidRPr="0038605E">
        <w:t xml:space="preserve">reate </w:t>
      </w:r>
      <w:r w:rsidR="001B7FC2">
        <w:t>c</w:t>
      </w:r>
      <w:r w:rsidRPr="0038605E">
        <w:t xml:space="preserve">ooler </w:t>
      </w:r>
      <w:r w:rsidR="001B7FC2">
        <w:t>s</w:t>
      </w:r>
      <w:r w:rsidRPr="0038605E">
        <w:t>paces</w:t>
      </w:r>
    </w:p>
    <w:p w14:paraId="364196CD" w14:textId="41D087F2" w:rsidR="00926FAB" w:rsidRPr="00824AC5" w:rsidRDefault="00926FAB" w:rsidP="00926FAB">
      <w:pPr>
        <w:pStyle w:val="newbullets"/>
      </w:pPr>
      <w:r w:rsidRPr="65BF9164">
        <w:rPr>
          <w:b/>
          <w:bCs/>
        </w:rPr>
        <w:t>Monitor ventilation</w:t>
      </w:r>
      <w:r>
        <w:t xml:space="preserve"> in units and common areas</w:t>
      </w:r>
    </w:p>
    <w:p w14:paraId="0D4319C2" w14:textId="1D5E60B0" w:rsidR="00926FAB" w:rsidRPr="00824AC5" w:rsidRDefault="00926FAB" w:rsidP="00926FAB">
      <w:pPr>
        <w:pStyle w:val="newbullets"/>
        <w:rPr>
          <w:rStyle w:val="normaltextrun"/>
          <w:rFonts w:cs="Calibri"/>
        </w:rPr>
      </w:pPr>
      <w:r w:rsidRPr="30EFE6DD">
        <w:rPr>
          <w:rStyle w:val="normaltextrun"/>
          <w:rFonts w:cs="Calibri"/>
        </w:rPr>
        <w:lastRenderedPageBreak/>
        <w:t xml:space="preserve">Suggest occupants use bathroom and </w:t>
      </w:r>
      <w:r w:rsidR="340A2330" w:rsidRPr="30EFE6DD">
        <w:rPr>
          <w:rStyle w:val="normaltextrun"/>
          <w:rFonts w:cs="Calibri"/>
        </w:rPr>
        <w:t>k</w:t>
      </w:r>
      <w:r w:rsidRPr="30EFE6DD">
        <w:rPr>
          <w:rStyle w:val="normaltextrun"/>
          <w:rFonts w:cs="Calibri"/>
        </w:rPr>
        <w:t>itchen exhaust fans to help improve air flow where appropriate</w:t>
      </w:r>
    </w:p>
    <w:p w14:paraId="623FCE70" w14:textId="77777777" w:rsidR="00926FAB" w:rsidRPr="00824AC5" w:rsidRDefault="00926FAB" w:rsidP="00926FAB">
      <w:pPr>
        <w:pStyle w:val="newbullets"/>
        <w:rPr>
          <w:rStyle w:val="normaltextrun"/>
          <w:rFonts w:cs="Calibri"/>
        </w:rPr>
      </w:pPr>
      <w:r w:rsidRPr="00824AC5">
        <w:rPr>
          <w:rStyle w:val="normaltextrun"/>
          <w:rFonts w:cs="Calibri"/>
        </w:rPr>
        <w:t xml:space="preserve">Encourage the use of </w:t>
      </w:r>
      <w:r w:rsidRPr="00824AC5">
        <w:rPr>
          <w:rStyle w:val="normaltextrun"/>
          <w:rFonts w:cs="Calibri"/>
          <w:b/>
          <w:bCs/>
        </w:rPr>
        <w:t>window air conditioners and fans</w:t>
      </w:r>
      <w:r w:rsidRPr="00824AC5">
        <w:rPr>
          <w:rStyle w:val="normaltextrun"/>
          <w:rFonts w:cs="Calibri"/>
        </w:rPr>
        <w:t xml:space="preserve">. Offer fans for temporary use for units without air conditioning and occupants who do not have their own fans. </w:t>
      </w:r>
    </w:p>
    <w:p w14:paraId="44DF89E9" w14:textId="359FBF20" w:rsidR="00926FAB" w:rsidRPr="00824AC5" w:rsidRDefault="00926FAB" w:rsidP="00926FAB">
      <w:pPr>
        <w:pStyle w:val="newbullets"/>
      </w:pPr>
      <w:r w:rsidRPr="00824AC5">
        <w:rPr>
          <w:b/>
          <w:bCs/>
        </w:rPr>
        <w:t>Cover or tint windows</w:t>
      </w:r>
      <w:r w:rsidRPr="00824AC5">
        <w:t xml:space="preserve"> that get late morning and/or afternoon sun. Awnings and louvers can also help </w:t>
      </w:r>
      <w:r w:rsidR="00CA2147">
        <w:t>prevent</w:t>
      </w:r>
      <w:r w:rsidR="00CA2147" w:rsidRPr="00824AC5">
        <w:t xml:space="preserve"> </w:t>
      </w:r>
      <w:r w:rsidRPr="00824AC5">
        <w:t>heat from entering the building. </w:t>
      </w:r>
    </w:p>
    <w:p w14:paraId="4EBA86B6" w14:textId="77777777" w:rsidR="00926FAB" w:rsidRPr="00824AC5" w:rsidRDefault="00926FAB" w:rsidP="00926FAB">
      <w:pPr>
        <w:pStyle w:val="newbullets"/>
      </w:pPr>
      <w:r w:rsidRPr="00824AC5">
        <w:rPr>
          <w:b/>
          <w:bCs/>
        </w:rPr>
        <w:t>Identify and notify occupants about the coolest common areas in the building</w:t>
      </w:r>
      <w:r w:rsidRPr="00824AC5">
        <w:t xml:space="preserve">, like lower floors or areas with air conditioning. Prioritize this space for occupants and staff at high risk for heat-related illnesses. </w:t>
      </w:r>
    </w:p>
    <w:p w14:paraId="64CED080" w14:textId="48B0004D" w:rsidR="00926FAB" w:rsidRPr="00824AC5" w:rsidRDefault="00926FAB" w:rsidP="00926FAB">
      <w:pPr>
        <w:pStyle w:val="newbullets"/>
        <w:rPr>
          <w:rStyle w:val="normaltextrun"/>
          <w:rFonts w:cs="Calibri"/>
          <w:kern w:val="0"/>
          <w14:ligatures w14:val="none"/>
        </w:rPr>
      </w:pPr>
      <w:r w:rsidRPr="00824AC5">
        <w:rPr>
          <w:rStyle w:val="normaltextrun"/>
          <w:rFonts w:cs="Calibri"/>
        </w:rPr>
        <w:t xml:space="preserve">Identify and </w:t>
      </w:r>
      <w:r w:rsidRPr="00824AC5">
        <w:rPr>
          <w:rStyle w:val="normaltextrun"/>
          <w:rFonts w:cs="Calibri"/>
          <w:b/>
          <w:bCs/>
        </w:rPr>
        <w:t>provide priority housing</w:t>
      </w:r>
      <w:r w:rsidRPr="00824AC5">
        <w:rPr>
          <w:rStyle w:val="normaltextrun"/>
          <w:rFonts w:cs="Calibri"/>
        </w:rPr>
        <w:t xml:space="preserve"> (in cooler areas) for occupants at an increased risk</w:t>
      </w:r>
    </w:p>
    <w:p w14:paraId="6D21BD47" w14:textId="1415124C" w:rsidR="00926FAB" w:rsidRPr="00824AC5" w:rsidRDefault="00926FAB" w:rsidP="00926FAB">
      <w:pPr>
        <w:pStyle w:val="newbullets"/>
        <w:rPr>
          <w:kern w:val="0"/>
          <w14:ligatures w14:val="none"/>
        </w:rPr>
      </w:pPr>
      <w:r w:rsidRPr="00824AC5">
        <w:t xml:space="preserve">Provide and encourage use of </w:t>
      </w:r>
      <w:r w:rsidRPr="00824AC5">
        <w:rPr>
          <w:b/>
          <w:bCs/>
        </w:rPr>
        <w:t>cooling areas outside that use a mix of artificial and natural shade types:</w:t>
      </w:r>
      <w:r w:rsidRPr="00824AC5">
        <w:t xml:space="preserve"> shade sails, canopies and umbrellas, building shade, trees/bushes/dense plantings</w:t>
      </w:r>
    </w:p>
    <w:p w14:paraId="42673385" w14:textId="5ACB082A" w:rsidR="00926FAB" w:rsidRPr="00824AC5" w:rsidRDefault="00926FAB" w:rsidP="00926FAB">
      <w:pPr>
        <w:pStyle w:val="newbullets"/>
      </w:pPr>
      <w:r>
        <w:t xml:space="preserve">Consider creating accessible </w:t>
      </w:r>
      <w:r w:rsidRPr="30EFE6DD">
        <w:rPr>
          <w:b/>
          <w:bCs/>
        </w:rPr>
        <w:t>cooling water stations</w:t>
      </w:r>
      <w:r>
        <w:t xml:space="preserve"> in outdoor spaces (sprinklers, misters, etc</w:t>
      </w:r>
      <w:r w:rsidR="00D43C50">
        <w:t>.</w:t>
      </w:r>
      <w:r>
        <w:t>)</w:t>
      </w:r>
    </w:p>
    <w:p w14:paraId="0C30505C" w14:textId="77777777" w:rsidR="00926FAB" w:rsidRPr="00824AC5" w:rsidRDefault="00926FAB" w:rsidP="00926FAB">
      <w:pPr>
        <w:pStyle w:val="newbullets"/>
        <w:rPr>
          <w:rStyle w:val="normaltextrun"/>
          <w:rFonts w:cs="Calibri"/>
          <w:kern w:val="0"/>
          <w14:ligatures w14:val="none"/>
        </w:rPr>
      </w:pPr>
      <w:bookmarkStart w:id="0" w:name="_Hlk195804163"/>
      <w:r w:rsidRPr="00824AC5">
        <w:rPr>
          <w:rStyle w:val="normaltextrun"/>
          <w:rFonts w:cs="Calibri"/>
          <w:kern w:val="0"/>
          <w14:ligatures w14:val="none"/>
        </w:rPr>
        <w:t xml:space="preserve">Provide a list of </w:t>
      </w:r>
      <w:r w:rsidRPr="0038605E">
        <w:rPr>
          <w:rStyle w:val="normaltextrun"/>
          <w:rFonts w:cs="Calibri"/>
          <w:b/>
          <w:bCs/>
          <w:kern w:val="0"/>
          <w14:ligatures w14:val="none"/>
        </w:rPr>
        <w:t>public locations that offer air conditioning</w:t>
      </w:r>
      <w:r w:rsidRPr="00824AC5">
        <w:rPr>
          <w:rStyle w:val="normaltextrun"/>
          <w:rFonts w:cs="Calibri"/>
          <w:kern w:val="0"/>
          <w14:ligatures w14:val="none"/>
        </w:rPr>
        <w:t xml:space="preserve"> (area shopping malls, public library, grocery store, etc.)</w:t>
      </w:r>
    </w:p>
    <w:p w14:paraId="34878123" w14:textId="3A0509E0" w:rsidR="00926FAB" w:rsidRPr="00824AC5" w:rsidRDefault="00926FAB" w:rsidP="00926FAB">
      <w:pPr>
        <w:pStyle w:val="newbullets"/>
        <w:rPr>
          <w:kern w:val="0"/>
          <w14:ligatures w14:val="none"/>
        </w:rPr>
      </w:pPr>
      <w:r w:rsidRPr="00824AC5">
        <w:rPr>
          <w:rStyle w:val="normaltextrun"/>
          <w:rFonts w:cs="Calibri"/>
          <w:kern w:val="0"/>
          <w14:ligatures w14:val="none"/>
        </w:rPr>
        <w:t xml:space="preserve">Find a local </w:t>
      </w:r>
      <w:r w:rsidRPr="0038605E">
        <w:rPr>
          <w:rStyle w:val="normaltextrun"/>
          <w:rFonts w:cs="Calibri"/>
          <w:b/>
          <w:bCs/>
          <w:kern w:val="0"/>
          <w14:ligatures w14:val="none"/>
        </w:rPr>
        <w:t>Cooling Center</w:t>
      </w:r>
      <w:r w:rsidRPr="00824AC5">
        <w:rPr>
          <w:rStyle w:val="normaltextrun"/>
          <w:rFonts w:cs="Calibri"/>
          <w:kern w:val="0"/>
          <w14:ligatures w14:val="none"/>
        </w:rPr>
        <w:t xml:space="preserve"> - Call </w:t>
      </w:r>
      <w:hyperlink r:id="rId17" w:tgtFrame="_blank" w:history="1">
        <w:r w:rsidRPr="00824AC5">
          <w:rPr>
            <w:rStyle w:val="normaltextrun"/>
            <w:rFonts w:cs="Calibri"/>
            <w:color w:val="0000FF"/>
            <w:u w:val="single"/>
          </w:rPr>
          <w:t>2-1-1</w:t>
        </w:r>
      </w:hyperlink>
      <w:r w:rsidRPr="00824AC5">
        <w:t xml:space="preserve"> for at-risk occupants and help to provide transportation if needed.</w:t>
      </w:r>
    </w:p>
    <w:bookmarkEnd w:id="0"/>
    <w:p w14:paraId="0B258757" w14:textId="77777777" w:rsidR="0036062F" w:rsidRDefault="00BB64A7" w:rsidP="00BB64A7">
      <w:pPr>
        <w:pStyle w:val="Heading1"/>
        <w:rPr>
          <w:rFonts w:asciiTheme="minorHAnsi" w:hAnsiTheme="minorHAnsi"/>
        </w:rPr>
      </w:pPr>
      <w:r w:rsidRPr="00824AC5">
        <w:rPr>
          <w:rFonts w:asciiTheme="minorHAnsi" w:hAnsiTheme="minorHAnsi"/>
        </w:rPr>
        <w:t xml:space="preserve">Maintain </w:t>
      </w:r>
      <w:r w:rsidR="001B7FC2">
        <w:rPr>
          <w:rFonts w:asciiTheme="minorHAnsi" w:hAnsiTheme="minorHAnsi"/>
        </w:rPr>
        <w:t>y</w:t>
      </w:r>
      <w:r w:rsidRPr="00824AC5">
        <w:rPr>
          <w:rFonts w:asciiTheme="minorHAnsi" w:hAnsiTheme="minorHAnsi"/>
        </w:rPr>
        <w:t xml:space="preserve">our </w:t>
      </w:r>
      <w:r w:rsidR="001B7FC2">
        <w:rPr>
          <w:rFonts w:asciiTheme="minorHAnsi" w:hAnsiTheme="minorHAnsi"/>
        </w:rPr>
        <w:t>p</w:t>
      </w:r>
      <w:r w:rsidRPr="00824AC5">
        <w:rPr>
          <w:rFonts w:asciiTheme="minorHAnsi" w:hAnsiTheme="minorHAnsi"/>
        </w:rPr>
        <w:t>roperty</w:t>
      </w:r>
      <w:r w:rsidR="009368F6">
        <w:rPr>
          <w:rFonts w:asciiTheme="minorHAnsi" w:hAnsiTheme="minorHAnsi"/>
        </w:rPr>
        <w:t xml:space="preserve"> –</w:t>
      </w:r>
    </w:p>
    <w:p w14:paraId="1DCABF2C" w14:textId="49177C92" w:rsidR="00BB64A7" w:rsidRPr="0036062F" w:rsidRDefault="009368F6" w:rsidP="00BB64A7">
      <w:pPr>
        <w:pStyle w:val="Heading1"/>
        <w:rPr>
          <w:rFonts w:asciiTheme="minorHAnsi" w:hAnsiTheme="minorHAnsi"/>
        </w:rPr>
      </w:pPr>
      <w:r w:rsidRPr="0036062F">
        <w:rPr>
          <w:rFonts w:asciiTheme="minorHAnsi" w:hAnsiTheme="minorHAnsi"/>
          <w:sz w:val="28"/>
          <w:szCs w:val="28"/>
        </w:rPr>
        <w:t xml:space="preserve">Most of these are required by the </w:t>
      </w:r>
      <w:bookmarkStart w:id="1" w:name="_Hlk196743535"/>
      <w:r>
        <w:fldChar w:fldCharType="begin"/>
      </w:r>
      <w:r>
        <w:instrText>HYPERLINK "https://www.mass.gov/lists/housing" \l "housing-regulations-"</w:instrText>
      </w:r>
      <w:r>
        <w:fldChar w:fldCharType="separate"/>
      </w:r>
      <w:r w:rsidRPr="0036062F">
        <w:rPr>
          <w:rStyle w:val="Hyperlink"/>
          <w:rFonts w:asciiTheme="minorHAnsi" w:hAnsiTheme="minorHAnsi"/>
          <w:sz w:val="28"/>
          <w:szCs w:val="28"/>
        </w:rPr>
        <w:t>Housing Code</w:t>
      </w:r>
      <w:r>
        <w:fldChar w:fldCharType="end"/>
      </w:r>
      <w:bookmarkEnd w:id="1"/>
      <w:r w:rsidRPr="0036062F">
        <w:rPr>
          <w:rFonts w:asciiTheme="minorHAnsi" w:hAnsiTheme="minorHAnsi"/>
          <w:sz w:val="28"/>
          <w:szCs w:val="28"/>
        </w:rPr>
        <w:t xml:space="preserve"> regulation</w:t>
      </w:r>
      <w:r w:rsidR="0036062F">
        <w:rPr>
          <w:rFonts w:asciiTheme="minorHAnsi" w:hAnsiTheme="minorHAnsi"/>
          <w:sz w:val="28"/>
          <w:szCs w:val="28"/>
        </w:rPr>
        <w:t>s</w:t>
      </w:r>
      <w:r w:rsidRPr="0036062F">
        <w:rPr>
          <w:rFonts w:asciiTheme="minorHAnsi" w:hAnsiTheme="minorHAnsi"/>
          <w:sz w:val="28"/>
          <w:szCs w:val="28"/>
        </w:rPr>
        <w:t xml:space="preserve">. The numbers at the end of each sentence are the specific regulation cite. </w:t>
      </w:r>
    </w:p>
    <w:p w14:paraId="0614B06A" w14:textId="53848FB6" w:rsidR="00BB64A7" w:rsidRPr="00824AC5" w:rsidRDefault="00BB64A7" w:rsidP="00BB64A7">
      <w:pPr>
        <w:pStyle w:val="ListParagraph"/>
        <w:numPr>
          <w:ilvl w:val="0"/>
          <w:numId w:val="34"/>
        </w:numPr>
        <w:ind w:left="360"/>
        <w:rPr>
          <w:rFonts w:cs="Calibri"/>
        </w:rPr>
      </w:pPr>
      <w:r w:rsidRPr="0038605E">
        <w:rPr>
          <w:rFonts w:cs="Calibri"/>
          <w:b/>
          <w:bCs/>
        </w:rPr>
        <w:t>Check air conditioning systems</w:t>
      </w:r>
      <w:r w:rsidRPr="00824AC5">
        <w:rPr>
          <w:rFonts w:cs="Calibri"/>
        </w:rPr>
        <w:t xml:space="preserve"> and components to ensure they are operating as intended </w:t>
      </w:r>
      <w:r w:rsidR="0036062F">
        <w:rPr>
          <w:rFonts w:cs="Calibri"/>
        </w:rPr>
        <w:t>(</w:t>
      </w:r>
      <w:hyperlink r:id="rId18" w:anchor="housing-regulations-" w:history="1">
        <w:r w:rsidRPr="004740B8">
          <w:rPr>
            <w:rStyle w:val="Hyperlink"/>
            <w:rFonts w:cs="Calibri"/>
          </w:rPr>
          <w:t>410.235</w:t>
        </w:r>
      </w:hyperlink>
      <w:r w:rsidRPr="00824AC5">
        <w:rPr>
          <w:rFonts w:cs="Calibri"/>
        </w:rPr>
        <w:t>)</w:t>
      </w:r>
    </w:p>
    <w:p w14:paraId="62C0732D" w14:textId="3DB6BF35" w:rsidR="00BB64A7" w:rsidRPr="00824AC5" w:rsidRDefault="00BB64A7" w:rsidP="00BB64A7">
      <w:pPr>
        <w:pStyle w:val="ListParagraph"/>
        <w:numPr>
          <w:ilvl w:val="0"/>
          <w:numId w:val="34"/>
        </w:numPr>
        <w:ind w:left="360"/>
        <w:rPr>
          <w:rFonts w:cs="Calibri"/>
        </w:rPr>
      </w:pPr>
      <w:r w:rsidRPr="00824AC5">
        <w:rPr>
          <w:rFonts w:cs="Calibri"/>
        </w:rPr>
        <w:t xml:space="preserve">Confirm that all habitable rooms and bathrooms have either </w:t>
      </w:r>
      <w:r w:rsidRPr="0038605E">
        <w:rPr>
          <w:rFonts w:cs="Calibri"/>
          <w:b/>
          <w:bCs/>
        </w:rPr>
        <w:t>natural ventilation or mechanical ventilation</w:t>
      </w:r>
      <w:r w:rsidR="009368F6">
        <w:rPr>
          <w:rFonts w:cs="Calibri"/>
          <w:b/>
          <w:bCs/>
        </w:rPr>
        <w:t xml:space="preserve"> </w:t>
      </w:r>
      <w:r w:rsidRPr="00824AC5">
        <w:rPr>
          <w:rFonts w:cs="Calibri"/>
        </w:rPr>
        <w:t>(</w:t>
      </w:r>
      <w:hyperlink r:id="rId19" w:anchor="housing-regulations-" w:history="1">
        <w:r w:rsidRPr="004740B8">
          <w:rPr>
            <w:rStyle w:val="Hyperlink"/>
            <w:rFonts w:cs="Calibri"/>
          </w:rPr>
          <w:t>410.220</w:t>
        </w:r>
      </w:hyperlink>
      <w:r w:rsidRPr="00824AC5">
        <w:rPr>
          <w:rFonts w:cs="Calibri"/>
        </w:rPr>
        <w:t>)</w:t>
      </w:r>
    </w:p>
    <w:p w14:paraId="0C0F66AF" w14:textId="7652875D" w:rsidR="00BB64A7" w:rsidRPr="00824AC5" w:rsidRDefault="00BB64A7" w:rsidP="00BB64A7">
      <w:pPr>
        <w:pStyle w:val="ListParagraph"/>
        <w:numPr>
          <w:ilvl w:val="0"/>
          <w:numId w:val="34"/>
        </w:numPr>
        <w:ind w:left="360"/>
        <w:rPr>
          <w:rFonts w:cs="Calibri"/>
        </w:rPr>
      </w:pPr>
      <w:r w:rsidRPr="00824AC5">
        <w:rPr>
          <w:rFonts w:cs="Calibri"/>
        </w:rPr>
        <w:t xml:space="preserve">Check that </w:t>
      </w:r>
      <w:r w:rsidRPr="0038605E">
        <w:rPr>
          <w:rFonts w:cs="Calibri"/>
          <w:b/>
          <w:bCs/>
        </w:rPr>
        <w:t>windows and doors are operational</w:t>
      </w:r>
      <w:r w:rsidRPr="00824AC5">
        <w:rPr>
          <w:rFonts w:cs="Calibri"/>
        </w:rPr>
        <w:t xml:space="preserve"> and are free from leaks, cracks, and broken glass</w:t>
      </w:r>
      <w:r w:rsidR="009368F6">
        <w:rPr>
          <w:rFonts w:cs="Calibri"/>
        </w:rPr>
        <w:t xml:space="preserve"> </w:t>
      </w:r>
      <w:r w:rsidRPr="00824AC5">
        <w:rPr>
          <w:rFonts w:cs="Calibri"/>
        </w:rPr>
        <w:t>(</w:t>
      </w:r>
      <w:hyperlink r:id="rId20" w:anchor="housing-regulations-" w:history="1">
        <w:r w:rsidRPr="004740B8">
          <w:rPr>
            <w:rStyle w:val="Hyperlink"/>
            <w:rFonts w:cs="Calibri"/>
          </w:rPr>
          <w:t>410.530</w:t>
        </w:r>
      </w:hyperlink>
      <w:r w:rsidRPr="00824AC5">
        <w:rPr>
          <w:rFonts w:cs="Calibri"/>
        </w:rPr>
        <w:t>)</w:t>
      </w:r>
    </w:p>
    <w:p w14:paraId="45E2F92D" w14:textId="76946DBC" w:rsidR="00BB64A7" w:rsidRPr="00824AC5" w:rsidRDefault="00BB64A7" w:rsidP="00BB64A7">
      <w:pPr>
        <w:pStyle w:val="ListParagraph"/>
        <w:numPr>
          <w:ilvl w:val="0"/>
          <w:numId w:val="35"/>
        </w:numPr>
        <w:ind w:left="360"/>
        <w:rPr>
          <w:rFonts w:cs="Calibri"/>
        </w:rPr>
      </w:pPr>
      <w:r w:rsidRPr="00824AC5">
        <w:rPr>
          <w:rFonts w:cs="Calibri"/>
        </w:rPr>
        <w:t xml:space="preserve">Make sure windows and doors opening to the exterior have </w:t>
      </w:r>
      <w:r w:rsidRPr="0038605E">
        <w:rPr>
          <w:rFonts w:cs="Calibri"/>
          <w:b/>
          <w:bCs/>
        </w:rPr>
        <w:t>tight fitting screens</w:t>
      </w:r>
      <w:r w:rsidR="009368F6">
        <w:rPr>
          <w:rFonts w:cs="Calibri"/>
          <w:b/>
          <w:bCs/>
        </w:rPr>
        <w:t>.</w:t>
      </w:r>
      <w:r w:rsidRPr="00824AC5">
        <w:rPr>
          <w:rFonts w:cs="Calibri"/>
        </w:rPr>
        <w:t xml:space="preserve"> (</w:t>
      </w:r>
      <w:hyperlink r:id="rId21" w:anchor="housing-regulations-" w:history="1">
        <w:r w:rsidRPr="004740B8">
          <w:rPr>
            <w:rStyle w:val="Hyperlink"/>
            <w:rFonts w:cs="Calibri"/>
          </w:rPr>
          <w:t>410.540</w:t>
        </w:r>
      </w:hyperlink>
      <w:r w:rsidRPr="00824AC5">
        <w:rPr>
          <w:rFonts w:cs="Calibri"/>
        </w:rPr>
        <w:t>)</w:t>
      </w:r>
    </w:p>
    <w:p w14:paraId="2F7E16A1" w14:textId="37611F9A" w:rsidR="00BB64A7" w:rsidRPr="00824AC5" w:rsidRDefault="00BB64A7" w:rsidP="00BB64A7">
      <w:pPr>
        <w:pStyle w:val="ListParagraph"/>
        <w:numPr>
          <w:ilvl w:val="0"/>
          <w:numId w:val="34"/>
        </w:numPr>
        <w:ind w:left="360"/>
        <w:rPr>
          <w:rFonts w:cs="Calibri"/>
        </w:rPr>
      </w:pPr>
      <w:r w:rsidRPr="0038605E">
        <w:rPr>
          <w:rFonts w:cs="Calibri"/>
          <w:b/>
          <w:bCs/>
        </w:rPr>
        <w:t>Install weatherstripping</w:t>
      </w:r>
      <w:r w:rsidRPr="00824AC5">
        <w:rPr>
          <w:rFonts w:cs="Calibri"/>
        </w:rPr>
        <w:t xml:space="preserve"> along the seams of doors and windows (</w:t>
      </w:r>
      <w:hyperlink r:id="rId22" w:anchor="housing-regulations-" w:history="1">
        <w:r w:rsidRPr="004740B8">
          <w:rPr>
            <w:rStyle w:val="Hyperlink"/>
            <w:rFonts w:cs="Calibri"/>
          </w:rPr>
          <w:t>410.530</w:t>
        </w:r>
      </w:hyperlink>
      <w:r w:rsidRPr="00824AC5">
        <w:rPr>
          <w:rFonts w:cs="Calibri"/>
        </w:rPr>
        <w:t>)</w:t>
      </w:r>
    </w:p>
    <w:p w14:paraId="1336EBD1" w14:textId="38AE0406" w:rsidR="00BB64A7" w:rsidRPr="00824AC5" w:rsidRDefault="00BB64A7" w:rsidP="00BB64A7">
      <w:pPr>
        <w:pStyle w:val="ListParagraph"/>
        <w:numPr>
          <w:ilvl w:val="0"/>
          <w:numId w:val="34"/>
        </w:numPr>
        <w:ind w:left="360"/>
        <w:rPr>
          <w:rFonts w:cs="Calibri"/>
        </w:rPr>
      </w:pPr>
      <w:r w:rsidRPr="00824AC5">
        <w:rPr>
          <w:rFonts w:cs="Calibri"/>
        </w:rPr>
        <w:t xml:space="preserve">Confirm that bath and kitchen </w:t>
      </w:r>
      <w:r w:rsidRPr="0038605E">
        <w:rPr>
          <w:rFonts w:cs="Calibri"/>
          <w:b/>
          <w:bCs/>
        </w:rPr>
        <w:t>ventilation fans are operating</w:t>
      </w:r>
      <w:r w:rsidRPr="00824AC5">
        <w:rPr>
          <w:rFonts w:cs="Calibri"/>
        </w:rPr>
        <w:t xml:space="preserve"> as intended and properly vented (</w:t>
      </w:r>
      <w:hyperlink r:id="rId23" w:anchor="housing-regulations-" w:history="1">
        <w:r w:rsidRPr="004740B8">
          <w:rPr>
            <w:rStyle w:val="Hyperlink"/>
            <w:rFonts w:cs="Calibri"/>
          </w:rPr>
          <w:t>410.235</w:t>
        </w:r>
      </w:hyperlink>
      <w:r w:rsidRPr="00824AC5">
        <w:rPr>
          <w:rFonts w:cs="Calibri"/>
        </w:rPr>
        <w:t>)</w:t>
      </w:r>
    </w:p>
    <w:p w14:paraId="3D0175C9" w14:textId="4646F1CD" w:rsidR="00BB64A7" w:rsidRPr="00824AC5" w:rsidRDefault="00BB64A7" w:rsidP="00BB64A7">
      <w:pPr>
        <w:pStyle w:val="ListParagraph"/>
        <w:numPr>
          <w:ilvl w:val="0"/>
          <w:numId w:val="34"/>
        </w:numPr>
        <w:ind w:left="360"/>
        <w:rPr>
          <w:rFonts w:cs="Calibri"/>
        </w:rPr>
      </w:pPr>
      <w:r w:rsidRPr="00824AC5">
        <w:rPr>
          <w:rFonts w:cs="Calibri"/>
        </w:rPr>
        <w:t xml:space="preserve">Ensure </w:t>
      </w:r>
      <w:r w:rsidRPr="0038605E">
        <w:rPr>
          <w:rFonts w:cs="Calibri"/>
          <w:b/>
          <w:bCs/>
        </w:rPr>
        <w:t>ceiling fans are installed properly</w:t>
      </w:r>
      <w:r w:rsidRPr="00824AC5">
        <w:rPr>
          <w:rFonts w:cs="Calibri"/>
        </w:rPr>
        <w:t xml:space="preserve"> and </w:t>
      </w:r>
      <w:proofErr w:type="gramStart"/>
      <w:r w:rsidRPr="00824AC5">
        <w:rPr>
          <w:rFonts w:cs="Calibri"/>
        </w:rPr>
        <w:t>functioning</w:t>
      </w:r>
      <w:proofErr w:type="gramEnd"/>
      <w:r w:rsidRPr="00824AC5">
        <w:rPr>
          <w:rFonts w:cs="Calibri"/>
        </w:rPr>
        <w:t xml:space="preserve"> as intended (</w:t>
      </w:r>
      <w:hyperlink r:id="rId24" w:anchor="housing-regulations-" w:history="1">
        <w:r w:rsidRPr="004740B8">
          <w:rPr>
            <w:rStyle w:val="Hyperlink"/>
            <w:rFonts w:cs="Calibri"/>
          </w:rPr>
          <w:t>410.235</w:t>
        </w:r>
      </w:hyperlink>
      <w:r w:rsidRPr="00824AC5">
        <w:rPr>
          <w:rFonts w:cs="Calibri"/>
        </w:rPr>
        <w:t xml:space="preserve">). Adjusting ceiling fans to rotate counterclockwise creates a cooling breeze. </w:t>
      </w:r>
    </w:p>
    <w:p w14:paraId="7C107715" w14:textId="33C748A5" w:rsidR="00BB64A7" w:rsidRPr="00824AC5" w:rsidRDefault="00BB64A7" w:rsidP="00BB64A7">
      <w:pPr>
        <w:pStyle w:val="ListParagraph"/>
        <w:numPr>
          <w:ilvl w:val="0"/>
          <w:numId w:val="34"/>
        </w:numPr>
        <w:ind w:left="360"/>
        <w:rPr>
          <w:rFonts w:cs="Calibri"/>
        </w:rPr>
      </w:pPr>
      <w:r w:rsidRPr="0038605E">
        <w:rPr>
          <w:rFonts w:cs="Calibri"/>
          <w:b/>
          <w:bCs/>
        </w:rPr>
        <w:t>Inspect occupant</w:t>
      </w:r>
      <w:r w:rsidR="002D286E">
        <w:rPr>
          <w:rFonts w:cs="Calibri"/>
          <w:b/>
          <w:bCs/>
        </w:rPr>
        <w:t>-</w:t>
      </w:r>
      <w:r w:rsidRPr="0038605E">
        <w:rPr>
          <w:rFonts w:cs="Calibri"/>
          <w:b/>
          <w:bCs/>
        </w:rPr>
        <w:t>owned equipment</w:t>
      </w:r>
      <w:r w:rsidRPr="00824AC5">
        <w:rPr>
          <w:rFonts w:cs="Calibri"/>
        </w:rPr>
        <w:t xml:space="preserve"> such as window air conditioners to see if they are properly installed and insulated (</w:t>
      </w:r>
      <w:hyperlink r:id="rId25" w:anchor="housing-regulations-" w:history="1">
        <w:r w:rsidRPr="004740B8">
          <w:rPr>
            <w:rStyle w:val="Hyperlink"/>
            <w:rFonts w:cs="Calibri"/>
          </w:rPr>
          <w:t>410.240</w:t>
        </w:r>
      </w:hyperlink>
      <w:r w:rsidRPr="00824AC5">
        <w:rPr>
          <w:rFonts w:cs="Calibri"/>
        </w:rPr>
        <w:t>)</w:t>
      </w:r>
    </w:p>
    <w:p w14:paraId="1EB56362" w14:textId="404202E3" w:rsidR="00BB64A7" w:rsidRPr="00824AC5" w:rsidRDefault="00BB64A7" w:rsidP="00BB64A7">
      <w:pPr>
        <w:pStyle w:val="ListParagraph"/>
        <w:numPr>
          <w:ilvl w:val="0"/>
          <w:numId w:val="34"/>
        </w:numPr>
        <w:ind w:left="360"/>
        <w:rPr>
          <w:rFonts w:cs="Calibri"/>
        </w:rPr>
      </w:pPr>
      <w:r w:rsidRPr="00824AC5">
        <w:rPr>
          <w:rFonts w:cs="Calibri"/>
        </w:rPr>
        <w:t xml:space="preserve">Verify </w:t>
      </w:r>
      <w:r w:rsidRPr="0038605E">
        <w:rPr>
          <w:rFonts w:cs="Calibri"/>
          <w:b/>
          <w:bCs/>
        </w:rPr>
        <w:t>generators work properly</w:t>
      </w:r>
      <w:r w:rsidRPr="00824AC5">
        <w:rPr>
          <w:rFonts w:cs="Calibri"/>
        </w:rPr>
        <w:t xml:space="preserve"> and are an appropriate distance away from the residence (</w:t>
      </w:r>
      <w:hyperlink r:id="rId26" w:anchor="housing-regulations-" w:history="1">
        <w:r w:rsidRPr="004740B8">
          <w:rPr>
            <w:rStyle w:val="Hyperlink"/>
            <w:rFonts w:cs="Calibri"/>
          </w:rPr>
          <w:t>410.235</w:t>
        </w:r>
      </w:hyperlink>
      <w:r w:rsidRPr="00824AC5">
        <w:rPr>
          <w:rFonts w:cs="Calibri"/>
        </w:rPr>
        <w:t>)</w:t>
      </w:r>
    </w:p>
    <w:p w14:paraId="2FB258BB" w14:textId="5EB54E44" w:rsidR="00BB64A7" w:rsidRPr="00824AC5" w:rsidRDefault="00BB64A7" w:rsidP="00BB64A7">
      <w:pPr>
        <w:pStyle w:val="ListParagraph"/>
        <w:numPr>
          <w:ilvl w:val="0"/>
          <w:numId w:val="34"/>
        </w:numPr>
        <w:ind w:left="360"/>
        <w:rPr>
          <w:rFonts w:cs="Calibri"/>
        </w:rPr>
      </w:pPr>
      <w:r w:rsidRPr="0036062F">
        <w:rPr>
          <w:rFonts w:cs="Calibri"/>
          <w:b/>
          <w:bCs/>
        </w:rPr>
        <w:t>Invest in emergency power and backup systems</w:t>
      </w:r>
      <w:r w:rsidRPr="00824AC5">
        <w:rPr>
          <w:rFonts w:cs="Calibri"/>
        </w:rPr>
        <w:t>, such as generators to keep critical equipment and systems running during power outages</w:t>
      </w:r>
    </w:p>
    <w:p w14:paraId="6802C543" w14:textId="29CAB3C4" w:rsidR="00BB64A7" w:rsidRPr="00824AC5" w:rsidRDefault="00BB64A7" w:rsidP="00BB64A7">
      <w:pPr>
        <w:pStyle w:val="ListParagraph"/>
        <w:numPr>
          <w:ilvl w:val="0"/>
          <w:numId w:val="34"/>
        </w:numPr>
        <w:ind w:left="360"/>
        <w:rPr>
          <w:rFonts w:cs="Calibri"/>
        </w:rPr>
      </w:pPr>
      <w:r w:rsidRPr="0038605E">
        <w:rPr>
          <w:rFonts w:cs="Calibri"/>
          <w:b/>
          <w:bCs/>
        </w:rPr>
        <w:t>Insulate dwelling units</w:t>
      </w:r>
      <w:r w:rsidRPr="00824AC5">
        <w:rPr>
          <w:rFonts w:cs="Calibri"/>
        </w:rPr>
        <w:t xml:space="preserve"> to keep the unit cooler in the summer, and warmer in the winter (</w:t>
      </w:r>
      <w:hyperlink r:id="rId27" w:anchor="housing-regulations-" w:history="1">
        <w:r w:rsidRPr="004740B8">
          <w:rPr>
            <w:rStyle w:val="Hyperlink"/>
            <w:rFonts w:cs="Calibri"/>
          </w:rPr>
          <w:t>410.530</w:t>
        </w:r>
      </w:hyperlink>
      <w:r w:rsidRPr="00824AC5">
        <w:rPr>
          <w:rFonts w:cs="Calibri"/>
        </w:rPr>
        <w:t>)</w:t>
      </w:r>
    </w:p>
    <w:p w14:paraId="4D56988B" w14:textId="64F45FA6" w:rsidR="00BB64A7" w:rsidRPr="00824AC5" w:rsidRDefault="00BB64A7" w:rsidP="000332FF">
      <w:pPr>
        <w:pStyle w:val="ListParagraph"/>
        <w:numPr>
          <w:ilvl w:val="0"/>
          <w:numId w:val="34"/>
        </w:numPr>
        <w:ind w:left="360"/>
        <w:rPr>
          <w:rFonts w:cs="Calibri"/>
        </w:rPr>
      </w:pPr>
      <w:r w:rsidRPr="30EFE6DD">
        <w:rPr>
          <w:rFonts w:cs="Calibri"/>
        </w:rPr>
        <w:t xml:space="preserve">Check with the Local Board of Health about the </w:t>
      </w:r>
      <w:r w:rsidRPr="0038605E">
        <w:rPr>
          <w:rFonts w:cs="Calibri"/>
          <w:b/>
          <w:bCs/>
        </w:rPr>
        <w:t>heating season</w:t>
      </w:r>
      <w:r w:rsidRPr="30EFE6DD">
        <w:rPr>
          <w:rFonts w:cs="Calibri"/>
        </w:rPr>
        <w:t xml:space="preserve">, which may be </w:t>
      </w:r>
      <w:r w:rsidR="00554348">
        <w:rPr>
          <w:rFonts w:cs="Calibri"/>
        </w:rPr>
        <w:t>shortened or delayed</w:t>
      </w:r>
      <w:r w:rsidRPr="30EFE6DD">
        <w:rPr>
          <w:rFonts w:cs="Calibri"/>
        </w:rPr>
        <w:t xml:space="preserve"> depending on climate conditions (</w:t>
      </w:r>
      <w:hyperlink r:id="rId28" w:anchor="housing-regulations-" w:history="1">
        <w:r w:rsidRPr="004740B8">
          <w:rPr>
            <w:rStyle w:val="Hyperlink"/>
            <w:rFonts w:cs="Calibri"/>
          </w:rPr>
          <w:t>410.180</w:t>
        </w:r>
      </w:hyperlink>
      <w:r w:rsidRPr="30EFE6DD">
        <w:rPr>
          <w:rFonts w:cs="Calibri"/>
        </w:rPr>
        <w:t>)</w:t>
      </w:r>
    </w:p>
    <w:sectPr w:rsidR="00BB64A7" w:rsidRPr="00824AC5" w:rsidSect="006B1B87">
      <w:footerReference w:type="default" r:id="rId29"/>
      <w:pgSz w:w="12240" w:h="15840"/>
      <w:pgMar w:top="1440" w:right="576" w:bottom="144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4DE39" w14:textId="77777777" w:rsidR="005E1CAD" w:rsidRDefault="005E1CAD" w:rsidP="007D4C6F">
      <w:pPr>
        <w:spacing w:after="0" w:line="240" w:lineRule="auto"/>
      </w:pPr>
      <w:r>
        <w:separator/>
      </w:r>
    </w:p>
  </w:endnote>
  <w:endnote w:type="continuationSeparator" w:id="0">
    <w:p w14:paraId="74515DEB" w14:textId="77777777" w:rsidR="005E1CAD" w:rsidRDefault="005E1CAD" w:rsidP="007D4C6F">
      <w:pPr>
        <w:spacing w:after="0" w:line="240" w:lineRule="auto"/>
      </w:pPr>
      <w:r>
        <w:continuationSeparator/>
      </w:r>
    </w:p>
  </w:endnote>
  <w:endnote w:type="continuationNotice" w:id="1">
    <w:p w14:paraId="6B0B885A" w14:textId="77777777" w:rsidR="005E1CAD" w:rsidRDefault="005E1C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E0C0C" w14:textId="52AC4752" w:rsidR="00075C1C" w:rsidRDefault="00075C1C">
    <w:pPr>
      <w:pStyle w:val="Footer"/>
    </w:pPr>
    <w:r>
      <w:rPr>
        <w:rFonts w:ascii="Times New Roman" w:eastAsia="MS Mincho" w:hAnsi="Times New Roman"/>
        <w:noProof/>
        <w:color w:val="2B579A"/>
        <w:szCs w:val="24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211F8E46" wp14:editId="29F39981">
          <wp:simplePos x="0" y="0"/>
          <wp:positionH relativeFrom="margin">
            <wp:posOffset>0</wp:posOffset>
          </wp:positionH>
          <wp:positionV relativeFrom="paragraph">
            <wp:posOffset>-180975</wp:posOffset>
          </wp:positionV>
          <wp:extent cx="594360" cy="594360"/>
          <wp:effectExtent l="0" t="0" r="0" b="0"/>
          <wp:wrapNone/>
          <wp:docPr id="1335811470" name="Picture 1" descr="Massachusetts Department of Public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07365" name="Picture 1" descr="Massachusetts Department of Public Health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F71BE">
      <w:rPr>
        <w:rFonts w:ascii="Times New Roman" w:eastAsia="MS Mincho" w:hAnsi="Times New Roman"/>
        <w:noProof/>
        <w:color w:val="2B579A"/>
        <w:szCs w:val="24"/>
        <w:highlight w:val="yellow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900849D" wp14:editId="525AA022">
              <wp:simplePos x="0" y="0"/>
              <wp:positionH relativeFrom="page">
                <wp:posOffset>1060450</wp:posOffset>
              </wp:positionH>
              <wp:positionV relativeFrom="page">
                <wp:posOffset>9189720</wp:posOffset>
              </wp:positionV>
              <wp:extent cx="3922776" cy="685800"/>
              <wp:effectExtent l="0" t="0" r="0" b="0"/>
              <wp:wrapThrough wrapText="bothSides">
                <wp:wrapPolygon edited="0">
                  <wp:start x="210" y="0"/>
                  <wp:lineTo x="210" y="21000"/>
                  <wp:lineTo x="21296" y="21000"/>
                  <wp:lineTo x="21296" y="0"/>
                  <wp:lineTo x="210" y="0"/>
                </wp:wrapPolygon>
              </wp:wrapThrough>
              <wp:docPr id="1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22776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376092">
                                <a:alpha val="23921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3CF80" w14:textId="77777777" w:rsidR="00075C1C" w:rsidRPr="00584347" w:rsidRDefault="00075C1C" w:rsidP="00075C1C">
                          <w:pPr>
                            <w:pStyle w:val="NoSpacing"/>
                            <w:rPr>
                              <w:rStyle w:val="Heading3Char"/>
                              <w:rFonts w:ascii="Aptos" w:eastAsiaTheme="minorEastAsia" w:hAnsi="Aptos" w:cs="Times New Roman"/>
                              <w:b/>
                              <w:bCs/>
                              <w:color w:val="797979"/>
                              <w:sz w:val="20"/>
                              <w:szCs w:val="16"/>
                            </w:rPr>
                          </w:pPr>
                          <w:r w:rsidRPr="00584347">
                            <w:rPr>
                              <w:rStyle w:val="Heading3Char"/>
                              <w:rFonts w:ascii="Aptos" w:eastAsiaTheme="minorEastAsia" w:hAnsi="Aptos" w:cs="Times New Roman"/>
                              <w:b/>
                              <w:bCs/>
                              <w:color w:val="797979"/>
                              <w:sz w:val="20"/>
                              <w:szCs w:val="16"/>
                            </w:rPr>
                            <w:t>Massachusetts Department of Public Health</w:t>
                          </w:r>
                        </w:p>
                        <w:p w14:paraId="7AEC339E" w14:textId="77777777" w:rsidR="00075C1C" w:rsidRPr="00584347" w:rsidRDefault="00075C1C" w:rsidP="00075C1C">
                          <w:pPr>
                            <w:pStyle w:val="NoSpacing"/>
                            <w:rPr>
                              <w:rStyle w:val="Heading3Char"/>
                              <w:rFonts w:ascii="Aptos" w:eastAsiaTheme="minorEastAsia" w:hAnsi="Aptos" w:cs="Times New Roman"/>
                              <w:b/>
                              <w:bCs/>
                              <w:color w:val="797979"/>
                              <w:sz w:val="20"/>
                              <w:szCs w:val="16"/>
                            </w:rPr>
                          </w:pPr>
                          <w:r w:rsidRPr="00584347">
                            <w:rPr>
                              <w:rStyle w:val="Heading3Char"/>
                              <w:rFonts w:ascii="Aptos" w:eastAsiaTheme="minorEastAsia" w:hAnsi="Aptos" w:cs="Times New Roman"/>
                              <w:b/>
                              <w:bCs/>
                              <w:color w:val="797979"/>
                              <w:sz w:val="20"/>
                              <w:szCs w:val="16"/>
                            </w:rPr>
                            <w:t xml:space="preserve">Bureau of </w:t>
                          </w:r>
                          <w:r>
                            <w:rPr>
                              <w:rStyle w:val="Heading3Char"/>
                              <w:rFonts w:ascii="Aptos" w:eastAsiaTheme="minorEastAsia" w:hAnsi="Aptos" w:cs="Times New Roman"/>
                              <w:b/>
                              <w:bCs/>
                              <w:color w:val="797979"/>
                              <w:sz w:val="20"/>
                              <w:szCs w:val="16"/>
                            </w:rPr>
                            <w:t xml:space="preserve">Climate and </w:t>
                          </w:r>
                          <w:r w:rsidRPr="00584347">
                            <w:rPr>
                              <w:rStyle w:val="Heading3Char"/>
                              <w:rFonts w:ascii="Aptos" w:eastAsiaTheme="minorEastAsia" w:hAnsi="Aptos" w:cs="Times New Roman"/>
                              <w:b/>
                              <w:bCs/>
                              <w:color w:val="797979"/>
                              <w:sz w:val="20"/>
                              <w:szCs w:val="16"/>
                            </w:rPr>
                            <w:t>Environmental Health</w:t>
                          </w:r>
                        </w:p>
                        <w:p w14:paraId="52853799" w14:textId="77777777" w:rsidR="00075C1C" w:rsidRPr="00584347" w:rsidRDefault="00075C1C" w:rsidP="00075C1C">
                          <w:pPr>
                            <w:pStyle w:val="NoSpacing"/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</w:pPr>
                          <w:r w:rsidRPr="00584347"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 xml:space="preserve">250 Washington Street, 7th Floor, Boston, MA 02108 </w:t>
                          </w:r>
                        </w:p>
                        <w:p w14:paraId="5BB2C485" w14:textId="77777777" w:rsidR="00075C1C" w:rsidRPr="00584347" w:rsidRDefault="00075C1C" w:rsidP="00075C1C">
                          <w:pPr>
                            <w:pStyle w:val="NoSpacing"/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</w:pPr>
                          <w:r w:rsidRPr="00584347"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 xml:space="preserve">Phone: </w:t>
                          </w:r>
                          <w:r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>(</w:t>
                          </w:r>
                          <w:r w:rsidRPr="00584347"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>617</w:t>
                          </w:r>
                          <w:r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 xml:space="preserve">) </w:t>
                          </w:r>
                          <w:r w:rsidRPr="00584347"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 xml:space="preserve">624-5757 | Fax: </w:t>
                          </w:r>
                          <w:r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>(</w:t>
                          </w:r>
                          <w:r w:rsidRPr="00584347"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>617</w:t>
                          </w:r>
                          <w:r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 xml:space="preserve">) </w:t>
                          </w:r>
                          <w:r w:rsidRPr="00584347"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 xml:space="preserve">624-5777 | TTY: </w:t>
                          </w:r>
                          <w:r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>(</w:t>
                          </w:r>
                          <w:r w:rsidRPr="00584347"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>617</w:t>
                          </w:r>
                          <w:r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 xml:space="preserve">) </w:t>
                          </w:r>
                          <w:r w:rsidRPr="00584347"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>624-5286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00849D" id="Rectangle 3" o:spid="_x0000_s1028" alt="&quot;&quot;" style="position:absolute;margin-left:83.5pt;margin-top:723.6pt;width:308.9pt;height:54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" filled="f" fillcolor="#376092" stroked="f" strokecolor="#124f1a [2406]" strokeweight="1pt">
              <v:fill opacity="15677f"/>
              <v:textbox>
                <w:txbxContent>
                  <w:p w14:paraId="4973CF80" w14:textId="77777777" w:rsidR="00075C1C" w:rsidRPr="00584347" w:rsidRDefault="00075C1C" w:rsidP="00075C1C">
                    <w:pPr>
                      <w:pStyle w:val="NoSpacing"/>
                      <w:rPr>
                        <w:rStyle w:val="Heading3Char"/>
                        <w:rFonts w:ascii="Aptos" w:eastAsiaTheme="minorEastAsia" w:hAnsi="Aptos" w:cs="Times New Roman"/>
                        <w:b/>
                        <w:bCs/>
                        <w:color w:val="797979"/>
                        <w:sz w:val="20"/>
                        <w:szCs w:val="16"/>
                      </w:rPr>
                    </w:pPr>
                    <w:r w:rsidRPr="00584347">
                      <w:rPr>
                        <w:rStyle w:val="Heading3Char"/>
                        <w:rFonts w:ascii="Aptos" w:eastAsiaTheme="minorEastAsia" w:hAnsi="Aptos" w:cs="Times New Roman"/>
                        <w:b/>
                        <w:bCs/>
                        <w:color w:val="797979"/>
                        <w:sz w:val="20"/>
                        <w:szCs w:val="16"/>
                      </w:rPr>
                      <w:t>Massachusetts Department of Public Health</w:t>
                    </w:r>
                  </w:p>
                  <w:p w14:paraId="7AEC339E" w14:textId="77777777" w:rsidR="00075C1C" w:rsidRPr="00584347" w:rsidRDefault="00075C1C" w:rsidP="00075C1C">
                    <w:pPr>
                      <w:pStyle w:val="NoSpacing"/>
                      <w:rPr>
                        <w:rStyle w:val="Heading3Char"/>
                        <w:rFonts w:ascii="Aptos" w:eastAsiaTheme="minorEastAsia" w:hAnsi="Aptos" w:cs="Times New Roman"/>
                        <w:b/>
                        <w:bCs/>
                        <w:color w:val="797979"/>
                        <w:sz w:val="20"/>
                        <w:szCs w:val="16"/>
                      </w:rPr>
                    </w:pPr>
                    <w:r w:rsidRPr="00584347">
                      <w:rPr>
                        <w:rStyle w:val="Heading3Char"/>
                        <w:rFonts w:ascii="Aptos" w:eastAsiaTheme="minorEastAsia" w:hAnsi="Aptos" w:cs="Times New Roman"/>
                        <w:b/>
                        <w:bCs/>
                        <w:color w:val="797979"/>
                        <w:sz w:val="20"/>
                        <w:szCs w:val="16"/>
                      </w:rPr>
                      <w:t xml:space="preserve">Bureau of </w:t>
                    </w:r>
                    <w:r>
                      <w:rPr>
                        <w:rStyle w:val="Heading3Char"/>
                        <w:rFonts w:ascii="Aptos" w:eastAsiaTheme="minorEastAsia" w:hAnsi="Aptos" w:cs="Times New Roman"/>
                        <w:b/>
                        <w:bCs/>
                        <w:color w:val="797979"/>
                        <w:sz w:val="20"/>
                        <w:szCs w:val="16"/>
                      </w:rPr>
                      <w:t xml:space="preserve">Climate and </w:t>
                    </w:r>
                    <w:r w:rsidRPr="00584347">
                      <w:rPr>
                        <w:rStyle w:val="Heading3Char"/>
                        <w:rFonts w:ascii="Aptos" w:eastAsiaTheme="minorEastAsia" w:hAnsi="Aptos" w:cs="Times New Roman"/>
                        <w:b/>
                        <w:bCs/>
                        <w:color w:val="797979"/>
                        <w:sz w:val="20"/>
                        <w:szCs w:val="16"/>
                      </w:rPr>
                      <w:t>Environmental Health</w:t>
                    </w:r>
                  </w:p>
                  <w:p w14:paraId="52853799" w14:textId="77777777" w:rsidR="00075C1C" w:rsidRPr="00584347" w:rsidRDefault="00075C1C" w:rsidP="00075C1C">
                    <w:pPr>
                      <w:pStyle w:val="NoSpacing"/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</w:pPr>
                    <w:r w:rsidRPr="00584347"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 xml:space="preserve">250 Washington Street, 7th Floor, Boston, MA 02108 </w:t>
                    </w:r>
                  </w:p>
                  <w:p w14:paraId="5BB2C485" w14:textId="77777777" w:rsidR="00075C1C" w:rsidRPr="00584347" w:rsidRDefault="00075C1C" w:rsidP="00075C1C">
                    <w:pPr>
                      <w:pStyle w:val="NoSpacing"/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</w:pPr>
                    <w:r w:rsidRPr="00584347"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 xml:space="preserve">Phone: </w:t>
                    </w:r>
                    <w:r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>(</w:t>
                    </w:r>
                    <w:r w:rsidRPr="00584347"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>617</w:t>
                    </w:r>
                    <w:r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 xml:space="preserve">) </w:t>
                    </w:r>
                    <w:r w:rsidRPr="00584347"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 xml:space="preserve">624-5757 | Fax: </w:t>
                    </w:r>
                    <w:r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>(</w:t>
                    </w:r>
                    <w:r w:rsidRPr="00584347"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>617</w:t>
                    </w:r>
                    <w:r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 xml:space="preserve">) </w:t>
                    </w:r>
                    <w:r w:rsidRPr="00584347"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 xml:space="preserve">624-5777 | TTY: </w:t>
                    </w:r>
                    <w:r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>(</w:t>
                    </w:r>
                    <w:r w:rsidRPr="00584347"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>617</w:t>
                    </w:r>
                    <w:r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 xml:space="preserve">) </w:t>
                    </w:r>
                    <w:r w:rsidRPr="00584347"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>624-5286</w:t>
                    </w:r>
                  </w:p>
                </w:txbxContent>
              </v:textbox>
              <w10:wrap type="through" anchorx="page" anchory="page"/>
            </v:rect>
          </w:pict>
        </mc:Fallback>
      </mc:AlternateContent>
    </w:r>
    <w:r>
      <w:rPr>
        <w:rFonts w:ascii="Times New Roman" w:eastAsia="MS Mincho" w:hAnsi="Times New Roman"/>
        <w:noProof/>
        <w:color w:val="2B579A"/>
        <w:szCs w:val="24"/>
        <w:shd w:val="clear" w:color="auto" w:fill="E6E6E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125D61F" wp14:editId="3638EBEE">
              <wp:simplePos x="0" y="0"/>
              <wp:positionH relativeFrom="page">
                <wp:posOffset>5534025</wp:posOffset>
              </wp:positionH>
              <wp:positionV relativeFrom="page">
                <wp:posOffset>9420860</wp:posOffset>
              </wp:positionV>
              <wp:extent cx="1216152" cy="411480"/>
              <wp:effectExtent l="0" t="0" r="3175" b="7620"/>
              <wp:wrapNone/>
              <wp:docPr id="1515602635" name="Text Box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152" cy="411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D7747D" w14:textId="6DE4FECB" w:rsidR="00075C1C" w:rsidRPr="00547D6B" w:rsidRDefault="00075C1C" w:rsidP="00075C1C">
                          <w:pPr>
                            <w:jc w:val="right"/>
                            <w:rPr>
                              <w:color w:val="797979"/>
                            </w:rPr>
                          </w:pPr>
                          <w:r w:rsidRPr="00547D6B">
                            <w:rPr>
                              <w:color w:val="797979"/>
                            </w:rPr>
                            <w:t xml:space="preserve">Page </w:t>
                          </w:r>
                          <w:r w:rsidR="00235436" w:rsidRPr="00235436">
                            <w:rPr>
                              <w:color w:val="797979"/>
                            </w:rPr>
                            <w:fldChar w:fldCharType="begin"/>
                          </w:r>
                          <w:r w:rsidR="00235436" w:rsidRPr="00235436">
                            <w:rPr>
                              <w:color w:val="797979"/>
                            </w:rPr>
                            <w:instrText xml:space="preserve"> PAGE   \* MERGEFORMAT </w:instrText>
                          </w:r>
                          <w:r w:rsidR="00235436" w:rsidRPr="00235436">
                            <w:rPr>
                              <w:color w:val="797979"/>
                            </w:rPr>
                            <w:fldChar w:fldCharType="separate"/>
                          </w:r>
                          <w:r w:rsidR="00235436" w:rsidRPr="00235436">
                            <w:rPr>
                              <w:noProof/>
                              <w:color w:val="797979"/>
                            </w:rPr>
                            <w:t>1</w:t>
                          </w:r>
                          <w:r w:rsidR="00235436" w:rsidRPr="00235436">
                            <w:rPr>
                              <w:noProof/>
                              <w:color w:val="797979"/>
                            </w:rPr>
                            <w:fldChar w:fldCharType="end"/>
                          </w:r>
                          <w:r>
                            <w:rPr>
                              <w:color w:val="797979"/>
                            </w:rPr>
                            <w:t xml:space="preserve"> of </w:t>
                          </w:r>
                          <w:r w:rsidR="00D43C50">
                            <w:rPr>
                              <w:color w:val="797979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25D6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&quot;&quot;" style="position:absolute;margin-left:435.75pt;margin-top:741.8pt;width:95.75pt;height:32.4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" fillcolor="white [3201]" stroked="f" strokeweight=".5pt">
              <v:textbox>
                <w:txbxContent>
                  <w:p w14:paraId="5ED7747D" w14:textId="6DE4FECB" w:rsidR="00075C1C" w:rsidRPr="00547D6B" w:rsidRDefault="00075C1C" w:rsidP="00075C1C">
                    <w:pPr>
                      <w:jc w:val="right"/>
                      <w:rPr>
                        <w:color w:val="797979"/>
                      </w:rPr>
                    </w:pPr>
                    <w:r w:rsidRPr="00547D6B">
                      <w:rPr>
                        <w:color w:val="797979"/>
                      </w:rPr>
                      <w:t xml:space="preserve">Page </w:t>
                    </w:r>
                    <w:r w:rsidR="00235436" w:rsidRPr="00235436">
                      <w:rPr>
                        <w:color w:val="797979"/>
                      </w:rPr>
                      <w:fldChar w:fldCharType="begin"/>
                    </w:r>
                    <w:r w:rsidR="00235436" w:rsidRPr="00235436">
                      <w:rPr>
                        <w:color w:val="797979"/>
                      </w:rPr>
                      <w:instrText xml:space="preserve"> PAGE   \* MERGEFORMAT </w:instrText>
                    </w:r>
                    <w:r w:rsidR="00235436" w:rsidRPr="00235436">
                      <w:rPr>
                        <w:color w:val="797979"/>
                      </w:rPr>
                      <w:fldChar w:fldCharType="separate"/>
                    </w:r>
                    <w:r w:rsidR="00235436" w:rsidRPr="00235436">
                      <w:rPr>
                        <w:noProof/>
                        <w:color w:val="797979"/>
                      </w:rPr>
                      <w:t>1</w:t>
                    </w:r>
                    <w:r w:rsidR="00235436" w:rsidRPr="00235436">
                      <w:rPr>
                        <w:noProof/>
                        <w:color w:val="797979"/>
                      </w:rPr>
                      <w:fldChar w:fldCharType="end"/>
                    </w:r>
                    <w:r>
                      <w:rPr>
                        <w:color w:val="797979"/>
                      </w:rPr>
                      <w:t xml:space="preserve"> of </w:t>
                    </w:r>
                    <w:r w:rsidR="00D43C50">
                      <w:rPr>
                        <w:color w:val="79797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20479" w14:textId="77777777" w:rsidR="005E1CAD" w:rsidRDefault="005E1CAD" w:rsidP="007D4C6F">
      <w:pPr>
        <w:spacing w:after="0" w:line="240" w:lineRule="auto"/>
      </w:pPr>
      <w:r>
        <w:separator/>
      </w:r>
    </w:p>
  </w:footnote>
  <w:footnote w:type="continuationSeparator" w:id="0">
    <w:p w14:paraId="02441412" w14:textId="77777777" w:rsidR="005E1CAD" w:rsidRDefault="005E1CAD" w:rsidP="007D4C6F">
      <w:pPr>
        <w:spacing w:after="0" w:line="240" w:lineRule="auto"/>
      </w:pPr>
      <w:r>
        <w:continuationSeparator/>
      </w:r>
    </w:p>
  </w:footnote>
  <w:footnote w:type="continuationNotice" w:id="1">
    <w:p w14:paraId="2D775ED9" w14:textId="77777777" w:rsidR="005E1CAD" w:rsidRDefault="005E1CA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313C"/>
    <w:multiLevelType w:val="hybridMultilevel"/>
    <w:tmpl w:val="027E0F0A"/>
    <w:lvl w:ilvl="0" w:tplc="A8D0D228"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60824"/>
    <w:multiLevelType w:val="hybridMultilevel"/>
    <w:tmpl w:val="186AD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B03E8"/>
    <w:multiLevelType w:val="hybridMultilevel"/>
    <w:tmpl w:val="2EDE7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9621C"/>
    <w:multiLevelType w:val="hybridMultilevel"/>
    <w:tmpl w:val="514C5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43D92"/>
    <w:multiLevelType w:val="hybridMultilevel"/>
    <w:tmpl w:val="C9380768"/>
    <w:lvl w:ilvl="0" w:tplc="A8D0D228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84A35"/>
    <w:multiLevelType w:val="hybridMultilevel"/>
    <w:tmpl w:val="15248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91C6F"/>
    <w:multiLevelType w:val="hybridMultilevel"/>
    <w:tmpl w:val="EFBA3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81618"/>
    <w:multiLevelType w:val="multilevel"/>
    <w:tmpl w:val="B630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F214E6"/>
    <w:multiLevelType w:val="hybridMultilevel"/>
    <w:tmpl w:val="5F74786A"/>
    <w:lvl w:ilvl="0" w:tplc="FFFFFFFF">
      <w:numFmt w:val="bullet"/>
      <w:lvlText w:val=""/>
      <w:lvlJc w:val="left"/>
      <w:pPr>
        <w:ind w:left="915" w:hanging="2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FFFFFFFF">
      <w:numFmt w:val="bullet"/>
      <w:lvlText w:val=""/>
      <w:lvlJc w:val="left"/>
      <w:pPr>
        <w:ind w:left="1419" w:hanging="2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 w:tplc="FFFFFFFF">
      <w:numFmt w:val="bullet"/>
      <w:lvlText w:val="o"/>
      <w:lvlJc w:val="left"/>
      <w:pPr>
        <w:ind w:left="1707" w:hanging="28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3" w:tplc="04090003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4" w:tplc="FFFFFFFF">
      <w:numFmt w:val="bullet"/>
      <w:lvlText w:val="•"/>
      <w:lvlJc w:val="left"/>
      <w:pPr>
        <w:ind w:left="3271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42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14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85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357" w:hanging="288"/>
      </w:pPr>
      <w:rPr>
        <w:rFonts w:hint="default"/>
        <w:lang w:val="en-US" w:eastAsia="en-US" w:bidi="ar-SA"/>
      </w:rPr>
    </w:lvl>
  </w:abstractNum>
  <w:abstractNum w:abstractNumId="9" w15:restartNumberingAfterBreak="0">
    <w:nsid w:val="1DA90891"/>
    <w:multiLevelType w:val="hybridMultilevel"/>
    <w:tmpl w:val="8DC2B47A"/>
    <w:lvl w:ilvl="0" w:tplc="04090001">
      <w:start w:val="1"/>
      <w:numFmt w:val="bullet"/>
      <w:lvlText w:val=""/>
      <w:lvlJc w:val="left"/>
      <w:pPr>
        <w:ind w:left="12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0" w15:restartNumberingAfterBreak="0">
    <w:nsid w:val="1F326E02"/>
    <w:multiLevelType w:val="hybridMultilevel"/>
    <w:tmpl w:val="1870B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02E5A"/>
    <w:multiLevelType w:val="hybridMultilevel"/>
    <w:tmpl w:val="DBC4A5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51146F5"/>
    <w:multiLevelType w:val="multilevel"/>
    <w:tmpl w:val="BA920F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3" w15:restartNumberingAfterBreak="0">
    <w:nsid w:val="299C10B4"/>
    <w:multiLevelType w:val="hybridMultilevel"/>
    <w:tmpl w:val="174E7756"/>
    <w:lvl w:ilvl="0" w:tplc="A3C8DD5C">
      <w:numFmt w:val="bullet"/>
      <w:pStyle w:val="newbullets"/>
      <w:lvlText w:val="•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20A8E"/>
    <w:multiLevelType w:val="hybridMultilevel"/>
    <w:tmpl w:val="1AAC7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344F19"/>
    <w:multiLevelType w:val="hybridMultilevel"/>
    <w:tmpl w:val="69741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C0AAE"/>
    <w:multiLevelType w:val="hybridMultilevel"/>
    <w:tmpl w:val="EB8627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C556D"/>
    <w:multiLevelType w:val="multilevel"/>
    <w:tmpl w:val="1CECCF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2401DD"/>
    <w:multiLevelType w:val="hybridMultilevel"/>
    <w:tmpl w:val="5F34B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A4E6E"/>
    <w:multiLevelType w:val="hybridMultilevel"/>
    <w:tmpl w:val="7A14EC3C"/>
    <w:lvl w:ilvl="0" w:tplc="50FC5E4A">
      <w:start w:val="1"/>
      <w:numFmt w:val="bullet"/>
      <w:pStyle w:val="mainbullets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F42C0"/>
    <w:multiLevelType w:val="hybridMultilevel"/>
    <w:tmpl w:val="E2ACA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10D81"/>
    <w:multiLevelType w:val="hybridMultilevel"/>
    <w:tmpl w:val="8A52E328"/>
    <w:lvl w:ilvl="0" w:tplc="58DEAE98">
      <w:numFmt w:val="bullet"/>
      <w:lvlText w:val="•"/>
      <w:lvlJc w:val="left"/>
      <w:pPr>
        <w:ind w:left="465" w:hanging="180"/>
      </w:pPr>
      <w:rPr>
        <w:rFonts w:ascii="Impact" w:eastAsia="Impact" w:hAnsi="Impact" w:cs="Impact" w:hint="default"/>
        <w:spacing w:val="0"/>
        <w:w w:val="100"/>
        <w:lang w:val="en-US" w:eastAsia="en-US" w:bidi="ar-SA"/>
      </w:rPr>
    </w:lvl>
    <w:lvl w:ilvl="1" w:tplc="6CF68E26">
      <w:numFmt w:val="bullet"/>
      <w:lvlText w:val="•"/>
      <w:lvlJc w:val="left"/>
      <w:pPr>
        <w:ind w:left="395" w:hanging="180"/>
      </w:pPr>
      <w:rPr>
        <w:rFonts w:ascii="Impact" w:eastAsia="Impact" w:hAnsi="Impact" w:cs="Impact" w:hint="default"/>
        <w:spacing w:val="0"/>
        <w:w w:val="100"/>
        <w:lang w:val="en-US" w:eastAsia="en-US" w:bidi="ar-SA"/>
      </w:rPr>
    </w:lvl>
    <w:lvl w:ilvl="2" w:tplc="A8D0D228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3" w:tplc="F90E4E02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4" w:tplc="F8BA9FBC">
      <w:numFmt w:val="bullet"/>
      <w:lvlText w:val="•"/>
      <w:lvlJc w:val="left"/>
      <w:pPr>
        <w:ind w:left="197" w:hanging="360"/>
      </w:pPr>
      <w:rPr>
        <w:rFonts w:hint="default"/>
        <w:lang w:val="en-US" w:eastAsia="en-US" w:bidi="ar-SA"/>
      </w:rPr>
    </w:lvl>
    <w:lvl w:ilvl="5" w:tplc="63624162">
      <w:numFmt w:val="bullet"/>
      <w:lvlText w:val="•"/>
      <w:lvlJc w:val="left"/>
      <w:pPr>
        <w:ind w:left="-685" w:hanging="360"/>
      </w:pPr>
      <w:rPr>
        <w:rFonts w:hint="default"/>
        <w:lang w:val="en-US" w:eastAsia="en-US" w:bidi="ar-SA"/>
      </w:rPr>
    </w:lvl>
    <w:lvl w:ilvl="6" w:tplc="C0286428">
      <w:numFmt w:val="bullet"/>
      <w:lvlText w:val="•"/>
      <w:lvlJc w:val="left"/>
      <w:pPr>
        <w:ind w:left="-1568" w:hanging="360"/>
      </w:pPr>
      <w:rPr>
        <w:rFonts w:hint="default"/>
        <w:lang w:val="en-US" w:eastAsia="en-US" w:bidi="ar-SA"/>
      </w:rPr>
    </w:lvl>
    <w:lvl w:ilvl="7" w:tplc="BC6850A6">
      <w:numFmt w:val="bullet"/>
      <w:lvlText w:val="•"/>
      <w:lvlJc w:val="left"/>
      <w:pPr>
        <w:ind w:left="-2450" w:hanging="360"/>
      </w:pPr>
      <w:rPr>
        <w:rFonts w:hint="default"/>
        <w:lang w:val="en-US" w:eastAsia="en-US" w:bidi="ar-SA"/>
      </w:rPr>
    </w:lvl>
    <w:lvl w:ilvl="8" w:tplc="7FC41032">
      <w:numFmt w:val="bullet"/>
      <w:lvlText w:val="•"/>
      <w:lvlJc w:val="left"/>
      <w:pPr>
        <w:ind w:left="-3332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471D6379"/>
    <w:multiLevelType w:val="hybridMultilevel"/>
    <w:tmpl w:val="EDB4B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A43952"/>
    <w:multiLevelType w:val="multilevel"/>
    <w:tmpl w:val="8A5A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CC1499B"/>
    <w:multiLevelType w:val="hybridMultilevel"/>
    <w:tmpl w:val="E152B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6070B7"/>
    <w:multiLevelType w:val="hybridMultilevel"/>
    <w:tmpl w:val="B6160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EF2A46"/>
    <w:multiLevelType w:val="hybridMultilevel"/>
    <w:tmpl w:val="DE669CB2"/>
    <w:lvl w:ilvl="0" w:tplc="E4A64884">
      <w:numFmt w:val="bullet"/>
      <w:lvlText w:val=""/>
      <w:lvlJc w:val="left"/>
      <w:pPr>
        <w:ind w:left="10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7CAEC48E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2" w:tplc="13725FE2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E110C9CC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4" w:tplc="1AFA71FA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14FE9492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37AACFE0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 w:tplc="5F8E3640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  <w:lvl w:ilvl="8" w:tplc="A364A70E"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520B2E2F"/>
    <w:multiLevelType w:val="multilevel"/>
    <w:tmpl w:val="EDA2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59D3190"/>
    <w:multiLevelType w:val="multilevel"/>
    <w:tmpl w:val="3F8C30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621171"/>
    <w:multiLevelType w:val="hybridMultilevel"/>
    <w:tmpl w:val="B798D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2E2A8F"/>
    <w:multiLevelType w:val="hybridMultilevel"/>
    <w:tmpl w:val="BA7A73BE"/>
    <w:lvl w:ilvl="0" w:tplc="FFFFFFFF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bCs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2E1874"/>
    <w:multiLevelType w:val="hybridMultilevel"/>
    <w:tmpl w:val="923C964A"/>
    <w:lvl w:ilvl="0" w:tplc="A8D0D228">
      <w:numFmt w:val="bullet"/>
      <w:lvlText w:val="•"/>
      <w:lvlJc w:val="left"/>
      <w:pPr>
        <w:ind w:left="148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2" w15:restartNumberingAfterBreak="0">
    <w:nsid w:val="7A2A79EC"/>
    <w:multiLevelType w:val="multilevel"/>
    <w:tmpl w:val="6F08F5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3" w15:restartNumberingAfterBreak="0">
    <w:nsid w:val="7E8454C7"/>
    <w:multiLevelType w:val="hybridMultilevel"/>
    <w:tmpl w:val="4134F8CE"/>
    <w:lvl w:ilvl="0" w:tplc="04090003">
      <w:start w:val="1"/>
      <w:numFmt w:val="bullet"/>
      <w:lvlText w:val="o"/>
      <w:lvlJc w:val="left"/>
      <w:pPr>
        <w:ind w:left="915" w:hanging="245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B0E8292C">
      <w:numFmt w:val="bullet"/>
      <w:lvlText w:val=""/>
      <w:lvlJc w:val="left"/>
      <w:pPr>
        <w:ind w:left="1419" w:hanging="2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 w:tplc="EA78A070">
      <w:numFmt w:val="bullet"/>
      <w:lvlText w:val="o"/>
      <w:lvlJc w:val="left"/>
      <w:pPr>
        <w:ind w:left="1707" w:hanging="28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3" w:tplc="9870A01E">
      <w:numFmt w:val="bullet"/>
      <w:lvlText w:val="♦"/>
      <w:lvlJc w:val="left"/>
      <w:pPr>
        <w:ind w:left="1995" w:hanging="28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4" w:tplc="36746A28">
      <w:numFmt w:val="bullet"/>
      <w:lvlText w:val="•"/>
      <w:lvlJc w:val="left"/>
      <w:pPr>
        <w:ind w:left="3271" w:hanging="288"/>
      </w:pPr>
      <w:rPr>
        <w:rFonts w:hint="default"/>
        <w:lang w:val="en-US" w:eastAsia="en-US" w:bidi="ar-SA"/>
      </w:rPr>
    </w:lvl>
    <w:lvl w:ilvl="5" w:tplc="E6EA2E50">
      <w:numFmt w:val="bullet"/>
      <w:lvlText w:val="•"/>
      <w:lvlJc w:val="left"/>
      <w:pPr>
        <w:ind w:left="4542" w:hanging="288"/>
      </w:pPr>
      <w:rPr>
        <w:rFonts w:hint="default"/>
        <w:lang w:val="en-US" w:eastAsia="en-US" w:bidi="ar-SA"/>
      </w:rPr>
    </w:lvl>
    <w:lvl w:ilvl="6" w:tplc="326E3642">
      <w:numFmt w:val="bullet"/>
      <w:lvlText w:val="•"/>
      <w:lvlJc w:val="left"/>
      <w:pPr>
        <w:ind w:left="5814" w:hanging="288"/>
      </w:pPr>
      <w:rPr>
        <w:rFonts w:hint="default"/>
        <w:lang w:val="en-US" w:eastAsia="en-US" w:bidi="ar-SA"/>
      </w:rPr>
    </w:lvl>
    <w:lvl w:ilvl="7" w:tplc="EDC0A7B8">
      <w:numFmt w:val="bullet"/>
      <w:lvlText w:val="•"/>
      <w:lvlJc w:val="left"/>
      <w:pPr>
        <w:ind w:left="7085" w:hanging="288"/>
      </w:pPr>
      <w:rPr>
        <w:rFonts w:hint="default"/>
        <w:lang w:val="en-US" w:eastAsia="en-US" w:bidi="ar-SA"/>
      </w:rPr>
    </w:lvl>
    <w:lvl w:ilvl="8" w:tplc="BE7290E0">
      <w:numFmt w:val="bullet"/>
      <w:lvlText w:val="•"/>
      <w:lvlJc w:val="left"/>
      <w:pPr>
        <w:ind w:left="8357" w:hanging="288"/>
      </w:pPr>
      <w:rPr>
        <w:rFonts w:hint="default"/>
        <w:lang w:val="en-US" w:eastAsia="en-US" w:bidi="ar-SA"/>
      </w:rPr>
    </w:lvl>
  </w:abstractNum>
  <w:abstractNum w:abstractNumId="34" w15:restartNumberingAfterBreak="0">
    <w:nsid w:val="7EE01C9B"/>
    <w:multiLevelType w:val="hybridMultilevel"/>
    <w:tmpl w:val="580E6590"/>
    <w:lvl w:ilvl="0" w:tplc="A8D0D228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2F12AB"/>
    <w:multiLevelType w:val="multilevel"/>
    <w:tmpl w:val="B0F06E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2905172">
    <w:abstractNumId w:val="29"/>
  </w:num>
  <w:num w:numId="2" w16cid:durableId="1841002232">
    <w:abstractNumId w:val="24"/>
  </w:num>
  <w:num w:numId="3" w16cid:durableId="54859987">
    <w:abstractNumId w:val="10"/>
  </w:num>
  <w:num w:numId="4" w16cid:durableId="146288660">
    <w:abstractNumId w:val="7"/>
  </w:num>
  <w:num w:numId="5" w16cid:durableId="1126046688">
    <w:abstractNumId w:val="32"/>
  </w:num>
  <w:num w:numId="6" w16cid:durableId="1872648960">
    <w:abstractNumId w:val="23"/>
  </w:num>
  <w:num w:numId="7" w16cid:durableId="1797092813">
    <w:abstractNumId w:val="12"/>
  </w:num>
  <w:num w:numId="8" w16cid:durableId="225143285">
    <w:abstractNumId w:val="27"/>
  </w:num>
  <w:num w:numId="9" w16cid:durableId="934367591">
    <w:abstractNumId w:val="14"/>
  </w:num>
  <w:num w:numId="10" w16cid:durableId="1901550144">
    <w:abstractNumId w:val="6"/>
  </w:num>
  <w:num w:numId="11" w16cid:durableId="669648620">
    <w:abstractNumId w:val="18"/>
  </w:num>
  <w:num w:numId="12" w16cid:durableId="414088719">
    <w:abstractNumId w:val="26"/>
  </w:num>
  <w:num w:numId="13" w16cid:durableId="2044093407">
    <w:abstractNumId w:val="11"/>
  </w:num>
  <w:num w:numId="14" w16cid:durableId="1631783043">
    <w:abstractNumId w:val="20"/>
  </w:num>
  <w:num w:numId="15" w16cid:durableId="1192457961">
    <w:abstractNumId w:val="1"/>
  </w:num>
  <w:num w:numId="16" w16cid:durableId="929312098">
    <w:abstractNumId w:val="22"/>
  </w:num>
  <w:num w:numId="17" w16cid:durableId="958991287">
    <w:abstractNumId w:val="15"/>
  </w:num>
  <w:num w:numId="18" w16cid:durableId="19475635">
    <w:abstractNumId w:val="4"/>
  </w:num>
  <w:num w:numId="19" w16cid:durableId="1836071983">
    <w:abstractNumId w:val="13"/>
  </w:num>
  <w:num w:numId="20" w16cid:durableId="1696536172">
    <w:abstractNumId w:val="30"/>
  </w:num>
  <w:num w:numId="21" w16cid:durableId="704215791">
    <w:abstractNumId w:val="31"/>
  </w:num>
  <w:num w:numId="22" w16cid:durableId="63066591">
    <w:abstractNumId w:val="9"/>
  </w:num>
  <w:num w:numId="23" w16cid:durableId="515652628">
    <w:abstractNumId w:val="5"/>
  </w:num>
  <w:num w:numId="24" w16cid:durableId="1237521020">
    <w:abstractNumId w:val="25"/>
  </w:num>
  <w:num w:numId="25" w16cid:durableId="940334946">
    <w:abstractNumId w:val="21"/>
  </w:num>
  <w:num w:numId="26" w16cid:durableId="169610772">
    <w:abstractNumId w:val="33"/>
  </w:num>
  <w:num w:numId="27" w16cid:durableId="1640377206">
    <w:abstractNumId w:val="8"/>
  </w:num>
  <w:num w:numId="28" w16cid:durableId="233051544">
    <w:abstractNumId w:val="16"/>
  </w:num>
  <w:num w:numId="29" w16cid:durableId="570123050">
    <w:abstractNumId w:val="34"/>
  </w:num>
  <w:num w:numId="30" w16cid:durableId="2054573491">
    <w:abstractNumId w:val="0"/>
  </w:num>
  <w:num w:numId="31" w16cid:durableId="1979341616">
    <w:abstractNumId w:val="28"/>
  </w:num>
  <w:num w:numId="32" w16cid:durableId="871648467">
    <w:abstractNumId w:val="17"/>
  </w:num>
  <w:num w:numId="33" w16cid:durableId="46879560">
    <w:abstractNumId w:val="35"/>
  </w:num>
  <w:num w:numId="34" w16cid:durableId="1802840633">
    <w:abstractNumId w:val="3"/>
  </w:num>
  <w:num w:numId="35" w16cid:durableId="386690842">
    <w:abstractNumId w:val="2"/>
  </w:num>
  <w:num w:numId="36" w16cid:durableId="15805542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7YwMTQxNTQ3BWJDIyUdpeDU4uLM/DyQAstaANmclQcsAAAA"/>
  </w:docVars>
  <w:rsids>
    <w:rsidRoot w:val="00262B16"/>
    <w:rsid w:val="0000767F"/>
    <w:rsid w:val="00022EA1"/>
    <w:rsid w:val="00025C60"/>
    <w:rsid w:val="000270A2"/>
    <w:rsid w:val="000332FF"/>
    <w:rsid w:val="0003659E"/>
    <w:rsid w:val="00036653"/>
    <w:rsid w:val="000412AA"/>
    <w:rsid w:val="00042C6E"/>
    <w:rsid w:val="0005067D"/>
    <w:rsid w:val="000662E2"/>
    <w:rsid w:val="00071929"/>
    <w:rsid w:val="00075C1C"/>
    <w:rsid w:val="00081BE8"/>
    <w:rsid w:val="0008473C"/>
    <w:rsid w:val="00086BCE"/>
    <w:rsid w:val="000936A7"/>
    <w:rsid w:val="000B126E"/>
    <w:rsid w:val="000E2635"/>
    <w:rsid w:val="000E281F"/>
    <w:rsid w:val="000F03F8"/>
    <w:rsid w:val="000F579B"/>
    <w:rsid w:val="0010746F"/>
    <w:rsid w:val="001118F4"/>
    <w:rsid w:val="00115725"/>
    <w:rsid w:val="001161E3"/>
    <w:rsid w:val="001203B9"/>
    <w:rsid w:val="00123037"/>
    <w:rsid w:val="00125AFD"/>
    <w:rsid w:val="001339EC"/>
    <w:rsid w:val="00145602"/>
    <w:rsid w:val="00154DCA"/>
    <w:rsid w:val="00155842"/>
    <w:rsid w:val="00176425"/>
    <w:rsid w:val="00195982"/>
    <w:rsid w:val="001A39FA"/>
    <w:rsid w:val="001A3D4C"/>
    <w:rsid w:val="001B055C"/>
    <w:rsid w:val="001B0EAF"/>
    <w:rsid w:val="001B1537"/>
    <w:rsid w:val="001B7FC2"/>
    <w:rsid w:val="001C4268"/>
    <w:rsid w:val="001D3743"/>
    <w:rsid w:val="00201951"/>
    <w:rsid w:val="002019EC"/>
    <w:rsid w:val="002024F7"/>
    <w:rsid w:val="00207179"/>
    <w:rsid w:val="00235436"/>
    <w:rsid w:val="002403BC"/>
    <w:rsid w:val="00252048"/>
    <w:rsid w:val="00254DD5"/>
    <w:rsid w:val="00262B16"/>
    <w:rsid w:val="00264B82"/>
    <w:rsid w:val="002671DF"/>
    <w:rsid w:val="0027018A"/>
    <w:rsid w:val="00281719"/>
    <w:rsid w:val="002825CA"/>
    <w:rsid w:val="00287B60"/>
    <w:rsid w:val="00291F42"/>
    <w:rsid w:val="0029393A"/>
    <w:rsid w:val="00297D34"/>
    <w:rsid w:val="002A23E6"/>
    <w:rsid w:val="002C37E6"/>
    <w:rsid w:val="002C5FAD"/>
    <w:rsid w:val="002D286E"/>
    <w:rsid w:val="002F30D3"/>
    <w:rsid w:val="003141E0"/>
    <w:rsid w:val="003272DA"/>
    <w:rsid w:val="0033576B"/>
    <w:rsid w:val="003357EE"/>
    <w:rsid w:val="00337434"/>
    <w:rsid w:val="003548DF"/>
    <w:rsid w:val="0036062F"/>
    <w:rsid w:val="00363F8E"/>
    <w:rsid w:val="0036752A"/>
    <w:rsid w:val="00370346"/>
    <w:rsid w:val="00373863"/>
    <w:rsid w:val="00385387"/>
    <w:rsid w:val="0038605E"/>
    <w:rsid w:val="00394C77"/>
    <w:rsid w:val="00396CBD"/>
    <w:rsid w:val="003A1A39"/>
    <w:rsid w:val="003C60DE"/>
    <w:rsid w:val="003D3DDC"/>
    <w:rsid w:val="003D6B61"/>
    <w:rsid w:val="003E7F8B"/>
    <w:rsid w:val="00411DFF"/>
    <w:rsid w:val="00415D33"/>
    <w:rsid w:val="00427DBB"/>
    <w:rsid w:val="00435D6A"/>
    <w:rsid w:val="00455E6B"/>
    <w:rsid w:val="00471926"/>
    <w:rsid w:val="00471AED"/>
    <w:rsid w:val="004740B8"/>
    <w:rsid w:val="00494B2A"/>
    <w:rsid w:val="004A4B5E"/>
    <w:rsid w:val="004B09D7"/>
    <w:rsid w:val="004B7CE8"/>
    <w:rsid w:val="004D41D8"/>
    <w:rsid w:val="004E589D"/>
    <w:rsid w:val="004E7200"/>
    <w:rsid w:val="004F54AE"/>
    <w:rsid w:val="004F5600"/>
    <w:rsid w:val="004F6316"/>
    <w:rsid w:val="00502778"/>
    <w:rsid w:val="00514C69"/>
    <w:rsid w:val="00517248"/>
    <w:rsid w:val="00540BC8"/>
    <w:rsid w:val="00554348"/>
    <w:rsid w:val="00555652"/>
    <w:rsid w:val="00567BBC"/>
    <w:rsid w:val="005710DE"/>
    <w:rsid w:val="005737E1"/>
    <w:rsid w:val="0057477B"/>
    <w:rsid w:val="00582DEC"/>
    <w:rsid w:val="0058515C"/>
    <w:rsid w:val="00586A10"/>
    <w:rsid w:val="00587FA5"/>
    <w:rsid w:val="00592C76"/>
    <w:rsid w:val="005A48F8"/>
    <w:rsid w:val="005B4258"/>
    <w:rsid w:val="005B7B70"/>
    <w:rsid w:val="005D2FAD"/>
    <w:rsid w:val="005D7F0A"/>
    <w:rsid w:val="005E1CAD"/>
    <w:rsid w:val="005F0828"/>
    <w:rsid w:val="005F0DDB"/>
    <w:rsid w:val="00601AEA"/>
    <w:rsid w:val="00606F7D"/>
    <w:rsid w:val="00613BAB"/>
    <w:rsid w:val="00617144"/>
    <w:rsid w:val="0062302E"/>
    <w:rsid w:val="006247AE"/>
    <w:rsid w:val="00633774"/>
    <w:rsid w:val="00651FEE"/>
    <w:rsid w:val="0065454A"/>
    <w:rsid w:val="006649EB"/>
    <w:rsid w:val="00693A1F"/>
    <w:rsid w:val="006B1B87"/>
    <w:rsid w:val="006B7BBC"/>
    <w:rsid w:val="006C7F4B"/>
    <w:rsid w:val="006D43D3"/>
    <w:rsid w:val="006E4B8F"/>
    <w:rsid w:val="006F275C"/>
    <w:rsid w:val="006F3256"/>
    <w:rsid w:val="006F6108"/>
    <w:rsid w:val="00704841"/>
    <w:rsid w:val="00721FAA"/>
    <w:rsid w:val="007348F7"/>
    <w:rsid w:val="0076392D"/>
    <w:rsid w:val="0078132C"/>
    <w:rsid w:val="00783829"/>
    <w:rsid w:val="007A1726"/>
    <w:rsid w:val="007C0E62"/>
    <w:rsid w:val="007C4B9C"/>
    <w:rsid w:val="007C5192"/>
    <w:rsid w:val="007D4C6F"/>
    <w:rsid w:val="007E18FC"/>
    <w:rsid w:val="007E4478"/>
    <w:rsid w:val="007E474C"/>
    <w:rsid w:val="007E4BD6"/>
    <w:rsid w:val="007F3E3B"/>
    <w:rsid w:val="00807F5A"/>
    <w:rsid w:val="00816F91"/>
    <w:rsid w:val="008216F5"/>
    <w:rsid w:val="00824AC5"/>
    <w:rsid w:val="00824F0E"/>
    <w:rsid w:val="00835F8F"/>
    <w:rsid w:val="00867F87"/>
    <w:rsid w:val="0087214F"/>
    <w:rsid w:val="008721AA"/>
    <w:rsid w:val="0088204F"/>
    <w:rsid w:val="00884881"/>
    <w:rsid w:val="008A1D04"/>
    <w:rsid w:val="008A443D"/>
    <w:rsid w:val="008D2AEA"/>
    <w:rsid w:val="008D7713"/>
    <w:rsid w:val="008E3547"/>
    <w:rsid w:val="008F5DCB"/>
    <w:rsid w:val="008F6518"/>
    <w:rsid w:val="0091412F"/>
    <w:rsid w:val="00921C22"/>
    <w:rsid w:val="00926FAB"/>
    <w:rsid w:val="00927E39"/>
    <w:rsid w:val="0093072A"/>
    <w:rsid w:val="0093158E"/>
    <w:rsid w:val="0093319E"/>
    <w:rsid w:val="009368F6"/>
    <w:rsid w:val="009428B6"/>
    <w:rsid w:val="00953443"/>
    <w:rsid w:val="00975E3D"/>
    <w:rsid w:val="00975E73"/>
    <w:rsid w:val="00976CA3"/>
    <w:rsid w:val="009A5483"/>
    <w:rsid w:val="009B7D29"/>
    <w:rsid w:val="009C5AA9"/>
    <w:rsid w:val="009D42B2"/>
    <w:rsid w:val="009E4BDB"/>
    <w:rsid w:val="009E6E42"/>
    <w:rsid w:val="00A13474"/>
    <w:rsid w:val="00A25C7B"/>
    <w:rsid w:val="00A5526B"/>
    <w:rsid w:val="00A70484"/>
    <w:rsid w:val="00A82221"/>
    <w:rsid w:val="00A8617F"/>
    <w:rsid w:val="00A90FB2"/>
    <w:rsid w:val="00AA0AAD"/>
    <w:rsid w:val="00AA5ADA"/>
    <w:rsid w:val="00AC2B4B"/>
    <w:rsid w:val="00AC4192"/>
    <w:rsid w:val="00AC6D12"/>
    <w:rsid w:val="00AD22FC"/>
    <w:rsid w:val="00AD3749"/>
    <w:rsid w:val="00AD7F01"/>
    <w:rsid w:val="00AE297B"/>
    <w:rsid w:val="00AF0920"/>
    <w:rsid w:val="00B03F17"/>
    <w:rsid w:val="00B06FA8"/>
    <w:rsid w:val="00B1373D"/>
    <w:rsid w:val="00B43BF2"/>
    <w:rsid w:val="00B50CC2"/>
    <w:rsid w:val="00B62325"/>
    <w:rsid w:val="00B6356A"/>
    <w:rsid w:val="00B65A69"/>
    <w:rsid w:val="00B66333"/>
    <w:rsid w:val="00B7553E"/>
    <w:rsid w:val="00B837C2"/>
    <w:rsid w:val="00B855CE"/>
    <w:rsid w:val="00B857AF"/>
    <w:rsid w:val="00B93B90"/>
    <w:rsid w:val="00B97472"/>
    <w:rsid w:val="00BA3FC5"/>
    <w:rsid w:val="00BB5309"/>
    <w:rsid w:val="00BB64A7"/>
    <w:rsid w:val="00BC2FB6"/>
    <w:rsid w:val="00BC7C7F"/>
    <w:rsid w:val="00BD1EB4"/>
    <w:rsid w:val="00BD3822"/>
    <w:rsid w:val="00BE04BD"/>
    <w:rsid w:val="00BE69A5"/>
    <w:rsid w:val="00BF23E0"/>
    <w:rsid w:val="00BF4711"/>
    <w:rsid w:val="00C01E8C"/>
    <w:rsid w:val="00C03B89"/>
    <w:rsid w:val="00C13A4E"/>
    <w:rsid w:val="00C171E1"/>
    <w:rsid w:val="00C259AC"/>
    <w:rsid w:val="00C2609D"/>
    <w:rsid w:val="00C3149C"/>
    <w:rsid w:val="00C31D0F"/>
    <w:rsid w:val="00C34180"/>
    <w:rsid w:val="00C45F81"/>
    <w:rsid w:val="00C5173F"/>
    <w:rsid w:val="00C704B7"/>
    <w:rsid w:val="00C73231"/>
    <w:rsid w:val="00C7762B"/>
    <w:rsid w:val="00C8365E"/>
    <w:rsid w:val="00C86F4A"/>
    <w:rsid w:val="00CA2034"/>
    <w:rsid w:val="00CA2147"/>
    <w:rsid w:val="00CB2881"/>
    <w:rsid w:val="00CD26BF"/>
    <w:rsid w:val="00CD604B"/>
    <w:rsid w:val="00CE1A95"/>
    <w:rsid w:val="00D00B3D"/>
    <w:rsid w:val="00D047C4"/>
    <w:rsid w:val="00D10036"/>
    <w:rsid w:val="00D11277"/>
    <w:rsid w:val="00D16624"/>
    <w:rsid w:val="00D16D9D"/>
    <w:rsid w:val="00D24276"/>
    <w:rsid w:val="00D24959"/>
    <w:rsid w:val="00D2647C"/>
    <w:rsid w:val="00D31ABA"/>
    <w:rsid w:val="00D33C47"/>
    <w:rsid w:val="00D43C50"/>
    <w:rsid w:val="00D4751D"/>
    <w:rsid w:val="00D47E79"/>
    <w:rsid w:val="00D753BD"/>
    <w:rsid w:val="00DA2245"/>
    <w:rsid w:val="00DA2D31"/>
    <w:rsid w:val="00DD4048"/>
    <w:rsid w:val="00DE2FF6"/>
    <w:rsid w:val="00DE6940"/>
    <w:rsid w:val="00E0242A"/>
    <w:rsid w:val="00E34AF4"/>
    <w:rsid w:val="00E554A3"/>
    <w:rsid w:val="00E56A11"/>
    <w:rsid w:val="00E60349"/>
    <w:rsid w:val="00E633F4"/>
    <w:rsid w:val="00E67EC9"/>
    <w:rsid w:val="00E70137"/>
    <w:rsid w:val="00E70B59"/>
    <w:rsid w:val="00E839B3"/>
    <w:rsid w:val="00E912AB"/>
    <w:rsid w:val="00E971E7"/>
    <w:rsid w:val="00EB0750"/>
    <w:rsid w:val="00EB7154"/>
    <w:rsid w:val="00EB7CE4"/>
    <w:rsid w:val="00F00116"/>
    <w:rsid w:val="00F0016A"/>
    <w:rsid w:val="00F21D9A"/>
    <w:rsid w:val="00F34C26"/>
    <w:rsid w:val="00F5105D"/>
    <w:rsid w:val="00F665E9"/>
    <w:rsid w:val="00F712B0"/>
    <w:rsid w:val="00F741AF"/>
    <w:rsid w:val="00F907E1"/>
    <w:rsid w:val="00FB228C"/>
    <w:rsid w:val="00FB32F2"/>
    <w:rsid w:val="00FB3A85"/>
    <w:rsid w:val="00FB421D"/>
    <w:rsid w:val="00FB52F9"/>
    <w:rsid w:val="00FB7248"/>
    <w:rsid w:val="00FB798A"/>
    <w:rsid w:val="00FC0E4E"/>
    <w:rsid w:val="00FC20D5"/>
    <w:rsid w:val="00FD312C"/>
    <w:rsid w:val="00FD34CF"/>
    <w:rsid w:val="00FD6E1A"/>
    <w:rsid w:val="00FE6CFC"/>
    <w:rsid w:val="0DB19CC3"/>
    <w:rsid w:val="0F9297AB"/>
    <w:rsid w:val="17CD81A5"/>
    <w:rsid w:val="1C71A48A"/>
    <w:rsid w:val="1E32E9E2"/>
    <w:rsid w:val="1F32AF25"/>
    <w:rsid w:val="2CFA1531"/>
    <w:rsid w:val="30EFE6DD"/>
    <w:rsid w:val="32AB0DE0"/>
    <w:rsid w:val="340A2330"/>
    <w:rsid w:val="518A3DA5"/>
    <w:rsid w:val="5B5F7648"/>
    <w:rsid w:val="65BF9164"/>
    <w:rsid w:val="6B43B4B0"/>
    <w:rsid w:val="7A659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E729D3"/>
  <w15:chartTrackingRefBased/>
  <w15:docId w15:val="{B7AC8B20-7808-4383-9A0D-A09F30A1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1B87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color w:val="3A3A3A" w:themeColor="background2" w:themeShade="40"/>
      <w:w w:val="110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2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2B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B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B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B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B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B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B87"/>
    <w:rPr>
      <w:rFonts w:asciiTheme="majorHAnsi" w:eastAsiaTheme="majorEastAsia" w:hAnsiTheme="majorHAnsi" w:cstheme="majorBidi"/>
      <w:color w:val="3A3A3A" w:themeColor="background2" w:themeShade="40"/>
      <w:w w:val="110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62B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62B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B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B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B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B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B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B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2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2B1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1"/>
    <w:qFormat/>
    <w:rsid w:val="00262B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2B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B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2B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09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092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E18FC"/>
    <w:pPr>
      <w:spacing w:after="0" w:line="240" w:lineRule="auto"/>
    </w:pPr>
    <w:rPr>
      <w:rFonts w:ascii="Arial" w:eastAsiaTheme="minorEastAsia" w:hAnsi="Arial" w:cs="Times New Roman"/>
      <w:kern w:val="0"/>
      <w:sz w:val="24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D4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C6F"/>
  </w:style>
  <w:style w:type="paragraph" w:styleId="Footer">
    <w:name w:val="footer"/>
    <w:basedOn w:val="Normal"/>
    <w:link w:val="FooterChar"/>
    <w:uiPriority w:val="99"/>
    <w:unhideWhenUsed/>
    <w:rsid w:val="007D4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C6F"/>
  </w:style>
  <w:style w:type="paragraph" w:customStyle="1" w:styleId="paragraph">
    <w:name w:val="paragraph"/>
    <w:basedOn w:val="Normal"/>
    <w:rsid w:val="00C86F4A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C86F4A"/>
  </w:style>
  <w:style w:type="character" w:customStyle="1" w:styleId="eop">
    <w:name w:val="eop"/>
    <w:basedOn w:val="DefaultParagraphFont"/>
    <w:rsid w:val="00C86F4A"/>
  </w:style>
  <w:style w:type="paragraph" w:customStyle="1" w:styleId="Default">
    <w:name w:val="Default"/>
    <w:basedOn w:val="Normal"/>
    <w:rsid w:val="00075C1C"/>
    <w:pPr>
      <w:autoSpaceDE w:val="0"/>
      <w:autoSpaceDN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11D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1D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1D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DF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B43BF2"/>
    <w:rPr>
      <w:color w:val="2B579A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B837C2"/>
    <w:pPr>
      <w:widowControl w:val="0"/>
      <w:autoSpaceDE w:val="0"/>
      <w:autoSpaceDN w:val="0"/>
      <w:spacing w:after="0" w:line="264" w:lineRule="exact"/>
      <w:ind w:left="464" w:hanging="179"/>
    </w:pPr>
    <w:rPr>
      <w:rFonts w:ascii="Gill Sans MT" w:eastAsia="Gill Sans MT" w:hAnsi="Gill Sans MT" w:cs="Gill Sans MT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837C2"/>
    <w:rPr>
      <w:rFonts w:ascii="Gill Sans MT" w:eastAsia="Gill Sans MT" w:hAnsi="Gill Sans MT" w:cs="Gill Sans MT"/>
      <w:kern w:val="0"/>
      <w14:ligatures w14:val="none"/>
    </w:rPr>
  </w:style>
  <w:style w:type="paragraph" w:customStyle="1" w:styleId="newbullets">
    <w:name w:val="new bullets"/>
    <w:basedOn w:val="ListParagraph"/>
    <w:link w:val="newbulletsChar"/>
    <w:qFormat/>
    <w:rsid w:val="006B1B87"/>
    <w:pPr>
      <w:widowControl w:val="0"/>
      <w:numPr>
        <w:numId w:val="19"/>
      </w:numPr>
      <w:tabs>
        <w:tab w:val="left" w:pos="720"/>
      </w:tabs>
      <w:autoSpaceDE w:val="0"/>
      <w:autoSpaceDN w:val="0"/>
      <w:spacing w:after="120" w:line="240" w:lineRule="auto"/>
      <w:ind w:left="360"/>
    </w:pPr>
    <w:rPr>
      <w:rFonts w:cstheme="minorHAnsi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6B1B87"/>
  </w:style>
  <w:style w:type="character" w:customStyle="1" w:styleId="newbulletsChar">
    <w:name w:val="new bullets Char"/>
    <w:basedOn w:val="ListParagraphChar"/>
    <w:link w:val="newbullets"/>
    <w:rsid w:val="006B1B87"/>
    <w:rPr>
      <w:rFonts w:cstheme="minorHAnsi"/>
    </w:rPr>
  </w:style>
  <w:style w:type="paragraph" w:styleId="Revision">
    <w:name w:val="Revision"/>
    <w:hidden/>
    <w:uiPriority w:val="99"/>
    <w:semiHidden/>
    <w:rsid w:val="002C5FAD"/>
    <w:pPr>
      <w:spacing w:after="0" w:line="240" w:lineRule="auto"/>
    </w:pPr>
  </w:style>
  <w:style w:type="paragraph" w:customStyle="1" w:styleId="mainbullets">
    <w:name w:val="main bullets"/>
    <w:basedOn w:val="ListParagraph"/>
    <w:link w:val="mainbulletsChar"/>
    <w:qFormat/>
    <w:rsid w:val="00BF23E0"/>
    <w:pPr>
      <w:numPr>
        <w:numId w:val="36"/>
      </w:numPr>
    </w:pPr>
    <w:rPr>
      <w:rFonts w:ascii="Arial" w:hAnsi="Arial" w:cs="Arial"/>
      <w:color w:val="000000" w:themeColor="text1"/>
    </w:rPr>
  </w:style>
  <w:style w:type="character" w:customStyle="1" w:styleId="mainbulletsChar">
    <w:name w:val="main bullets Char"/>
    <w:basedOn w:val="ListParagraphChar"/>
    <w:link w:val="mainbullets"/>
    <w:rsid w:val="00BF23E0"/>
    <w:rPr>
      <w:rFonts w:ascii="Arial" w:hAnsi="Arial" w:cs="Arial"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E70B5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0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s.gov/info-details/massachusetts-unhealthy-heat-forecast" TargetMode="External"/><Relationship Id="rId18" Type="http://schemas.openxmlformats.org/officeDocument/2006/relationships/hyperlink" Target="https://www.mass.gov/lists/housing" TargetMode="External"/><Relationship Id="rId26" Type="http://schemas.openxmlformats.org/officeDocument/2006/relationships/hyperlink" Target="https://www.mass.gov/lists/housin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mass.gov/lists/housing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mass.gov/doc/105-cmr-410-minimum-standards-of-fitness-for-human-habitation-state-sanitary-code-chapter-ii/download" TargetMode="External"/><Relationship Id="rId17" Type="http://schemas.openxmlformats.org/officeDocument/2006/relationships/hyperlink" Target="https://www.mass.gov/service-details/call-2-1-1-for-non-emergency-assistance" TargetMode="External"/><Relationship Id="rId25" Type="http://schemas.openxmlformats.org/officeDocument/2006/relationships/hyperlink" Target="https://www.mass.gov/lists/housin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doc/amended-housing-code-regulations-clean-version/download" TargetMode="External"/><Relationship Id="rId20" Type="http://schemas.openxmlformats.org/officeDocument/2006/relationships/hyperlink" Target="https://www.mass.gov/lists/housing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extreme-heat" TargetMode="External"/><Relationship Id="rId24" Type="http://schemas.openxmlformats.org/officeDocument/2006/relationships/hyperlink" Target="https://www.mass.gov/lists/housin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dc.gov/niosh/docs/mining/userfiles/works/pdfs/2017-126.pdf" TargetMode="External"/><Relationship Id="rId23" Type="http://schemas.openxmlformats.org/officeDocument/2006/relationships/hyperlink" Target="https://www.mass.gov/lists/housing" TargetMode="External"/><Relationship Id="rId28" Type="http://schemas.openxmlformats.org/officeDocument/2006/relationships/hyperlink" Target="https://www.mass.gov/lists/housing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mass.gov/lists/housing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dc.gov/niosh/docs/mining/UserFiles/works/pdfs/2017-124.pdf" TargetMode="External"/><Relationship Id="rId22" Type="http://schemas.openxmlformats.org/officeDocument/2006/relationships/hyperlink" Target="https://www.mass.gov/lists/housing" TargetMode="External"/><Relationship Id="rId27" Type="http://schemas.openxmlformats.org/officeDocument/2006/relationships/hyperlink" Target="https://www.mass.gov/lists/housing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96768-4157-4d80-b3c6-79cf9493a5fe">
      <Terms xmlns="http://schemas.microsoft.com/office/infopath/2007/PartnerControls"/>
    </lcf76f155ced4ddcb4097134ff3c332f>
    <TaxCatchAll xmlns="5f8eec94-f1e8-4333-9199-0fcb2e707b9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3EC507CF3D814C891D1408D57845A8" ma:contentTypeVersion="15" ma:contentTypeDescription="Create a new document." ma:contentTypeScope="" ma:versionID="07fdf9b84552c4c8c2cd91bfb6e42555">
  <xsd:schema xmlns:xsd="http://www.w3.org/2001/XMLSchema" xmlns:xs="http://www.w3.org/2001/XMLSchema" xmlns:p="http://schemas.microsoft.com/office/2006/metadata/properties" xmlns:ns2="e1196768-4157-4d80-b3c6-79cf9493a5fe" xmlns:ns3="5f8eec94-f1e8-4333-9199-0fcb2e707b9d" targetNamespace="http://schemas.microsoft.com/office/2006/metadata/properties" ma:root="true" ma:fieldsID="d54b79364b4eebd46cd83a7abb08ad27" ns2:_="" ns3:_="">
    <xsd:import namespace="e1196768-4157-4d80-b3c6-79cf9493a5fe"/>
    <xsd:import namespace="5f8eec94-f1e8-4333-9199-0fcb2e707b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96768-4157-4d80-b3c6-79cf9493a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ec94-f1e8-4333-9199-0fcb2e707b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aa38c1c-5432-4107-b510-52033bd0a279}" ma:internalName="TaxCatchAll" ma:showField="CatchAllData" ma:web="5f8eec94-f1e8-4333-9199-0fcb2e707b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67309E-0ADF-4DF9-B55E-D8CB23F54B99}">
  <ds:schemaRefs>
    <ds:schemaRef ds:uri="http://schemas.microsoft.com/office/2006/metadata/properties"/>
    <ds:schemaRef ds:uri="http://schemas.microsoft.com/office/infopath/2007/PartnerControls"/>
    <ds:schemaRef ds:uri="e1196768-4157-4d80-b3c6-79cf9493a5fe"/>
    <ds:schemaRef ds:uri="5f8eec94-f1e8-4333-9199-0fcb2e707b9d"/>
  </ds:schemaRefs>
</ds:datastoreItem>
</file>

<file path=customXml/itemProps2.xml><?xml version="1.0" encoding="utf-8"?>
<ds:datastoreItem xmlns:ds="http://schemas.openxmlformats.org/officeDocument/2006/customXml" ds:itemID="{B6379B9E-EE19-4219-A897-2C2DD3495C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527D99-BE1D-41AE-B5FE-201052740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96768-4157-4d80-b3c6-79cf9493a5fe"/>
    <ds:schemaRef ds:uri="5f8eec94-f1e8-4333-9199-0fcb2e707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97F17-DDC3-4AEC-903A-83DA7B6157D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1371</Words>
  <Characters>7503</Characters>
  <Application>Microsoft Office Word</Application>
  <DocSecurity>0</DocSecurity>
  <Lines>156</Lines>
  <Paragraphs>132</Paragraphs>
  <ScaleCrop>false</ScaleCrop>
  <Company>Commonwealth of Massachusetts</Company>
  <LinksUpToDate>false</LinksUpToDate>
  <CharactersWithSpaces>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Eggleston, Jeff (DPH)</dc:creator>
  <cp:keywords/>
  <dc:description/>
  <cp:lastModifiedBy>Jeff Eggleston</cp:lastModifiedBy>
  <cp:revision>6</cp:revision>
  <cp:lastPrinted>2024-06-26T11:12:00Z</cp:lastPrinted>
  <dcterms:created xsi:type="dcterms:W3CDTF">2025-04-25T15:02:00Z</dcterms:created>
  <dcterms:modified xsi:type="dcterms:W3CDTF">2025-05-01T12:59:00Z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879a459ac2cf2af2a9ed9f877a113ca6a7cb13b844b414516dd60cb67eb19aad</vt:lpwstr>
  </property>
  <property fmtid="{D5CDD505-2E9C-101B-9397-08002B2CF9AE}" pid="3" name="ContentTypeId">
    <vt:lpwstr>0x010100023EC507CF3D814C891D1408D57845A8</vt:lpwstr>
  </property>
  <property fmtid="{D5CDD505-2E9C-101B-9397-08002B2CF9AE}" pid="4" name="MediaServiceImageTags">
    <vt:lpwstr/>
  </property>
</Properties>
</file>