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SÈVI</w:t>
      </w:r>
      <w:r>
        <w:rPr>
          <w:color w:val="FFFFFF"/>
          <w:spacing w:val="-12"/>
        </w:rPr>
        <w:t> </w:t>
      </w:r>
      <w:r>
        <w:rPr>
          <w:color w:val="FFFFFF"/>
        </w:rPr>
        <w:t>AK</w:t>
      </w:r>
      <w:r>
        <w:rPr>
          <w:color w:val="FFFFFF"/>
          <w:spacing w:val="-11"/>
        </w:rPr>
        <w:t> </w:t>
      </w:r>
      <w:r>
        <w:rPr>
          <w:color w:val="FFFFFF"/>
        </w:rPr>
        <w:t>SITWÈB</w:t>
      </w:r>
      <w:r>
        <w:rPr>
          <w:color w:val="FFFFFF"/>
          <w:spacing w:val="-11"/>
        </w:rPr>
        <w:t> </w:t>
      </w:r>
      <w:r>
        <w:rPr>
          <w:color w:val="FFFFFF"/>
        </w:rPr>
        <w:t>OSWA</w:t>
      </w:r>
      <w:r>
        <w:rPr>
          <w:color w:val="FFFFFF"/>
          <w:spacing w:val="-11"/>
        </w:rPr>
        <w:t> </w:t>
      </w:r>
      <w:r>
        <w:rPr>
          <w:color w:val="FFFFFF"/>
        </w:rPr>
        <w:t>APLI</w:t>
      </w:r>
      <w:r>
        <w:rPr>
          <w:color w:val="FFFFFF"/>
          <w:spacing w:val="-11"/>
        </w:rPr>
        <w:t> </w:t>
      </w:r>
      <w:r>
        <w:rPr>
          <w:color w:val="FFFFFF"/>
        </w:rPr>
        <w:t>WALMART</w:t>
      </w:r>
      <w:r>
        <w:rPr>
          <w:color w:val="FFFFFF"/>
          <w:spacing w:val="-12"/>
        </w:rPr>
        <w:t> </w:t>
      </w:r>
      <w:r>
        <w:rPr>
          <w:color w:val="FFFFFF"/>
        </w:rPr>
        <w:t>POU</w:t>
      </w:r>
      <w:r>
        <w:rPr>
          <w:color w:val="FFFFFF"/>
          <w:spacing w:val="-11"/>
        </w:rPr>
        <w:t> </w:t>
      </w:r>
      <w:r>
        <w:rPr>
          <w:color w:val="FFFFFF"/>
        </w:rPr>
        <w:t>ACHTE</w:t>
      </w:r>
      <w:r>
        <w:rPr>
          <w:color w:val="FFFFFF"/>
          <w:spacing w:val="-11"/>
        </w:rPr>
        <w:t> </w:t>
      </w:r>
      <w:r>
        <w:rPr>
          <w:color w:val="FFFFFF"/>
        </w:rPr>
        <w:t>SOU</w:t>
      </w:r>
      <w:r>
        <w:rPr>
          <w:color w:val="FFFFFF"/>
          <w:spacing w:val="-11"/>
        </w:rPr>
        <w:t> </w:t>
      </w:r>
      <w:r>
        <w:rPr>
          <w:color w:val="FFFFFF"/>
          <w:spacing w:val="-5"/>
        </w:rPr>
        <w:t>NÈT</w:t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218"/>
        <w:rPr>
          <w:rFonts w:ascii="Franklin Gothic Demi"/>
          <w:b/>
        </w:rPr>
      </w:pPr>
    </w:p>
    <w:p>
      <w:pPr>
        <w:spacing w:after="0"/>
        <w:rPr>
          <w:rFonts w:ascii="Franklin Gothic Demi"/>
        </w:rPr>
        <w:sectPr>
          <w:type w:val="continuous"/>
          <w:pgSz w:w="15840" w:h="12240" w:orient="landscape"/>
          <w:pgMar w:top="360" w:bottom="280" w:left="560" w:right="640"/>
        </w:sectPr>
      </w:pPr>
    </w:p>
    <w:p>
      <w:pPr>
        <w:pStyle w:val="Heading1"/>
        <w:ind w:left="733"/>
      </w:pPr>
      <w:r>
        <w:rPr>
          <w:color w:val="FFFFFF"/>
        </w:rPr>
        <w:t>FASON</w:t>
      </w:r>
      <w:r>
        <w:rPr>
          <w:color w:val="FFFFFF"/>
          <w:spacing w:val="-13"/>
        </w:rPr>
        <w:t> </w:t>
      </w:r>
      <w:r>
        <w:rPr>
          <w:color w:val="FFFFFF"/>
        </w:rPr>
        <w:t>POU</w:t>
      </w:r>
      <w:r>
        <w:rPr>
          <w:color w:val="FFFFFF"/>
          <w:spacing w:val="-10"/>
        </w:rPr>
        <w:t> </w:t>
      </w:r>
      <w:r>
        <w:rPr>
          <w:color w:val="FFFFFF"/>
        </w:rPr>
        <w:t>W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KÒMANSE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86" w:after="0"/>
        <w:ind w:left="429" w:right="0" w:hanging="269"/>
        <w:jc w:val="left"/>
        <w:rPr>
          <w:sz w:val="20"/>
        </w:rPr>
      </w:pPr>
      <w:r>
        <w:rPr>
          <w:color w:val="FFFFFF"/>
          <w:sz w:val="20"/>
        </w:rPr>
        <w:t>Ale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nan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walmart.com/wic.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83" w:after="0"/>
        <w:ind w:left="425" w:right="0" w:hanging="265"/>
        <w:jc w:val="left"/>
        <w:rPr>
          <w:sz w:val="20"/>
        </w:rPr>
      </w:pPr>
      <w:r>
        <w:rPr>
          <w:color w:val="FFFFFF"/>
          <w:sz w:val="20"/>
        </w:rPr>
        <w:t>Antre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kont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oswa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kreye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yon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nouvo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kont.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430" w:val="left" w:leader="none"/>
        </w:tabs>
        <w:spacing w:line="232" w:lineRule="auto" w:before="89" w:after="0"/>
        <w:ind w:left="430" w:right="38" w:hanging="270"/>
        <w:jc w:val="left"/>
        <w:rPr>
          <w:sz w:val="20"/>
        </w:rPr>
      </w:pPr>
      <w:r>
        <w:rPr>
          <w:color w:val="FFFFFF"/>
          <w:sz w:val="20"/>
        </w:rPr>
        <w:t>Ale nan “Wallet” (Bous) ou, klike sou “Add new payment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method”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(Ajoute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yon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lòt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metòd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peman) epi antre nimewo Kat WIC ou (Pwogram Manje Siplimantè pou Fanm, Timoun, ak Tibebe yo) ak niimewo PIN ou a.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85" w:after="0"/>
        <w:ind w:left="425" w:right="0" w:hanging="265"/>
        <w:jc w:val="left"/>
        <w:rPr>
          <w:sz w:val="20"/>
        </w:rPr>
      </w:pPr>
      <w:r>
        <w:rPr>
          <w:color w:val="FFFFFF"/>
          <w:sz w:val="20"/>
        </w:rPr>
        <w:t>Chwazi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magazen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ki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w.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</w:rPr>
        <w:t>FASON</w:t>
      </w:r>
      <w:r>
        <w:rPr>
          <w:color w:val="FFFFFF"/>
          <w:spacing w:val="-10"/>
        </w:rPr>
        <w:t> </w:t>
      </w:r>
      <w:r>
        <w:rPr>
          <w:color w:val="FFFFFF"/>
        </w:rPr>
        <w:t>POU</w:t>
      </w:r>
      <w:r>
        <w:rPr>
          <w:color w:val="FFFFFF"/>
          <w:spacing w:val="-8"/>
        </w:rPr>
        <w:t> </w:t>
      </w:r>
      <w:r>
        <w:rPr>
          <w:color w:val="FFFFFF"/>
        </w:rPr>
        <w:t>W</w:t>
      </w:r>
      <w:r>
        <w:rPr>
          <w:color w:val="FFFFFF"/>
          <w:spacing w:val="-8"/>
        </w:rPr>
        <w:t> </w:t>
      </w:r>
      <w:r>
        <w:rPr>
          <w:color w:val="FFFFFF"/>
        </w:rPr>
        <w:t>CHÈCHE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PWODUI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32" w:lineRule="auto" w:before="191" w:after="0"/>
        <w:ind w:left="504" w:right="249" w:hanging="270"/>
        <w:jc w:val="both"/>
        <w:rPr>
          <w:sz w:val="20"/>
        </w:rPr>
      </w:pPr>
      <w:r>
        <w:rPr>
          <w:color w:val="FFFFFF"/>
          <w:sz w:val="20"/>
        </w:rPr>
        <w:t>Apre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w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fin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seleksyone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Kat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WIC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ki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nan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Bous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ou, klike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“View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shop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my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benefits”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(Gade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 achte benefis mwen yo).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23" w:lineRule="exact" w:before="85" w:after="0"/>
        <w:ind w:left="499" w:right="0" w:hanging="265"/>
        <w:jc w:val="both"/>
        <w:rPr>
          <w:sz w:val="20"/>
        </w:rPr>
      </w:pPr>
      <w:r>
        <w:rPr>
          <w:color w:val="FFFFFF"/>
          <w:sz w:val="20"/>
        </w:rPr>
        <w:t>Klike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chak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manje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ki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nan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lis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benefis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yo</w:t>
      </w:r>
    </w:p>
    <w:p>
      <w:pPr>
        <w:pStyle w:val="BodyText"/>
        <w:spacing w:line="223" w:lineRule="exact"/>
        <w:ind w:left="504"/>
        <w:jc w:val="both"/>
      </w:pPr>
      <w:r>
        <w:rPr>
          <w:color w:val="FFFFFF"/>
        </w:rPr>
        <w:t>pou</w:t>
      </w:r>
      <w:r>
        <w:rPr>
          <w:color w:val="FFFFFF"/>
          <w:spacing w:val="-2"/>
        </w:rPr>
        <w:t> </w:t>
      </w:r>
      <w:r>
        <w:rPr>
          <w:color w:val="FFFFFF"/>
        </w:rPr>
        <w:t>w</w:t>
      </w:r>
      <w:r>
        <w:rPr>
          <w:color w:val="FFFFFF"/>
          <w:spacing w:val="-2"/>
        </w:rPr>
        <w:t> </w:t>
      </w:r>
      <w:r>
        <w:rPr>
          <w:color w:val="FFFFFF"/>
        </w:rPr>
        <w:t>wè</w:t>
      </w:r>
      <w:r>
        <w:rPr>
          <w:color w:val="FFFFFF"/>
          <w:spacing w:val="-2"/>
        </w:rPr>
        <w:t> </w:t>
      </w:r>
      <w:r>
        <w:rPr>
          <w:color w:val="FFFFFF"/>
        </w:rPr>
        <w:t>kèk</w:t>
      </w:r>
      <w:r>
        <w:rPr>
          <w:color w:val="FFFFFF"/>
          <w:spacing w:val="-3"/>
        </w:rPr>
        <w:t> </w:t>
      </w:r>
      <w:r>
        <w:rPr>
          <w:color w:val="FFFFFF"/>
        </w:rPr>
        <w:t>opsyon</w:t>
      </w:r>
      <w:r>
        <w:rPr>
          <w:color w:val="FFFFFF"/>
          <w:spacing w:val="-2"/>
        </w:rPr>
        <w:t> </w:t>
      </w:r>
      <w:r>
        <w:rPr>
          <w:color w:val="FFFFFF"/>
        </w:rPr>
        <w:t>ki</w:t>
      </w:r>
      <w:r>
        <w:rPr>
          <w:color w:val="FFFFFF"/>
          <w:spacing w:val="-1"/>
        </w:rPr>
        <w:t> </w:t>
      </w:r>
      <w:r>
        <w:rPr>
          <w:color w:val="FFFFFF"/>
        </w:rPr>
        <w:t>kalifye</w:t>
      </w:r>
      <w:r>
        <w:rPr>
          <w:color w:val="FFFFFF"/>
          <w:spacing w:val="-3"/>
        </w:rPr>
        <w:t> </w:t>
      </w:r>
      <w:r>
        <w:rPr>
          <w:color w:val="FFFFFF"/>
        </w:rPr>
        <w:t>pou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WIC.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4" w:val="left" w:leader="none"/>
        </w:tabs>
        <w:spacing w:line="232" w:lineRule="auto" w:before="89" w:after="0"/>
        <w:ind w:left="504" w:right="299" w:hanging="270"/>
        <w:jc w:val="left"/>
        <w:rPr>
          <w:sz w:val="20"/>
        </w:rPr>
      </w:pPr>
      <w:r>
        <w:rPr>
          <w:color w:val="FFFFFF"/>
          <w:sz w:val="20"/>
        </w:rPr>
        <w:t>Pou chèche plis opsyon WIC yo, klike sou “Benefit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Programs”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(Pwogram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Benefis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yo),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epi chwazi “WIC eligible” (kalifye pou WIC).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32" w:lineRule="auto" w:before="90" w:after="0"/>
        <w:ind w:left="504" w:right="421" w:hanging="270"/>
        <w:jc w:val="left"/>
        <w:rPr>
          <w:sz w:val="20"/>
        </w:rPr>
      </w:pPr>
      <w:r>
        <w:rPr>
          <w:color w:val="FFFFFF"/>
          <w:sz w:val="20"/>
        </w:rPr>
        <w:t>Klike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“Add”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(Ajoute)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pou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mete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w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vle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achte nan panye w.</w:t>
      </w:r>
    </w:p>
    <w:p>
      <w:pPr>
        <w:pStyle w:val="Heading1"/>
        <w:ind w:left="992"/>
      </w:pPr>
      <w:r>
        <w:rPr>
          <w:b w:val="0"/>
        </w:rPr>
        <w:br w:type="column"/>
      </w:r>
      <w:r>
        <w:rPr>
          <w:color w:val="FFFFFF"/>
        </w:rPr>
        <w:t>FASON</w:t>
      </w:r>
      <w:r>
        <w:rPr>
          <w:color w:val="FFFFFF"/>
          <w:spacing w:val="-13"/>
        </w:rPr>
        <w:t> </w:t>
      </w:r>
      <w:r>
        <w:rPr>
          <w:color w:val="FFFFFF"/>
        </w:rPr>
        <w:t>POU</w:t>
      </w:r>
      <w:r>
        <w:rPr>
          <w:color w:val="FFFFFF"/>
          <w:spacing w:val="-10"/>
        </w:rPr>
        <w:t> </w:t>
      </w:r>
      <w:r>
        <w:rPr>
          <w:color w:val="FFFFFF"/>
        </w:rPr>
        <w:t>W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ACHTE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86" w:after="0"/>
        <w:ind w:left="379" w:right="0" w:hanging="219"/>
        <w:jc w:val="left"/>
        <w:rPr>
          <w:sz w:val="20"/>
        </w:rPr>
      </w:pPr>
      <w:r>
        <w:rPr>
          <w:color w:val="FFFFFF"/>
          <w:sz w:val="20"/>
        </w:rPr>
        <w:t>Klike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Panye</w:t>
      </w:r>
      <w:r>
        <w:rPr>
          <w:color w:val="FFFFFF"/>
          <w:spacing w:val="-5"/>
          <w:sz w:val="20"/>
        </w:rPr>
        <w:t> w.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32" w:lineRule="auto" w:before="89" w:after="0"/>
        <w:ind w:left="430" w:right="475" w:hanging="270"/>
        <w:jc w:val="left"/>
        <w:rPr>
          <w:sz w:val="20"/>
        </w:rPr>
      </w:pPr>
      <w:r>
        <w:rPr>
          <w:color w:val="FFFFFF"/>
          <w:sz w:val="20"/>
        </w:rPr>
        <w:t>Chwazi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swa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ap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Vin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Pran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swa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Livrezon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epi chwazi yon jou ak yon lè.</w:t>
      </w:r>
    </w:p>
    <w:p>
      <w:pPr>
        <w:pStyle w:val="BodyText"/>
        <w:spacing w:line="232" w:lineRule="auto"/>
        <w:ind w:left="430" w:hanging="20"/>
      </w:pPr>
      <w:r>
        <w:rPr>
          <w:color w:val="FFFFFF"/>
        </w:rPr>
        <w:t>»</w:t>
      </w:r>
      <w:r>
        <w:rPr>
          <w:color w:val="FFFFFF"/>
          <w:spacing w:val="-6"/>
        </w:rPr>
        <w:t> </w:t>
      </w:r>
      <w:r>
        <w:rPr>
          <w:color w:val="FFFFFF"/>
        </w:rPr>
        <w:t>Disponibilite</w:t>
      </w:r>
      <w:r>
        <w:rPr>
          <w:color w:val="FFFFFF"/>
          <w:spacing w:val="-7"/>
        </w:rPr>
        <w:t> </w:t>
      </w:r>
      <w:r>
        <w:rPr>
          <w:color w:val="FFFFFF"/>
        </w:rPr>
        <w:t>livrezon</w:t>
      </w:r>
      <w:r>
        <w:rPr>
          <w:color w:val="FFFFFF"/>
          <w:spacing w:val="-6"/>
        </w:rPr>
        <w:t> </w:t>
      </w:r>
      <w:r>
        <w:rPr>
          <w:color w:val="FFFFFF"/>
        </w:rPr>
        <w:t>an</w:t>
      </w:r>
      <w:r>
        <w:rPr>
          <w:color w:val="FFFFFF"/>
          <w:spacing w:val="-6"/>
        </w:rPr>
        <w:t> </w:t>
      </w:r>
      <w:r>
        <w:rPr>
          <w:color w:val="FFFFFF"/>
        </w:rPr>
        <w:t>baze</w:t>
      </w:r>
      <w:r>
        <w:rPr>
          <w:color w:val="FFFFFF"/>
          <w:spacing w:val="-7"/>
        </w:rPr>
        <w:t> </w:t>
      </w:r>
      <w:r>
        <w:rPr>
          <w:color w:val="FFFFFF"/>
        </w:rPr>
        <w:t>sou</w:t>
      </w:r>
      <w:r>
        <w:rPr>
          <w:color w:val="FFFFFF"/>
          <w:spacing w:val="-6"/>
        </w:rPr>
        <w:t> </w:t>
      </w:r>
      <w:r>
        <w:rPr>
          <w:color w:val="FFFFFF"/>
        </w:rPr>
        <w:t>adrès</w:t>
      </w:r>
      <w:r>
        <w:rPr>
          <w:color w:val="FFFFFF"/>
          <w:spacing w:val="-7"/>
        </w:rPr>
        <w:t> </w:t>
      </w:r>
      <w:r>
        <w:rPr>
          <w:color w:val="FFFFFF"/>
        </w:rPr>
        <w:t>kote</w:t>
      </w:r>
      <w:r>
        <w:rPr>
          <w:color w:val="FFFFFF"/>
          <w:spacing w:val="-7"/>
        </w:rPr>
        <w:t> </w:t>
      </w:r>
      <w:r>
        <w:rPr>
          <w:color w:val="FFFFFF"/>
        </w:rPr>
        <w:t>w </w:t>
      </w:r>
      <w:r>
        <w:rPr>
          <w:color w:val="FFFFFF"/>
          <w:spacing w:val="-2"/>
        </w:rPr>
        <w:t>rete.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32" w:lineRule="auto" w:before="90" w:after="0"/>
        <w:ind w:left="430" w:right="251" w:hanging="270"/>
        <w:jc w:val="left"/>
        <w:rPr>
          <w:sz w:val="20"/>
        </w:rPr>
      </w:pPr>
      <w:r>
        <w:rPr>
          <w:color w:val="FFFFFF"/>
          <w:sz w:val="20"/>
        </w:rPr>
        <w:t>Klike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“Continue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check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out”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(Kontinye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ale nan kès).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4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Antre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WIC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a.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4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Verifye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kòmann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nan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ak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chwa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peman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a.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3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Klike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sou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“Place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order”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(plase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kòmann).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430" w:val="left" w:leader="none"/>
        </w:tabs>
        <w:spacing w:line="232" w:lineRule="auto" w:before="89" w:after="0"/>
        <w:ind w:left="430" w:right="111" w:hanging="270"/>
        <w:jc w:val="left"/>
        <w:rPr>
          <w:sz w:val="20"/>
        </w:rPr>
      </w:pPr>
      <w:r>
        <w:rPr>
          <w:color w:val="FFFFFF"/>
          <w:sz w:val="20"/>
        </w:rPr>
        <w:t>Antre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PIN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WIC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ou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ankò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pou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otorize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yo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sèvi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ak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kat WIC ou a.</w:t>
      </w:r>
    </w:p>
    <w:p>
      <w:pPr>
        <w:pStyle w:val="BodyText"/>
        <w:spacing w:line="232" w:lineRule="auto" w:before="90"/>
        <w:ind w:left="160" w:right="113"/>
      </w:pPr>
      <w:r>
        <w:rPr>
          <w:color w:val="FFFFFF"/>
        </w:rPr>
        <w:t>Yonfwa</w:t>
      </w:r>
      <w:r>
        <w:rPr>
          <w:color w:val="FFFFFF"/>
          <w:spacing w:val="-7"/>
        </w:rPr>
        <w:t> </w:t>
      </w:r>
      <w:r>
        <w:rPr>
          <w:color w:val="FFFFFF"/>
        </w:rPr>
        <w:t>ou</w:t>
      </w:r>
      <w:r>
        <w:rPr>
          <w:color w:val="FFFFFF"/>
          <w:spacing w:val="-7"/>
        </w:rPr>
        <w:t> </w:t>
      </w:r>
      <w:r>
        <w:rPr>
          <w:color w:val="FFFFFF"/>
        </w:rPr>
        <w:t>fin</w:t>
      </w:r>
      <w:r>
        <w:rPr>
          <w:color w:val="FFFFFF"/>
          <w:spacing w:val="-7"/>
        </w:rPr>
        <w:t> </w:t>
      </w:r>
      <w:r>
        <w:rPr>
          <w:color w:val="FFFFFF"/>
        </w:rPr>
        <w:t>plase</w:t>
      </w:r>
      <w:r>
        <w:rPr>
          <w:color w:val="FFFFFF"/>
          <w:spacing w:val="-8"/>
        </w:rPr>
        <w:t> </w:t>
      </w:r>
      <w:r>
        <w:rPr>
          <w:color w:val="FFFFFF"/>
        </w:rPr>
        <w:t>kòmann</w:t>
      </w:r>
      <w:r>
        <w:rPr>
          <w:color w:val="FFFFFF"/>
          <w:spacing w:val="-7"/>
        </w:rPr>
        <w:t> </w:t>
      </w:r>
      <w:r>
        <w:rPr>
          <w:color w:val="FFFFFF"/>
        </w:rPr>
        <w:t>nan,</w:t>
      </w:r>
      <w:r>
        <w:rPr>
          <w:color w:val="FFFFFF"/>
          <w:spacing w:val="-7"/>
        </w:rPr>
        <w:t> </w:t>
      </w:r>
      <w:r>
        <w:rPr>
          <w:color w:val="FFFFFF"/>
        </w:rPr>
        <w:t>y</w:t>
      </w:r>
      <w:r>
        <w:rPr>
          <w:color w:val="FFFFFF"/>
          <w:spacing w:val="-7"/>
        </w:rPr>
        <w:t> </w:t>
      </w:r>
      <w:r>
        <w:rPr>
          <w:color w:val="FFFFFF"/>
        </w:rPr>
        <w:t>ap</w:t>
      </w:r>
      <w:r>
        <w:rPr>
          <w:color w:val="FFFFFF"/>
          <w:spacing w:val="-7"/>
        </w:rPr>
        <w:t> </w:t>
      </w:r>
      <w:r>
        <w:rPr>
          <w:color w:val="FFFFFF"/>
        </w:rPr>
        <w:t>mete</w:t>
      </w:r>
      <w:r>
        <w:rPr>
          <w:color w:val="FFFFFF"/>
          <w:spacing w:val="-8"/>
        </w:rPr>
        <w:t> </w:t>
      </w:r>
      <w:r>
        <w:rPr>
          <w:color w:val="FFFFFF"/>
        </w:rPr>
        <w:t>balans benefis WIC ou yo ajou.</w:t>
      </w:r>
    </w:p>
    <w:p>
      <w:pPr>
        <w:spacing w:after="0" w:line="232" w:lineRule="auto"/>
        <w:sectPr>
          <w:type w:val="continuous"/>
          <w:pgSz w:w="15840" w:h="12240" w:orient="landscape"/>
          <w:pgMar w:top="360" w:bottom="280" w:left="560" w:right="640"/>
          <w:cols w:num="3" w:equalWidth="0">
            <w:col w:w="4605" w:space="434"/>
            <w:col w:w="4724" w:space="237"/>
            <w:col w:w="4640"/>
          </w:cols>
        </w:sectPr>
      </w:pPr>
    </w:p>
    <w:p>
      <w:pPr>
        <w:pStyle w:val="BodyText"/>
        <w:spacing w:before="110"/>
      </w:pPr>
    </w:p>
    <w:p>
      <w:pPr>
        <w:spacing w:after="0"/>
        <w:sectPr>
          <w:type w:val="continuous"/>
          <w:pgSz w:w="15840" w:h="12240" w:orient="landscape"/>
          <w:pgMar w:top="360" w:bottom="280" w:left="560" w:right="640"/>
        </w:sectPr>
      </w:pPr>
    </w:p>
    <w:p>
      <w:pPr>
        <w:pStyle w:val="Heading1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24175">
                                <a:moveTo>
                                  <a:pt x="0" y="2924048"/>
                                </a:moveTo>
                                <a:lnTo>
                                  <a:pt x="10058400" y="292404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5960364"/>
                            <a:ext cx="1005840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81228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036"/>
                                </a:lnTo>
                                <a:lnTo>
                                  <a:pt x="10058400" y="1812036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2312" y="3245611"/>
                            <a:ext cx="31229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53555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535428"/>
                                </a:lnTo>
                                <a:lnTo>
                                  <a:pt x="3122663" y="253542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0080" id="docshapegroup1" coordorigin="0,0" coordsize="15840,12240">
                <v:rect style="position:absolute;left:0;top:4781;width:15840;height:4605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627;top:1854;width:1978;height:2947" type="#_x0000_t75" id="docshape5" stroked="false">
                  <v:imagedata r:id="rId5" o:title=""/>
                </v:shape>
                <v:shape style="position:absolute;left:5284;top:1592;width:5314;height:3210" type="#_x0000_t75" id="docshape6" stroked="false">
                  <v:imagedata r:id="rId6" o:title=""/>
                </v:shape>
                <v:shape style="position:absolute;left:9780;top:1906;width:5400;height:2876" type="#_x0000_t75" id="docshape7" stroked="false">
                  <v:imagedata r:id="rId7" o:title=""/>
                </v:shape>
                <v:rect style="position:absolute;left:0;top:9386;width:15840;height:2854" id="docshape8" filled="true" fillcolor="#542785" stroked="false">
                  <v:fill type="solid"/>
                </v:rect>
                <v:shape style="position:absolute;left:5531;top:5111;width:4918;height:3993" id="docshape9" coordorigin="5531,5111" coordsize="4918,3993" path="m5589,5111l5531,5111,5531,9104,5589,9104,558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1321;top:9748;width:1698;height:1133" type="#_x0000_t75" id="docshape10" stroked="false">
                  <v:imagedata r:id="rId8" o:title=""/>
                </v:shape>
                <v:shape style="position:absolute;left:13247;top:9963;width:930;height:944" type="#_x0000_t75" id="docshape11" stroked="false">
                  <v:imagedata r:id="rId9" o:title=""/>
                </v:shape>
                <v:shape style="position:absolute;left:12278;top:11125;width:324;height:324" type="#_x0000_t75" id="docshape12" stroked="false">
                  <v:imagedata r:id="rId10" o:title=""/>
                </v:shape>
                <v:shape style="position:absolute;left:11858;top:11122;width:324;height:324" type="#_x0000_t75" id="docshape13" stroked="false">
                  <v:imagedata r:id="rId11" o:title=""/>
                </v:shape>
                <v:shape style="position:absolute;left:11396;top:11122;width:411;height:323" type="#_x0000_t75" id="docshape14" stroked="false">
                  <v:imagedata r:id="rId12" o:title=""/>
                </v:shape>
                <v:shape style="position:absolute;left:12695;top:11128;width:335;height:317" type="#_x0000_t75" id="docshape1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KONSÈY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40" w:lineRule="auto" w:before="161" w:after="0"/>
        <w:ind w:left="384" w:right="387" w:hanging="270"/>
        <w:jc w:val="left"/>
        <w:rPr>
          <w:sz w:val="21"/>
        </w:rPr>
      </w:pPr>
      <w:r>
        <w:rPr>
          <w:color w:val="FFFFFF"/>
          <w:sz w:val="21"/>
        </w:rPr>
        <w:t>Kapab gen fre livrezon ki aplikab. WIC pa kouvri depans sa yo.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40" w:lineRule="auto" w:before="94" w:after="0"/>
        <w:ind w:left="384" w:right="38" w:hanging="270"/>
        <w:jc w:val="left"/>
        <w:rPr>
          <w:sz w:val="21"/>
        </w:rPr>
      </w:pPr>
      <w:r>
        <w:rPr>
          <w:color w:val="FFFFFF"/>
          <w:sz w:val="21"/>
        </w:rPr>
        <w:t>Walmart egzije w antre yon lòt fòm peman si w chwazi livrezon oubyen si gen bagay w ap achte ki pa fè pati benefis WIC ou yo.</w:t>
      </w:r>
    </w:p>
    <w:p>
      <w:pPr>
        <w:pStyle w:val="Heading1"/>
        <w:spacing w:before="101"/>
        <w:ind w:left="114"/>
      </w:pPr>
      <w:r>
        <w:rPr>
          <w:b w:val="0"/>
        </w:rPr>
        <w:br w:type="column"/>
      </w:r>
      <w:r>
        <w:rPr>
          <w:color w:val="FFFFFF"/>
        </w:rPr>
        <w:t>SI</w:t>
      </w:r>
      <w:r>
        <w:rPr>
          <w:color w:val="FFFFFF"/>
          <w:spacing w:val="-3"/>
        </w:rPr>
        <w:t> </w:t>
      </w:r>
      <w:r>
        <w:rPr>
          <w:color w:val="FFFFFF"/>
        </w:rPr>
        <w:t>W</w:t>
      </w:r>
      <w:r>
        <w:rPr>
          <w:color w:val="FFFFFF"/>
          <w:spacing w:val="-3"/>
        </w:rPr>
        <w:t> </w:t>
      </w:r>
      <w:r>
        <w:rPr>
          <w:color w:val="FFFFFF"/>
        </w:rPr>
        <w:t>BEZWEN</w:t>
      </w:r>
      <w:r>
        <w:rPr>
          <w:color w:val="FFFFFF"/>
          <w:spacing w:val="-2"/>
        </w:rPr>
        <w:t> </w:t>
      </w:r>
      <w:r>
        <w:rPr>
          <w:color w:val="FFFFFF"/>
          <w:spacing w:val="-7"/>
        </w:rPr>
        <w:t>ÈD</w:t>
      </w:r>
    </w:p>
    <w:p>
      <w:pPr>
        <w:spacing w:line="283" w:lineRule="auto" w:before="151"/>
        <w:ind w:left="114" w:right="0" w:firstLine="0"/>
        <w:jc w:val="left"/>
        <w:rPr>
          <w:rFonts w:ascii="Franklin Gothic Demi" w:hAnsi="Franklin Gothic Demi"/>
          <w:b/>
          <w:sz w:val="24"/>
        </w:rPr>
      </w:pPr>
      <w:r>
        <w:rPr>
          <w:rFonts w:ascii="Franklin Gothic Demi" w:hAnsi="Franklin Gothic Demi"/>
          <w:b/>
          <w:color w:val="FFFFFF"/>
          <w:sz w:val="24"/>
        </w:rPr>
        <w:t>Si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w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gen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kesyon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oswa</w:t>
      </w:r>
      <w:r>
        <w:rPr>
          <w:rFonts w:ascii="Franklin Gothic Demi" w:hAnsi="Franklin Gothic Demi"/>
          <w:b/>
          <w:color w:val="FFFFFF"/>
          <w:spacing w:val="-6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si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w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bezwen</w:t>
      </w:r>
      <w:r>
        <w:rPr>
          <w:rFonts w:ascii="Franklin Gothic Demi" w:hAnsi="Franklin Gothic Demi"/>
          <w:b/>
          <w:color w:val="FFFFFF"/>
          <w:spacing w:val="-7"/>
          <w:sz w:val="24"/>
        </w:rPr>
        <w:t> </w:t>
      </w:r>
      <w:r>
        <w:rPr>
          <w:rFonts w:ascii="Franklin Gothic Demi" w:hAnsi="Franklin Gothic Demi"/>
          <w:b/>
          <w:color w:val="FFFFFF"/>
          <w:sz w:val="24"/>
        </w:rPr>
        <w:t>sipò, kontakte Sant Èd Walmart nan</w:t>
      </w:r>
    </w:p>
    <w:p>
      <w:pPr>
        <w:pStyle w:val="BodyText"/>
        <w:spacing w:before="45"/>
        <w:rPr>
          <w:rFonts w:ascii="Franklin Gothic Demi"/>
          <w:b/>
          <w:sz w:val="24"/>
        </w:rPr>
      </w:pPr>
    </w:p>
    <w:p>
      <w:pPr>
        <w:spacing w:before="1"/>
        <w:ind w:left="114" w:right="0" w:firstLine="0"/>
        <w:jc w:val="left"/>
        <w:rPr>
          <w:rFonts w:ascii="Franklin Gothic Demi"/>
          <w:b/>
          <w:sz w:val="24"/>
        </w:rPr>
      </w:pPr>
      <w:r>
        <w:rPr>
          <w:rFonts w:ascii="Franklin Gothic Demi"/>
          <w:b/>
          <w:color w:val="FFFFFF"/>
          <w:sz w:val="24"/>
        </w:rPr>
        <w:t>1-800-925-6278</w:t>
      </w:r>
      <w:r>
        <w:rPr>
          <w:rFonts w:ascii="Franklin Gothic Demi"/>
          <w:b/>
          <w:color w:val="FFFFFF"/>
          <w:spacing w:val="49"/>
          <w:sz w:val="24"/>
        </w:rPr>
        <w:t> </w:t>
      </w:r>
      <w:r>
        <w:rPr>
          <w:rFonts w:ascii="Franklin Gothic Demi"/>
          <w:b/>
          <w:color w:val="FFFFFF"/>
          <w:sz w:val="24"/>
        </w:rPr>
        <w:t>|</w:t>
      </w:r>
      <w:r>
        <w:rPr>
          <w:rFonts w:ascii="Franklin Gothic Demi"/>
          <w:b/>
          <w:color w:val="FFFFFF"/>
          <w:spacing w:val="50"/>
          <w:sz w:val="24"/>
        </w:rPr>
        <w:t> </w:t>
      </w:r>
      <w:r>
        <w:rPr>
          <w:rFonts w:ascii="Franklin Gothic Demi"/>
          <w:b/>
          <w:color w:val="FFFFFF"/>
          <w:spacing w:val="-2"/>
          <w:sz w:val="24"/>
        </w:rPr>
        <w:t>walmart.com/wic</w:t>
      </w:r>
    </w:p>
    <w:p>
      <w:pPr>
        <w:spacing w:line="240" w:lineRule="auto" w:before="0"/>
        <w:rPr>
          <w:rFonts w:ascii="Franklin Gothic Demi"/>
          <w:b/>
          <w:sz w:val="20"/>
        </w:rPr>
      </w:pPr>
      <w:r>
        <w:rPr/>
        <w:br w:type="column"/>
      </w:r>
      <w:r>
        <w:rPr>
          <w:rFonts w:ascii="Franklin Gothic Demi"/>
          <w:b/>
          <w:sz w:val="20"/>
        </w:rPr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193"/>
        <w:rPr>
          <w:rFonts w:ascii="Franklin Gothic Demi"/>
          <w:b/>
        </w:rPr>
      </w:pPr>
    </w:p>
    <w:p>
      <w:pPr>
        <w:pStyle w:val="BodyText"/>
        <w:ind w:left="1873"/>
      </w:pPr>
      <w:r>
        <w:rPr>
          <w:color w:val="FFFFFF"/>
          <w:spacing w:val="-2"/>
        </w:rPr>
        <w:t>@MassWIC</w:t>
      </w:r>
    </w:p>
    <w:p>
      <w:pPr>
        <w:pStyle w:val="BodyText"/>
        <w:spacing w:before="19"/>
      </w:pPr>
    </w:p>
    <w:p>
      <w:pPr>
        <w:spacing w:before="0"/>
        <w:ind w:left="114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9568843</wp:posOffset>
                </wp:positionH>
                <wp:positionV relativeFrom="paragraph">
                  <wp:posOffset>-1195049</wp:posOffset>
                </wp:positionV>
                <wp:extent cx="155575" cy="129667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5575" cy="1296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Haitian-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Creole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3.452209pt;margin-top:-94.098396pt;width:12.25pt;height:102.1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Haitian-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Creole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4"/>
        </w:rPr>
        <w:t>Enstitisyon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sa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se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yon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founisè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opòtinite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egalego.</w:t>
      </w:r>
    </w:p>
    <w:sectPr>
      <w:type w:val="continuous"/>
      <w:pgSz w:w="15840" w:h="12240" w:orient="landscape"/>
      <w:pgMar w:top="360" w:bottom="280" w:left="560" w:right="640"/>
      <w:cols w:num="3" w:equalWidth="0">
        <w:col w:w="4548" w:space="711"/>
        <w:col w:w="4319" w:space="1135"/>
        <w:col w:w="3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80" w:hanging="22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4" w:hanging="271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-787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1370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954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537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312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703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87" w:hanging="2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4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7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9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1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4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6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8" w:hanging="2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0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9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5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2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8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4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1" w:hanging="27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60"/>
      <w:outlineLvl w:val="1"/>
    </w:pPr>
    <w:rPr>
      <w:rFonts w:ascii="Franklin Gothic Demi" w:hAnsi="Franklin Gothic Demi" w:eastAsia="Franklin Gothic Demi" w:cs="Franklin Gothic Demi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60"/>
    </w:pPr>
    <w:rPr>
      <w:rFonts w:ascii="Franklin Gothic Demi" w:hAnsi="Franklin Gothic Demi" w:eastAsia="Franklin Gothic Demi" w:cs="Franklin Gothic Demi"/>
      <w:b/>
      <w:b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430" w:hanging="270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2025-01-28T15:09:46Z</dcterms:created>
  <dcterms:modified xsi:type="dcterms:W3CDTF">2025-01-28T15:09:46Z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