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</w:rPr>
        <w:t>ПОКУПАЙТЕ</w:t>
      </w:r>
      <w:r>
        <w:rPr>
          <w:color w:val="FFFFFF"/>
          <w:spacing w:val="-11"/>
        </w:rPr>
        <w:t> </w:t>
      </w:r>
      <w:r>
        <w:rPr>
          <w:color w:val="FFFFFF"/>
        </w:rPr>
        <w:t>ОНЛАЙН</w:t>
      </w:r>
      <w:r>
        <w:rPr>
          <w:color w:val="FFFFFF"/>
          <w:spacing w:val="-10"/>
        </w:rPr>
        <w:t> </w:t>
      </w:r>
      <w:r>
        <w:rPr>
          <w:color w:val="FFFFFF"/>
        </w:rPr>
        <w:t>НА</w:t>
      </w:r>
      <w:r>
        <w:rPr>
          <w:color w:val="FFFFFF"/>
          <w:spacing w:val="-10"/>
        </w:rPr>
        <w:t> </w:t>
      </w:r>
      <w:r>
        <w:rPr>
          <w:color w:val="FFFFFF"/>
        </w:rPr>
        <w:t>ВЕБ-САЙТЕ</w:t>
      </w:r>
      <w:r>
        <w:rPr>
          <w:color w:val="FFFFFF"/>
          <w:spacing w:val="-10"/>
        </w:rPr>
        <w:t> </w:t>
      </w:r>
      <w:r>
        <w:rPr>
          <w:color w:val="FFFFFF"/>
        </w:rPr>
        <w:t>ИЛИ</w:t>
      </w:r>
      <w:r>
        <w:rPr>
          <w:color w:val="FFFFFF"/>
          <w:spacing w:val="-10"/>
        </w:rPr>
        <w:t> </w:t>
      </w:r>
      <w:r>
        <w:rPr>
          <w:color w:val="FFFFFF"/>
        </w:rPr>
        <w:t>В</w:t>
      </w:r>
      <w:r>
        <w:rPr>
          <w:color w:val="FFFFFF"/>
          <w:spacing w:val="-10"/>
        </w:rPr>
        <w:t> </w:t>
      </w:r>
      <w:r>
        <w:rPr>
          <w:color w:val="FFFFFF"/>
        </w:rPr>
        <w:t>ПРИЛОЖЕНИИ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WALMART</w:t>
      </w: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spacing w:before="61"/>
        <w:rPr>
          <w:rFonts w:ascii="Franklin Gothic Demi"/>
          <w:b/>
        </w:rPr>
      </w:pPr>
    </w:p>
    <w:p>
      <w:pPr>
        <w:spacing w:after="0"/>
        <w:rPr>
          <w:rFonts w:ascii="Franklin Gothic Demi"/>
        </w:rPr>
        <w:sectPr>
          <w:type w:val="continuous"/>
          <w:pgSz w:w="15840" w:h="12240" w:orient="landscape"/>
          <w:pgMar w:top="380" w:bottom="280" w:left="560" w:right="660"/>
        </w:sectPr>
      </w:pPr>
    </w:p>
    <w:p>
      <w:pPr>
        <w:pStyle w:val="Heading1"/>
        <w:ind w:left="1323"/>
      </w:pPr>
      <w:r>
        <w:rPr>
          <w:color w:val="FFFFFF"/>
        </w:rPr>
        <w:t>С</w:t>
      </w:r>
      <w:r>
        <w:rPr>
          <w:color w:val="FFFFFF"/>
          <w:spacing w:val="-4"/>
        </w:rPr>
        <w:t> </w:t>
      </w:r>
      <w:r>
        <w:rPr>
          <w:color w:val="FFFFFF"/>
        </w:rPr>
        <w:t>ЧЕГО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НАЧАТЬ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67" w:after="0"/>
        <w:ind w:left="429" w:right="0" w:hanging="269"/>
        <w:jc w:val="left"/>
        <w:rPr>
          <w:sz w:val="20"/>
        </w:rPr>
      </w:pPr>
      <w:r>
        <w:rPr>
          <w:color w:val="FFFFFF"/>
          <w:sz w:val="20"/>
        </w:rPr>
        <w:t>Перейдите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на</w:t>
      </w:r>
      <w:r>
        <w:rPr>
          <w:color w:val="FFFFFF"/>
          <w:spacing w:val="-4"/>
          <w:sz w:val="20"/>
        </w:rPr>
        <w:t> </w:t>
      </w:r>
      <w:hyperlink r:id="rId5">
        <w:r>
          <w:rPr>
            <w:color w:val="FFFFFF"/>
            <w:spacing w:val="-2"/>
            <w:sz w:val="20"/>
          </w:rPr>
          <w:t>www.walmart.com/wic.</w:t>
        </w:r>
      </w:hyperlink>
    </w:p>
    <w:p>
      <w:pPr>
        <w:pStyle w:val="ListParagraph"/>
        <w:numPr>
          <w:ilvl w:val="0"/>
          <w:numId w:val="1"/>
        </w:numPr>
        <w:tabs>
          <w:tab w:pos="425" w:val="left" w:leader="none"/>
          <w:tab w:pos="430" w:val="left" w:leader="none"/>
        </w:tabs>
        <w:spacing w:line="254" w:lineRule="auto" w:before="103" w:after="0"/>
        <w:ind w:left="430" w:right="218" w:hanging="270"/>
        <w:jc w:val="left"/>
        <w:rPr>
          <w:sz w:val="20"/>
        </w:rPr>
      </w:pPr>
      <w:r>
        <w:rPr>
          <w:color w:val="FFFFFF"/>
          <w:sz w:val="20"/>
        </w:rPr>
        <w:t>Войдите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в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свою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текущую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учетную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запись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или создайте новую.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  <w:tab w:pos="430" w:val="left" w:leader="none"/>
        </w:tabs>
        <w:spacing w:line="254" w:lineRule="auto" w:before="90" w:after="0"/>
        <w:ind w:left="430" w:right="38" w:hanging="270"/>
        <w:jc w:val="left"/>
        <w:rPr>
          <w:sz w:val="20"/>
        </w:rPr>
      </w:pPr>
      <w:r>
        <w:rPr>
          <w:color w:val="FFFFFF"/>
          <w:sz w:val="20"/>
        </w:rPr>
        <w:t>Перейдите в свой Кошелёк, нажмите “Add new payment method” («Добавить новый способ оплаты»)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и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введите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номер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карты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WIC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и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PIN-код.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40" w:lineRule="auto" w:before="89" w:after="0"/>
        <w:ind w:left="425" w:right="0" w:hanging="265"/>
        <w:jc w:val="left"/>
        <w:rPr>
          <w:sz w:val="20"/>
        </w:rPr>
      </w:pPr>
      <w:r>
        <w:rPr>
          <w:color w:val="FFFFFF"/>
          <w:sz w:val="20"/>
        </w:rPr>
        <w:t>Выберите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местоположение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вашего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магазина.</w:t>
      </w:r>
    </w:p>
    <w:p>
      <w:pPr>
        <w:pStyle w:val="Heading1"/>
        <w:ind w:left="232"/>
      </w:pPr>
      <w:r>
        <w:rPr>
          <w:b w:val="0"/>
        </w:rPr>
        <w:br w:type="column"/>
      </w:r>
      <w:r>
        <w:rPr>
          <w:color w:val="FFFFFF"/>
        </w:rPr>
        <w:t>КАК</w:t>
      </w:r>
      <w:r>
        <w:rPr>
          <w:color w:val="FFFFFF"/>
          <w:spacing w:val="-17"/>
        </w:rPr>
        <w:t> </w:t>
      </w:r>
      <w:r>
        <w:rPr>
          <w:color w:val="FFFFFF"/>
        </w:rPr>
        <w:t>СОВЕРШАТЬ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ПОКУПКИ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4" w:lineRule="auto" w:before="167" w:after="0"/>
        <w:ind w:left="430" w:right="161" w:hanging="270"/>
        <w:jc w:val="left"/>
        <w:rPr>
          <w:sz w:val="20"/>
        </w:rPr>
      </w:pPr>
      <w:r>
        <w:rPr>
          <w:color w:val="FFFFFF"/>
          <w:sz w:val="20"/>
        </w:rPr>
        <w:t>Выберите “View and shop my benefits” («Просмотр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и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использование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моих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льгот»)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на карте WIC в вашем Кошельке.</w:t>
      </w:r>
    </w:p>
    <w:p>
      <w:pPr>
        <w:pStyle w:val="ListParagraph"/>
        <w:numPr>
          <w:ilvl w:val="0"/>
          <w:numId w:val="2"/>
        </w:numPr>
        <w:tabs>
          <w:tab w:pos="425" w:val="left" w:leader="none"/>
          <w:tab w:pos="430" w:val="left" w:leader="none"/>
        </w:tabs>
        <w:spacing w:line="254" w:lineRule="auto" w:before="89" w:after="0"/>
        <w:ind w:left="430" w:right="202" w:hanging="270"/>
        <w:jc w:val="left"/>
        <w:rPr>
          <w:sz w:val="20"/>
        </w:rPr>
      </w:pPr>
      <w:r>
        <w:rPr>
          <w:color w:val="FFFFFF"/>
          <w:sz w:val="20"/>
        </w:rPr>
        <w:t>Нажмите на каждый продукт питания в вашем балансе льгот, чтобы просмотреть предлагаемые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варианты,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соответствующие требованиям WIC.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4" w:lineRule="auto" w:before="89" w:after="0"/>
        <w:ind w:left="430" w:right="120" w:hanging="270"/>
        <w:jc w:val="left"/>
        <w:rPr>
          <w:sz w:val="20"/>
        </w:rPr>
      </w:pPr>
      <w:r>
        <w:rPr>
          <w:color w:val="FFFFFF"/>
          <w:sz w:val="20"/>
        </w:rPr>
        <w:t>Чтобы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найти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больше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товаров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WIC,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выберите фильтр “Benefit Programs” («Программы льгот»), затем выберите “WIC eligible” («Соответствующие требованиям WIC»).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54" w:lineRule="auto" w:before="88" w:after="0"/>
        <w:ind w:left="430" w:right="123" w:hanging="270"/>
        <w:jc w:val="left"/>
        <w:rPr>
          <w:sz w:val="20"/>
        </w:rPr>
      </w:pPr>
      <w:r>
        <w:rPr>
          <w:color w:val="FFFFFF"/>
          <w:sz w:val="20"/>
        </w:rPr>
        <w:t>Нажмите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“Add”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(«Добавить»),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чтобы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добавить товар в корзину.</w:t>
      </w:r>
    </w:p>
    <w:p>
      <w:pPr>
        <w:pStyle w:val="Heading1"/>
        <w:ind w:left="692"/>
      </w:pPr>
      <w:r>
        <w:rPr>
          <w:b w:val="0"/>
        </w:rPr>
        <w:br w:type="column"/>
      </w:r>
      <w:r>
        <w:rPr>
          <w:color w:val="FFFFFF"/>
        </w:rPr>
        <w:t>КАК</w:t>
      </w:r>
      <w:r>
        <w:rPr>
          <w:color w:val="FFFFFF"/>
          <w:spacing w:val="-4"/>
        </w:rPr>
        <w:t> </w:t>
      </w:r>
      <w:r>
        <w:rPr>
          <w:color w:val="FFFFFF"/>
        </w:rPr>
        <w:t>ОФОРМИТЬ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ЗАКАЗ</w:t>
      </w:r>
    </w:p>
    <w:p>
      <w:pPr>
        <w:pStyle w:val="ListParagraph"/>
        <w:numPr>
          <w:ilvl w:val="0"/>
          <w:numId w:val="3"/>
        </w:numPr>
        <w:tabs>
          <w:tab w:pos="379" w:val="left" w:leader="none"/>
        </w:tabs>
        <w:spacing w:line="240" w:lineRule="auto" w:before="167" w:after="0"/>
        <w:ind w:left="379" w:right="0" w:hanging="219"/>
        <w:jc w:val="left"/>
        <w:rPr>
          <w:sz w:val="20"/>
        </w:rPr>
      </w:pPr>
      <w:r>
        <w:rPr>
          <w:color w:val="FFFFFF"/>
          <w:sz w:val="20"/>
        </w:rPr>
        <w:t>Нажмите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на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корзину</w:t>
      </w:r>
      <w:r>
        <w:rPr>
          <w:color w:val="FFFFFF"/>
          <w:spacing w:val="-2"/>
          <w:sz w:val="20"/>
        </w:rPr>
        <w:t> покупок.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  <w:tab w:pos="430" w:val="left" w:leader="none"/>
        </w:tabs>
        <w:spacing w:line="254" w:lineRule="auto" w:before="103" w:after="0"/>
        <w:ind w:left="430" w:right="159" w:hanging="270"/>
        <w:jc w:val="left"/>
        <w:rPr>
          <w:sz w:val="20"/>
        </w:rPr>
      </w:pPr>
      <w:r>
        <w:rPr>
          <w:color w:val="FFFFFF"/>
          <w:sz w:val="20"/>
        </w:rPr>
        <w:t>Выберите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опцию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«Самовывоз»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или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«Доставка» и выберите день и время.</w:t>
      </w:r>
    </w:p>
    <w:p>
      <w:pPr>
        <w:pStyle w:val="BodyText"/>
        <w:spacing w:line="226" w:lineRule="exact"/>
        <w:ind w:left="410"/>
      </w:pPr>
      <w:r>
        <w:rPr>
          <w:color w:val="FFFFFF"/>
        </w:rPr>
        <w:t>»</w:t>
      </w:r>
      <w:r>
        <w:rPr>
          <w:color w:val="FFFFFF"/>
          <w:spacing w:val="-2"/>
        </w:rPr>
        <w:t> </w:t>
      </w:r>
      <w:r>
        <w:rPr>
          <w:color w:val="FFFFFF"/>
        </w:rPr>
        <w:t>Возможность доставки</w:t>
      </w:r>
      <w:r>
        <w:rPr>
          <w:color w:val="FFFFFF"/>
          <w:spacing w:val="1"/>
        </w:rPr>
        <w:t> </w:t>
      </w:r>
      <w:r>
        <w:rPr>
          <w:color w:val="FFFFFF"/>
        </w:rPr>
        <w:t>зависит</w:t>
      </w:r>
      <w:r>
        <w:rPr>
          <w:color w:val="FFFFFF"/>
          <w:spacing w:val="1"/>
        </w:rPr>
        <w:t> </w:t>
      </w:r>
      <w:r>
        <w:rPr>
          <w:color w:val="FFFFFF"/>
        </w:rPr>
        <w:t>от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адреса.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  <w:tab w:pos="430" w:val="left" w:leader="none"/>
        </w:tabs>
        <w:spacing w:line="254" w:lineRule="auto" w:before="104" w:after="0"/>
        <w:ind w:left="430" w:right="116" w:hanging="270"/>
        <w:jc w:val="left"/>
        <w:rPr>
          <w:sz w:val="20"/>
        </w:rPr>
      </w:pPr>
      <w:r>
        <w:rPr>
          <w:color w:val="FFFFFF"/>
          <w:sz w:val="20"/>
        </w:rPr>
        <w:t>Нажмите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“Continue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to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check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out.”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(«Продолжить оформление заказа.»)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89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Введите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свой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PIN-код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WIC.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103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Проверьте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свой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заказ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и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вариант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оплаты.</w:t>
      </w: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103" w:after="0"/>
        <w:ind w:left="375" w:right="0" w:hanging="215"/>
        <w:jc w:val="left"/>
        <w:rPr>
          <w:sz w:val="20"/>
        </w:rPr>
      </w:pPr>
      <w:r>
        <w:rPr>
          <w:color w:val="FFFFFF"/>
          <w:sz w:val="20"/>
        </w:rPr>
        <w:t>Нажмите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“Place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order.”</w:t>
      </w:r>
      <w:r>
        <w:rPr>
          <w:color w:val="FFFFFF"/>
          <w:spacing w:val="-8"/>
          <w:sz w:val="20"/>
        </w:rPr>
        <w:t> </w:t>
      </w:r>
      <w:r>
        <w:rPr>
          <w:color w:val="FFFFFF"/>
          <w:sz w:val="20"/>
        </w:rPr>
        <w:t>(«Оформить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заказ.»)</w:t>
      </w:r>
    </w:p>
    <w:p>
      <w:pPr>
        <w:pStyle w:val="ListParagraph"/>
        <w:numPr>
          <w:ilvl w:val="0"/>
          <w:numId w:val="3"/>
        </w:numPr>
        <w:tabs>
          <w:tab w:pos="358" w:val="left" w:leader="none"/>
          <w:tab w:pos="430" w:val="left" w:leader="none"/>
        </w:tabs>
        <w:spacing w:line="254" w:lineRule="auto" w:before="104" w:after="0"/>
        <w:ind w:left="430" w:right="172" w:hanging="270"/>
        <w:jc w:val="left"/>
        <w:rPr>
          <w:sz w:val="20"/>
        </w:rPr>
      </w:pPr>
      <w:r>
        <w:rPr>
          <w:color w:val="FFFFFF"/>
          <w:sz w:val="20"/>
        </w:rPr>
        <w:t>Введите PIN-код WIC еще раз, чтобы разрешить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использование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вашей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карты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WIC.</w:t>
      </w:r>
    </w:p>
    <w:p>
      <w:pPr>
        <w:pStyle w:val="BodyText"/>
        <w:spacing w:line="254" w:lineRule="auto" w:before="89"/>
        <w:ind w:left="160"/>
      </w:pPr>
      <w:r>
        <w:rPr>
          <w:color w:val="FFFFFF"/>
        </w:rPr>
        <w:t>Ваш</w:t>
      </w:r>
      <w:r>
        <w:rPr>
          <w:color w:val="FFFFFF"/>
          <w:spacing w:val="-8"/>
        </w:rPr>
        <w:t> </w:t>
      </w:r>
      <w:r>
        <w:rPr>
          <w:color w:val="FFFFFF"/>
        </w:rPr>
        <w:t>баланс</w:t>
      </w:r>
      <w:r>
        <w:rPr>
          <w:color w:val="FFFFFF"/>
          <w:spacing w:val="-8"/>
        </w:rPr>
        <w:t> </w:t>
      </w:r>
      <w:r>
        <w:rPr>
          <w:color w:val="FFFFFF"/>
        </w:rPr>
        <w:t>льгот</w:t>
      </w:r>
      <w:r>
        <w:rPr>
          <w:color w:val="FFFFFF"/>
          <w:spacing w:val="-8"/>
        </w:rPr>
        <w:t> </w:t>
      </w:r>
      <w:r>
        <w:rPr>
          <w:color w:val="FFFFFF"/>
        </w:rPr>
        <w:t>WIC</w:t>
      </w:r>
      <w:r>
        <w:rPr>
          <w:color w:val="FFFFFF"/>
          <w:spacing w:val="-8"/>
        </w:rPr>
        <w:t> </w:t>
      </w:r>
      <w:r>
        <w:rPr>
          <w:color w:val="FFFFFF"/>
        </w:rPr>
        <w:t>будет</w:t>
      </w:r>
      <w:r>
        <w:rPr>
          <w:color w:val="FFFFFF"/>
          <w:spacing w:val="-8"/>
        </w:rPr>
        <w:t> </w:t>
      </w:r>
      <w:r>
        <w:rPr>
          <w:color w:val="FFFFFF"/>
        </w:rPr>
        <w:t>обновлен</w:t>
      </w:r>
      <w:r>
        <w:rPr>
          <w:color w:val="FFFFFF"/>
          <w:spacing w:val="-8"/>
        </w:rPr>
        <w:t> </w:t>
      </w:r>
      <w:r>
        <w:rPr>
          <w:color w:val="FFFFFF"/>
        </w:rPr>
        <w:t>после оформления вашего заказа.</w:t>
      </w:r>
    </w:p>
    <w:p>
      <w:pPr>
        <w:spacing w:after="0" w:line="254" w:lineRule="auto"/>
        <w:sectPr>
          <w:type w:val="continuous"/>
          <w:pgSz w:w="15840" w:h="12240" w:orient="landscape"/>
          <w:pgMar w:top="380" w:bottom="280" w:left="560" w:right="660"/>
          <w:cols w:num="3" w:equalWidth="0">
            <w:col w:w="4646" w:space="467"/>
            <w:col w:w="4502" w:space="385"/>
            <w:col w:w="4620"/>
          </w:cols>
        </w:sectPr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5840" w:h="12240" w:orient="landscape"/>
          <w:pgMar w:top="380" w:bottom="280" w:left="560" w:right="660"/>
        </w:sectPr>
      </w:pPr>
    </w:p>
    <w:p>
      <w:pPr>
        <w:pStyle w:val="Heading1"/>
        <w:ind w:left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36316"/>
                            <a:ext cx="10058400" cy="292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2924175">
                                <a:moveTo>
                                  <a:pt x="0" y="2924048"/>
                                </a:moveTo>
                                <a:lnTo>
                                  <a:pt x="10058400" y="2924048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2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2B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036700"/>
                            <a:ext cx="10058400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999614">
                                <a:moveTo>
                                  <a:pt x="0" y="1999614"/>
                                </a:moveTo>
                                <a:lnTo>
                                  <a:pt x="10058400" y="1999614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0058400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036955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701"/>
                                </a:lnTo>
                                <a:lnTo>
                                  <a:pt x="10058400" y="1036701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541" y="1177874"/>
                            <a:ext cx="1255497" cy="18711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5847" y="1011300"/>
                            <a:ext cx="3374136" cy="2037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0300" y="1210322"/>
                            <a:ext cx="3429000" cy="1825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5960364"/>
                            <a:ext cx="10058400" cy="18122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1812289">
                                <a:moveTo>
                                  <a:pt x="1005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036"/>
                                </a:lnTo>
                                <a:lnTo>
                                  <a:pt x="10058400" y="1812036"/>
                                </a:lnTo>
                                <a:lnTo>
                                  <a:pt x="1005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2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12312" y="3245611"/>
                            <a:ext cx="3122930" cy="253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2930" h="2535555">
                                <a:moveTo>
                                  <a:pt x="36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5428"/>
                                </a:lnTo>
                                <a:lnTo>
                                  <a:pt x="36576" y="2535428"/>
                                </a:lnTo>
                                <a:lnTo>
                                  <a:pt x="36576" y="0"/>
                                </a:lnTo>
                                <a:close/>
                              </a:path>
                              <a:path w="3122930" h="2535555">
                                <a:moveTo>
                                  <a:pt x="3122663" y="0"/>
                                </a:moveTo>
                                <a:lnTo>
                                  <a:pt x="3086087" y="0"/>
                                </a:lnTo>
                                <a:lnTo>
                                  <a:pt x="3086087" y="2535428"/>
                                </a:lnTo>
                                <a:lnTo>
                                  <a:pt x="3122663" y="2535428"/>
                                </a:lnTo>
                                <a:lnTo>
                                  <a:pt x="3122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9170" y="6190311"/>
                            <a:ext cx="1077973" cy="7193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2047" y="6327129"/>
                            <a:ext cx="590489" cy="5992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6910" y="70645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0083" y="7062998"/>
                            <a:ext cx="205740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6650" y="7062940"/>
                            <a:ext cx="260603" cy="2046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1325" y="7066459"/>
                            <a:ext cx="212725" cy="201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790592" id="docshapegroup1" coordorigin="0,0" coordsize="15840,12240">
                <v:rect style="position:absolute;left:0;top:4781;width:15840;height:4605" id="docshape2" filled="true" fillcolor="#862b91" stroked="false">
                  <v:fill type="solid"/>
                </v:rect>
                <v:rect style="position:absolute;left:0;top:1632;width:15840;height:3149" id="docshape3" filled="true" fillcolor="#00aeef" stroked="false">
                  <v:fill type="solid"/>
                </v:rect>
                <v:rect style="position:absolute;left:0;top:0;width:15840;height:1633" id="docshape4" filled="true" fillcolor="#542785" stroked="false">
                  <v:fill type="solid"/>
                </v:rect>
                <v:shape style="position:absolute;left:1627;top:1854;width:1978;height:2947" type="#_x0000_t75" id="docshape5" stroked="false">
                  <v:imagedata r:id="rId6" o:title=""/>
                </v:shape>
                <v:shape style="position:absolute;left:5284;top:1592;width:5314;height:3210" type="#_x0000_t75" id="docshape6" stroked="false">
                  <v:imagedata r:id="rId7" o:title=""/>
                </v:shape>
                <v:shape style="position:absolute;left:9780;top:1906;width:5400;height:2876" type="#_x0000_t75" id="docshape7" stroked="false">
                  <v:imagedata r:id="rId8" o:title=""/>
                </v:shape>
                <v:rect style="position:absolute;left:0;top:9386;width:15840;height:2854" id="docshape8" filled="true" fillcolor="#542785" stroked="false">
                  <v:fill type="solid"/>
                </v:rect>
                <v:shape style="position:absolute;left:5531;top:5111;width:4918;height:3993" id="docshape9" coordorigin="5531,5111" coordsize="4918,3993" path="m5589,5111l5531,5111,5531,9104,5589,9104,5589,5111xm10449,5111l10391,5111,10391,9104,10449,9104,10449,5111xe" filled="true" fillcolor="#ffffff" stroked="false">
                  <v:path arrowok="t"/>
                  <v:fill type="solid"/>
                </v:shape>
                <v:shape style="position:absolute;left:11321;top:9748;width:1698;height:1133" type="#_x0000_t75" id="docshape10" stroked="false">
                  <v:imagedata r:id="rId9" o:title=""/>
                </v:shape>
                <v:shape style="position:absolute;left:13247;top:9963;width:930;height:944" type="#_x0000_t75" id="docshape11" stroked="false">
                  <v:imagedata r:id="rId10" o:title=""/>
                </v:shape>
                <v:shape style="position:absolute;left:12278;top:11125;width:324;height:324" type="#_x0000_t75" id="docshape12" stroked="false">
                  <v:imagedata r:id="rId11" o:title=""/>
                </v:shape>
                <v:shape style="position:absolute;left:11858;top:11122;width:324;height:324" type="#_x0000_t75" id="docshape13" stroked="false">
                  <v:imagedata r:id="rId12" o:title=""/>
                </v:shape>
                <v:shape style="position:absolute;left:11396;top:11122;width:411;height:323" type="#_x0000_t75" id="docshape14" stroked="false">
                  <v:imagedata r:id="rId13" o:title=""/>
                </v:shape>
                <v:shape style="position:absolute;left:12695;top:11128;width:335;height:317" type="#_x0000_t75" id="docshape15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9641113</wp:posOffset>
                </wp:positionH>
                <wp:positionV relativeFrom="page">
                  <wp:posOffset>6478001</wp:posOffset>
                </wp:positionV>
                <wp:extent cx="155575" cy="99568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55575" cy="995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#185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Russian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59.142761pt;margin-top:510.078888pt;width:12.25pt;height:78.4pt;mso-position-horizontal-relative:page;mso-position-vertical-relative:page;z-index:15729152" type="#_x0000_t202" id="docshape16" filled="false" stroked="false">
                <v:textbox inset="0,0,0,0" style="layout-flow:vertical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Form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z w:val="18"/>
                        </w:rPr>
                        <w:t>#185</w:t>
                      </w:r>
                      <w:r>
                        <w:rPr>
                          <w:color w:val="FFFFFF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18"/>
                        </w:rPr>
                        <w:t>Russian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2"/>
        </w:rPr>
        <w:t>СОВЕТЫ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30" w:lineRule="auto" w:before="145" w:after="0"/>
        <w:ind w:left="384" w:right="309" w:hanging="270"/>
        <w:jc w:val="left"/>
        <w:rPr>
          <w:sz w:val="22"/>
        </w:rPr>
      </w:pPr>
      <w:r>
        <w:rPr>
          <w:color w:val="FFFFFF"/>
          <w:sz w:val="22"/>
        </w:rPr>
        <w:t>Может взиматься плата за доставку или пересылку,</w:t>
      </w:r>
      <w:r>
        <w:rPr>
          <w:color w:val="FFFFFF"/>
          <w:spacing w:val="-12"/>
          <w:sz w:val="22"/>
        </w:rPr>
        <w:t> </w:t>
      </w:r>
      <w:r>
        <w:rPr>
          <w:color w:val="FFFFFF"/>
          <w:sz w:val="22"/>
        </w:rPr>
        <w:t>которая</w:t>
      </w:r>
      <w:r>
        <w:rPr>
          <w:color w:val="FFFFFF"/>
          <w:spacing w:val="-12"/>
          <w:sz w:val="22"/>
        </w:rPr>
        <w:t> </w:t>
      </w:r>
      <w:r>
        <w:rPr>
          <w:color w:val="FFFFFF"/>
          <w:sz w:val="22"/>
        </w:rPr>
        <w:t>не</w:t>
      </w:r>
      <w:r>
        <w:rPr>
          <w:color w:val="FFFFFF"/>
          <w:spacing w:val="-13"/>
          <w:sz w:val="22"/>
        </w:rPr>
        <w:t> </w:t>
      </w:r>
      <w:r>
        <w:rPr>
          <w:color w:val="FFFFFF"/>
          <w:sz w:val="22"/>
        </w:rPr>
        <w:t>покрывается</w:t>
      </w:r>
      <w:r>
        <w:rPr>
          <w:color w:val="FFFFFF"/>
          <w:spacing w:val="-12"/>
          <w:sz w:val="22"/>
        </w:rPr>
        <w:t> </w:t>
      </w:r>
      <w:r>
        <w:rPr>
          <w:color w:val="FFFFFF"/>
          <w:sz w:val="22"/>
        </w:rPr>
        <w:t>WIC.</w:t>
      </w:r>
    </w:p>
    <w:p>
      <w:pPr>
        <w:pStyle w:val="ListParagraph"/>
        <w:numPr>
          <w:ilvl w:val="1"/>
          <w:numId w:val="3"/>
        </w:numPr>
        <w:tabs>
          <w:tab w:pos="384" w:val="left" w:leader="none"/>
        </w:tabs>
        <w:spacing w:line="230" w:lineRule="auto" w:before="92" w:after="0"/>
        <w:ind w:left="384" w:right="38" w:hanging="270"/>
        <w:jc w:val="left"/>
        <w:rPr>
          <w:sz w:val="22"/>
        </w:rPr>
      </w:pPr>
      <w:r>
        <w:rPr>
          <w:color w:val="FFFFFF"/>
          <w:sz w:val="22"/>
        </w:rPr>
        <w:t>Walmart требует указать дополнительную форму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оплаты,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если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вы</w:t>
      </w:r>
      <w:r>
        <w:rPr>
          <w:color w:val="FFFFFF"/>
          <w:spacing w:val="-7"/>
          <w:sz w:val="22"/>
        </w:rPr>
        <w:t> </w:t>
      </w:r>
      <w:r>
        <w:rPr>
          <w:color w:val="FFFFFF"/>
          <w:sz w:val="22"/>
        </w:rPr>
        <w:t>выбираете</w:t>
      </w:r>
      <w:r>
        <w:rPr>
          <w:color w:val="FFFFFF"/>
          <w:spacing w:val="-8"/>
          <w:sz w:val="22"/>
        </w:rPr>
        <w:t> </w:t>
      </w:r>
      <w:r>
        <w:rPr>
          <w:color w:val="FFFFFF"/>
          <w:sz w:val="22"/>
        </w:rPr>
        <w:t>доставку или в вашем заказе присутствуют товары, не относящиеся к WIC.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</w:rPr>
        <w:t>ДЛЯ</w:t>
      </w:r>
      <w:r>
        <w:rPr>
          <w:color w:val="FFFFFF"/>
          <w:spacing w:val="-8"/>
        </w:rPr>
        <w:t> </w:t>
      </w:r>
      <w:r>
        <w:rPr>
          <w:color w:val="FFFFFF"/>
        </w:rPr>
        <w:t>ПОЛУЧЕНИЯ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ПОМОЩИ</w:t>
      </w:r>
    </w:p>
    <w:p>
      <w:pPr>
        <w:spacing w:line="261" w:lineRule="auto" w:before="129"/>
        <w:ind w:left="114" w:right="0" w:firstLine="0"/>
        <w:jc w:val="left"/>
        <w:rPr>
          <w:rFonts w:ascii="Franklin Gothic Demi" w:hAnsi="Franklin Gothic Demi"/>
          <w:b/>
          <w:sz w:val="26"/>
        </w:rPr>
      </w:pPr>
      <w:r>
        <w:rPr>
          <w:rFonts w:ascii="Franklin Gothic Demi" w:hAnsi="Franklin Gothic Demi"/>
          <w:b/>
          <w:color w:val="FFFFFF"/>
          <w:sz w:val="26"/>
        </w:rPr>
        <w:t>По вопросам и за поддержкой обращайтесь</w:t>
      </w:r>
      <w:r>
        <w:rPr>
          <w:rFonts w:ascii="Franklin Gothic Demi" w:hAnsi="Franklin Gothic Demi"/>
          <w:b/>
          <w:color w:val="FFFFFF"/>
          <w:spacing w:val="-13"/>
          <w:sz w:val="26"/>
        </w:rPr>
        <w:t> </w:t>
      </w:r>
      <w:r>
        <w:rPr>
          <w:rFonts w:ascii="Franklin Gothic Demi" w:hAnsi="Franklin Gothic Demi"/>
          <w:b/>
          <w:color w:val="FFFFFF"/>
          <w:sz w:val="26"/>
        </w:rPr>
        <w:t>в</w:t>
      </w:r>
      <w:r>
        <w:rPr>
          <w:rFonts w:ascii="Franklin Gothic Demi" w:hAnsi="Franklin Gothic Demi"/>
          <w:b/>
          <w:color w:val="FFFFFF"/>
          <w:spacing w:val="-13"/>
          <w:sz w:val="26"/>
        </w:rPr>
        <w:t> </w:t>
      </w:r>
      <w:r>
        <w:rPr>
          <w:rFonts w:ascii="Franklin Gothic Demi" w:hAnsi="Franklin Gothic Demi"/>
          <w:b/>
          <w:color w:val="FFFFFF"/>
          <w:sz w:val="26"/>
        </w:rPr>
        <w:t>справочный</w:t>
      </w:r>
      <w:r>
        <w:rPr>
          <w:rFonts w:ascii="Franklin Gothic Demi" w:hAnsi="Franklin Gothic Demi"/>
          <w:b/>
          <w:color w:val="FFFFFF"/>
          <w:spacing w:val="-13"/>
          <w:sz w:val="26"/>
        </w:rPr>
        <w:t> </w:t>
      </w:r>
      <w:r>
        <w:rPr>
          <w:rFonts w:ascii="Franklin Gothic Demi" w:hAnsi="Franklin Gothic Demi"/>
          <w:b/>
          <w:color w:val="FFFFFF"/>
          <w:sz w:val="26"/>
        </w:rPr>
        <w:t>центр </w:t>
      </w:r>
      <w:r>
        <w:rPr>
          <w:rFonts w:ascii="Franklin Gothic Demi" w:hAnsi="Franklin Gothic Demi"/>
          <w:b/>
          <w:color w:val="FFFFFF"/>
          <w:spacing w:val="-2"/>
          <w:sz w:val="26"/>
        </w:rPr>
        <w:t>Walmart.</w:t>
      </w:r>
    </w:p>
    <w:p>
      <w:pPr>
        <w:pStyle w:val="BodyText"/>
        <w:spacing w:before="21"/>
        <w:rPr>
          <w:rFonts w:ascii="Franklin Gothic Demi"/>
          <w:b/>
          <w:sz w:val="26"/>
        </w:rPr>
      </w:pPr>
    </w:p>
    <w:p>
      <w:pPr>
        <w:spacing w:before="0"/>
        <w:ind w:left="114" w:right="0" w:firstLine="0"/>
        <w:jc w:val="left"/>
        <w:rPr>
          <w:rFonts w:ascii="Franklin Gothic Demi"/>
          <w:b/>
          <w:sz w:val="26"/>
        </w:rPr>
      </w:pPr>
      <w:r>
        <w:rPr>
          <w:rFonts w:ascii="Franklin Gothic Demi"/>
          <w:b/>
          <w:color w:val="FFFFFF"/>
          <w:sz w:val="26"/>
        </w:rPr>
        <w:t>1-800-925-6278</w:t>
      </w:r>
      <w:r>
        <w:rPr>
          <w:rFonts w:ascii="Franklin Gothic Demi"/>
          <w:b/>
          <w:color w:val="FFFFFF"/>
          <w:spacing w:val="54"/>
          <w:sz w:val="26"/>
        </w:rPr>
        <w:t> </w:t>
      </w:r>
      <w:r>
        <w:rPr>
          <w:rFonts w:ascii="Franklin Gothic Demi"/>
          <w:b/>
          <w:color w:val="FFFFFF"/>
          <w:sz w:val="26"/>
        </w:rPr>
        <w:t>|</w:t>
      </w:r>
      <w:r>
        <w:rPr>
          <w:rFonts w:ascii="Franklin Gothic Demi"/>
          <w:b/>
          <w:color w:val="FFFFFF"/>
          <w:spacing w:val="55"/>
          <w:sz w:val="26"/>
        </w:rPr>
        <w:t> </w:t>
      </w:r>
      <w:r>
        <w:rPr>
          <w:rFonts w:ascii="Franklin Gothic Demi"/>
          <w:b/>
          <w:color w:val="FFFFFF"/>
          <w:spacing w:val="-2"/>
          <w:sz w:val="26"/>
        </w:rPr>
        <w:t>walmart.com/wic</w:t>
      </w:r>
    </w:p>
    <w:p>
      <w:pPr>
        <w:spacing w:line="240" w:lineRule="auto" w:before="0"/>
        <w:rPr>
          <w:rFonts w:ascii="Franklin Gothic Demi"/>
          <w:b/>
          <w:sz w:val="20"/>
        </w:rPr>
      </w:pPr>
      <w:r>
        <w:rPr/>
        <w:br w:type="column"/>
      </w:r>
      <w:r>
        <w:rPr>
          <w:rFonts w:ascii="Franklin Gothic Demi"/>
          <w:b/>
          <w:sz w:val="20"/>
        </w:rPr>
      </w: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rPr>
          <w:rFonts w:ascii="Franklin Gothic Demi"/>
          <w:b/>
        </w:rPr>
      </w:pPr>
    </w:p>
    <w:p>
      <w:pPr>
        <w:pStyle w:val="BodyText"/>
        <w:spacing w:before="197"/>
        <w:rPr>
          <w:rFonts w:ascii="Franklin Gothic Demi"/>
          <w:b/>
        </w:rPr>
      </w:pPr>
    </w:p>
    <w:p>
      <w:pPr>
        <w:pStyle w:val="BodyText"/>
        <w:ind w:left="1873"/>
      </w:pPr>
      <w:r>
        <w:rPr>
          <w:color w:val="FFFFFF"/>
          <w:spacing w:val="-2"/>
        </w:rPr>
        <w:t>@MassWIC</w:t>
      </w:r>
    </w:p>
    <w:p>
      <w:pPr>
        <w:pStyle w:val="BodyText"/>
        <w:spacing w:before="19"/>
      </w:pPr>
    </w:p>
    <w:p>
      <w:pPr>
        <w:spacing w:before="0"/>
        <w:ind w:left="114" w:right="0" w:firstLine="0"/>
        <w:jc w:val="left"/>
        <w:rPr>
          <w:sz w:val="14"/>
        </w:rPr>
      </w:pPr>
      <w:r>
        <w:rPr>
          <w:color w:val="FFFFFF"/>
          <w:sz w:val="14"/>
        </w:rPr>
        <w:t>Это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учреждение</w:t>
      </w:r>
      <w:r>
        <w:rPr>
          <w:color w:val="FFFFFF"/>
          <w:spacing w:val="-3"/>
          <w:sz w:val="14"/>
        </w:rPr>
        <w:t> </w:t>
      </w:r>
      <w:r>
        <w:rPr>
          <w:color w:val="FFFFFF"/>
          <w:sz w:val="14"/>
        </w:rPr>
        <w:t>предоставляет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равные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возможности.</w:t>
      </w:r>
    </w:p>
    <w:sectPr>
      <w:type w:val="continuous"/>
      <w:pgSz w:w="15840" w:h="12240" w:orient="landscape"/>
      <w:pgMar w:top="380" w:bottom="280" w:left="560" w:right="660"/>
      <w:cols w:num="3" w:equalWidth="0">
        <w:col w:w="4708" w:space="551"/>
        <w:col w:w="4435" w:space="1019"/>
        <w:col w:w="39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Demi">
    <w:altName w:val="Franklin Gothic Demi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80" w:hanging="22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84" w:hanging="270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-755" w:hanging="2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-1322" w:hanging="2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-1890" w:hanging="2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-2457" w:hanging="2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-3024" w:hanging="2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-3591" w:hanging="2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-4159" w:hanging="27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0" w:hanging="27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46" w:hanging="2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52" w:hanging="2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58" w:hanging="2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64" w:hanging="2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70" w:hanging="2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876" w:hanging="2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282" w:hanging="2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89" w:hanging="27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0" w:hanging="271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color w:val="FFFFFF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0" w:hanging="27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1" w:hanging="27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27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22" w:hanging="27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42" w:hanging="27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63" w:hanging="27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4" w:hanging="27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04" w:hanging="27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14"/>
      <w:outlineLvl w:val="1"/>
    </w:pPr>
    <w:rPr>
      <w:rFonts w:ascii="Franklin Gothic Demi" w:hAnsi="Franklin Gothic Demi" w:eastAsia="Franklin Gothic Demi" w:cs="Franklin Gothic Demi"/>
      <w:b/>
      <w:bCs/>
      <w:sz w:val="34"/>
      <w:szCs w:val="3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66"/>
    </w:pPr>
    <w:rPr>
      <w:rFonts w:ascii="Franklin Gothic Demi" w:hAnsi="Franklin Gothic Demi" w:eastAsia="Franklin Gothic Demi" w:cs="Franklin Gothic Demi"/>
      <w:b/>
      <w:bCs/>
      <w:sz w:val="46"/>
      <w:szCs w:val="4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89"/>
      <w:ind w:left="430" w:hanging="270"/>
    </w:pPr>
    <w:rPr>
      <w:rFonts w:ascii="Franklin Gothic Medium" w:hAnsi="Franklin Gothic Medium" w:eastAsia="Franklin Gothic Medium" w:cs="Franklin Gothic Medium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almart.com/wi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2025-01-28T15:11:19Z</dcterms:created>
  <dcterms:modified xsi:type="dcterms:W3CDTF">2025-01-28T15:11:19Z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