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0" w:after="20"/>
        <w:jc w:val="center"/>
      </w:pPr>
      <w:r>
        <w:drawing>
          <wp:inline xmlns:a="http://schemas.openxmlformats.org/drawingml/2006/main" xmlns:pic="http://schemas.openxmlformats.org/drawingml/2006/picture">
            <wp:extent cx="502920" cy="502920"/>
            <wp:docPr id="1" name="Picture 1" descr="HR/CMS version 9.2 logo." title="HR/CMS version 9.2 lo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029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  <w:spacing w:before="0" w:after="60"/>
        <w:keepNext/>
        <w:jc w:val="center"/>
      </w:pPr>
      <w:r>
        <w:rPr>
          <w:rFonts w:ascii="Aptos Display" w:hAnsi="Aptos Display"/>
          <w:b/>
          <w:color w:val="1F437A"/>
        </w:rPr>
        <w:t>HR/CMS v9.2 Navigation - Quick Reference for Employee</w:t>
      </w:r>
    </w:p>
    <w:p>
      <w:pPr>
        <w:pStyle w:val="Heading2"/>
        <w:spacing w:before="100" w:after="100"/>
        <w:shd w:fill="D9D9D9"/>
        <w:keepNext/>
      </w:pPr>
      <w:r>
        <w:rPr>
          <w:rFonts w:ascii="Aptos Display" w:hAnsi="Aptos Display"/>
          <w:b/>
          <w:color w:val="000000"/>
        </w:rPr>
        <w:t>Home Page Overview</w:t>
      </w:r>
    </w:p>
    <w:p>
      <w:pPr>
        <w:spacing w:after="60" w:line="245" w:lineRule="auto"/>
      </w:pPr>
      <w:r>
        <w:t>The HR/CMS home page provides quick access to frequently used employee functions and status information.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128"/>
        <w:gridCol w:w="7128"/>
      </w:tblGrid>
      <w:tr>
        <w:trPr>
          <w:tblHeader w:val="true"/>
        </w:trPr>
        <w:tc>
          <w:tcPr>
            <w:tcW w:type="dxa" w:w="3500"/>
            <w:shd w:fill="E7E6E6"/>
          </w:tcPr>
          <w:p>
            <w:pPr>
              <w:spacing w:after="0"/>
            </w:pPr>
            <w:r>
              <w:rPr>
                <w:rFonts w:ascii="Aptos" w:hAnsi="Aptos"/>
                <w:b/>
                <w:sz w:val="21"/>
              </w:rPr>
              <w:t>Feature</w:t>
            </w:r>
          </w:p>
        </w:tc>
        <w:tc>
          <w:tcPr>
            <w:tcW w:type="dxa" w:w="9000"/>
            <w:shd w:fill="E7E6E6"/>
          </w:tcPr>
          <w:p>
            <w:pPr>
              <w:spacing w:after="0"/>
            </w:pPr>
            <w:r>
              <w:rPr>
                <w:rFonts w:ascii="Aptos" w:hAnsi="Aptos"/>
                <w:b/>
                <w:sz w:val="21"/>
              </w:rPr>
              <w:t>Description</w:t>
            </w:r>
          </w:p>
        </w:tc>
      </w:tr>
      <w:tr>
        <w:tc>
          <w:tcPr>
            <w:tcW w:type="dxa" w:w="3500"/>
          </w:tcPr>
          <w:p>
            <w:pPr>
              <w:spacing w:after="0"/>
            </w:pPr>
            <w:r>
              <w:rPr>
                <w:rFonts w:ascii="Aptos" w:hAnsi="Aptos"/>
                <w:sz w:val="21"/>
              </w:rPr>
              <w:t>Quick Links</w:t>
            </w:r>
          </w:p>
        </w:tc>
        <w:tc>
          <w:tcPr>
            <w:tcW w:type="dxa" w:w="9000"/>
          </w:tcPr>
          <w:p>
            <w:pPr>
              <w:spacing w:after="0"/>
            </w:pPr>
            <w:r>
              <w:rPr>
                <w:rFonts w:ascii="Aptos" w:hAnsi="Aptos"/>
                <w:sz w:val="21"/>
              </w:rPr>
              <w:t>Provides one-click access to commonly used functions, including timesheet and paycheck.</w:t>
            </w:r>
          </w:p>
        </w:tc>
      </w:tr>
      <w:tr>
        <w:tc>
          <w:tcPr>
            <w:tcW w:type="dxa" w:w="3500"/>
          </w:tcPr>
          <w:p>
            <w:pPr>
              <w:spacing w:after="0"/>
            </w:pPr>
            <w:r>
              <w:rPr>
                <w:rFonts w:ascii="Aptos" w:hAnsi="Aptos"/>
                <w:sz w:val="21"/>
              </w:rPr>
              <w:t>Announcements</w:t>
            </w:r>
          </w:p>
        </w:tc>
        <w:tc>
          <w:tcPr>
            <w:tcW w:type="dxa" w:w="9000"/>
          </w:tcPr>
          <w:p>
            <w:pPr>
              <w:spacing w:after="0"/>
            </w:pPr>
            <w:r>
              <w:rPr>
                <w:rFonts w:ascii="Aptos" w:hAnsi="Aptos"/>
                <w:sz w:val="21"/>
              </w:rPr>
              <w:t>Contains topical HR/CMS information, as well as system information.</w:t>
            </w:r>
          </w:p>
        </w:tc>
      </w:tr>
      <w:tr>
        <w:tc>
          <w:tcPr>
            <w:tcW w:type="dxa" w:w="3500"/>
          </w:tcPr>
          <w:p>
            <w:pPr>
              <w:spacing w:after="0"/>
            </w:pPr>
            <w:r>
              <w:rPr>
                <w:rFonts w:ascii="Aptos" w:hAnsi="Aptos"/>
                <w:sz w:val="21"/>
              </w:rPr>
              <w:t>Employee Expiring Memberships and Licenses</w:t>
            </w:r>
          </w:p>
        </w:tc>
        <w:tc>
          <w:tcPr>
            <w:tcW w:type="dxa" w:w="9000"/>
          </w:tcPr>
          <w:p>
            <w:pPr>
              <w:spacing w:after="0"/>
            </w:pPr>
            <w:r>
              <w:rPr>
                <w:rFonts w:ascii="Aptos" w:hAnsi="Aptos"/>
                <w:sz w:val="21"/>
              </w:rPr>
              <w:t>Displays employee licensure and membership expirations.</w:t>
            </w:r>
          </w:p>
        </w:tc>
      </w:tr>
      <w:tr>
        <w:tc>
          <w:tcPr>
            <w:tcW w:type="dxa" w:w="3500"/>
          </w:tcPr>
          <w:p>
            <w:pPr>
              <w:spacing w:after="0"/>
            </w:pPr>
            <w:r>
              <w:rPr>
                <w:rFonts w:ascii="Aptos" w:hAnsi="Aptos"/>
                <w:sz w:val="21"/>
              </w:rPr>
              <w:t>My Delegation</w:t>
            </w:r>
          </w:p>
        </w:tc>
        <w:tc>
          <w:tcPr>
            <w:tcW w:type="dxa" w:w="9000"/>
          </w:tcPr>
          <w:p>
            <w:pPr>
              <w:spacing w:after="0"/>
            </w:pPr>
            <w:r>
              <w:rPr>
                <w:rFonts w:ascii="Aptos" w:hAnsi="Aptos"/>
                <w:sz w:val="21"/>
              </w:rPr>
              <w:t>Displays pending delegation requests assigned to the employee or assigned by the employee.</w:t>
            </w:r>
          </w:p>
        </w:tc>
      </w:tr>
    </w:tbl>
    <w:p>
      <w:pPr>
        <w:spacing w:after="20"/>
      </w:pPr>
    </w:p>
    <w:p>
      <w:pPr>
        <w:spacing w:before="40" w:after="20"/>
        <w:jc w:val="center"/>
      </w:pPr>
      <w:r>
        <w:drawing>
          <wp:inline xmlns:a="http://schemas.openxmlformats.org/drawingml/2006/main" xmlns:pic="http://schemas.openxmlformats.org/drawingml/2006/picture">
            <wp:extent cx="6629400" cy="3440734"/>
            <wp:docPr id="2" name="Picture 2" descr="Screenshot of the HR/CMS home page with red arrows pointing to Quick Links, Announcements, Employee Expiring Memberships and Licenses, and My Delegation." title="Screenshot of the HR/CMS home page with red arrows pointing to Quick Links, Announcements, Employee Expiring Memberships and Licenses, and My Delegation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344073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  <w:spacing w:after="100"/>
        <w:jc w:val="center"/>
      </w:pPr>
      <w:r>
        <w:rPr>
          <w:sz w:val="18"/>
        </w:rPr>
        <w:t>Figure 1. Home page overview with four highlighted areas.</w:t>
      </w:r>
      <w:r>
        <w:br w:type="page"/>
      </w:r>
    </w:p>
    <w:p>
      <w:pPr>
        <w:pStyle w:val="Heading2"/>
        <w:spacing w:before="100" w:after="100"/>
        <w:shd w:fill="D9D9D9"/>
        <w:keepNext/>
      </w:pPr>
      <w:r>
        <w:rPr>
          <w:rFonts w:ascii="Aptos Display" w:hAnsi="Aptos Display"/>
          <w:b/>
          <w:color w:val="000000"/>
        </w:rPr>
        <w:t>Punch Timesheet Overview</w:t>
      </w:r>
    </w:p>
    <w:p>
      <w:pPr>
        <w:spacing w:after="60" w:line="245" w:lineRule="auto"/>
      </w:pPr>
      <w:r>
        <w:t>The punch timesheet overview highlights three main features employees may use while entering time:</w:t>
      </w:r>
    </w:p>
    <w:p>
      <w:pPr>
        <w:spacing w:after="40"/>
        <w:ind w:left="360" w:hanging="360"/>
      </w:pPr>
      <w:r>
        <w:t>1.</w:t>
        <w:tab/>
        <w:t>Save for Later: enter time without submitting it immediately.</w:t>
      </w:r>
    </w:p>
    <w:p>
      <w:pPr>
        <w:spacing w:after="40"/>
        <w:ind w:left="360" w:hanging="360"/>
      </w:pPr>
      <w:r>
        <w:t>2.</w:t>
        <w:tab/>
        <w:t>Mouse over Embedded Help: open help by selecting the question mark icon.</w:t>
      </w:r>
    </w:p>
    <w:p>
      <w:pPr>
        <w:spacing w:after="40"/>
        <w:ind w:left="360" w:hanging="360"/>
      </w:pPr>
      <w:r>
        <w:t>3.</w:t>
        <w:tab/>
        <w:t>Tabbed Information Boxes: use the tabs at the bottom of the page to review related timesheet information.</w:t>
      </w:r>
    </w:p>
    <w:p>
      <w:pPr>
        <w:spacing w:before="40" w:after="20"/>
        <w:jc w:val="center"/>
      </w:pPr>
      <w:r>
        <w:drawing>
          <wp:inline xmlns:a="http://schemas.openxmlformats.org/drawingml/2006/main" xmlns:pic="http://schemas.openxmlformats.org/drawingml/2006/picture">
            <wp:extent cx="7726679" cy="4776492"/>
            <wp:docPr id="3" name="Picture 3" descr="Screenshot of a punch timesheet with callouts for Save for Later, embedded help, and tabbed information boxes." title="Screenshot of a punch timesheet with callouts for Save for Later, embedded help, and tabbed information boxes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3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26679" cy="47764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  <w:spacing w:after="100"/>
        <w:jc w:val="center"/>
      </w:pPr>
      <w:r>
        <w:rPr>
          <w:sz w:val="18"/>
        </w:rPr>
        <w:t>Figure 2. Punch timesheet overview with three callouts.</w:t>
      </w:r>
      <w:r>
        <w:br w:type="page"/>
      </w:r>
    </w:p>
    <w:p>
      <w:pPr>
        <w:pStyle w:val="Heading2"/>
        <w:spacing w:before="100" w:after="100"/>
        <w:shd w:fill="D9D9D9"/>
        <w:keepNext/>
      </w:pPr>
      <w:r>
        <w:rPr>
          <w:rFonts w:ascii="Aptos Display" w:hAnsi="Aptos Display"/>
          <w:b/>
          <w:color w:val="000000"/>
        </w:rPr>
        <w:t>Elapsed Timesheet Overview</w:t>
      </w:r>
    </w:p>
    <w:p>
      <w:pPr>
        <w:spacing w:after="60" w:line="245" w:lineRule="auto"/>
      </w:pPr>
      <w:r>
        <w:t>The elapsed timesheet overview shows the same three features in an elapsed-time layout: Save for Later, embedded help, and tabbed information boxes.</w:t>
      </w:r>
    </w:p>
    <w:p>
      <w:pPr>
        <w:spacing w:after="40"/>
        <w:ind w:left="360" w:hanging="360"/>
      </w:pPr>
      <w:r>
        <w:t>1.</w:t>
        <w:tab/>
        <w:t>Save for Later appears below the time-entry grid.</w:t>
      </w:r>
    </w:p>
    <w:p>
      <w:pPr>
        <w:spacing w:after="40"/>
        <w:ind w:left="360" w:hanging="360"/>
      </w:pPr>
      <w:r>
        <w:t>2.</w:t>
        <w:tab/>
        <w:t>The embedded help icon appears near the timesheet date and reported-hours information.</w:t>
      </w:r>
    </w:p>
    <w:p>
      <w:pPr>
        <w:spacing w:after="40"/>
        <w:ind w:left="360" w:hanging="360"/>
      </w:pPr>
      <w:r>
        <w:t>3.</w:t>
        <w:tab/>
        <w:t>Tabbed Information Boxes appear below the time-entry grid for quick access to summaries and exceptions.</w:t>
      </w:r>
    </w:p>
    <w:p>
      <w:pPr>
        <w:spacing w:before="40" w:after="20"/>
        <w:jc w:val="center"/>
      </w:pPr>
      <w:r>
        <w:drawing>
          <wp:inline xmlns:a="http://schemas.openxmlformats.org/drawingml/2006/main" xmlns:pic="http://schemas.openxmlformats.org/drawingml/2006/picture">
            <wp:extent cx="7360920" cy="4387713"/>
            <wp:docPr id="4" name="Picture 4" descr="Screenshot of an elapsed timesheet with callouts for Save for Later, embedded help, and tabbed information boxes." title="Screenshot of an elapsed timesheet with callouts for Save for Later, embedded help, and tabbed information boxes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4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60920" cy="438771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  <w:spacing w:after="100"/>
        <w:jc w:val="center"/>
      </w:pPr>
      <w:r>
        <w:rPr>
          <w:sz w:val="18"/>
        </w:rPr>
        <w:t>Figure 3. Elapsed timesheet overview with three callouts.</w:t>
      </w:r>
      <w:r>
        <w:br w:type="page"/>
      </w:r>
    </w:p>
    <w:p>
      <w:pPr>
        <w:pStyle w:val="Heading2"/>
        <w:spacing w:before="100" w:after="100"/>
        <w:shd w:fill="D9D9D9"/>
        <w:keepNext/>
      </w:pPr>
      <w:r>
        <w:rPr>
          <w:rFonts w:ascii="Aptos Display" w:hAnsi="Aptos Display"/>
          <w:b/>
          <w:color w:val="000000"/>
        </w:rPr>
        <w:t>Timesheet Features</w:t>
      </w:r>
    </w:p>
    <w:p>
      <w:pPr>
        <w:pStyle w:val="Heading3"/>
        <w:spacing w:before="80" w:after="60"/>
        <w:keepNext/>
      </w:pPr>
      <w:r>
        <w:rPr>
          <w:rFonts w:ascii="Aptos Display" w:hAnsi="Aptos Display"/>
          <w:b/>
          <w:color w:val="000000"/>
        </w:rPr>
        <w:t>Save for Later</w:t>
      </w:r>
    </w:p>
    <w:p>
      <w:pPr>
        <w:spacing w:after="60" w:line="245" w:lineRule="auto"/>
      </w:pPr>
      <w:r>
        <w:t>The Save for Later button allows you to enter time without submitting it. Time can be entered daily and submitted once at the end of the week.</w:t>
      </w:r>
    </w:p>
    <w:p>
      <w:pPr>
        <w:spacing w:after="60" w:line="245" w:lineRule="auto"/>
      </w:pPr>
      <w:r>
        <w:t>Enter your time and select Save for Later. Return to your timesheet, complete your time entries, and then select Submit for approval.</w:t>
      </w:r>
    </w:p>
    <w:p>
      <w:pPr>
        <w:spacing w:before="40" w:after="20"/>
        <w:jc w:val="center"/>
      </w:pPr>
      <w:r>
        <w:drawing>
          <wp:inline xmlns:a="http://schemas.openxmlformats.org/drawingml/2006/main" xmlns:pic="http://schemas.openxmlformats.org/drawingml/2006/picture">
            <wp:extent cx="4206240" cy="390033"/>
            <wp:docPr id="5" name="Picture 5" descr="Timesheet buttons labeled Save for Later, Submit, and Clear." title="Timesheet buttons labeled Save for Later, Submit, and Clear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5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39003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  <w:spacing w:after="100"/>
        <w:jc w:val="center"/>
      </w:pPr>
      <w:r>
        <w:rPr>
          <w:sz w:val="18"/>
        </w:rPr>
        <w:t>Figure 4. Timesheet action buttons.</w:t>
      </w:r>
    </w:p>
    <w:p>
      <w:pPr>
        <w:pStyle w:val="Heading3"/>
        <w:spacing w:before="80" w:after="60"/>
        <w:keepNext/>
      </w:pPr>
      <w:r>
        <w:rPr>
          <w:rFonts w:ascii="Aptos Display" w:hAnsi="Aptos Display"/>
          <w:b/>
          <w:color w:val="000000"/>
        </w:rPr>
        <w:t>Mouse over Embedded Help</w:t>
      </w:r>
    </w:p>
    <w:p>
      <w:pPr>
        <w:spacing w:after="60" w:line="245" w:lineRule="auto"/>
      </w:pPr>
      <w:r>
        <w:t>Embedded help features are enabled on the Timesheet page. Select the question mark icon to display embedded help.</w:t>
      </w:r>
    </w:p>
    <w:p>
      <w:pPr>
        <w:spacing w:before="40" w:after="20"/>
        <w:jc w:val="center"/>
      </w:pPr>
      <w:r>
        <w:drawing>
          <wp:inline xmlns:a="http://schemas.openxmlformats.org/drawingml/2006/main" xmlns:pic="http://schemas.openxmlformats.org/drawingml/2006/picture">
            <wp:extent cx="274320" cy="253219"/>
            <wp:docPr id="6" name="Picture 6" descr="Question mark icon used to open embedded help." title="Question mark icon used to open embedded help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6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5321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0" w:after="20"/>
        <w:jc w:val="center"/>
      </w:pPr>
      <w:r>
        <w:drawing>
          <wp:inline xmlns:a="http://schemas.openxmlformats.org/drawingml/2006/main" xmlns:pic="http://schemas.openxmlformats.org/drawingml/2006/picture">
            <wp:extent cx="4754880" cy="1556702"/>
            <wp:docPr id="7" name="Picture 7" descr="Embedded Help pop-up for Punch Time Reporting with instructions for entering punch and leave time." title="Embedded Help pop-up for Punch Time Reporting with instructions for entering punch and leave tim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7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155670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  <w:spacing w:after="100"/>
        <w:jc w:val="center"/>
      </w:pPr>
      <w:r>
        <w:rPr>
          <w:sz w:val="18"/>
        </w:rPr>
        <w:t>Figure 5. Embedded help example for punch time reporting.</w:t>
      </w:r>
      <w:r>
        <w:br w:type="page"/>
      </w:r>
    </w:p>
    <w:p>
      <w:pPr>
        <w:pStyle w:val="Heading2"/>
        <w:spacing w:before="100" w:after="100"/>
        <w:shd w:fill="D9D9D9"/>
        <w:keepNext/>
      </w:pPr>
      <w:r>
        <w:rPr>
          <w:rFonts w:ascii="Aptos Display" w:hAnsi="Aptos Display"/>
          <w:b/>
          <w:color w:val="000000"/>
        </w:rPr>
        <w:t>Tabbed Information Boxes</w:t>
      </w:r>
    </w:p>
    <w:p>
      <w:pPr>
        <w:spacing w:after="60" w:line="245" w:lineRule="auto"/>
      </w:pPr>
      <w:r>
        <w:t>Tabbed summaries at the bottom of the page keep the information you need at your fingertips. This results in less scrolling; instead, the information fits on one page and can be accessed in a single click.</w:t>
      </w:r>
    </w:p>
    <w:p>
      <w:pPr>
        <w:spacing w:after="60" w:line="245" w:lineRule="auto"/>
      </w:pPr>
      <w:r>
        <w:t>The Timesheet tabs provide information on Reported Time Status, Summary, Leave/Compensatory Time, Exceptions, and Payable Time.</w:t>
      </w:r>
    </w:p>
    <w:p>
      <w:pPr>
        <w:spacing w:before="40" w:after="20"/>
        <w:jc w:val="center"/>
      </w:pPr>
      <w:r>
        <w:drawing>
          <wp:inline xmlns:a="http://schemas.openxmlformats.org/drawingml/2006/main" xmlns:pic="http://schemas.openxmlformats.org/drawingml/2006/picture">
            <wp:extent cx="5212080" cy="821195"/>
            <wp:docPr id="8" name="Picture 8" descr="Timesheet tabs labeled Reported Time Status, Summary, Leave/Compensatory Time, Exceptions, and Payable Time." title="Timesheet tabs labeled Reported Time Status, Summary, Leave/Compensatory Time, Exceptions, and Payable Tim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8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8211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  <w:spacing w:after="100"/>
        <w:jc w:val="center"/>
      </w:pPr>
      <w:r>
        <w:rPr>
          <w:sz w:val="18"/>
        </w:rPr>
        <w:t>Figure 6. Timesheet tabbed information boxes.</w:t>
      </w:r>
    </w:p>
    <w:p>
      <w:pPr>
        <w:pStyle w:val="Heading2"/>
        <w:spacing w:before="100" w:after="100"/>
        <w:shd w:fill="D9D9D9"/>
        <w:keepNext/>
      </w:pPr>
      <w:r>
        <w:rPr>
          <w:rFonts w:ascii="Aptos Display" w:hAnsi="Aptos Display"/>
          <w:b/>
          <w:color w:val="000000"/>
        </w:rPr>
        <w:t>For More Information</w:t>
      </w:r>
    </w:p>
    <w:p>
      <w:pPr>
        <w:spacing w:after="60" w:line="245" w:lineRule="auto"/>
      </w:pPr>
      <w:r>
        <w:t>For more information, contact:</w:t>
      </w:r>
    </w:p>
    <w:p>
      <w:pPr>
        <w:pStyle w:val="ListBullet"/>
        <w:spacing w:after="40"/>
      </w:pPr>
      <w:r>
        <w:t>Employee Service Center (ESC): 617-979-8500</w:t>
      </w:r>
    </w:p>
    <w:p>
      <w:pPr>
        <w:pStyle w:val="ListBullet"/>
        <w:spacing w:after="40"/>
      </w:pPr>
      <w:r>
        <w:t>Non-ESC supported agencies: contact your HR department.</w:t>
      </w:r>
    </w:p>
    <w:sectPr w:rsidR="00FC693F" w:rsidRPr="0006063C" w:rsidSect="00034616">
      <w:pgSz w:w="15840" w:h="12240" w:orient="landscape"/>
      <w:pgMar w:top="720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60"/>
    </w:pPr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1F437A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00000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Aptos" w:hAnsi="Aptos"/>
      <w:b/>
      <w:bCs/>
      <w:i/>
      <w:color w:val="1F437A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HR/CMS v9.2 Navigation - Quick Reference for Employee</dc:title>
  <dc:subject>Accessible quick reference for HR/CMS v9.2 employee navigation</dc:subject>
  <dc:creator>Commonwealth of Massachusetts</dc:creator>
  <cp:keywords>HR/CMS, employee, timesheet, accessibility, quick reference</cp:keywords>
  <dc:description>Converted from a legacy Word document into an accessible DOCX with headings, structured content, and alt text for screenshots.</dc:description>
  <cp:lastModifiedBy>OpenAI</cp:lastModifiedBy>
  <cp:revision>1</cp:revision>
  <dcterms:created xsi:type="dcterms:W3CDTF">2013-12-23T23:15:00Z</dcterms:created>
  <dcterms:modified xsi:type="dcterms:W3CDTF">2013-12-23T23:15:00Z</dcterms:modified>
  <cp:category/>
</cp:coreProperties>
</file>