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B07C" w14:textId="201919E5" w:rsidR="007E1261" w:rsidRPr="0060625C" w:rsidRDefault="007E1261" w:rsidP="007E1261">
      <w:pPr>
        <w:jc w:val="center"/>
        <w:rPr>
          <w:rFonts w:ascii="Aptos" w:hAnsi="Aptos" w:cs="Arial"/>
          <w:b/>
          <w:smallCaps/>
          <w:color w:val="404040"/>
          <w:sz w:val="32"/>
          <w:szCs w:val="32"/>
        </w:rPr>
      </w:pPr>
      <w:r w:rsidRPr="0060625C">
        <w:rPr>
          <w:rFonts w:ascii="Aptos" w:hAnsi="Aptos" w:cs="Arial"/>
          <w:b/>
          <w:smallCaps/>
          <w:color w:val="404040" w:themeColor="text1" w:themeTint="BF"/>
          <w:sz w:val="32"/>
          <w:szCs w:val="32"/>
        </w:rPr>
        <w:t>Commonwealth of Massachusetts</w:t>
      </w:r>
    </w:p>
    <w:p w14:paraId="4D99360D" w14:textId="77777777" w:rsidR="007E1261" w:rsidRPr="0060625C" w:rsidRDefault="007E1261" w:rsidP="007E1261">
      <w:pPr>
        <w:jc w:val="center"/>
        <w:rPr>
          <w:rFonts w:ascii="Aptos" w:hAnsi="Aptos" w:cs="Arial"/>
          <w:b/>
          <w:smallCaps/>
          <w:color w:val="404040"/>
          <w:sz w:val="32"/>
          <w:szCs w:val="32"/>
        </w:rPr>
      </w:pPr>
      <w:r w:rsidRPr="0060625C">
        <w:rPr>
          <w:rFonts w:ascii="Aptos" w:hAnsi="Aptos" w:cs="Arial"/>
          <w:b/>
          <w:smallCaps/>
          <w:color w:val="404040"/>
          <w:sz w:val="32"/>
          <w:szCs w:val="32"/>
        </w:rPr>
        <w:t>Executive Office of Health and Human Services</w:t>
      </w:r>
    </w:p>
    <w:p w14:paraId="09BB62A0" w14:textId="77777777" w:rsidR="007E1261" w:rsidRPr="0060625C" w:rsidRDefault="007E1261" w:rsidP="007E1261">
      <w:pPr>
        <w:rPr>
          <w:rFonts w:ascii="Aptos" w:hAnsi="Aptos" w:cs="Arial"/>
          <w:b/>
        </w:rPr>
      </w:pPr>
    </w:p>
    <w:p w14:paraId="74C34CB1" w14:textId="77777777" w:rsidR="007E1261" w:rsidRPr="0060625C" w:rsidRDefault="007E1261" w:rsidP="007E1261">
      <w:pPr>
        <w:jc w:val="center"/>
        <w:rPr>
          <w:rFonts w:ascii="Aptos" w:hAnsi="Aptos" w:cs="Arial"/>
          <w:b/>
        </w:rPr>
      </w:pPr>
      <w:r w:rsidRPr="0060625C">
        <w:rPr>
          <w:rFonts w:ascii="Aptos" w:hAnsi="Aptos" w:cs="Arial"/>
          <w:noProof/>
        </w:rPr>
        <w:drawing>
          <wp:inline distT="0" distB="0" distL="0" distR="0" wp14:anchorId="1AA546D7" wp14:editId="33529874">
            <wp:extent cx="1593850" cy="1593850"/>
            <wp:effectExtent l="0" t="0" r="6350" b="6350"/>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pic:nvPicPr>
                  <pic:blipFill>
                    <a:blip r:embed="rId11">
                      <a:extLst>
                        <a:ext uri="{28A0092B-C50C-407E-A947-70E740481C1C}">
                          <a14:useLocalDpi xmlns:a14="http://schemas.microsoft.com/office/drawing/2010/main" val="0"/>
                        </a:ext>
                      </a:extLst>
                    </a:blip>
                    <a:stretch>
                      <a:fillRect/>
                    </a:stretch>
                  </pic:blipFill>
                  <pic:spPr>
                    <a:xfrm>
                      <a:off x="0" y="0"/>
                      <a:ext cx="1593850" cy="1593850"/>
                    </a:xfrm>
                    <a:prstGeom prst="rect">
                      <a:avLst/>
                    </a:prstGeom>
                  </pic:spPr>
                </pic:pic>
              </a:graphicData>
            </a:graphic>
          </wp:inline>
        </w:drawing>
      </w:r>
    </w:p>
    <w:p w14:paraId="036227D4" w14:textId="77777777" w:rsidR="007E1261" w:rsidRPr="0060625C" w:rsidRDefault="007E1261" w:rsidP="007E1261">
      <w:pPr>
        <w:jc w:val="center"/>
        <w:rPr>
          <w:rFonts w:ascii="Aptos" w:hAnsi="Aptos" w:cs="Arial"/>
          <w:b/>
          <w:sz w:val="32"/>
          <w:szCs w:val="32"/>
        </w:rPr>
      </w:pPr>
    </w:p>
    <w:p w14:paraId="679E9780" w14:textId="29F8AC36" w:rsidR="007E1261" w:rsidRPr="0060625C" w:rsidRDefault="007E1261" w:rsidP="00315E03">
      <w:pPr>
        <w:pStyle w:val="Title"/>
        <w:jc w:val="center"/>
        <w:rPr>
          <w:b/>
          <w:bCs/>
          <w:sz w:val="48"/>
          <w:szCs w:val="48"/>
        </w:rPr>
      </w:pPr>
      <w:bookmarkStart w:id="0" w:name="_Toc169246743"/>
      <w:r w:rsidRPr="0060625C">
        <w:rPr>
          <w:b/>
          <w:bCs/>
          <w:sz w:val="48"/>
          <w:szCs w:val="48"/>
        </w:rPr>
        <w:t xml:space="preserve">Health Related Social Needs (HRSN) </w:t>
      </w:r>
      <w:bookmarkEnd w:id="0"/>
      <w:r w:rsidRPr="0060625C">
        <w:rPr>
          <w:b/>
          <w:bCs/>
          <w:sz w:val="48"/>
          <w:szCs w:val="48"/>
        </w:rPr>
        <w:t>Service Manual</w:t>
      </w:r>
      <w:r w:rsidR="00F056A0" w:rsidRPr="0060625C">
        <w:rPr>
          <w:b/>
          <w:bCs/>
          <w:sz w:val="48"/>
          <w:szCs w:val="48"/>
        </w:rPr>
        <w:t xml:space="preserve"> </w:t>
      </w:r>
      <w:r w:rsidRPr="0060625C">
        <w:rPr>
          <w:b/>
          <w:bCs/>
          <w:sz w:val="48"/>
          <w:szCs w:val="48"/>
        </w:rPr>
        <w:t>Definitions</w:t>
      </w:r>
    </w:p>
    <w:p w14:paraId="6528BC9E" w14:textId="77777777" w:rsidR="007E1261" w:rsidRPr="0060625C" w:rsidRDefault="007E1261" w:rsidP="007E1261">
      <w:pPr>
        <w:jc w:val="center"/>
        <w:rPr>
          <w:rFonts w:ascii="Aptos" w:hAnsi="Aptos" w:cs="Arial"/>
          <w:b/>
        </w:rPr>
      </w:pPr>
    </w:p>
    <w:p w14:paraId="66D8DF86" w14:textId="6638361D" w:rsidR="007E1261" w:rsidRPr="0060625C" w:rsidRDefault="007E1261" w:rsidP="007E1261">
      <w:pPr>
        <w:jc w:val="center"/>
        <w:rPr>
          <w:rFonts w:ascii="Aptos" w:hAnsi="Aptos" w:cs="Arial"/>
          <w:b/>
        </w:rPr>
      </w:pPr>
      <w:r w:rsidRPr="0060625C">
        <w:rPr>
          <w:rFonts w:ascii="Aptos" w:hAnsi="Aptos"/>
          <w:b/>
        </w:rPr>
        <w:t xml:space="preserve">Last revised on: </w:t>
      </w:r>
      <w:r w:rsidR="00A162C4" w:rsidRPr="0060625C">
        <w:rPr>
          <w:rFonts w:ascii="Aptos" w:hAnsi="Aptos"/>
          <w:b/>
        </w:rPr>
        <w:t>July 25</w:t>
      </w:r>
      <w:r w:rsidRPr="0060625C">
        <w:rPr>
          <w:rFonts w:ascii="Aptos" w:hAnsi="Aptos"/>
          <w:b/>
        </w:rPr>
        <w:t>, 202</w:t>
      </w:r>
      <w:r w:rsidR="009F6D95" w:rsidRPr="0060625C">
        <w:rPr>
          <w:rFonts w:ascii="Aptos" w:hAnsi="Aptos"/>
          <w:b/>
        </w:rPr>
        <w:t>5</w:t>
      </w:r>
    </w:p>
    <w:p w14:paraId="290407A0" w14:textId="77777777" w:rsidR="007E1261" w:rsidRPr="0060625C" w:rsidRDefault="007E1261" w:rsidP="007E1261">
      <w:pPr>
        <w:rPr>
          <w:rFonts w:ascii="Aptos" w:hAnsi="Aptos" w:cs="Arial"/>
          <w:b/>
        </w:rPr>
      </w:pPr>
      <w:r w:rsidRPr="0060625C">
        <w:rPr>
          <w:rFonts w:ascii="Aptos" w:hAnsi="Aptos" w:cs="Arial"/>
          <w:b/>
        </w:rPr>
        <w:br w:type="page"/>
      </w:r>
    </w:p>
    <w:p w14:paraId="0840F774" w14:textId="734701EF" w:rsidR="00BC7800" w:rsidRPr="0060625C" w:rsidRDefault="00BC7800" w:rsidP="009624AC">
      <w:pPr>
        <w:pStyle w:val="Heading1"/>
        <w:rPr>
          <w:rFonts w:ascii="Aptos" w:hAnsi="Aptos"/>
          <w:kern w:val="0"/>
          <w14:ligatures w14:val="none"/>
        </w:rPr>
      </w:pPr>
      <w:r w:rsidRPr="0060625C">
        <w:rPr>
          <w:rFonts w:ascii="Aptos" w:hAnsi="Aptos"/>
        </w:rPr>
        <w:lastRenderedPageBreak/>
        <w:t>Related Documents</w:t>
      </w:r>
    </w:p>
    <w:p w14:paraId="44132102" w14:textId="46606B8B" w:rsidR="00B91DA6" w:rsidRPr="0060625C" w:rsidRDefault="00B91DA6" w:rsidP="00B91DA6">
      <w:pPr>
        <w:pStyle w:val="ListParagraph"/>
        <w:numPr>
          <w:ilvl w:val="0"/>
          <w:numId w:val="16"/>
        </w:numPr>
        <w:rPr>
          <w:rStyle w:val="Hyperlink"/>
          <w:rFonts w:ascii="Aptos" w:hAnsi="Aptos" w:cs="Arial"/>
          <w:bCs/>
        </w:rPr>
      </w:pPr>
      <w:r w:rsidRPr="0060625C">
        <w:rPr>
          <w:rFonts w:ascii="Aptos" w:hAnsi="Aptos" w:cs="Arial"/>
          <w:bCs/>
        </w:rPr>
        <w:fldChar w:fldCharType="begin"/>
      </w:r>
      <w:r w:rsidRPr="0060625C">
        <w:rPr>
          <w:rFonts w:ascii="Aptos" w:hAnsi="Aptos" w:cs="Arial"/>
          <w:bCs/>
        </w:rPr>
        <w:instrText>HYPERLINK "https://www.mass.gov/lists/accountable-care-partnership-plan-contracts"</w:instrText>
      </w:r>
      <w:r w:rsidRPr="0060625C">
        <w:rPr>
          <w:rFonts w:ascii="Aptos" w:hAnsi="Aptos" w:cs="Arial"/>
          <w:bCs/>
        </w:rPr>
      </w:r>
      <w:r w:rsidRPr="0060625C">
        <w:rPr>
          <w:rFonts w:ascii="Aptos" w:hAnsi="Aptos" w:cs="Arial"/>
          <w:bCs/>
        </w:rPr>
        <w:fldChar w:fldCharType="separate"/>
      </w:r>
      <w:r w:rsidRPr="0060625C">
        <w:rPr>
          <w:rStyle w:val="Hyperlink"/>
          <w:rFonts w:ascii="Aptos" w:hAnsi="Aptos" w:cs="Arial"/>
          <w:bCs/>
        </w:rPr>
        <w:t>MassHealth Accountable Care Partnership Plan Contract</w:t>
      </w:r>
      <w:r w:rsidR="008517CF" w:rsidRPr="0060625C">
        <w:rPr>
          <w:rStyle w:val="Hyperlink"/>
          <w:rFonts w:ascii="Aptos" w:hAnsi="Aptos" w:cs="Arial"/>
          <w:bCs/>
        </w:rPr>
        <w:t>s</w:t>
      </w:r>
    </w:p>
    <w:p w14:paraId="2CE618A1" w14:textId="0221240A" w:rsidR="00B91DA6" w:rsidRPr="0060625C" w:rsidRDefault="00B91DA6" w:rsidP="00B91DA6">
      <w:pPr>
        <w:pStyle w:val="ListParagraph"/>
        <w:numPr>
          <w:ilvl w:val="0"/>
          <w:numId w:val="16"/>
        </w:numPr>
        <w:rPr>
          <w:rStyle w:val="Hyperlink"/>
          <w:rFonts w:ascii="Aptos" w:hAnsi="Aptos" w:cs="Arial"/>
          <w:bCs/>
        </w:rPr>
      </w:pPr>
      <w:r w:rsidRPr="0060625C">
        <w:rPr>
          <w:rFonts w:ascii="Aptos" w:hAnsi="Aptos" w:cs="Arial"/>
          <w:bCs/>
        </w:rPr>
        <w:fldChar w:fldCharType="end"/>
      </w:r>
      <w:r w:rsidRPr="0060625C">
        <w:rPr>
          <w:rFonts w:ascii="Aptos" w:hAnsi="Aptos" w:cs="Arial"/>
          <w:bCs/>
        </w:rPr>
        <w:fldChar w:fldCharType="begin"/>
      </w:r>
      <w:r w:rsidRPr="0060625C">
        <w:rPr>
          <w:rFonts w:ascii="Aptos" w:hAnsi="Aptos" w:cs="Arial"/>
          <w:bCs/>
        </w:rPr>
        <w:instrText>HYPERLINK "https://www.mass.gov/lists/primary-care-aco-pcaco-contracts"</w:instrText>
      </w:r>
      <w:r w:rsidRPr="0060625C">
        <w:rPr>
          <w:rFonts w:ascii="Aptos" w:hAnsi="Aptos" w:cs="Arial"/>
          <w:bCs/>
        </w:rPr>
      </w:r>
      <w:r w:rsidRPr="0060625C">
        <w:rPr>
          <w:rFonts w:ascii="Aptos" w:hAnsi="Aptos" w:cs="Arial"/>
          <w:bCs/>
        </w:rPr>
        <w:fldChar w:fldCharType="separate"/>
      </w:r>
      <w:r w:rsidRPr="0060625C">
        <w:rPr>
          <w:rStyle w:val="Hyperlink"/>
          <w:rFonts w:ascii="Aptos" w:hAnsi="Aptos" w:cs="Arial"/>
          <w:bCs/>
        </w:rPr>
        <w:t>MassHealth Primary Care ACO Contract</w:t>
      </w:r>
      <w:r w:rsidR="008517CF" w:rsidRPr="0060625C">
        <w:rPr>
          <w:rStyle w:val="Hyperlink"/>
          <w:rFonts w:ascii="Aptos" w:hAnsi="Aptos" w:cs="Arial"/>
          <w:bCs/>
        </w:rPr>
        <w:t>s</w:t>
      </w:r>
    </w:p>
    <w:p w14:paraId="124B963B" w14:textId="4C704E3A" w:rsidR="00B91DA6" w:rsidRPr="0060625C" w:rsidRDefault="00B91DA6" w:rsidP="00B91DA6">
      <w:pPr>
        <w:pStyle w:val="ListParagraph"/>
        <w:numPr>
          <w:ilvl w:val="0"/>
          <w:numId w:val="16"/>
        </w:numPr>
        <w:rPr>
          <w:rFonts w:ascii="Aptos" w:hAnsi="Aptos" w:cs="Arial"/>
          <w:bCs/>
        </w:rPr>
      </w:pPr>
      <w:r w:rsidRPr="0060625C">
        <w:rPr>
          <w:rFonts w:ascii="Aptos" w:hAnsi="Aptos" w:cs="Arial"/>
          <w:bCs/>
        </w:rPr>
        <w:fldChar w:fldCharType="end"/>
      </w:r>
      <w:hyperlink r:id="rId12" w:history="1">
        <w:r w:rsidRPr="0060625C">
          <w:rPr>
            <w:rStyle w:val="Hyperlink"/>
            <w:rFonts w:ascii="Aptos" w:hAnsi="Aptos" w:cs="Arial"/>
            <w:bCs/>
          </w:rPr>
          <w:t>MassHealth Managed Behavioral Health Vendor Contract</w:t>
        </w:r>
      </w:hyperlink>
      <w:r w:rsidR="008517CF" w:rsidRPr="0060625C">
        <w:rPr>
          <w:rStyle w:val="Hyperlink"/>
          <w:rFonts w:ascii="Aptos" w:hAnsi="Aptos" w:cs="Arial"/>
          <w:bCs/>
        </w:rPr>
        <w:t>s</w:t>
      </w:r>
    </w:p>
    <w:p w14:paraId="3D7277D4" w14:textId="77FA3E8D" w:rsidR="00B91DA6" w:rsidRPr="0060625C" w:rsidRDefault="00B91DA6" w:rsidP="00B91DA6">
      <w:pPr>
        <w:pStyle w:val="ListParagraph"/>
        <w:numPr>
          <w:ilvl w:val="0"/>
          <w:numId w:val="16"/>
        </w:numPr>
        <w:rPr>
          <w:rFonts w:ascii="Aptos" w:hAnsi="Aptos" w:cs="Arial"/>
          <w:bCs/>
        </w:rPr>
      </w:pPr>
      <w:hyperlink r:id="rId13" w:history="1">
        <w:r w:rsidRPr="0060625C">
          <w:rPr>
            <w:rStyle w:val="Hyperlink"/>
            <w:rFonts w:ascii="Aptos" w:hAnsi="Aptos" w:cs="Arial"/>
            <w:bCs/>
          </w:rPr>
          <w:t>HRSN Supplemental Housing Service Manual</w:t>
        </w:r>
      </w:hyperlink>
    </w:p>
    <w:p w14:paraId="6B6BDB5A" w14:textId="3C74C524" w:rsidR="00B91DA6" w:rsidRPr="0060625C" w:rsidRDefault="00B91DA6" w:rsidP="00B91DA6">
      <w:pPr>
        <w:pStyle w:val="ListParagraph"/>
        <w:numPr>
          <w:ilvl w:val="0"/>
          <w:numId w:val="16"/>
        </w:numPr>
        <w:rPr>
          <w:rFonts w:ascii="Aptos" w:hAnsi="Aptos" w:cs="Arial"/>
          <w:bCs/>
        </w:rPr>
      </w:pPr>
      <w:hyperlink r:id="rId14" w:history="1">
        <w:r w:rsidRPr="0060625C">
          <w:rPr>
            <w:rStyle w:val="Hyperlink"/>
            <w:rFonts w:ascii="Aptos" w:hAnsi="Aptos" w:cs="Arial"/>
            <w:bCs/>
          </w:rPr>
          <w:t>HRSN Supplemental Nutrition Service Manual</w:t>
        </w:r>
      </w:hyperlink>
    </w:p>
    <w:bookmarkStart w:id="1" w:name="_Hlk179811962"/>
    <w:p w14:paraId="6044165C" w14:textId="5152C85B" w:rsidR="00974363" w:rsidRPr="0060625C" w:rsidRDefault="004D36AC" w:rsidP="00974363">
      <w:pPr>
        <w:pStyle w:val="ListParagraph"/>
        <w:numPr>
          <w:ilvl w:val="0"/>
          <w:numId w:val="16"/>
        </w:numPr>
        <w:rPr>
          <w:rFonts w:ascii="Aptos" w:hAnsi="Aptos" w:cs="Arial"/>
          <w:bCs/>
        </w:rPr>
      </w:pPr>
      <w:r w:rsidRPr="0060625C">
        <w:rPr>
          <w:rFonts w:ascii="Aptos" w:hAnsi="Aptos" w:cs="Arial"/>
          <w:bCs/>
        </w:rPr>
        <w:fldChar w:fldCharType="begin"/>
      </w:r>
      <w:r w:rsidR="00301148" w:rsidRPr="0060625C">
        <w:rPr>
          <w:rFonts w:ascii="Aptos" w:hAnsi="Aptos" w:cs="Arial"/>
          <w:bCs/>
        </w:rPr>
        <w:instrText>HYPERLINK "https://www.mass.gov/info-details/information-for-masshealth-acos-and-hrsn-providers"</w:instrText>
      </w:r>
      <w:r w:rsidRPr="0060625C">
        <w:rPr>
          <w:rFonts w:ascii="Aptos" w:hAnsi="Aptos" w:cs="Arial"/>
          <w:bCs/>
        </w:rPr>
      </w:r>
      <w:r w:rsidRPr="0060625C">
        <w:rPr>
          <w:rFonts w:ascii="Aptos" w:hAnsi="Aptos" w:cs="Arial"/>
          <w:bCs/>
        </w:rPr>
        <w:fldChar w:fldCharType="separate"/>
      </w:r>
      <w:r w:rsidR="00974363" w:rsidRPr="0060625C">
        <w:rPr>
          <w:rStyle w:val="Hyperlink"/>
          <w:rFonts w:ascii="Aptos" w:hAnsi="Aptos" w:cs="Arial"/>
          <w:bCs/>
        </w:rPr>
        <w:t xml:space="preserve">HRSN Supplemental Services </w:t>
      </w:r>
      <w:bookmarkEnd w:id="1"/>
      <w:r w:rsidR="00974363" w:rsidRPr="0060625C">
        <w:rPr>
          <w:rStyle w:val="Hyperlink"/>
          <w:rFonts w:ascii="Aptos" w:hAnsi="Aptos" w:cs="Arial"/>
          <w:bCs/>
        </w:rPr>
        <w:t>Fee Schedule</w:t>
      </w:r>
      <w:r w:rsidRPr="0060625C">
        <w:rPr>
          <w:rFonts w:ascii="Aptos" w:hAnsi="Aptos" w:cs="Arial"/>
          <w:bCs/>
        </w:rPr>
        <w:fldChar w:fldCharType="end"/>
      </w:r>
    </w:p>
    <w:p w14:paraId="0D21A2F8" w14:textId="7798BC84" w:rsidR="00A5714A" w:rsidRPr="0060625C" w:rsidRDefault="00A5714A" w:rsidP="00974363">
      <w:pPr>
        <w:pStyle w:val="ListParagraph"/>
        <w:numPr>
          <w:ilvl w:val="0"/>
          <w:numId w:val="16"/>
        </w:numPr>
        <w:rPr>
          <w:rFonts w:ascii="Aptos" w:hAnsi="Aptos" w:cs="Arial"/>
          <w:bCs/>
        </w:rPr>
      </w:pPr>
      <w:hyperlink r:id="rId15" w:history="1">
        <w:r w:rsidRPr="0060625C">
          <w:rPr>
            <w:rStyle w:val="Hyperlink"/>
            <w:rFonts w:ascii="Aptos" w:hAnsi="Aptos" w:cs="Arial"/>
            <w:bCs/>
          </w:rPr>
          <w:t>HRSN Supplemental Services Criteria Guidance</w:t>
        </w:r>
      </w:hyperlink>
    </w:p>
    <w:p w14:paraId="1EDDF93E" w14:textId="17C2FFBF" w:rsidR="15708872" w:rsidRPr="0060625C" w:rsidRDefault="00E95B05" w:rsidP="009624AC">
      <w:pPr>
        <w:pStyle w:val="Heading1"/>
        <w:rPr>
          <w:rFonts w:ascii="Aptos" w:hAnsi="Aptos"/>
          <w:kern w:val="0"/>
          <w14:ligatures w14:val="none"/>
        </w:rPr>
      </w:pPr>
      <w:r w:rsidRPr="0060625C">
        <w:rPr>
          <w:rFonts w:ascii="Aptos" w:hAnsi="Aptos"/>
          <w:kern w:val="0"/>
          <w14:ligatures w14:val="none"/>
        </w:rPr>
        <w:t>Introduction</w:t>
      </w:r>
    </w:p>
    <w:p w14:paraId="647B10F1" w14:textId="6BA4A5DA" w:rsidR="3786BDAD" w:rsidRPr="0060625C" w:rsidRDefault="3786BDAD" w:rsidP="00842C29">
      <w:pPr>
        <w:spacing w:line="257" w:lineRule="auto"/>
        <w:rPr>
          <w:rFonts w:ascii="Aptos" w:eastAsia="Calibri" w:hAnsi="Aptos" w:cs="Calibri"/>
        </w:rPr>
      </w:pPr>
      <w:r w:rsidRPr="0060625C">
        <w:rPr>
          <w:rFonts w:ascii="Aptos" w:eastAsia="Calibri" w:hAnsi="Aptos" w:cs="Calibri"/>
        </w:rPr>
        <w:t xml:space="preserve">The terms in this HRSN Service Manual, or their abbreviations, when capitalized, are defined </w:t>
      </w:r>
      <w:r w:rsidR="56EBF32D" w:rsidRPr="0060625C">
        <w:rPr>
          <w:rFonts w:ascii="Aptos" w:eastAsia="Calibri" w:hAnsi="Aptos" w:cs="Calibri"/>
        </w:rPr>
        <w:t xml:space="preserve">in Section 1 of the MassHealth Accountable Care Partnership Plan </w:t>
      </w:r>
      <w:r w:rsidR="002F6917" w:rsidRPr="0060625C">
        <w:rPr>
          <w:rFonts w:ascii="Aptos" w:eastAsia="Calibri" w:hAnsi="Aptos" w:cs="Calibri"/>
        </w:rPr>
        <w:t xml:space="preserve">(ACPP) </w:t>
      </w:r>
      <w:r w:rsidR="56EBF32D" w:rsidRPr="0060625C">
        <w:rPr>
          <w:rFonts w:ascii="Aptos" w:eastAsia="Calibri" w:hAnsi="Aptos" w:cs="Calibri"/>
        </w:rPr>
        <w:t xml:space="preserve">Contract and Primary Care Accountable Care Organization </w:t>
      </w:r>
      <w:r w:rsidR="002F6917" w:rsidRPr="0060625C">
        <w:rPr>
          <w:rFonts w:ascii="Aptos" w:eastAsia="Calibri" w:hAnsi="Aptos" w:cs="Calibri"/>
        </w:rPr>
        <w:t>(PCAC</w:t>
      </w:r>
      <w:r w:rsidR="6A0D6C21" w:rsidRPr="0060625C">
        <w:rPr>
          <w:rFonts w:ascii="Aptos" w:eastAsia="Calibri" w:hAnsi="Aptos" w:cs="Calibri"/>
        </w:rPr>
        <w:t>O</w:t>
      </w:r>
      <w:r w:rsidR="002F6917" w:rsidRPr="0060625C">
        <w:rPr>
          <w:rFonts w:ascii="Aptos" w:eastAsia="Calibri" w:hAnsi="Aptos" w:cs="Calibri"/>
        </w:rPr>
        <w:t xml:space="preserve">) </w:t>
      </w:r>
      <w:r w:rsidR="56EBF32D" w:rsidRPr="0060625C">
        <w:rPr>
          <w:rFonts w:ascii="Aptos" w:eastAsia="Calibri" w:hAnsi="Aptos" w:cs="Calibri"/>
        </w:rPr>
        <w:t>Contract, or</w:t>
      </w:r>
      <w:r w:rsidR="752616CA" w:rsidRPr="0060625C">
        <w:rPr>
          <w:rFonts w:ascii="Aptos" w:eastAsia="Calibri" w:hAnsi="Aptos" w:cs="Calibri"/>
        </w:rPr>
        <w:t xml:space="preserve"> below</w:t>
      </w:r>
      <w:r w:rsidRPr="0060625C">
        <w:rPr>
          <w:rFonts w:ascii="Aptos" w:eastAsia="Calibri" w:hAnsi="Aptos" w:cs="Calibri"/>
        </w:rPr>
        <w:t>, unless the context clearly indicates otherwise.</w:t>
      </w:r>
      <w:r w:rsidR="00D43668" w:rsidRPr="0060625C">
        <w:rPr>
          <w:rFonts w:ascii="Aptos" w:eastAsia="Calibri" w:hAnsi="Aptos" w:cs="Calibri"/>
        </w:rPr>
        <w:t xml:space="preserve"> </w:t>
      </w:r>
      <w:r w:rsidR="00D43668" w:rsidRPr="0060625C">
        <w:rPr>
          <w:rStyle w:val="ui-provider"/>
          <w:rFonts w:ascii="Aptos" w:hAnsi="Aptos"/>
        </w:rPr>
        <w:t xml:space="preserve">The terms stated </w:t>
      </w:r>
      <w:r w:rsidR="002F6917" w:rsidRPr="0060625C">
        <w:rPr>
          <w:rStyle w:val="ui-provider"/>
          <w:rFonts w:ascii="Aptos" w:hAnsi="Aptos"/>
        </w:rPr>
        <w:t>in ACPP</w:t>
      </w:r>
      <w:r w:rsidR="00A81323" w:rsidRPr="0060625C">
        <w:rPr>
          <w:rStyle w:val="ui-provider"/>
          <w:rFonts w:ascii="Aptos" w:hAnsi="Aptos"/>
        </w:rPr>
        <w:t xml:space="preserve"> and PCACO Contracts and </w:t>
      </w:r>
      <w:r w:rsidR="00D43668" w:rsidRPr="0060625C">
        <w:rPr>
          <w:rStyle w:val="ui-provider"/>
          <w:rFonts w:ascii="Aptos" w:hAnsi="Aptos"/>
        </w:rPr>
        <w:t>herein are subject to all required approvals of the federal Centers for Medicare and Medicaid Services (CMS)</w:t>
      </w:r>
      <w:r w:rsidR="00A81323" w:rsidRPr="0060625C">
        <w:rPr>
          <w:rStyle w:val="ui-provider"/>
          <w:rFonts w:ascii="Aptos" w:hAnsi="Aptos"/>
        </w:rPr>
        <w:t>.</w:t>
      </w:r>
      <w:r w:rsidR="00F64FD1" w:rsidRPr="0060625C">
        <w:rPr>
          <w:rStyle w:val="ui-provider"/>
          <w:rFonts w:ascii="Aptos" w:hAnsi="Aptos"/>
        </w:rPr>
        <w:t xml:space="preserve"> </w:t>
      </w:r>
      <w:r w:rsidR="009C44E2" w:rsidRPr="0060625C">
        <w:rPr>
          <w:rStyle w:val="ui-provider"/>
          <w:rFonts w:ascii="Aptos" w:hAnsi="Aptos"/>
        </w:rPr>
        <w:t xml:space="preserve">The ACPP and PCACO </w:t>
      </w:r>
      <w:r w:rsidR="00F64FD1" w:rsidRPr="0060625C">
        <w:rPr>
          <w:rStyle w:val="ui-provider"/>
          <w:rFonts w:ascii="Aptos" w:hAnsi="Aptos"/>
        </w:rPr>
        <w:t xml:space="preserve">Contracts </w:t>
      </w:r>
      <w:r w:rsidR="009400E9" w:rsidRPr="0060625C">
        <w:rPr>
          <w:rStyle w:val="ui-provider"/>
          <w:rFonts w:ascii="Aptos" w:hAnsi="Aptos"/>
        </w:rPr>
        <w:t>are</w:t>
      </w:r>
      <w:r w:rsidR="00F64FD1" w:rsidRPr="0060625C">
        <w:rPr>
          <w:rStyle w:val="ui-provider"/>
          <w:rFonts w:ascii="Aptos" w:hAnsi="Aptos"/>
        </w:rPr>
        <w:t xml:space="preserve"> located </w:t>
      </w:r>
      <w:hyperlink r:id="rId16" w:history="1">
        <w:r w:rsidR="00F64FD1" w:rsidRPr="0060625C">
          <w:rPr>
            <w:rStyle w:val="Hyperlink"/>
            <w:rFonts w:ascii="Aptos" w:hAnsi="Aptos"/>
          </w:rPr>
          <w:t>here.</w:t>
        </w:r>
      </w:hyperlink>
    </w:p>
    <w:p w14:paraId="1AB741D7" w14:textId="77777777" w:rsidR="00E95B05" w:rsidRPr="0060625C" w:rsidRDefault="00E95B05" w:rsidP="00E95B05">
      <w:pPr>
        <w:pStyle w:val="Heading1"/>
        <w:rPr>
          <w:rFonts w:ascii="Aptos" w:hAnsi="Aptos"/>
          <w:kern w:val="0"/>
          <w14:ligatures w14:val="none"/>
        </w:rPr>
      </w:pPr>
      <w:r w:rsidRPr="0060625C">
        <w:rPr>
          <w:rFonts w:ascii="Aptos" w:hAnsi="Aptos"/>
          <w:kern w:val="0"/>
          <w14:ligatures w14:val="none"/>
        </w:rPr>
        <w:t>General Definitions</w:t>
      </w:r>
    </w:p>
    <w:p w14:paraId="744C1F18" w14:textId="5CBBDD94" w:rsidR="00197C4A" w:rsidRPr="0060625C" w:rsidRDefault="00197C4A" w:rsidP="00CB4B9F">
      <w:pPr>
        <w:spacing w:before="120" w:afterLines="120" w:after="288"/>
        <w:rPr>
          <w:rFonts w:ascii="Aptos" w:hAnsi="Aptos" w:cs="Arial"/>
        </w:rPr>
      </w:pPr>
      <w:r w:rsidRPr="0060625C">
        <w:rPr>
          <w:rFonts w:ascii="Aptos" w:hAnsi="Aptos" w:cs="Arial"/>
          <w:b/>
          <w:u w:val="single"/>
        </w:rPr>
        <w:t>A</w:t>
      </w:r>
      <w:r w:rsidR="002D3387" w:rsidRPr="0060625C">
        <w:rPr>
          <w:rFonts w:ascii="Aptos" w:hAnsi="Aptos" w:cs="Arial"/>
          <w:b/>
          <w:u w:val="single"/>
        </w:rPr>
        <w:t xml:space="preserve">ccountable Care Partnership Plan </w:t>
      </w:r>
      <w:r w:rsidRPr="0060625C">
        <w:rPr>
          <w:rFonts w:ascii="Aptos" w:hAnsi="Aptos" w:cs="Arial"/>
          <w:b/>
          <w:u w:val="single"/>
        </w:rPr>
        <w:t>Contract</w:t>
      </w:r>
      <w:r w:rsidRPr="0060625C">
        <w:rPr>
          <w:rFonts w:ascii="Aptos" w:hAnsi="Aptos" w:cs="Arial"/>
          <w:b/>
          <w:bCs/>
          <w:u w:val="single"/>
        </w:rPr>
        <w:t xml:space="preserve"> </w:t>
      </w:r>
      <w:r w:rsidR="002D3387" w:rsidRPr="0060625C">
        <w:rPr>
          <w:rFonts w:ascii="Aptos" w:hAnsi="Aptos" w:cs="Arial"/>
          <w:b/>
          <w:bCs/>
          <w:u w:val="single"/>
        </w:rPr>
        <w:t>(ACPP Contract)</w:t>
      </w:r>
      <w:r w:rsidR="00FA620C" w:rsidRPr="0060625C">
        <w:rPr>
          <w:rFonts w:ascii="Aptos" w:hAnsi="Aptos" w:cs="Arial"/>
        </w:rPr>
        <w:t>.</w:t>
      </w:r>
      <w:r w:rsidR="002D3387" w:rsidRPr="0060625C">
        <w:rPr>
          <w:rFonts w:ascii="Aptos" w:hAnsi="Aptos" w:cs="Arial"/>
        </w:rPr>
        <w:t xml:space="preserve"> </w:t>
      </w:r>
      <w:r w:rsidR="00E95B05" w:rsidRPr="0060625C">
        <w:rPr>
          <w:rFonts w:ascii="Aptos" w:hAnsi="Aptos" w:cs="Arial"/>
        </w:rPr>
        <w:t>T</w:t>
      </w:r>
      <w:r w:rsidRPr="0060625C">
        <w:rPr>
          <w:rFonts w:ascii="Aptos" w:hAnsi="Aptos" w:cs="Arial"/>
        </w:rPr>
        <w:t>he MassHealth Accountable Care Partnership Plan Contract between EOHHS and its 15 Accountable Care Partnership Plans.</w:t>
      </w:r>
    </w:p>
    <w:p w14:paraId="04397C65" w14:textId="22D1475B" w:rsidR="00E45564" w:rsidRPr="0060625C" w:rsidRDefault="00E45564" w:rsidP="00CB4B9F">
      <w:pPr>
        <w:spacing w:before="120" w:afterLines="120" w:after="288" w:line="257" w:lineRule="auto"/>
        <w:rPr>
          <w:rFonts w:ascii="Aptos" w:eastAsia="Calibri" w:hAnsi="Aptos" w:cs="Arial"/>
          <w:kern w:val="0"/>
          <w14:ligatures w14:val="none"/>
        </w:rPr>
      </w:pPr>
      <w:r w:rsidRPr="0060625C">
        <w:rPr>
          <w:rFonts w:ascii="Aptos" w:eastAsia="Calibri" w:hAnsi="Aptos" w:cs="Arial"/>
          <w:b/>
          <w:bCs/>
          <w:kern w:val="0"/>
          <w:u w:val="single"/>
          <w14:ligatures w14:val="none"/>
        </w:rPr>
        <w:t>Behavioral Health Disorder</w:t>
      </w:r>
      <w:r w:rsidR="00022E43" w:rsidRPr="0060625C">
        <w:rPr>
          <w:rFonts w:ascii="Aptos" w:eastAsia="Calibri" w:hAnsi="Aptos" w:cs="Arial"/>
          <w:kern w:val="0"/>
          <w14:ligatures w14:val="none"/>
        </w:rPr>
        <w:t>. A</w:t>
      </w:r>
      <w:r w:rsidRPr="0060625C">
        <w:rPr>
          <w:rFonts w:ascii="Aptos" w:eastAsia="Calibri" w:hAnsi="Aptos" w:cs="Arial"/>
          <w:kern w:val="0"/>
          <w14:ligatures w14:val="none"/>
        </w:rPr>
        <w:t xml:space="preserve">ny disorder pertaining to mental health or substance use </w:t>
      </w:r>
      <w:proofErr w:type="gramStart"/>
      <w:r w:rsidRPr="0060625C">
        <w:rPr>
          <w:rFonts w:ascii="Aptos" w:eastAsia="Calibri" w:hAnsi="Aptos" w:cs="Arial"/>
          <w:kern w:val="0"/>
          <w14:ligatures w14:val="none"/>
        </w:rPr>
        <w:t>as</w:t>
      </w:r>
      <w:proofErr w:type="gramEnd"/>
      <w:r w:rsidRPr="0060625C">
        <w:rPr>
          <w:rFonts w:ascii="Aptos" w:eastAsia="Calibri" w:hAnsi="Aptos" w:cs="Arial"/>
          <w:kern w:val="0"/>
          <w14:ligatures w14:val="none"/>
        </w:rPr>
        <w:t xml:space="preserve"> defined by the current edition of the </w:t>
      </w:r>
      <w:r w:rsidRPr="0060625C">
        <w:rPr>
          <w:rFonts w:ascii="Aptos" w:eastAsia="Calibri" w:hAnsi="Aptos" w:cs="Arial"/>
          <w:i/>
          <w:iCs/>
          <w:kern w:val="0"/>
          <w14:ligatures w14:val="none"/>
        </w:rPr>
        <w:t>Diagnostic and Statistical Manual of Mental Disorders</w:t>
      </w:r>
      <w:r w:rsidRPr="0060625C">
        <w:rPr>
          <w:rFonts w:ascii="Aptos" w:eastAsia="Calibri" w:hAnsi="Aptos" w:cs="Arial"/>
          <w:kern w:val="0"/>
          <w14:ligatures w14:val="none"/>
        </w:rPr>
        <w:t>.</w:t>
      </w:r>
    </w:p>
    <w:p w14:paraId="4E134F66" w14:textId="638CA984" w:rsidR="002B51AB" w:rsidRPr="0060625C" w:rsidRDefault="002B51AB" w:rsidP="00CB4B9F">
      <w:pPr>
        <w:spacing w:after="0"/>
        <w:rPr>
          <w:rFonts w:ascii="Aptos" w:hAnsi="Aptos" w:cs="Arial"/>
          <w:color w:val="000000" w:themeColor="text1"/>
          <w:kern w:val="0"/>
          <w14:ligatures w14:val="none"/>
        </w:rPr>
      </w:pPr>
      <w:r w:rsidRPr="0060625C">
        <w:rPr>
          <w:rFonts w:ascii="Aptos" w:hAnsi="Aptos" w:cs="Arial"/>
          <w:b/>
          <w:color w:val="000000" w:themeColor="text1"/>
          <w:kern w:val="0"/>
          <w:u w:val="single"/>
          <w14:ligatures w14:val="none"/>
        </w:rPr>
        <w:t>Health Needs Based Criteria (HNBC</w:t>
      </w:r>
      <w:r w:rsidRPr="0060625C">
        <w:rPr>
          <w:rFonts w:ascii="Aptos" w:hAnsi="Aptos" w:cs="Arial"/>
          <w:b/>
          <w:bCs/>
          <w:color w:val="000000" w:themeColor="text1"/>
          <w:kern w:val="0"/>
          <w:u w:val="single"/>
          <w14:ligatures w14:val="none"/>
        </w:rPr>
        <w:t>)</w:t>
      </w:r>
      <w:r w:rsidR="000E5D44" w:rsidRPr="0060625C">
        <w:rPr>
          <w:rFonts w:ascii="Aptos" w:hAnsi="Aptos" w:cs="Arial"/>
          <w:color w:val="000000" w:themeColor="text1"/>
          <w:kern w:val="0"/>
          <w14:ligatures w14:val="none"/>
        </w:rPr>
        <w:t>.</w:t>
      </w:r>
      <w:r w:rsidR="000E5D44" w:rsidRPr="0060625C">
        <w:rPr>
          <w:rFonts w:ascii="Aptos" w:hAnsi="Aptos" w:cs="Arial"/>
          <w:b/>
          <w:bCs/>
          <w:color w:val="000000" w:themeColor="text1"/>
          <w:kern w:val="0"/>
          <w14:ligatures w14:val="none"/>
        </w:rPr>
        <w:t xml:space="preserve"> </w:t>
      </w:r>
      <w:r w:rsidR="000E5D44" w:rsidRPr="0060625C">
        <w:rPr>
          <w:rFonts w:ascii="Aptos" w:hAnsi="Aptos" w:cs="Arial"/>
          <w:color w:val="000000" w:themeColor="text1"/>
          <w:kern w:val="0"/>
          <w14:ligatures w14:val="none"/>
        </w:rPr>
        <w:t>A</w:t>
      </w:r>
      <w:r w:rsidRPr="0060625C">
        <w:rPr>
          <w:rFonts w:ascii="Aptos" w:hAnsi="Aptos" w:cs="Arial"/>
          <w:color w:val="000000" w:themeColor="text1"/>
          <w:kern w:val="0"/>
          <w14:ligatures w14:val="none"/>
        </w:rPr>
        <w:t>n individual with a qualifying HNBC is defined as an individual who has one or more of the following</w:t>
      </w:r>
      <w:r w:rsidR="00A16DFE" w:rsidRPr="0060625C">
        <w:rPr>
          <w:rFonts w:ascii="Aptos" w:hAnsi="Aptos" w:cs="Arial"/>
          <w:color w:val="000000" w:themeColor="text1"/>
          <w:kern w:val="0"/>
          <w14:ligatures w14:val="none"/>
        </w:rPr>
        <w:t>.</w:t>
      </w:r>
    </w:p>
    <w:p w14:paraId="04CC7253" w14:textId="10478057" w:rsidR="00EC5774" w:rsidRPr="0060625C" w:rsidRDefault="002B51AB" w:rsidP="00E14EA9">
      <w:pPr>
        <w:pStyle w:val="ListParagraph"/>
        <w:numPr>
          <w:ilvl w:val="0"/>
          <w:numId w:val="10"/>
        </w:numPr>
        <w:rPr>
          <w:rFonts w:ascii="Aptos" w:hAnsi="Aptos" w:cs="Arial"/>
          <w:kern w:val="0"/>
          <w14:ligatures w14:val="none"/>
        </w:rPr>
      </w:pPr>
      <w:proofErr w:type="gramStart"/>
      <w:r w:rsidRPr="0060625C">
        <w:rPr>
          <w:rFonts w:ascii="Aptos" w:hAnsi="Aptos" w:cs="Arial"/>
          <w:kern w:val="0"/>
          <w14:ligatures w14:val="none"/>
        </w:rPr>
        <w:t>Is</w:t>
      </w:r>
      <w:proofErr w:type="gramEnd"/>
      <w:r w:rsidRPr="0060625C">
        <w:rPr>
          <w:rFonts w:ascii="Aptos" w:hAnsi="Aptos" w:cs="Arial"/>
          <w:kern w:val="0"/>
          <w14:ligatures w14:val="none"/>
        </w:rPr>
        <w:t xml:space="preserve"> clinically assessed to have a behavioral health need (mental health or substance use disorder) requiring improvement, stabilization, or prevention of deterioration of functioning (including the ability to live independently without support</w:t>
      </w:r>
      <w:r w:rsidR="00F953A3" w:rsidRPr="0060625C">
        <w:rPr>
          <w:rFonts w:ascii="Aptos" w:hAnsi="Aptos" w:cs="Arial"/>
          <w:kern w:val="0"/>
          <w14:ligatures w14:val="none"/>
        </w:rPr>
        <w:t>)</w:t>
      </w:r>
      <w:r w:rsidR="00EC5774" w:rsidRPr="0060625C">
        <w:rPr>
          <w:rFonts w:ascii="Aptos" w:hAnsi="Aptos" w:cs="Arial"/>
          <w:kern w:val="0"/>
          <w14:ligatures w14:val="none"/>
        </w:rPr>
        <w:t>.</w:t>
      </w:r>
    </w:p>
    <w:p w14:paraId="22C9CE87" w14:textId="0FAF3BF0" w:rsidR="002B51AB" w:rsidRPr="0060625C" w:rsidRDefault="002B51AB" w:rsidP="00CB4B9F">
      <w:pPr>
        <w:pStyle w:val="ListParagraph"/>
        <w:numPr>
          <w:ilvl w:val="0"/>
          <w:numId w:val="10"/>
        </w:numPr>
        <w:rPr>
          <w:rFonts w:ascii="Aptos" w:hAnsi="Aptos" w:cs="Arial"/>
          <w:kern w:val="0"/>
          <w14:ligatures w14:val="none"/>
        </w:rPr>
      </w:pPr>
      <w:proofErr w:type="gramStart"/>
      <w:r w:rsidRPr="0060625C">
        <w:rPr>
          <w:rFonts w:ascii="Aptos" w:hAnsi="Aptos" w:cs="Arial"/>
          <w:kern w:val="0"/>
          <w14:ligatures w14:val="none"/>
        </w:rPr>
        <w:t>Is</w:t>
      </w:r>
      <w:proofErr w:type="gramEnd"/>
      <w:r w:rsidRPr="0060625C">
        <w:rPr>
          <w:rFonts w:ascii="Aptos" w:hAnsi="Aptos" w:cs="Arial"/>
          <w:kern w:val="0"/>
          <w14:ligatures w14:val="none"/>
        </w:rPr>
        <w:t xml:space="preserve"> clinically assessed to have a complex physical health need, which is defined as persistent, disabling, or progressively life-threatening physical health condition(s), requiring improvement, stabilization, or prevention of deterioration of functioning (including the ability to live independently without support)</w:t>
      </w:r>
      <w:r w:rsidR="003F14A4" w:rsidRPr="0060625C">
        <w:rPr>
          <w:rFonts w:ascii="Aptos" w:hAnsi="Aptos" w:cs="Arial"/>
          <w:kern w:val="0"/>
          <w14:ligatures w14:val="none"/>
        </w:rPr>
        <w:t>.</w:t>
      </w:r>
    </w:p>
    <w:p w14:paraId="3304CEA3" w14:textId="6DA0EE22" w:rsidR="002B51AB" w:rsidRPr="0060625C" w:rsidRDefault="002B51AB" w:rsidP="00CB4B9F">
      <w:pPr>
        <w:pStyle w:val="ListParagraph"/>
        <w:numPr>
          <w:ilvl w:val="0"/>
          <w:numId w:val="10"/>
        </w:numPr>
        <w:rPr>
          <w:rFonts w:ascii="Aptos" w:hAnsi="Aptos" w:cs="Arial"/>
          <w:kern w:val="0"/>
          <w14:ligatures w14:val="none"/>
        </w:rPr>
      </w:pPr>
      <w:r w:rsidRPr="0060625C">
        <w:rPr>
          <w:rFonts w:ascii="Aptos" w:hAnsi="Aptos" w:cs="Arial"/>
          <w:kern w:val="0"/>
          <w14:ligatures w14:val="none"/>
        </w:rPr>
        <w:t>Is clinically assessed to have a need for assistance with one or more Activities of Daily Living (ADLs) or Instrumental Activities of Daily Living (IADLs)</w:t>
      </w:r>
      <w:r w:rsidR="003F14A4" w:rsidRPr="0060625C">
        <w:rPr>
          <w:rFonts w:ascii="Aptos" w:hAnsi="Aptos" w:cs="Arial"/>
          <w:kern w:val="0"/>
          <w14:ligatures w14:val="none"/>
        </w:rPr>
        <w:t>.</w:t>
      </w:r>
    </w:p>
    <w:p w14:paraId="5A780287" w14:textId="43ADE12C" w:rsidR="002B51AB" w:rsidRPr="0060625C" w:rsidRDefault="002B51AB" w:rsidP="00CB4B9F">
      <w:pPr>
        <w:pStyle w:val="ListParagraph"/>
        <w:numPr>
          <w:ilvl w:val="0"/>
          <w:numId w:val="10"/>
        </w:numPr>
        <w:rPr>
          <w:rFonts w:ascii="Aptos" w:hAnsi="Aptos" w:cs="Arial"/>
          <w:kern w:val="0"/>
          <w14:ligatures w14:val="none"/>
        </w:rPr>
      </w:pPr>
      <w:proofErr w:type="gramStart"/>
      <w:r w:rsidRPr="0060625C">
        <w:rPr>
          <w:rFonts w:ascii="Aptos" w:hAnsi="Aptos" w:cs="Arial"/>
          <w:kern w:val="0"/>
          <w14:ligatures w14:val="none"/>
        </w:rPr>
        <w:t>Has</w:t>
      </w:r>
      <w:proofErr w:type="gramEnd"/>
      <w:r w:rsidRPr="0060625C">
        <w:rPr>
          <w:rFonts w:ascii="Aptos" w:hAnsi="Aptos" w:cs="Arial"/>
          <w:kern w:val="0"/>
          <w14:ligatures w14:val="none"/>
        </w:rPr>
        <w:t xml:space="preserve"> repeated incidents of emergency department use (defined as </w:t>
      </w:r>
      <w:r w:rsidR="000E5D44" w:rsidRPr="0060625C">
        <w:rPr>
          <w:rFonts w:ascii="Aptos" w:hAnsi="Aptos" w:cs="Arial"/>
          <w:kern w:val="0"/>
          <w14:ligatures w14:val="none"/>
        </w:rPr>
        <w:t>two</w:t>
      </w:r>
      <w:r w:rsidRPr="0060625C">
        <w:rPr>
          <w:rFonts w:ascii="Aptos" w:hAnsi="Aptos" w:cs="Arial"/>
          <w:kern w:val="0"/>
          <w14:ligatures w14:val="none"/>
        </w:rPr>
        <w:t xml:space="preserve"> or more visits within six months, or </w:t>
      </w:r>
      <w:r w:rsidR="000E5D44" w:rsidRPr="0060625C">
        <w:rPr>
          <w:rFonts w:ascii="Aptos" w:hAnsi="Aptos" w:cs="Arial"/>
          <w:kern w:val="0"/>
          <w14:ligatures w14:val="none"/>
        </w:rPr>
        <w:t>four</w:t>
      </w:r>
      <w:r w:rsidRPr="0060625C">
        <w:rPr>
          <w:rFonts w:ascii="Aptos" w:hAnsi="Aptos" w:cs="Arial"/>
          <w:kern w:val="0"/>
          <w14:ligatures w14:val="none"/>
        </w:rPr>
        <w:t xml:space="preserve"> or more visits within a year)</w:t>
      </w:r>
      <w:r w:rsidR="003F14A4" w:rsidRPr="0060625C">
        <w:rPr>
          <w:rFonts w:ascii="Aptos" w:hAnsi="Aptos" w:cs="Arial"/>
          <w:kern w:val="0"/>
          <w14:ligatures w14:val="none"/>
        </w:rPr>
        <w:t>.</w:t>
      </w:r>
    </w:p>
    <w:p w14:paraId="01AA4593" w14:textId="4C75625F" w:rsidR="002B51AB" w:rsidRPr="0060625C" w:rsidRDefault="002B51AB" w:rsidP="00CB4B9F">
      <w:pPr>
        <w:pStyle w:val="ListParagraph"/>
        <w:numPr>
          <w:ilvl w:val="0"/>
          <w:numId w:val="10"/>
        </w:numPr>
        <w:rPr>
          <w:rFonts w:ascii="Aptos" w:hAnsi="Aptos" w:cs="Arial"/>
          <w:kern w:val="0"/>
          <w14:ligatures w14:val="none"/>
        </w:rPr>
      </w:pPr>
      <w:r w:rsidRPr="0060625C">
        <w:rPr>
          <w:rFonts w:ascii="Aptos" w:hAnsi="Aptos" w:cs="Arial"/>
          <w:kern w:val="0"/>
          <w14:ligatures w14:val="none"/>
        </w:rPr>
        <w:t xml:space="preserve">Is pregnant and who is experiencing high risk pregnancy or complications associated with pregnancy, as well as </w:t>
      </w:r>
      <w:proofErr w:type="gramStart"/>
      <w:r w:rsidRPr="0060625C">
        <w:rPr>
          <w:rFonts w:ascii="Aptos" w:hAnsi="Aptos" w:cs="Arial"/>
          <w:kern w:val="0"/>
          <w14:ligatures w14:val="none"/>
        </w:rPr>
        <w:t>such individuals</w:t>
      </w:r>
      <w:proofErr w:type="gramEnd"/>
      <w:r w:rsidRPr="0060625C">
        <w:rPr>
          <w:rFonts w:ascii="Aptos" w:hAnsi="Aptos" w:cs="Arial"/>
          <w:kern w:val="0"/>
          <w14:ligatures w14:val="none"/>
        </w:rPr>
        <w:t xml:space="preserve"> in the 12-month postpartum period</w:t>
      </w:r>
      <w:r w:rsidR="003F14A4" w:rsidRPr="0060625C">
        <w:rPr>
          <w:rFonts w:ascii="Aptos" w:hAnsi="Aptos" w:cs="Arial"/>
          <w:kern w:val="0"/>
          <w14:ligatures w14:val="none"/>
        </w:rPr>
        <w:t>.</w:t>
      </w:r>
    </w:p>
    <w:p w14:paraId="7C3BD517" w14:textId="0FF43E71" w:rsidR="002B51AB" w:rsidRPr="0060625C" w:rsidRDefault="002B51AB" w:rsidP="00712609">
      <w:pPr>
        <w:pStyle w:val="ListParagraph"/>
        <w:numPr>
          <w:ilvl w:val="0"/>
          <w:numId w:val="10"/>
        </w:numPr>
        <w:spacing w:afterLines="120" w:after="288"/>
        <w:rPr>
          <w:rFonts w:ascii="Aptos" w:eastAsia="Calibri" w:hAnsi="Aptos" w:cs="Arial"/>
          <w:kern w:val="0"/>
          <w14:ligatures w14:val="none"/>
        </w:rPr>
      </w:pPr>
      <w:proofErr w:type="gramStart"/>
      <w:r w:rsidRPr="0060625C">
        <w:rPr>
          <w:rFonts w:ascii="Aptos" w:hAnsi="Aptos" w:cs="Arial"/>
          <w:kern w:val="0"/>
          <w14:ligatures w14:val="none"/>
        </w:rPr>
        <w:t>Is</w:t>
      </w:r>
      <w:proofErr w:type="gramEnd"/>
      <w:r w:rsidRPr="0060625C">
        <w:rPr>
          <w:rFonts w:ascii="Aptos" w:hAnsi="Aptos" w:cs="Arial"/>
          <w:kern w:val="0"/>
          <w14:ligatures w14:val="none"/>
        </w:rPr>
        <w:t xml:space="preserve"> pregnant </w:t>
      </w:r>
      <w:r w:rsidR="00BD7B35" w:rsidRPr="0060625C">
        <w:rPr>
          <w:rFonts w:ascii="Aptos" w:hAnsi="Aptos" w:cs="Arial"/>
          <w:kern w:val="0"/>
          <w14:ligatures w14:val="none"/>
        </w:rPr>
        <w:t xml:space="preserve">or </w:t>
      </w:r>
      <w:r w:rsidR="13014FBE" w:rsidRPr="0060625C">
        <w:rPr>
          <w:rFonts w:ascii="Aptos" w:hAnsi="Aptos" w:cs="Arial"/>
          <w:kern w:val="0"/>
          <w14:ligatures w14:val="none"/>
        </w:rPr>
        <w:t xml:space="preserve">postpartum </w:t>
      </w:r>
      <w:r w:rsidR="00BD7B35" w:rsidRPr="0060625C">
        <w:rPr>
          <w:rFonts w:ascii="Aptos" w:hAnsi="Aptos" w:cs="Arial"/>
          <w:kern w:val="0"/>
          <w14:ligatures w14:val="none"/>
        </w:rPr>
        <w:t>up</w:t>
      </w:r>
      <w:r w:rsidRPr="0060625C">
        <w:rPr>
          <w:rFonts w:ascii="Aptos" w:hAnsi="Aptos" w:cs="Arial"/>
          <w:kern w:val="0"/>
          <w14:ligatures w14:val="none"/>
        </w:rPr>
        <w:t xml:space="preserve"> to </w:t>
      </w:r>
      <w:r w:rsidR="000E5D44" w:rsidRPr="0060625C">
        <w:rPr>
          <w:rFonts w:ascii="Aptos" w:hAnsi="Aptos" w:cs="Arial"/>
          <w:kern w:val="0"/>
          <w14:ligatures w14:val="none"/>
        </w:rPr>
        <w:t>two</w:t>
      </w:r>
      <w:r w:rsidRPr="0060625C">
        <w:rPr>
          <w:rFonts w:ascii="Aptos" w:hAnsi="Aptos" w:cs="Arial"/>
          <w:kern w:val="0"/>
          <w14:ligatures w14:val="none"/>
        </w:rPr>
        <w:t>-month</w:t>
      </w:r>
      <w:r w:rsidR="0A913DEA" w:rsidRPr="0060625C">
        <w:rPr>
          <w:rFonts w:ascii="Aptos" w:hAnsi="Aptos" w:cs="Arial"/>
          <w:kern w:val="0"/>
          <w14:ligatures w14:val="none"/>
        </w:rPr>
        <w:t>s</w:t>
      </w:r>
      <w:r w:rsidRPr="0060625C">
        <w:rPr>
          <w:rFonts w:ascii="Aptos" w:hAnsi="Aptos" w:cs="Arial"/>
          <w:kern w:val="0"/>
          <w14:ligatures w14:val="none"/>
        </w:rPr>
        <w:t xml:space="preserve"> postpartum</w:t>
      </w:r>
      <w:r w:rsidR="00232660" w:rsidRPr="0060625C">
        <w:rPr>
          <w:rFonts w:ascii="Aptos" w:hAnsi="Aptos" w:cs="Arial"/>
          <w:kern w:val="0"/>
          <w14:ligatures w14:val="none"/>
        </w:rPr>
        <w:t>, without additional clinical factors</w:t>
      </w:r>
      <w:r w:rsidR="00F00B44" w:rsidRPr="0060625C">
        <w:rPr>
          <w:rFonts w:ascii="Aptos" w:hAnsi="Aptos" w:cs="Arial"/>
          <w:kern w:val="0"/>
          <w14:ligatures w14:val="none"/>
        </w:rPr>
        <w:t>.</w:t>
      </w:r>
    </w:p>
    <w:p w14:paraId="4A29C883" w14:textId="2A7148F5" w:rsidR="003227E6" w:rsidRPr="0060625C" w:rsidRDefault="002B51AB" w:rsidP="00712609">
      <w:pPr>
        <w:spacing w:afterLines="120" w:after="288" w:line="240" w:lineRule="auto"/>
        <w:rPr>
          <w:rFonts w:ascii="Aptos" w:hAnsi="Aptos" w:cs="Arial"/>
          <w:kern w:val="0"/>
          <w14:ligatures w14:val="none"/>
        </w:rPr>
      </w:pPr>
      <w:r w:rsidRPr="0060625C">
        <w:rPr>
          <w:rFonts w:ascii="Aptos" w:eastAsia="Calibri" w:hAnsi="Aptos" w:cs="Arial"/>
          <w:b/>
          <w:bCs/>
          <w:color w:val="000000" w:themeColor="text1"/>
          <w:kern w:val="0"/>
          <w:u w:val="single"/>
          <w14:ligatures w14:val="none"/>
        </w:rPr>
        <w:lastRenderedPageBreak/>
        <w:t>Health Related Social Needs</w:t>
      </w:r>
      <w:r w:rsidR="00B1528D" w:rsidRPr="0060625C">
        <w:rPr>
          <w:rFonts w:ascii="Aptos" w:eastAsia="Calibri" w:hAnsi="Aptos" w:cs="Arial"/>
          <w:b/>
          <w:bCs/>
          <w:color w:val="000000" w:themeColor="text1"/>
          <w:kern w:val="0"/>
          <w:u w:val="single"/>
          <w14:ligatures w14:val="none"/>
        </w:rPr>
        <w:t xml:space="preserve"> (HRSNs)</w:t>
      </w:r>
      <w:r w:rsidR="000E5D44" w:rsidRPr="0060625C">
        <w:rPr>
          <w:rFonts w:ascii="Aptos" w:eastAsia="Calibri" w:hAnsi="Aptos" w:cs="Arial"/>
          <w:color w:val="000000" w:themeColor="text1"/>
          <w:kern w:val="0"/>
          <w14:ligatures w14:val="none"/>
        </w:rPr>
        <w:t>.</w:t>
      </w:r>
      <w:r w:rsidR="00755665" w:rsidRPr="0060625C">
        <w:rPr>
          <w:rFonts w:ascii="Aptos" w:eastAsia="Calibri" w:hAnsi="Aptos" w:cs="Arial"/>
          <w:b/>
          <w:bCs/>
          <w:color w:val="000000" w:themeColor="text1"/>
          <w:kern w:val="0"/>
          <w14:ligatures w14:val="none"/>
        </w:rPr>
        <w:t xml:space="preserve"> </w:t>
      </w:r>
      <w:r w:rsidR="000E5D44" w:rsidRPr="0060625C">
        <w:rPr>
          <w:rFonts w:ascii="Aptos" w:eastAsia="Calibri" w:hAnsi="Aptos" w:cs="Arial"/>
          <w:color w:val="000000" w:themeColor="text1"/>
          <w:kern w:val="0"/>
          <w14:ligatures w14:val="none"/>
        </w:rPr>
        <w:t>A</w:t>
      </w:r>
      <w:r w:rsidR="00DC2219" w:rsidRPr="0060625C">
        <w:rPr>
          <w:rFonts w:ascii="Aptos" w:eastAsia="Calibri" w:hAnsi="Aptos" w:cs="Arial"/>
          <w:color w:val="000000" w:themeColor="text1"/>
          <w:kern w:val="0"/>
          <w14:ligatures w14:val="none"/>
        </w:rPr>
        <w:t>s</w:t>
      </w:r>
      <w:r w:rsidR="0B9A4EAC" w:rsidRPr="0060625C">
        <w:rPr>
          <w:rFonts w:ascii="Aptos" w:eastAsia="Calibri" w:hAnsi="Aptos" w:cs="Arial"/>
          <w:color w:val="000000" w:themeColor="text1"/>
          <w:kern w:val="0"/>
          <w14:ligatures w14:val="none"/>
        </w:rPr>
        <w:t xml:space="preserve"> set forth in Section 1 of the AC</w:t>
      </w:r>
      <w:r w:rsidR="00C11FB8" w:rsidRPr="0060625C">
        <w:rPr>
          <w:rFonts w:ascii="Aptos" w:eastAsia="Calibri" w:hAnsi="Aptos" w:cs="Arial"/>
          <w:color w:val="000000" w:themeColor="text1"/>
          <w:kern w:val="0"/>
          <w14:ligatures w14:val="none"/>
        </w:rPr>
        <w:t xml:space="preserve">PP Contract and </w:t>
      </w:r>
      <w:r w:rsidR="00197C4A" w:rsidRPr="0060625C">
        <w:rPr>
          <w:rFonts w:ascii="Aptos" w:eastAsia="Calibri" w:hAnsi="Aptos" w:cs="Arial"/>
          <w:color w:val="000000" w:themeColor="text1"/>
          <w:kern w:val="0"/>
          <w14:ligatures w14:val="none"/>
        </w:rPr>
        <w:t>PCACO Contract</w:t>
      </w:r>
      <w:r w:rsidR="0B9A4EAC" w:rsidRPr="0060625C">
        <w:rPr>
          <w:rFonts w:ascii="Aptos" w:eastAsia="Calibri" w:hAnsi="Aptos" w:cs="Arial"/>
          <w:color w:val="000000" w:themeColor="text1"/>
          <w:kern w:val="0"/>
          <w14:ligatures w14:val="none"/>
        </w:rPr>
        <w:t>,</w:t>
      </w:r>
      <w:r w:rsidR="00755665" w:rsidRPr="0060625C">
        <w:rPr>
          <w:rFonts w:ascii="Aptos" w:eastAsia="Calibri" w:hAnsi="Aptos" w:cs="Arial"/>
          <w:color w:val="000000" w:themeColor="text1"/>
          <w:kern w:val="0"/>
          <w14:ligatures w14:val="none"/>
        </w:rPr>
        <w:t xml:space="preserve"> </w:t>
      </w:r>
      <w:r w:rsidR="00954ABB" w:rsidRPr="0060625C">
        <w:rPr>
          <w:rFonts w:ascii="Aptos" w:eastAsia="Calibri" w:hAnsi="Aptos" w:cs="Arial"/>
          <w:color w:val="000000" w:themeColor="text1"/>
          <w:kern w:val="0"/>
          <w14:ligatures w14:val="none"/>
        </w:rPr>
        <w:t>t</w:t>
      </w:r>
      <w:r w:rsidR="00954ABB" w:rsidRPr="0060625C">
        <w:rPr>
          <w:rFonts w:ascii="Aptos" w:eastAsiaTheme="minorEastAsia" w:hAnsi="Aptos" w:cs="Arial"/>
          <w:color w:val="000000" w:themeColor="text1"/>
          <w:kern w:val="0"/>
          <w14:ligatures w14:val="none"/>
        </w:rPr>
        <w: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p w14:paraId="14B6DFD5" w14:textId="68AC89F1" w:rsidR="002B51AB" w:rsidRPr="0060625C" w:rsidRDefault="002B51AB" w:rsidP="00712609">
      <w:pPr>
        <w:spacing w:afterLines="120" w:after="288"/>
        <w:rPr>
          <w:rFonts w:ascii="Aptos" w:hAnsi="Aptos" w:cs="Arial"/>
          <w:color w:val="000000" w:themeColor="text1"/>
          <w:kern w:val="0"/>
          <w14:ligatures w14:val="none"/>
        </w:rPr>
      </w:pPr>
      <w:r w:rsidRPr="0060625C">
        <w:rPr>
          <w:rFonts w:ascii="Aptos" w:hAnsi="Aptos" w:cs="Arial"/>
          <w:b/>
          <w:bCs/>
          <w:color w:val="000000" w:themeColor="text1"/>
          <w:kern w:val="0"/>
          <w:u w:val="single"/>
          <w14:ligatures w14:val="none"/>
        </w:rPr>
        <w:t>HRSN Services</w:t>
      </w:r>
      <w:r w:rsidR="000E5D44" w:rsidRPr="0060625C">
        <w:rPr>
          <w:rFonts w:ascii="Aptos" w:hAnsi="Aptos" w:cs="Arial"/>
          <w:color w:val="000000" w:themeColor="text1"/>
          <w:kern w:val="0"/>
          <w14:ligatures w14:val="none"/>
        </w:rPr>
        <w:t>.</w:t>
      </w:r>
      <w:r w:rsidR="00755665" w:rsidRPr="0060625C">
        <w:rPr>
          <w:rFonts w:ascii="Aptos" w:hAnsi="Aptos" w:cs="Arial"/>
          <w:b/>
          <w:bCs/>
          <w:color w:val="000000" w:themeColor="text1"/>
          <w:kern w:val="0"/>
          <w14:ligatures w14:val="none"/>
        </w:rPr>
        <w:t xml:space="preserve"> </w:t>
      </w:r>
      <w:r w:rsidR="000E5D44" w:rsidRPr="0060625C">
        <w:rPr>
          <w:rFonts w:ascii="Aptos" w:hAnsi="Aptos" w:cs="Arial"/>
          <w:color w:val="000000" w:themeColor="text1"/>
          <w:kern w:val="0"/>
          <w14:ligatures w14:val="none"/>
        </w:rPr>
        <w:t>S</w:t>
      </w:r>
      <w:r w:rsidR="00C52756" w:rsidRPr="0060625C">
        <w:rPr>
          <w:rFonts w:ascii="Aptos" w:hAnsi="Aptos" w:cs="Arial"/>
          <w:color w:val="000000" w:themeColor="text1"/>
          <w:kern w:val="0"/>
          <w14:ligatures w14:val="none"/>
        </w:rPr>
        <w:t xml:space="preserve">ervices </w:t>
      </w:r>
      <w:r w:rsidR="1FC59347" w:rsidRPr="0060625C">
        <w:rPr>
          <w:rFonts w:ascii="Aptos" w:hAnsi="Aptos" w:cs="Arial"/>
          <w:color w:val="000000" w:themeColor="text1"/>
        </w:rPr>
        <w:t xml:space="preserve">set forth in </w:t>
      </w:r>
      <w:r w:rsidR="00E57812" w:rsidRPr="0060625C">
        <w:rPr>
          <w:rFonts w:ascii="Aptos" w:hAnsi="Aptos" w:cs="Arial"/>
          <w:color w:val="000000" w:themeColor="text1"/>
        </w:rPr>
        <w:t>the ACPP Contract and the PCACO Contract</w:t>
      </w:r>
      <w:r w:rsidR="00B44B92" w:rsidRPr="0060625C">
        <w:rPr>
          <w:rFonts w:ascii="Aptos" w:hAnsi="Aptos" w:cs="Arial"/>
          <w:color w:val="000000" w:themeColor="text1"/>
        </w:rPr>
        <w:t xml:space="preserve"> that address HRSNs</w:t>
      </w:r>
      <w:r w:rsidR="1FC59347" w:rsidRPr="0060625C">
        <w:rPr>
          <w:rFonts w:ascii="Aptos" w:hAnsi="Aptos" w:cs="Arial"/>
          <w:color w:val="000000" w:themeColor="text1"/>
        </w:rPr>
        <w:t>.</w:t>
      </w:r>
      <w:r w:rsidR="7E7016B1" w:rsidRPr="0060625C">
        <w:rPr>
          <w:rFonts w:ascii="Aptos" w:hAnsi="Aptos" w:cs="Arial"/>
          <w:color w:val="000000" w:themeColor="text1"/>
        </w:rPr>
        <w:t xml:space="preserve"> HRSN Services consist of</w:t>
      </w:r>
      <w:r w:rsidR="0C916A21" w:rsidRPr="0060625C">
        <w:rPr>
          <w:rFonts w:ascii="Aptos" w:hAnsi="Aptos" w:cs="Arial"/>
          <w:color w:val="000000" w:themeColor="text1"/>
        </w:rPr>
        <w:t>, together,</w:t>
      </w:r>
      <w:r w:rsidR="7E7016B1" w:rsidRPr="0060625C">
        <w:rPr>
          <w:rFonts w:ascii="Aptos" w:hAnsi="Aptos" w:cs="Arial"/>
          <w:color w:val="000000" w:themeColor="text1"/>
        </w:rPr>
        <w:t xml:space="preserve"> HRSN Required Services and HRSN Supplemental Services as set forth below.</w:t>
      </w:r>
    </w:p>
    <w:p w14:paraId="7988F67B" w14:textId="1125300A" w:rsidR="002B51AB" w:rsidRPr="0060625C" w:rsidRDefault="002B51AB" w:rsidP="00712609">
      <w:pPr>
        <w:spacing w:beforeLines="120" w:before="288" w:afterLines="120" w:after="288"/>
        <w:rPr>
          <w:rFonts w:ascii="Aptos" w:hAnsi="Aptos" w:cs="Arial"/>
          <w:color w:val="000000" w:themeColor="text1"/>
          <w:kern w:val="0"/>
          <w14:ligatures w14:val="none"/>
        </w:rPr>
      </w:pPr>
      <w:r w:rsidRPr="0060625C">
        <w:rPr>
          <w:rFonts w:ascii="Aptos" w:hAnsi="Aptos" w:cs="Arial"/>
          <w:b/>
          <w:color w:val="000000" w:themeColor="text1"/>
          <w:kern w:val="0"/>
          <w:u w:val="single"/>
          <w14:ligatures w14:val="none"/>
        </w:rPr>
        <w:t>HRSN Required Services</w:t>
      </w:r>
      <w:r w:rsidR="000E5D44" w:rsidRPr="0060625C">
        <w:rPr>
          <w:rFonts w:ascii="Aptos" w:hAnsi="Aptos" w:cs="Arial"/>
          <w:bCs/>
          <w:color w:val="000000" w:themeColor="text1"/>
          <w:kern w:val="0"/>
          <w14:ligatures w14:val="none"/>
        </w:rPr>
        <w:t>.</w:t>
      </w:r>
      <w:r w:rsidR="00755665" w:rsidRPr="0060625C">
        <w:rPr>
          <w:rFonts w:ascii="Aptos" w:hAnsi="Aptos" w:cs="Arial"/>
          <w:b/>
          <w:color w:val="000000" w:themeColor="text1"/>
          <w:kern w:val="0"/>
          <w14:ligatures w14:val="none"/>
        </w:rPr>
        <w:t xml:space="preserve"> </w:t>
      </w:r>
      <w:r w:rsidR="000E5D44" w:rsidRPr="0060625C">
        <w:rPr>
          <w:rFonts w:ascii="Aptos" w:hAnsi="Aptos" w:cs="Arial"/>
          <w:color w:val="000000" w:themeColor="text1"/>
          <w:kern w:val="0"/>
          <w14:ligatures w14:val="none"/>
        </w:rPr>
        <w:t>A</w:t>
      </w:r>
      <w:r w:rsidRPr="0060625C">
        <w:rPr>
          <w:rFonts w:ascii="Aptos" w:hAnsi="Aptos" w:cs="Arial"/>
          <w:color w:val="000000" w:themeColor="text1"/>
          <w:kern w:val="0"/>
          <w14:ligatures w14:val="none"/>
        </w:rPr>
        <w:t xml:space="preserve"> subcategory of HRSN Services that </w:t>
      </w:r>
      <w:r w:rsidR="00051E24" w:rsidRPr="0060625C">
        <w:rPr>
          <w:rFonts w:ascii="Aptos" w:hAnsi="Aptos" w:cs="Arial"/>
          <w:color w:val="000000" w:themeColor="text1"/>
          <w:kern w:val="0"/>
          <w14:ligatures w14:val="none"/>
        </w:rPr>
        <w:t xml:space="preserve">ACPPs and </w:t>
      </w:r>
      <w:r w:rsidR="36948ED7" w:rsidRPr="0060625C">
        <w:rPr>
          <w:rFonts w:ascii="Aptos" w:hAnsi="Aptos" w:cs="Arial"/>
          <w:color w:val="000000" w:themeColor="text1"/>
          <w:kern w:val="0"/>
          <w14:ligatures w14:val="none"/>
        </w:rPr>
        <w:t xml:space="preserve">PCACOs (through </w:t>
      </w:r>
      <w:r w:rsidR="00051E24" w:rsidRPr="0060625C">
        <w:rPr>
          <w:rFonts w:ascii="Aptos" w:hAnsi="Aptos" w:cs="Arial"/>
          <w:color w:val="000000" w:themeColor="text1"/>
          <w:kern w:val="0"/>
          <w14:ligatures w14:val="none"/>
        </w:rPr>
        <w:t>MBHP</w:t>
      </w:r>
      <w:r w:rsidR="27B2A498" w:rsidRPr="0060625C">
        <w:rPr>
          <w:rFonts w:ascii="Aptos" w:hAnsi="Aptos" w:cs="Arial"/>
          <w:color w:val="000000" w:themeColor="text1"/>
          <w:kern w:val="0"/>
          <w14:ligatures w14:val="none"/>
        </w:rPr>
        <w:t>)</w:t>
      </w:r>
      <w:r w:rsidRPr="0060625C">
        <w:rPr>
          <w:rFonts w:ascii="Aptos" w:hAnsi="Aptos" w:cs="Arial"/>
          <w:color w:val="000000" w:themeColor="text1"/>
          <w:kern w:val="0"/>
          <w14:ligatures w14:val="none"/>
        </w:rPr>
        <w:t xml:space="preserve"> must provide to Enrollees.</w:t>
      </w:r>
      <w:r w:rsidR="415C762B" w:rsidRPr="0060625C">
        <w:rPr>
          <w:rFonts w:ascii="Aptos" w:hAnsi="Aptos" w:cs="Arial"/>
          <w:color w:val="000000" w:themeColor="text1"/>
          <w:kern w:val="0"/>
          <w14:ligatures w14:val="none"/>
        </w:rPr>
        <w:t xml:space="preserve"> HRSN Required Services are:</w:t>
      </w:r>
      <w:r w:rsidR="005F0DAE" w:rsidRPr="0060625C">
        <w:rPr>
          <w:rFonts w:ascii="Aptos" w:hAnsi="Aptos" w:cs="Arial"/>
          <w:color w:val="000000" w:themeColor="text1"/>
          <w:kern w:val="0"/>
          <w14:ligatures w14:val="none"/>
        </w:rPr>
        <w:t xml:space="preserve"> </w:t>
      </w:r>
      <w:r w:rsidR="00DE4C44" w:rsidRPr="0060625C">
        <w:rPr>
          <w:rFonts w:ascii="Aptos" w:hAnsi="Aptos" w:cs="Arial"/>
          <w:color w:val="000000" w:themeColor="text1"/>
          <w:kern w:val="0"/>
          <w14:ligatures w14:val="none"/>
        </w:rPr>
        <w:t>Specialized Community Support Program for Homeless Individuals</w:t>
      </w:r>
      <w:r w:rsidR="00902870" w:rsidRPr="0060625C">
        <w:rPr>
          <w:rFonts w:ascii="Aptos" w:hAnsi="Aptos" w:cs="Arial"/>
          <w:color w:val="000000" w:themeColor="text1"/>
          <w:kern w:val="0"/>
          <w14:ligatures w14:val="none"/>
        </w:rPr>
        <w:t xml:space="preserve"> (CSP-HI)</w:t>
      </w:r>
      <w:r w:rsidR="00DE4C44" w:rsidRPr="0060625C">
        <w:rPr>
          <w:rFonts w:ascii="Aptos" w:hAnsi="Aptos" w:cs="Arial"/>
          <w:color w:val="000000" w:themeColor="text1"/>
          <w:kern w:val="0"/>
          <w14:ligatures w14:val="none"/>
        </w:rPr>
        <w:t>, Specialized Community Support Program Tenancy Preservation Program</w:t>
      </w:r>
      <w:r w:rsidR="006C0740" w:rsidRPr="0060625C">
        <w:rPr>
          <w:rFonts w:ascii="Aptos" w:hAnsi="Aptos" w:cs="Arial"/>
          <w:color w:val="000000" w:themeColor="text1"/>
          <w:kern w:val="0"/>
          <w14:ligatures w14:val="none"/>
        </w:rPr>
        <w:t xml:space="preserve"> (CSP-TPP)</w:t>
      </w:r>
      <w:r w:rsidR="00DE4C44" w:rsidRPr="0060625C">
        <w:rPr>
          <w:rFonts w:ascii="Aptos" w:hAnsi="Aptos" w:cs="Arial"/>
          <w:color w:val="000000" w:themeColor="text1"/>
          <w:kern w:val="0"/>
          <w14:ligatures w14:val="none"/>
        </w:rPr>
        <w:t xml:space="preserve">, and </w:t>
      </w:r>
      <w:r w:rsidR="00902870" w:rsidRPr="0060625C">
        <w:rPr>
          <w:rFonts w:ascii="Aptos" w:hAnsi="Aptos" w:cs="Arial"/>
          <w:color w:val="000000" w:themeColor="text1"/>
          <w:kern w:val="0"/>
          <w14:ligatures w14:val="none"/>
        </w:rPr>
        <w:t>Specialized Community Support Program for Justice Involved Individuals</w:t>
      </w:r>
      <w:r w:rsidR="006C0740" w:rsidRPr="0060625C">
        <w:rPr>
          <w:rFonts w:ascii="Aptos" w:hAnsi="Aptos" w:cs="Arial"/>
          <w:color w:val="000000" w:themeColor="text1"/>
          <w:kern w:val="0"/>
          <w14:ligatures w14:val="none"/>
        </w:rPr>
        <w:t xml:space="preserve"> (CSP-</w:t>
      </w:r>
      <w:r w:rsidR="001F1459" w:rsidRPr="0060625C">
        <w:rPr>
          <w:rFonts w:ascii="Aptos" w:hAnsi="Aptos" w:cs="Arial"/>
          <w:color w:val="000000" w:themeColor="text1"/>
          <w:kern w:val="0"/>
          <w14:ligatures w14:val="none"/>
        </w:rPr>
        <w:t>JI)</w:t>
      </w:r>
      <w:r w:rsidR="425263A1" w:rsidRPr="0060625C">
        <w:rPr>
          <w:rFonts w:ascii="Aptos" w:hAnsi="Aptos" w:cs="Arial"/>
          <w:color w:val="000000" w:themeColor="text1"/>
          <w:kern w:val="0"/>
          <w14:ligatures w14:val="none"/>
        </w:rPr>
        <w:t>.</w:t>
      </w:r>
      <w:r w:rsidR="0081416A" w:rsidRPr="0060625C">
        <w:rPr>
          <w:rFonts w:ascii="Aptos" w:hAnsi="Aptos" w:cs="Arial"/>
          <w:color w:val="000000" w:themeColor="text1"/>
          <w:kern w:val="0"/>
          <w14:ligatures w14:val="none"/>
        </w:rPr>
        <w:t xml:space="preserve"> Additional information</w:t>
      </w:r>
      <w:r w:rsidR="00681710" w:rsidRPr="0060625C">
        <w:rPr>
          <w:rFonts w:ascii="Aptos" w:hAnsi="Aptos" w:cs="Arial"/>
          <w:color w:val="000000" w:themeColor="text1"/>
          <w:kern w:val="0"/>
          <w14:ligatures w14:val="none"/>
        </w:rPr>
        <w:t xml:space="preserve"> about these services</w:t>
      </w:r>
      <w:r w:rsidR="0081416A" w:rsidRPr="0060625C">
        <w:rPr>
          <w:rFonts w:ascii="Aptos" w:hAnsi="Aptos" w:cs="Arial"/>
          <w:color w:val="000000" w:themeColor="text1"/>
          <w:kern w:val="0"/>
          <w14:ligatures w14:val="none"/>
        </w:rPr>
        <w:t xml:space="preserve"> can be found </w:t>
      </w:r>
      <w:r w:rsidR="000E4837" w:rsidRPr="0060625C">
        <w:rPr>
          <w:rFonts w:ascii="Aptos" w:hAnsi="Aptos" w:cs="Arial"/>
          <w:color w:val="000000" w:themeColor="text1"/>
          <w:kern w:val="0"/>
          <w14:ligatures w14:val="none"/>
        </w:rPr>
        <w:t xml:space="preserve">in </w:t>
      </w:r>
      <w:hyperlink r:id="rId17" w:anchor="managed-care-entity-" w:history="1">
        <w:r w:rsidR="000E4837" w:rsidRPr="0060625C">
          <w:rPr>
            <w:rStyle w:val="Hyperlink"/>
            <w:rFonts w:ascii="Aptos" w:hAnsi="Aptos" w:cs="Arial"/>
            <w:kern w:val="0"/>
            <w14:ligatures w14:val="none"/>
          </w:rPr>
          <w:t>Managed Care Entity Bulletin 99</w:t>
        </w:r>
      </w:hyperlink>
      <w:r w:rsidR="0081416A" w:rsidRPr="0060625C">
        <w:rPr>
          <w:rFonts w:ascii="Aptos" w:hAnsi="Aptos" w:cs="Arial"/>
          <w:color w:val="000000" w:themeColor="text1"/>
          <w:kern w:val="0"/>
          <w14:ligatures w14:val="none"/>
        </w:rPr>
        <w:t>.</w:t>
      </w:r>
    </w:p>
    <w:p w14:paraId="49E26B18" w14:textId="6FCC8CF1" w:rsidR="002B51AB" w:rsidRPr="0060625C" w:rsidRDefault="002B51AB" w:rsidP="00712609">
      <w:pPr>
        <w:spacing w:beforeLines="120" w:before="288"/>
        <w:rPr>
          <w:rFonts w:ascii="Aptos" w:hAnsi="Aptos" w:cs="Arial"/>
          <w:kern w:val="0"/>
          <w14:ligatures w14:val="none"/>
        </w:rPr>
      </w:pPr>
      <w:r w:rsidRPr="0060625C">
        <w:rPr>
          <w:rFonts w:ascii="Aptos" w:hAnsi="Aptos" w:cs="Arial"/>
          <w:b/>
          <w:kern w:val="0"/>
          <w:u w:val="single"/>
          <w14:ligatures w14:val="none"/>
        </w:rPr>
        <w:t>HRSN Supplemental Services</w:t>
      </w:r>
      <w:r w:rsidR="000E5D44" w:rsidRPr="0060625C">
        <w:rPr>
          <w:rFonts w:ascii="Aptos" w:hAnsi="Aptos" w:cs="Arial"/>
          <w:bCs/>
          <w:kern w:val="0"/>
          <w14:ligatures w14:val="none"/>
        </w:rPr>
        <w:t>.</w:t>
      </w:r>
      <w:r w:rsidR="00755665" w:rsidRPr="0060625C">
        <w:rPr>
          <w:rFonts w:ascii="Aptos" w:hAnsi="Aptos" w:cs="Arial"/>
          <w:b/>
          <w:kern w:val="0"/>
          <w14:ligatures w14:val="none"/>
        </w:rPr>
        <w:t xml:space="preserve"> </w:t>
      </w:r>
      <w:r w:rsidR="000E5D44" w:rsidRPr="0060625C">
        <w:rPr>
          <w:rFonts w:ascii="Aptos" w:hAnsi="Aptos" w:cs="Arial"/>
          <w:kern w:val="0"/>
          <w14:ligatures w14:val="none"/>
        </w:rPr>
        <w:t>A</w:t>
      </w:r>
      <w:r w:rsidRPr="0060625C">
        <w:rPr>
          <w:rFonts w:ascii="Aptos" w:hAnsi="Aptos" w:cs="Arial"/>
          <w:kern w:val="0"/>
          <w14:ligatures w14:val="none"/>
        </w:rPr>
        <w:t xml:space="preserve"> subcategory of HRSN Services</w:t>
      </w:r>
      <w:r w:rsidR="67CE1263" w:rsidRPr="0060625C">
        <w:rPr>
          <w:rFonts w:ascii="Aptos" w:hAnsi="Aptos" w:cs="Arial"/>
          <w:kern w:val="0"/>
          <w14:ligatures w14:val="none"/>
        </w:rPr>
        <w:t xml:space="preserve"> that</w:t>
      </w:r>
      <w:r w:rsidR="00E265E7" w:rsidRPr="0060625C">
        <w:rPr>
          <w:rFonts w:ascii="Aptos" w:hAnsi="Aptos" w:cs="Arial"/>
          <w:kern w:val="0"/>
          <w14:ligatures w14:val="none"/>
        </w:rPr>
        <w:t xml:space="preserve"> </w:t>
      </w:r>
      <w:r w:rsidR="00605B68" w:rsidRPr="0060625C">
        <w:rPr>
          <w:rFonts w:ascii="Aptos" w:hAnsi="Aptos" w:cs="Arial"/>
          <w:kern w:val="0"/>
          <w14:ligatures w14:val="none"/>
        </w:rPr>
        <w:t xml:space="preserve">ACPPs and </w:t>
      </w:r>
      <w:r w:rsidR="357BB825" w:rsidRPr="0060625C">
        <w:rPr>
          <w:rFonts w:ascii="Aptos" w:hAnsi="Aptos" w:cs="Arial"/>
          <w:kern w:val="0"/>
          <w14:ligatures w14:val="none"/>
        </w:rPr>
        <w:t xml:space="preserve">PCACOs (through MBHP) </w:t>
      </w:r>
      <w:r w:rsidR="00E265E7" w:rsidRPr="0060625C">
        <w:rPr>
          <w:rFonts w:ascii="Aptos" w:hAnsi="Aptos" w:cs="Arial"/>
          <w:kern w:val="0"/>
          <w14:ligatures w14:val="none"/>
        </w:rPr>
        <w:t xml:space="preserve">may choose to </w:t>
      </w:r>
      <w:proofErr w:type="gramStart"/>
      <w:r w:rsidR="00E265E7" w:rsidRPr="0060625C">
        <w:rPr>
          <w:rFonts w:ascii="Aptos" w:hAnsi="Aptos" w:cs="Arial"/>
          <w:kern w:val="0"/>
          <w14:ligatures w14:val="none"/>
        </w:rPr>
        <w:t xml:space="preserve">provide </w:t>
      </w:r>
      <w:r w:rsidR="6D06689D" w:rsidRPr="0060625C">
        <w:rPr>
          <w:rFonts w:ascii="Aptos" w:hAnsi="Aptos" w:cs="Arial"/>
          <w:kern w:val="0"/>
          <w14:ligatures w14:val="none"/>
        </w:rPr>
        <w:t>to</w:t>
      </w:r>
      <w:proofErr w:type="gramEnd"/>
      <w:r w:rsidR="00E265E7" w:rsidRPr="0060625C">
        <w:rPr>
          <w:rFonts w:ascii="Aptos" w:hAnsi="Aptos" w:cs="Arial"/>
          <w:kern w:val="0"/>
          <w14:ligatures w14:val="none"/>
        </w:rPr>
        <w:t xml:space="preserve"> Enrollees</w:t>
      </w:r>
      <w:r w:rsidR="53034CDA" w:rsidRPr="0060625C">
        <w:rPr>
          <w:rFonts w:ascii="Aptos" w:hAnsi="Aptos" w:cs="Arial"/>
          <w:kern w:val="0"/>
          <w14:ligatures w14:val="none"/>
        </w:rPr>
        <w:t xml:space="preserve"> in accordance with </w:t>
      </w:r>
      <w:r w:rsidR="007D68D0" w:rsidRPr="0060625C">
        <w:rPr>
          <w:rFonts w:ascii="Aptos" w:hAnsi="Aptos" w:cs="Arial"/>
          <w:kern w:val="0"/>
          <w14:ligatures w14:val="none"/>
        </w:rPr>
        <w:t>MassHealth Managed Care Entities’ Contracts</w:t>
      </w:r>
      <w:r w:rsidR="72419707" w:rsidRPr="0060625C">
        <w:rPr>
          <w:rFonts w:ascii="Aptos" w:hAnsi="Aptos" w:cs="Arial"/>
          <w:kern w:val="0"/>
          <w14:ligatures w14:val="none"/>
        </w:rPr>
        <w:t xml:space="preserve">. </w:t>
      </w:r>
      <w:r w:rsidR="00B0216F" w:rsidRPr="0060625C">
        <w:rPr>
          <w:rFonts w:ascii="Aptos" w:hAnsi="Aptos" w:cs="Arial"/>
          <w:kern w:val="0"/>
          <w14:ligatures w14:val="none"/>
        </w:rPr>
        <w:t>Services include</w:t>
      </w:r>
      <w:r w:rsidR="000E5D44" w:rsidRPr="0060625C">
        <w:rPr>
          <w:rFonts w:ascii="Aptos" w:hAnsi="Aptos" w:cs="Arial"/>
          <w:kern w:val="0"/>
          <w14:ligatures w14:val="none"/>
        </w:rPr>
        <w:t xml:space="preserve"> the following.</w:t>
      </w:r>
    </w:p>
    <w:p w14:paraId="0E33638B" w14:textId="1FF5511B" w:rsidR="002B51AB" w:rsidRPr="0060625C" w:rsidRDefault="002B51AB" w:rsidP="002B51AB">
      <w:pPr>
        <w:numPr>
          <w:ilvl w:val="0"/>
          <w:numId w:val="4"/>
        </w:numPr>
        <w:contextualSpacing/>
        <w:rPr>
          <w:rFonts w:ascii="Aptos" w:hAnsi="Aptos" w:cs="Arial"/>
          <w:kern w:val="0"/>
          <w14:ligatures w14:val="none"/>
        </w:rPr>
      </w:pPr>
      <w:r w:rsidRPr="0060625C">
        <w:rPr>
          <w:rFonts w:ascii="Aptos" w:hAnsi="Aptos" w:cs="Arial"/>
          <w:kern w:val="0"/>
          <w14:ligatures w14:val="none"/>
        </w:rPr>
        <w:t>HRSN Supplemental Nutrition Services</w:t>
      </w:r>
    </w:p>
    <w:p w14:paraId="4A70DDD4" w14:textId="77777777" w:rsidR="00A21C6E" w:rsidRPr="0060625C" w:rsidRDefault="00A21C6E" w:rsidP="00712609">
      <w:pPr>
        <w:numPr>
          <w:ilvl w:val="1"/>
          <w:numId w:val="4"/>
        </w:numPr>
        <w:spacing w:afterLines="120" w:after="288"/>
        <w:contextualSpacing/>
        <w:rPr>
          <w:rFonts w:ascii="Aptos" w:hAnsi="Aptos" w:cs="Arial"/>
          <w:kern w:val="0"/>
          <w14:ligatures w14:val="none"/>
        </w:rPr>
      </w:pPr>
      <w:r w:rsidRPr="0060625C">
        <w:rPr>
          <w:rFonts w:ascii="Aptos" w:hAnsi="Aptos" w:cs="Arial"/>
          <w:kern w:val="0"/>
          <w14:ligatures w14:val="none"/>
        </w:rPr>
        <w:t>Medically tailored home delivered meals</w:t>
      </w:r>
    </w:p>
    <w:p w14:paraId="66FADE69" w14:textId="77777777" w:rsidR="00A21C6E" w:rsidRPr="0060625C" w:rsidRDefault="00A21C6E" w:rsidP="00712609">
      <w:pPr>
        <w:numPr>
          <w:ilvl w:val="1"/>
          <w:numId w:val="4"/>
        </w:numPr>
        <w:spacing w:afterLines="120" w:after="288"/>
        <w:contextualSpacing/>
        <w:rPr>
          <w:rFonts w:ascii="Aptos" w:hAnsi="Aptos" w:cs="Arial"/>
          <w:kern w:val="0"/>
          <w14:ligatures w14:val="none"/>
        </w:rPr>
      </w:pPr>
      <w:r w:rsidRPr="0060625C">
        <w:rPr>
          <w:rFonts w:ascii="Aptos" w:hAnsi="Aptos" w:cs="Arial"/>
          <w:kern w:val="0"/>
          <w14:ligatures w14:val="none"/>
        </w:rPr>
        <w:t>Nutritionally appropriate home delivered meals</w:t>
      </w:r>
    </w:p>
    <w:p w14:paraId="0002F384" w14:textId="77777777" w:rsidR="00A21C6E" w:rsidRPr="0060625C" w:rsidRDefault="00A21C6E" w:rsidP="00712609">
      <w:pPr>
        <w:numPr>
          <w:ilvl w:val="1"/>
          <w:numId w:val="4"/>
        </w:numPr>
        <w:spacing w:afterLines="120" w:after="288"/>
        <w:contextualSpacing/>
        <w:rPr>
          <w:rFonts w:ascii="Aptos" w:hAnsi="Aptos" w:cs="Arial"/>
          <w:kern w:val="0"/>
          <w14:ligatures w14:val="none"/>
        </w:rPr>
      </w:pPr>
      <w:r w:rsidRPr="0060625C">
        <w:rPr>
          <w:rFonts w:ascii="Aptos" w:hAnsi="Aptos" w:cs="Arial"/>
          <w:kern w:val="0"/>
          <w14:ligatures w14:val="none"/>
        </w:rPr>
        <w:t>Medically tailored food boxes</w:t>
      </w:r>
    </w:p>
    <w:p w14:paraId="0C44CE92" w14:textId="77777777" w:rsidR="00A21C6E" w:rsidRPr="0060625C" w:rsidRDefault="00A21C6E" w:rsidP="00712609">
      <w:pPr>
        <w:numPr>
          <w:ilvl w:val="1"/>
          <w:numId w:val="4"/>
        </w:numPr>
        <w:spacing w:afterLines="120" w:after="288"/>
        <w:contextualSpacing/>
        <w:rPr>
          <w:rFonts w:ascii="Aptos" w:hAnsi="Aptos" w:cs="Arial"/>
          <w:kern w:val="0"/>
          <w14:ligatures w14:val="none"/>
        </w:rPr>
      </w:pPr>
      <w:r w:rsidRPr="0060625C">
        <w:rPr>
          <w:rFonts w:ascii="Aptos" w:hAnsi="Aptos" w:cs="Arial"/>
          <w:kern w:val="0"/>
          <w14:ligatures w14:val="none"/>
        </w:rPr>
        <w:t>Nutritionally appropriate food boxes</w:t>
      </w:r>
    </w:p>
    <w:p w14:paraId="647E8D95" w14:textId="0CB3D1F6" w:rsidR="002B51AB" w:rsidRPr="0060625C" w:rsidRDefault="002B51AB" w:rsidP="00712609">
      <w:pPr>
        <w:numPr>
          <w:ilvl w:val="1"/>
          <w:numId w:val="4"/>
        </w:numPr>
        <w:spacing w:afterLines="120" w:after="288"/>
        <w:contextualSpacing/>
        <w:rPr>
          <w:rFonts w:ascii="Aptos" w:hAnsi="Aptos" w:cs="Arial"/>
          <w:kern w:val="0"/>
          <w14:ligatures w14:val="none"/>
        </w:rPr>
      </w:pPr>
      <w:r w:rsidRPr="0060625C">
        <w:rPr>
          <w:rFonts w:ascii="Aptos" w:hAnsi="Aptos" w:cs="Arial"/>
          <w:kern w:val="0"/>
          <w14:ligatures w14:val="none"/>
        </w:rPr>
        <w:t xml:space="preserve">Medically </w:t>
      </w:r>
      <w:r w:rsidR="0050404C" w:rsidRPr="0060625C">
        <w:rPr>
          <w:rFonts w:ascii="Aptos" w:hAnsi="Aptos" w:cs="Arial"/>
          <w:kern w:val="0"/>
          <w14:ligatures w14:val="none"/>
        </w:rPr>
        <w:t>t</w:t>
      </w:r>
      <w:r w:rsidRPr="0060625C">
        <w:rPr>
          <w:rFonts w:ascii="Aptos" w:hAnsi="Aptos" w:cs="Arial"/>
          <w:kern w:val="0"/>
          <w14:ligatures w14:val="none"/>
        </w:rPr>
        <w:t xml:space="preserve">ailored </w:t>
      </w:r>
      <w:r w:rsidR="0050404C" w:rsidRPr="0060625C">
        <w:rPr>
          <w:rFonts w:ascii="Aptos" w:hAnsi="Aptos" w:cs="Arial"/>
          <w:kern w:val="0"/>
          <w14:ligatures w14:val="none"/>
        </w:rPr>
        <w:t>f</w:t>
      </w:r>
      <w:r w:rsidRPr="0060625C">
        <w:rPr>
          <w:rFonts w:ascii="Aptos" w:hAnsi="Aptos" w:cs="Arial"/>
          <w:kern w:val="0"/>
          <w14:ligatures w14:val="none"/>
        </w:rPr>
        <w:t xml:space="preserve">ood </w:t>
      </w:r>
      <w:r w:rsidR="0050404C" w:rsidRPr="0060625C">
        <w:rPr>
          <w:rFonts w:ascii="Aptos" w:hAnsi="Aptos" w:cs="Arial"/>
          <w:kern w:val="0"/>
          <w14:ligatures w14:val="none"/>
        </w:rPr>
        <w:t>p</w:t>
      </w:r>
      <w:r w:rsidRPr="0060625C">
        <w:rPr>
          <w:rFonts w:ascii="Aptos" w:hAnsi="Aptos" w:cs="Arial"/>
          <w:kern w:val="0"/>
          <w14:ligatures w14:val="none"/>
        </w:rPr>
        <w:t xml:space="preserve">rescriptions and </w:t>
      </w:r>
      <w:r w:rsidR="0050404C" w:rsidRPr="0060625C">
        <w:rPr>
          <w:rFonts w:ascii="Aptos" w:hAnsi="Aptos" w:cs="Arial"/>
          <w:kern w:val="0"/>
          <w14:ligatures w14:val="none"/>
        </w:rPr>
        <w:t>v</w:t>
      </w:r>
      <w:r w:rsidRPr="0060625C">
        <w:rPr>
          <w:rFonts w:ascii="Aptos" w:hAnsi="Aptos" w:cs="Arial"/>
          <w:kern w:val="0"/>
          <w14:ligatures w14:val="none"/>
        </w:rPr>
        <w:t>ouchers</w:t>
      </w:r>
    </w:p>
    <w:p w14:paraId="660A6EE9" w14:textId="7A51AD0D" w:rsidR="002B51AB" w:rsidRPr="0060625C" w:rsidRDefault="002B51AB" w:rsidP="00712609">
      <w:pPr>
        <w:numPr>
          <w:ilvl w:val="1"/>
          <w:numId w:val="4"/>
        </w:numPr>
        <w:spacing w:afterLines="120" w:after="288"/>
        <w:contextualSpacing/>
        <w:rPr>
          <w:rFonts w:ascii="Aptos" w:hAnsi="Aptos" w:cs="Arial"/>
          <w:kern w:val="0"/>
          <w14:ligatures w14:val="none"/>
        </w:rPr>
      </w:pPr>
      <w:r w:rsidRPr="0060625C">
        <w:rPr>
          <w:rFonts w:ascii="Aptos" w:hAnsi="Aptos" w:cs="Arial"/>
          <w:kern w:val="0"/>
          <w14:ligatures w14:val="none"/>
        </w:rPr>
        <w:t xml:space="preserve">Nutritionally </w:t>
      </w:r>
      <w:r w:rsidR="0050404C" w:rsidRPr="0060625C">
        <w:rPr>
          <w:rFonts w:ascii="Aptos" w:hAnsi="Aptos" w:cs="Arial"/>
          <w:kern w:val="0"/>
          <w14:ligatures w14:val="none"/>
        </w:rPr>
        <w:t>a</w:t>
      </w:r>
      <w:r w:rsidRPr="0060625C">
        <w:rPr>
          <w:rFonts w:ascii="Aptos" w:hAnsi="Aptos" w:cs="Arial"/>
          <w:kern w:val="0"/>
          <w14:ligatures w14:val="none"/>
        </w:rPr>
        <w:t xml:space="preserve">ppropriate </w:t>
      </w:r>
      <w:r w:rsidR="0050404C" w:rsidRPr="0060625C">
        <w:rPr>
          <w:rFonts w:ascii="Aptos" w:hAnsi="Aptos" w:cs="Arial"/>
          <w:kern w:val="0"/>
          <w14:ligatures w14:val="none"/>
        </w:rPr>
        <w:t>f</w:t>
      </w:r>
      <w:r w:rsidRPr="0060625C">
        <w:rPr>
          <w:rFonts w:ascii="Aptos" w:hAnsi="Aptos" w:cs="Arial"/>
          <w:kern w:val="0"/>
          <w14:ligatures w14:val="none"/>
        </w:rPr>
        <w:t xml:space="preserve">ood </w:t>
      </w:r>
      <w:r w:rsidR="0050404C" w:rsidRPr="0060625C">
        <w:rPr>
          <w:rFonts w:ascii="Aptos" w:hAnsi="Aptos" w:cs="Arial"/>
          <w:kern w:val="0"/>
          <w14:ligatures w14:val="none"/>
        </w:rPr>
        <w:t>p</w:t>
      </w:r>
      <w:r w:rsidRPr="0060625C">
        <w:rPr>
          <w:rFonts w:ascii="Aptos" w:hAnsi="Aptos" w:cs="Arial"/>
          <w:kern w:val="0"/>
          <w14:ligatures w14:val="none"/>
        </w:rPr>
        <w:t xml:space="preserve">rescriptions and </w:t>
      </w:r>
      <w:r w:rsidR="0050404C" w:rsidRPr="0060625C">
        <w:rPr>
          <w:rFonts w:ascii="Aptos" w:hAnsi="Aptos" w:cs="Arial"/>
          <w:kern w:val="0"/>
          <w14:ligatures w14:val="none"/>
        </w:rPr>
        <w:t>v</w:t>
      </w:r>
      <w:r w:rsidRPr="0060625C">
        <w:rPr>
          <w:rFonts w:ascii="Aptos" w:hAnsi="Aptos" w:cs="Arial"/>
          <w:kern w:val="0"/>
          <w14:ligatures w14:val="none"/>
        </w:rPr>
        <w:t>ouchers</w:t>
      </w:r>
    </w:p>
    <w:p w14:paraId="394DBC0F" w14:textId="09989A53" w:rsidR="002B51AB" w:rsidRPr="0060625C" w:rsidRDefault="002B51AB" w:rsidP="00712609">
      <w:pPr>
        <w:numPr>
          <w:ilvl w:val="1"/>
          <w:numId w:val="4"/>
        </w:numPr>
        <w:spacing w:afterLines="120" w:after="288"/>
        <w:contextualSpacing/>
        <w:rPr>
          <w:rFonts w:ascii="Aptos" w:hAnsi="Aptos" w:cs="Arial"/>
          <w:kern w:val="0"/>
          <w14:ligatures w14:val="none"/>
        </w:rPr>
      </w:pPr>
      <w:r w:rsidRPr="0060625C">
        <w:rPr>
          <w:rFonts w:ascii="Aptos" w:hAnsi="Aptos" w:cs="Arial"/>
          <w:kern w:val="0"/>
          <w14:ligatures w14:val="none"/>
        </w:rPr>
        <w:t xml:space="preserve">Nutrition </w:t>
      </w:r>
      <w:r w:rsidR="0050404C" w:rsidRPr="0060625C">
        <w:rPr>
          <w:rFonts w:ascii="Aptos" w:hAnsi="Aptos" w:cs="Arial"/>
          <w:kern w:val="0"/>
          <w14:ligatures w14:val="none"/>
        </w:rPr>
        <w:t>e</w:t>
      </w:r>
      <w:r w:rsidRPr="0060625C">
        <w:rPr>
          <w:rFonts w:ascii="Aptos" w:hAnsi="Aptos" w:cs="Arial"/>
          <w:kern w:val="0"/>
          <w14:ligatures w14:val="none"/>
        </w:rPr>
        <w:t xml:space="preserve">ducation </w:t>
      </w:r>
      <w:r w:rsidR="0050404C" w:rsidRPr="0060625C">
        <w:rPr>
          <w:rFonts w:ascii="Aptos" w:hAnsi="Aptos" w:cs="Arial"/>
          <w:kern w:val="0"/>
          <w14:ligatures w14:val="none"/>
        </w:rPr>
        <w:t>c</w:t>
      </w:r>
      <w:r w:rsidRPr="0060625C">
        <w:rPr>
          <w:rFonts w:ascii="Aptos" w:hAnsi="Aptos" w:cs="Arial"/>
          <w:kern w:val="0"/>
          <w14:ligatures w14:val="none"/>
        </w:rPr>
        <w:t xml:space="preserve">lasses and </w:t>
      </w:r>
      <w:r w:rsidR="0050404C" w:rsidRPr="0060625C">
        <w:rPr>
          <w:rFonts w:ascii="Aptos" w:hAnsi="Aptos" w:cs="Arial"/>
          <w:kern w:val="0"/>
          <w14:ligatures w14:val="none"/>
        </w:rPr>
        <w:t>s</w:t>
      </w:r>
      <w:r w:rsidRPr="0060625C">
        <w:rPr>
          <w:rFonts w:ascii="Aptos" w:hAnsi="Aptos" w:cs="Arial"/>
          <w:kern w:val="0"/>
          <w14:ligatures w14:val="none"/>
        </w:rPr>
        <w:t xml:space="preserve">kills </w:t>
      </w:r>
      <w:r w:rsidR="0050404C" w:rsidRPr="0060625C">
        <w:rPr>
          <w:rFonts w:ascii="Aptos" w:hAnsi="Aptos" w:cs="Arial"/>
          <w:kern w:val="0"/>
          <w14:ligatures w14:val="none"/>
        </w:rPr>
        <w:t>d</w:t>
      </w:r>
      <w:r w:rsidRPr="0060625C">
        <w:rPr>
          <w:rFonts w:ascii="Aptos" w:hAnsi="Aptos" w:cs="Arial"/>
          <w:kern w:val="0"/>
          <w14:ligatures w14:val="none"/>
        </w:rPr>
        <w:t>evelopment</w:t>
      </w:r>
    </w:p>
    <w:p w14:paraId="48D8BDB1" w14:textId="1C920B8D" w:rsidR="00A10F18" w:rsidRPr="0060625C" w:rsidRDefault="00A10F18" w:rsidP="00712609">
      <w:pPr>
        <w:numPr>
          <w:ilvl w:val="1"/>
          <w:numId w:val="4"/>
        </w:numPr>
        <w:spacing w:afterLines="120" w:after="288"/>
        <w:contextualSpacing/>
        <w:rPr>
          <w:rFonts w:ascii="Aptos" w:hAnsi="Aptos" w:cs="Arial"/>
          <w:kern w:val="0"/>
          <w14:ligatures w14:val="none"/>
        </w:rPr>
      </w:pPr>
      <w:r w:rsidRPr="0060625C">
        <w:rPr>
          <w:rFonts w:ascii="Aptos" w:hAnsi="Aptos" w:cs="Arial"/>
          <w:kern w:val="0"/>
          <w14:ligatures w14:val="none"/>
        </w:rPr>
        <w:t>Nutrition counseling</w:t>
      </w:r>
    </w:p>
    <w:p w14:paraId="716B6EEE" w14:textId="50F16346" w:rsidR="00A10F18" w:rsidRPr="0060625C" w:rsidRDefault="00A170D9" w:rsidP="00712609">
      <w:pPr>
        <w:numPr>
          <w:ilvl w:val="1"/>
          <w:numId w:val="4"/>
        </w:numPr>
        <w:spacing w:afterLines="120" w:after="288"/>
        <w:contextualSpacing/>
        <w:rPr>
          <w:rFonts w:ascii="Aptos" w:hAnsi="Aptos" w:cs="Arial"/>
          <w:kern w:val="0"/>
          <w14:ligatures w14:val="none"/>
        </w:rPr>
      </w:pPr>
      <w:r w:rsidRPr="0060625C">
        <w:rPr>
          <w:rFonts w:ascii="Aptos" w:hAnsi="Aptos" w:cs="Arial"/>
          <w:kern w:val="0"/>
          <w14:ligatures w14:val="none"/>
        </w:rPr>
        <w:t>Kitchen supplies</w:t>
      </w:r>
    </w:p>
    <w:p w14:paraId="3DAD21BF" w14:textId="77777777" w:rsidR="002B51AB" w:rsidRPr="0060625C" w:rsidRDefault="002B51AB" w:rsidP="00712609">
      <w:pPr>
        <w:numPr>
          <w:ilvl w:val="0"/>
          <w:numId w:val="4"/>
        </w:numPr>
        <w:spacing w:afterLines="120" w:after="288"/>
        <w:contextualSpacing/>
        <w:rPr>
          <w:rFonts w:ascii="Aptos" w:hAnsi="Aptos" w:cs="Arial"/>
          <w:kern w:val="0"/>
          <w14:ligatures w14:val="none"/>
        </w:rPr>
      </w:pPr>
      <w:r w:rsidRPr="0060625C">
        <w:rPr>
          <w:rFonts w:ascii="Aptos" w:hAnsi="Aptos" w:cs="Arial"/>
          <w:kern w:val="0"/>
          <w14:ligatures w14:val="none"/>
        </w:rPr>
        <w:t>HRSN Supplemental Housing Services</w:t>
      </w:r>
    </w:p>
    <w:p w14:paraId="61235DBC" w14:textId="77777777" w:rsidR="00FA694D" w:rsidRPr="0060625C" w:rsidRDefault="002B51AB" w:rsidP="00712609">
      <w:pPr>
        <w:numPr>
          <w:ilvl w:val="1"/>
          <w:numId w:val="4"/>
        </w:numPr>
        <w:spacing w:afterLines="120" w:after="288"/>
        <w:contextualSpacing/>
        <w:rPr>
          <w:rFonts w:ascii="Aptos" w:hAnsi="Aptos" w:cs="Arial"/>
          <w:kern w:val="0"/>
          <w14:ligatures w14:val="none"/>
        </w:rPr>
      </w:pPr>
      <w:r w:rsidRPr="0060625C">
        <w:rPr>
          <w:rFonts w:ascii="Aptos" w:hAnsi="Aptos" w:cs="Arial"/>
          <w:kern w:val="0"/>
          <w14:ligatures w14:val="none"/>
        </w:rPr>
        <w:t xml:space="preserve">Housing </w:t>
      </w:r>
      <w:r w:rsidR="00FA694D" w:rsidRPr="0060625C">
        <w:rPr>
          <w:rFonts w:ascii="Aptos" w:hAnsi="Aptos" w:cs="Arial"/>
          <w:kern w:val="0"/>
          <w14:ligatures w14:val="none"/>
        </w:rPr>
        <w:t>s</w:t>
      </w:r>
      <w:r w:rsidRPr="0060625C">
        <w:rPr>
          <w:rFonts w:ascii="Aptos" w:hAnsi="Aptos" w:cs="Arial"/>
          <w:kern w:val="0"/>
          <w14:ligatures w14:val="none"/>
        </w:rPr>
        <w:t>earch</w:t>
      </w:r>
    </w:p>
    <w:p w14:paraId="7D65AC61" w14:textId="708F0FF7" w:rsidR="002B51AB" w:rsidRPr="0060625C" w:rsidRDefault="002B51AB" w:rsidP="00712609">
      <w:pPr>
        <w:numPr>
          <w:ilvl w:val="1"/>
          <w:numId w:val="4"/>
        </w:numPr>
        <w:spacing w:afterLines="120" w:after="288"/>
        <w:contextualSpacing/>
        <w:rPr>
          <w:rFonts w:ascii="Aptos" w:hAnsi="Aptos" w:cs="Arial"/>
          <w:kern w:val="0"/>
          <w14:ligatures w14:val="none"/>
        </w:rPr>
      </w:pPr>
      <w:r w:rsidRPr="0060625C">
        <w:rPr>
          <w:rFonts w:ascii="Aptos" w:hAnsi="Aptos" w:cs="Arial"/>
          <w:kern w:val="0"/>
          <w14:ligatures w14:val="none"/>
        </w:rPr>
        <w:t xml:space="preserve">Transitional </w:t>
      </w:r>
      <w:r w:rsidR="00FA694D" w:rsidRPr="0060625C">
        <w:rPr>
          <w:rFonts w:ascii="Aptos" w:hAnsi="Aptos" w:cs="Arial"/>
          <w:kern w:val="0"/>
          <w14:ligatures w14:val="none"/>
        </w:rPr>
        <w:t>g</w:t>
      </w:r>
      <w:r w:rsidRPr="0060625C">
        <w:rPr>
          <w:rFonts w:ascii="Aptos" w:hAnsi="Aptos" w:cs="Arial"/>
          <w:kern w:val="0"/>
          <w14:ligatures w14:val="none"/>
        </w:rPr>
        <w:t>oods</w:t>
      </w:r>
    </w:p>
    <w:p w14:paraId="4092F841" w14:textId="18532D03" w:rsidR="002B51AB" w:rsidRPr="0060625C" w:rsidRDefault="002B51AB" w:rsidP="00712609">
      <w:pPr>
        <w:numPr>
          <w:ilvl w:val="1"/>
          <w:numId w:val="4"/>
        </w:numPr>
        <w:spacing w:afterLines="120" w:after="288"/>
        <w:contextualSpacing/>
        <w:rPr>
          <w:rFonts w:ascii="Aptos" w:hAnsi="Aptos" w:cs="Arial"/>
          <w:kern w:val="0"/>
          <w14:ligatures w14:val="none"/>
        </w:rPr>
      </w:pPr>
      <w:r w:rsidRPr="0060625C">
        <w:rPr>
          <w:rFonts w:ascii="Aptos" w:hAnsi="Aptos" w:cs="Arial"/>
          <w:kern w:val="0"/>
          <w14:ligatures w14:val="none"/>
        </w:rPr>
        <w:t xml:space="preserve">Housing </w:t>
      </w:r>
      <w:r w:rsidR="00FA694D" w:rsidRPr="0060625C">
        <w:rPr>
          <w:rFonts w:ascii="Aptos" w:hAnsi="Aptos" w:cs="Arial"/>
          <w:kern w:val="0"/>
          <w14:ligatures w14:val="none"/>
        </w:rPr>
        <w:t>n</w:t>
      </w:r>
      <w:r w:rsidRPr="0060625C">
        <w:rPr>
          <w:rFonts w:ascii="Aptos" w:hAnsi="Aptos" w:cs="Arial"/>
          <w:kern w:val="0"/>
          <w14:ligatures w14:val="none"/>
        </w:rPr>
        <w:t>avigation</w:t>
      </w:r>
    </w:p>
    <w:p w14:paraId="614AA88F" w14:textId="7A7BA829" w:rsidR="002B51AB" w:rsidRPr="0060625C" w:rsidRDefault="002B51AB" w:rsidP="00974363">
      <w:pPr>
        <w:numPr>
          <w:ilvl w:val="1"/>
          <w:numId w:val="4"/>
        </w:numPr>
        <w:spacing w:afterLines="120" w:after="288"/>
        <w:rPr>
          <w:rFonts w:ascii="Aptos" w:hAnsi="Aptos" w:cs="Arial"/>
          <w:kern w:val="0"/>
          <w14:ligatures w14:val="none"/>
        </w:rPr>
      </w:pPr>
      <w:r w:rsidRPr="0060625C">
        <w:rPr>
          <w:rFonts w:ascii="Aptos" w:hAnsi="Aptos" w:cs="Arial"/>
          <w:kern w:val="0"/>
          <w14:ligatures w14:val="none"/>
        </w:rPr>
        <w:t xml:space="preserve">Healthy </w:t>
      </w:r>
      <w:r w:rsidR="00FA694D" w:rsidRPr="0060625C">
        <w:rPr>
          <w:rFonts w:ascii="Aptos" w:hAnsi="Aptos" w:cs="Arial"/>
          <w:kern w:val="0"/>
          <w14:ligatures w14:val="none"/>
        </w:rPr>
        <w:t>h</w:t>
      </w:r>
      <w:r w:rsidRPr="0060625C">
        <w:rPr>
          <w:rFonts w:ascii="Aptos" w:hAnsi="Aptos" w:cs="Arial"/>
          <w:kern w:val="0"/>
          <w14:ligatures w14:val="none"/>
        </w:rPr>
        <w:t>omes</w:t>
      </w:r>
    </w:p>
    <w:p w14:paraId="5FF902DA" w14:textId="5E1AB044" w:rsidR="00C11FB8" w:rsidRPr="0060625C" w:rsidRDefault="00C11FB8" w:rsidP="00712609">
      <w:pPr>
        <w:spacing w:beforeLines="120" w:before="288" w:afterLines="120" w:after="288"/>
        <w:rPr>
          <w:rFonts w:ascii="Aptos" w:hAnsi="Aptos" w:cs="Arial"/>
          <w:kern w:val="0"/>
          <w14:ligatures w14:val="none"/>
        </w:rPr>
      </w:pPr>
      <w:r w:rsidRPr="0060625C">
        <w:rPr>
          <w:rFonts w:ascii="Aptos" w:hAnsi="Aptos" w:cs="Arial"/>
          <w:b/>
          <w:u w:val="single"/>
        </w:rPr>
        <w:t>Massachusetts Behavioral Health Partnership (MBHP)</w:t>
      </w:r>
      <w:r w:rsidR="000E5D44" w:rsidRPr="0060625C">
        <w:rPr>
          <w:rFonts w:ascii="Aptos" w:hAnsi="Aptos" w:cs="Arial"/>
          <w:bCs/>
        </w:rPr>
        <w:t>.</w:t>
      </w:r>
      <w:r w:rsidRPr="0060625C">
        <w:rPr>
          <w:rFonts w:ascii="Aptos" w:hAnsi="Aptos" w:cs="Arial"/>
          <w:b/>
        </w:rPr>
        <w:t xml:space="preserve"> </w:t>
      </w:r>
      <w:r w:rsidR="000E5D44" w:rsidRPr="0060625C">
        <w:rPr>
          <w:rFonts w:ascii="Aptos" w:hAnsi="Aptos" w:cs="Arial"/>
        </w:rPr>
        <w:t>T</w:t>
      </w:r>
      <w:r w:rsidRPr="0060625C">
        <w:rPr>
          <w:rFonts w:ascii="Aptos" w:hAnsi="Aptos" w:cs="Arial"/>
        </w:rPr>
        <w:t xml:space="preserve">he entity with which EOHHS contracts </w:t>
      </w:r>
      <w:r w:rsidR="00B83295" w:rsidRPr="0060625C">
        <w:rPr>
          <w:rFonts w:ascii="Aptos" w:hAnsi="Aptos" w:cs="Arial"/>
        </w:rPr>
        <w:t xml:space="preserve">to assist PCACOs with administrative functions related to </w:t>
      </w:r>
      <w:r w:rsidR="00B30382" w:rsidRPr="0060625C">
        <w:rPr>
          <w:rFonts w:ascii="Aptos" w:hAnsi="Aptos" w:cs="Arial"/>
        </w:rPr>
        <w:t>provision of HRSN Services</w:t>
      </w:r>
      <w:r w:rsidRPr="0060625C">
        <w:rPr>
          <w:rFonts w:ascii="Aptos" w:hAnsi="Aptos" w:cs="Arial"/>
        </w:rPr>
        <w:t>.</w:t>
      </w:r>
    </w:p>
    <w:p w14:paraId="6D182891" w14:textId="15BAFCCD" w:rsidR="46CB7DF8" w:rsidRPr="0060625C" w:rsidRDefault="46CB7DF8" w:rsidP="00712609">
      <w:pPr>
        <w:spacing w:before="120" w:afterLines="120" w:after="288"/>
        <w:rPr>
          <w:rFonts w:ascii="Aptos" w:hAnsi="Aptos" w:cs="Arial"/>
        </w:rPr>
      </w:pPr>
      <w:r w:rsidRPr="0060625C">
        <w:rPr>
          <w:rFonts w:ascii="Aptos" w:hAnsi="Aptos" w:cs="Arial"/>
          <w:b/>
          <w:u w:val="single"/>
        </w:rPr>
        <w:t xml:space="preserve">MassHealth </w:t>
      </w:r>
      <w:r w:rsidR="007F57FB" w:rsidRPr="0060625C">
        <w:rPr>
          <w:rFonts w:ascii="Aptos" w:hAnsi="Aptos" w:cs="Arial"/>
          <w:b/>
          <w:u w:val="single"/>
        </w:rPr>
        <w:t>Managed Care Entit</w:t>
      </w:r>
      <w:r w:rsidR="00A135A7" w:rsidRPr="0060625C">
        <w:rPr>
          <w:rFonts w:ascii="Aptos" w:hAnsi="Aptos" w:cs="Arial"/>
          <w:b/>
          <w:u w:val="single"/>
        </w:rPr>
        <w:t>ies’</w:t>
      </w:r>
      <w:r w:rsidRPr="0060625C">
        <w:rPr>
          <w:rFonts w:ascii="Aptos" w:hAnsi="Aptos" w:cs="Arial"/>
          <w:b/>
          <w:u w:val="single"/>
        </w:rPr>
        <w:t xml:space="preserve"> Contracts</w:t>
      </w:r>
      <w:r w:rsidR="000028A9" w:rsidRPr="0060625C">
        <w:rPr>
          <w:rFonts w:ascii="Aptos" w:hAnsi="Aptos" w:cs="Arial"/>
          <w:b/>
          <w:u w:val="single"/>
        </w:rPr>
        <w:t xml:space="preserve"> </w:t>
      </w:r>
      <w:r w:rsidR="00D454D5" w:rsidRPr="0060625C">
        <w:rPr>
          <w:rFonts w:ascii="Aptos" w:hAnsi="Aptos" w:cs="Arial"/>
          <w:b/>
          <w:u w:val="single"/>
        </w:rPr>
        <w:t>(MCE Contracts)</w:t>
      </w:r>
      <w:r w:rsidR="000E5D44" w:rsidRPr="0060625C">
        <w:rPr>
          <w:rFonts w:ascii="Aptos" w:hAnsi="Aptos" w:cs="Arial"/>
          <w:bCs/>
        </w:rPr>
        <w:t>.</w:t>
      </w:r>
      <w:r w:rsidRPr="0060625C">
        <w:rPr>
          <w:rFonts w:ascii="Aptos" w:hAnsi="Aptos" w:cs="Arial"/>
        </w:rPr>
        <w:t xml:space="preserve"> </w:t>
      </w:r>
      <w:r w:rsidR="000E5D44" w:rsidRPr="0060625C">
        <w:rPr>
          <w:rFonts w:ascii="Aptos" w:hAnsi="Aptos" w:cs="Arial"/>
        </w:rPr>
        <w:t>T</w:t>
      </w:r>
      <w:r w:rsidRPr="0060625C">
        <w:rPr>
          <w:rFonts w:ascii="Aptos" w:hAnsi="Aptos" w:cs="Arial"/>
        </w:rPr>
        <w:t>ogether, the Accountable Care Partnership Plan Contract</w:t>
      </w:r>
      <w:r w:rsidR="007F57FB" w:rsidRPr="0060625C">
        <w:rPr>
          <w:rFonts w:ascii="Aptos" w:hAnsi="Aptos" w:cs="Arial"/>
        </w:rPr>
        <w:t xml:space="preserve">, </w:t>
      </w:r>
      <w:r w:rsidRPr="0060625C">
        <w:rPr>
          <w:rFonts w:ascii="Aptos" w:hAnsi="Aptos" w:cs="Arial"/>
        </w:rPr>
        <w:t>Primary Care ACO Contract</w:t>
      </w:r>
      <w:r w:rsidR="007F57FB" w:rsidRPr="0060625C">
        <w:rPr>
          <w:rFonts w:ascii="Aptos" w:hAnsi="Aptos" w:cs="Arial"/>
        </w:rPr>
        <w:t xml:space="preserve">, and </w:t>
      </w:r>
      <w:r w:rsidR="003B3BD2" w:rsidRPr="0060625C">
        <w:rPr>
          <w:rFonts w:ascii="Aptos" w:hAnsi="Aptos" w:cs="Arial"/>
        </w:rPr>
        <w:t xml:space="preserve">contract with </w:t>
      </w:r>
      <w:r w:rsidR="007F57FB" w:rsidRPr="0060625C">
        <w:rPr>
          <w:rFonts w:ascii="Aptos" w:hAnsi="Aptos" w:cs="Arial"/>
        </w:rPr>
        <w:t>Mass</w:t>
      </w:r>
      <w:r w:rsidR="00197C4A" w:rsidRPr="0060625C">
        <w:rPr>
          <w:rFonts w:ascii="Aptos" w:hAnsi="Aptos" w:cs="Arial"/>
        </w:rPr>
        <w:t>achusetts Behavioral Health Partnership</w:t>
      </w:r>
      <w:r w:rsidR="00FA2FEA" w:rsidRPr="0060625C">
        <w:rPr>
          <w:rFonts w:ascii="Aptos" w:hAnsi="Aptos" w:cs="Arial"/>
        </w:rPr>
        <w:t>.</w:t>
      </w:r>
    </w:p>
    <w:p w14:paraId="2CE81A06" w14:textId="6DD45825" w:rsidR="009D0C81" w:rsidRPr="0060625C" w:rsidRDefault="009D0C81" w:rsidP="00712609">
      <w:pPr>
        <w:spacing w:before="120" w:afterLines="120" w:after="288" w:line="257" w:lineRule="auto"/>
        <w:rPr>
          <w:rFonts w:ascii="Aptos" w:eastAsia="Calibri" w:hAnsi="Aptos" w:cs="Arial"/>
          <w:kern w:val="0"/>
          <w14:ligatures w14:val="none"/>
        </w:rPr>
      </w:pPr>
      <w:r w:rsidRPr="0060625C">
        <w:rPr>
          <w:rFonts w:ascii="Aptos" w:eastAsia="Calibri" w:hAnsi="Aptos" w:cs="Arial"/>
          <w:b/>
          <w:bCs/>
          <w:kern w:val="0"/>
          <w:u w:val="single"/>
          <w14:ligatures w14:val="none"/>
        </w:rPr>
        <w:lastRenderedPageBreak/>
        <w:t>Mental Health Disorder</w:t>
      </w:r>
      <w:r w:rsidR="000E5D44" w:rsidRPr="0060625C">
        <w:rPr>
          <w:rFonts w:ascii="Aptos" w:eastAsia="Calibri" w:hAnsi="Aptos" w:cs="Arial"/>
          <w:kern w:val="0"/>
          <w14:ligatures w14:val="none"/>
        </w:rPr>
        <w:t>.</w:t>
      </w:r>
      <w:r w:rsidRPr="0060625C">
        <w:rPr>
          <w:rFonts w:ascii="Aptos" w:eastAsia="Calibri" w:hAnsi="Aptos" w:cs="Arial"/>
          <w:kern w:val="0"/>
          <w14:ligatures w14:val="none"/>
        </w:rPr>
        <w:t xml:space="preserve"> </w:t>
      </w:r>
      <w:r w:rsidR="000E5D44" w:rsidRPr="0060625C">
        <w:rPr>
          <w:rFonts w:ascii="Aptos" w:eastAsia="Calibri" w:hAnsi="Aptos" w:cs="Arial"/>
          <w:kern w:val="0"/>
          <w14:ligatures w14:val="none"/>
        </w:rPr>
        <w:t>A</w:t>
      </w:r>
      <w:r w:rsidRPr="0060625C">
        <w:rPr>
          <w:rFonts w:ascii="Aptos" w:eastAsia="Calibri" w:hAnsi="Aptos" w:cs="Arial"/>
          <w:kern w:val="0"/>
          <w14:ligatures w14:val="none"/>
        </w:rPr>
        <w:t xml:space="preserve">ny disorder pertaining to mental health as defined by the current edition of the </w:t>
      </w:r>
      <w:r w:rsidRPr="0060625C">
        <w:rPr>
          <w:rFonts w:ascii="Aptos" w:eastAsia="Calibri" w:hAnsi="Aptos" w:cs="Arial"/>
          <w:i/>
          <w:iCs/>
          <w:kern w:val="0"/>
          <w14:ligatures w14:val="none"/>
        </w:rPr>
        <w:t>Diagnostic and Statistical Manual of Mental Disorders</w:t>
      </w:r>
      <w:r w:rsidRPr="0060625C">
        <w:rPr>
          <w:rFonts w:ascii="Aptos" w:eastAsia="Calibri" w:hAnsi="Aptos" w:cs="Arial"/>
          <w:kern w:val="0"/>
          <w14:ligatures w14:val="none"/>
        </w:rPr>
        <w:t>.</w:t>
      </w:r>
    </w:p>
    <w:p w14:paraId="1F99C01D" w14:textId="25B43FB9" w:rsidR="00197C4A" w:rsidRPr="0060625C" w:rsidRDefault="00197C4A" w:rsidP="00712609">
      <w:pPr>
        <w:spacing w:before="120" w:afterLines="120" w:after="288"/>
        <w:rPr>
          <w:rFonts w:ascii="Aptos" w:hAnsi="Aptos" w:cs="Arial"/>
        </w:rPr>
      </w:pPr>
      <w:r w:rsidRPr="0060625C">
        <w:rPr>
          <w:rFonts w:ascii="Aptos" w:hAnsi="Aptos" w:cs="Arial"/>
          <w:b/>
          <w:u w:val="single"/>
        </w:rPr>
        <w:t>P</w:t>
      </w:r>
      <w:r w:rsidR="002D3387" w:rsidRPr="0060625C">
        <w:rPr>
          <w:rFonts w:ascii="Aptos" w:hAnsi="Aptos" w:cs="Arial"/>
          <w:b/>
          <w:u w:val="single"/>
        </w:rPr>
        <w:t xml:space="preserve">rimary </w:t>
      </w:r>
      <w:r w:rsidRPr="0060625C">
        <w:rPr>
          <w:rFonts w:ascii="Aptos" w:hAnsi="Aptos" w:cs="Arial"/>
          <w:b/>
          <w:u w:val="single"/>
        </w:rPr>
        <w:t>C</w:t>
      </w:r>
      <w:r w:rsidR="002D3387" w:rsidRPr="0060625C">
        <w:rPr>
          <w:rFonts w:ascii="Aptos" w:hAnsi="Aptos" w:cs="Arial"/>
          <w:b/>
          <w:u w:val="single"/>
        </w:rPr>
        <w:t xml:space="preserve">are </w:t>
      </w:r>
      <w:r w:rsidRPr="0060625C">
        <w:rPr>
          <w:rFonts w:ascii="Aptos" w:hAnsi="Aptos" w:cs="Arial"/>
          <w:b/>
          <w:u w:val="single"/>
        </w:rPr>
        <w:t xml:space="preserve">ACO Contract </w:t>
      </w:r>
      <w:r w:rsidR="002D3387" w:rsidRPr="0060625C">
        <w:rPr>
          <w:rFonts w:ascii="Aptos" w:hAnsi="Aptos" w:cs="Arial"/>
          <w:b/>
          <w:u w:val="single"/>
        </w:rPr>
        <w:t>(PCACO Contract)</w:t>
      </w:r>
      <w:r w:rsidR="000E5D44" w:rsidRPr="0060625C">
        <w:rPr>
          <w:rFonts w:ascii="Aptos" w:hAnsi="Aptos" w:cs="Arial"/>
          <w:bCs/>
        </w:rPr>
        <w:t>.</w:t>
      </w:r>
      <w:r w:rsidR="002D3387" w:rsidRPr="0060625C">
        <w:rPr>
          <w:rFonts w:ascii="Aptos" w:hAnsi="Aptos" w:cs="Arial"/>
          <w:bCs/>
        </w:rPr>
        <w:t xml:space="preserve"> </w:t>
      </w:r>
      <w:r w:rsidR="000E5D44" w:rsidRPr="0060625C">
        <w:rPr>
          <w:rFonts w:ascii="Aptos" w:hAnsi="Aptos" w:cs="Arial"/>
        </w:rPr>
        <w:t>T</w:t>
      </w:r>
      <w:r w:rsidRPr="0060625C">
        <w:rPr>
          <w:rFonts w:ascii="Aptos" w:hAnsi="Aptos" w:cs="Arial"/>
        </w:rPr>
        <w:t>he MassHealth Primary Care Accountable Care Organization between EOHHS and its two Primary Care ACOs.</w:t>
      </w:r>
    </w:p>
    <w:p w14:paraId="4197D274" w14:textId="764EF47D" w:rsidR="002B51AB" w:rsidRPr="0060625C" w:rsidRDefault="002B1FD9" w:rsidP="00712609">
      <w:pPr>
        <w:spacing w:before="120" w:afterLines="120" w:after="288"/>
        <w:textAlignment w:val="baseline"/>
        <w:rPr>
          <w:rFonts w:ascii="Aptos" w:hAnsi="Aptos" w:cs="Arial"/>
        </w:rPr>
      </w:pPr>
      <w:r w:rsidRPr="0060625C">
        <w:rPr>
          <w:rFonts w:ascii="Aptos" w:hAnsi="Aptos" w:cs="Arial"/>
          <w:b/>
          <w:u w:val="single"/>
        </w:rPr>
        <w:t>Plan</w:t>
      </w:r>
      <w:r w:rsidR="000E5D44" w:rsidRPr="0060625C">
        <w:rPr>
          <w:rFonts w:ascii="Aptos" w:hAnsi="Aptos" w:cs="Arial"/>
          <w:bCs/>
        </w:rPr>
        <w:t>.</w:t>
      </w:r>
      <w:r w:rsidR="00D57B43" w:rsidRPr="0060625C">
        <w:rPr>
          <w:rFonts w:ascii="Aptos" w:hAnsi="Aptos" w:cs="Arial"/>
        </w:rPr>
        <w:t xml:space="preserve"> </w:t>
      </w:r>
      <w:r w:rsidR="000E5D44" w:rsidRPr="0060625C">
        <w:rPr>
          <w:rFonts w:ascii="Aptos" w:hAnsi="Aptos" w:cs="Arial"/>
        </w:rPr>
        <w:t>A</w:t>
      </w:r>
      <w:r w:rsidR="72AD99C7" w:rsidRPr="0060625C">
        <w:rPr>
          <w:rFonts w:ascii="Aptos" w:hAnsi="Aptos" w:cs="Arial"/>
        </w:rPr>
        <w:t xml:space="preserve">n </w:t>
      </w:r>
      <w:r w:rsidR="00096740" w:rsidRPr="0060625C">
        <w:rPr>
          <w:rFonts w:ascii="Aptos" w:hAnsi="Aptos" w:cs="Arial"/>
        </w:rPr>
        <w:t xml:space="preserve">Accountable Care Partnership Plan or </w:t>
      </w:r>
      <w:r w:rsidR="6AE2D517" w:rsidRPr="0060625C">
        <w:rPr>
          <w:rFonts w:ascii="Aptos" w:hAnsi="Aptos" w:cs="Arial"/>
        </w:rPr>
        <w:t>a</w:t>
      </w:r>
      <w:r w:rsidR="00096740" w:rsidRPr="0060625C">
        <w:rPr>
          <w:rFonts w:ascii="Aptos" w:hAnsi="Aptos" w:cs="Arial"/>
        </w:rPr>
        <w:t xml:space="preserve"> Primary Care ACO </w:t>
      </w:r>
      <w:r w:rsidR="3B66C987" w:rsidRPr="0060625C">
        <w:rPr>
          <w:rFonts w:ascii="Aptos" w:hAnsi="Aptos" w:cs="Arial"/>
        </w:rPr>
        <w:t>(</w:t>
      </w:r>
      <w:r w:rsidR="00096740" w:rsidRPr="0060625C">
        <w:rPr>
          <w:rFonts w:ascii="Aptos" w:hAnsi="Aptos" w:cs="Arial"/>
        </w:rPr>
        <w:t xml:space="preserve">in partnership with </w:t>
      </w:r>
      <w:r w:rsidR="00C75355" w:rsidRPr="0060625C">
        <w:rPr>
          <w:rFonts w:ascii="Aptos" w:hAnsi="Aptos" w:cs="Arial"/>
        </w:rPr>
        <w:t>MBHP</w:t>
      </w:r>
      <w:r w:rsidR="040F0EB5" w:rsidRPr="0060625C">
        <w:rPr>
          <w:rFonts w:ascii="Aptos" w:hAnsi="Aptos" w:cs="Arial"/>
        </w:rPr>
        <w:t>)</w:t>
      </w:r>
      <w:r w:rsidR="00CD3FBD" w:rsidRPr="0060625C">
        <w:rPr>
          <w:rFonts w:ascii="Aptos" w:hAnsi="Aptos" w:cs="Arial"/>
        </w:rPr>
        <w:t>.</w:t>
      </w:r>
    </w:p>
    <w:p w14:paraId="79D93ECA" w14:textId="70B8FF6B" w:rsidR="009D0C81" w:rsidRPr="0060625C" w:rsidRDefault="009D0C81" w:rsidP="00712609">
      <w:pPr>
        <w:spacing w:before="120" w:afterLines="120" w:after="288"/>
        <w:textAlignment w:val="baseline"/>
        <w:rPr>
          <w:rFonts w:ascii="Aptos" w:hAnsi="Aptos" w:cs="Arial"/>
          <w:kern w:val="0"/>
          <w14:ligatures w14:val="none"/>
        </w:rPr>
      </w:pPr>
      <w:r w:rsidRPr="0060625C">
        <w:rPr>
          <w:rFonts w:ascii="Aptos" w:hAnsi="Aptos" w:cs="Arial"/>
          <w:b/>
          <w:bCs/>
          <w:kern w:val="0"/>
          <w:u w:val="single"/>
          <w14:ligatures w14:val="none"/>
        </w:rPr>
        <w:t>Substance Use Disorder</w:t>
      </w:r>
      <w:r w:rsidR="000E5D44" w:rsidRPr="0060625C">
        <w:rPr>
          <w:rFonts w:ascii="Aptos" w:hAnsi="Aptos" w:cs="Arial"/>
          <w:kern w:val="0"/>
          <w14:ligatures w14:val="none"/>
        </w:rPr>
        <w:t>.</w:t>
      </w:r>
      <w:r w:rsidRPr="0060625C">
        <w:rPr>
          <w:rFonts w:ascii="Aptos" w:hAnsi="Aptos" w:cs="Arial"/>
          <w:kern w:val="0"/>
          <w14:ligatures w14:val="none"/>
        </w:rPr>
        <w:t xml:space="preserve"> </w:t>
      </w:r>
      <w:r w:rsidR="000E5D44" w:rsidRPr="0060625C">
        <w:rPr>
          <w:rFonts w:ascii="Aptos" w:hAnsi="Aptos" w:cs="Arial"/>
          <w:kern w:val="0"/>
          <w14:ligatures w14:val="none"/>
        </w:rPr>
        <w:t>A</w:t>
      </w:r>
      <w:r w:rsidRPr="0060625C">
        <w:rPr>
          <w:rFonts w:ascii="Aptos" w:hAnsi="Aptos" w:cs="Arial"/>
          <w:kern w:val="0"/>
          <w14:ligatures w14:val="none"/>
        </w:rPr>
        <w:t xml:space="preserve">ny disorder pertaining to substance use as defined by the current edition of the </w:t>
      </w:r>
      <w:r w:rsidRPr="0060625C">
        <w:rPr>
          <w:rFonts w:ascii="Aptos" w:hAnsi="Aptos" w:cs="Arial"/>
          <w:i/>
          <w:iCs/>
          <w:kern w:val="0"/>
          <w14:ligatures w14:val="none"/>
        </w:rPr>
        <w:t>Diagnostic and Statistical Manual of Mental Disorders</w:t>
      </w:r>
      <w:r w:rsidRPr="0060625C">
        <w:rPr>
          <w:rFonts w:ascii="Aptos" w:hAnsi="Aptos" w:cs="Arial"/>
          <w:kern w:val="0"/>
          <w14:ligatures w14:val="none"/>
        </w:rPr>
        <w:t>.</w:t>
      </w:r>
    </w:p>
    <w:p w14:paraId="78718813" w14:textId="4FF87D80" w:rsidR="002B51AB" w:rsidRPr="0060625C" w:rsidRDefault="002B51AB" w:rsidP="009624AC">
      <w:pPr>
        <w:pStyle w:val="Heading1"/>
        <w:rPr>
          <w:rFonts w:ascii="Aptos" w:hAnsi="Aptos"/>
          <w:kern w:val="0"/>
          <w14:ligatures w14:val="none"/>
        </w:rPr>
      </w:pPr>
      <w:r w:rsidRPr="0060625C">
        <w:rPr>
          <w:rFonts w:ascii="Aptos" w:hAnsi="Aptos"/>
          <w:kern w:val="0"/>
          <w14:ligatures w14:val="none"/>
        </w:rPr>
        <w:t>Nutrition Definitions</w:t>
      </w:r>
    </w:p>
    <w:p w14:paraId="367E3C3C" w14:textId="59FAEB31" w:rsidR="002B51AB" w:rsidRPr="0060625C" w:rsidRDefault="002B51AB" w:rsidP="00712609">
      <w:pPr>
        <w:spacing w:before="120" w:afterLines="120" w:after="288" w:line="257" w:lineRule="auto"/>
        <w:rPr>
          <w:rFonts w:ascii="Aptos" w:eastAsia="Calibri" w:hAnsi="Aptos" w:cs="Arial"/>
          <w:kern w:val="0"/>
          <w14:ligatures w14:val="none"/>
        </w:rPr>
      </w:pPr>
      <w:r w:rsidRPr="0060625C">
        <w:rPr>
          <w:rFonts w:ascii="Aptos" w:eastAsia="Calibri" w:hAnsi="Aptos" w:cs="Arial"/>
          <w:b/>
          <w:kern w:val="0"/>
          <w:u w:val="single"/>
          <w14:ligatures w14:val="none"/>
        </w:rPr>
        <w:t>Dietary Guidelines for Americans</w:t>
      </w:r>
      <w:r w:rsidR="000E5D44" w:rsidRPr="0060625C">
        <w:rPr>
          <w:rFonts w:ascii="Aptos" w:eastAsia="Calibri" w:hAnsi="Aptos" w:cs="Arial"/>
          <w:bCs/>
          <w:kern w:val="0"/>
          <w14:ligatures w14:val="none"/>
        </w:rPr>
        <w:t>.</w:t>
      </w:r>
      <w:r w:rsidRPr="0060625C">
        <w:rPr>
          <w:rFonts w:ascii="Aptos" w:eastAsia="Calibri" w:hAnsi="Aptos" w:cs="Arial"/>
          <w:kern w:val="0"/>
          <w14:ligatures w14:val="none"/>
        </w:rPr>
        <w:t xml:space="preserve"> </w:t>
      </w:r>
      <w:r w:rsidR="000E5D44" w:rsidRPr="0060625C">
        <w:rPr>
          <w:rFonts w:ascii="Aptos" w:eastAsia="Calibri" w:hAnsi="Aptos" w:cs="Arial"/>
          <w:kern w:val="0"/>
          <w14:ligatures w14:val="none"/>
        </w:rPr>
        <w:t>A</w:t>
      </w:r>
      <w:r w:rsidRPr="0060625C">
        <w:rPr>
          <w:rFonts w:ascii="Aptos" w:eastAsia="Calibri" w:hAnsi="Aptos" w:cs="Arial"/>
          <w:kern w:val="0"/>
          <w14:ligatures w14:val="none"/>
        </w:rPr>
        <w:t xml:space="preserve"> set of guidelines developed by the U.S. Department of Agriculture and the U.S. Department of Health and Human Services that provides food-based recommendations to promote health, help prevent diet-related chronic disease, and meet nutrient needs.</w:t>
      </w:r>
    </w:p>
    <w:p w14:paraId="23D9A30A" w14:textId="655CFA39" w:rsidR="002B51AB" w:rsidRPr="0060625C" w:rsidRDefault="002B51AB" w:rsidP="00712609">
      <w:pPr>
        <w:spacing w:before="120" w:afterLines="120" w:after="288" w:line="257" w:lineRule="auto"/>
        <w:rPr>
          <w:rFonts w:ascii="Aptos" w:eastAsia="Calibri" w:hAnsi="Aptos" w:cs="Arial"/>
          <w:kern w:val="0"/>
          <w14:ligatures w14:val="none"/>
        </w:rPr>
      </w:pPr>
      <w:r w:rsidRPr="0060625C">
        <w:rPr>
          <w:rFonts w:ascii="Aptos" w:eastAsia="Calibri" w:hAnsi="Aptos" w:cs="Arial"/>
          <w:b/>
          <w:kern w:val="0"/>
          <w:u w:val="single"/>
          <w14:ligatures w14:val="none"/>
        </w:rPr>
        <w:t>Dietary Reference Intake</w:t>
      </w:r>
      <w:r w:rsidR="000E5D44" w:rsidRPr="0060625C">
        <w:rPr>
          <w:rFonts w:ascii="Aptos" w:eastAsia="Calibri" w:hAnsi="Aptos" w:cs="Arial"/>
          <w:bCs/>
          <w:kern w:val="0"/>
          <w14:ligatures w14:val="none"/>
        </w:rPr>
        <w:t>.</w:t>
      </w:r>
      <w:r w:rsidRPr="0060625C">
        <w:rPr>
          <w:rFonts w:ascii="Aptos" w:eastAsia="Calibri" w:hAnsi="Aptos" w:cs="Arial"/>
          <w:kern w:val="0"/>
          <w14:ligatures w14:val="none"/>
        </w:rPr>
        <w:t xml:space="preserve"> </w:t>
      </w:r>
      <w:r w:rsidR="000E5D44" w:rsidRPr="0060625C">
        <w:rPr>
          <w:rFonts w:ascii="Aptos" w:eastAsia="Calibri" w:hAnsi="Aptos" w:cs="Arial"/>
          <w:kern w:val="0"/>
          <w14:ligatures w14:val="none"/>
        </w:rPr>
        <w:t>A</w:t>
      </w:r>
      <w:r w:rsidRPr="0060625C">
        <w:rPr>
          <w:rFonts w:ascii="Aptos" w:eastAsia="Calibri" w:hAnsi="Aptos" w:cs="Arial"/>
          <w:kern w:val="0"/>
          <w14:ligatures w14:val="none"/>
        </w:rPr>
        <w:t xml:space="preserve"> set of scientifically developed reference values for nutrients developed by the U.S. Department of Health and Human Services.</w:t>
      </w:r>
    </w:p>
    <w:p w14:paraId="6F5076EB" w14:textId="07493346" w:rsidR="002B51AB" w:rsidRPr="0060625C" w:rsidRDefault="002B51AB" w:rsidP="00712609">
      <w:pPr>
        <w:spacing w:before="120" w:line="257" w:lineRule="auto"/>
        <w:rPr>
          <w:rFonts w:ascii="Aptos" w:eastAsia="Calibri" w:hAnsi="Aptos" w:cs="Arial"/>
          <w:kern w:val="0"/>
          <w14:ligatures w14:val="none"/>
        </w:rPr>
      </w:pPr>
      <w:r w:rsidRPr="0060625C">
        <w:rPr>
          <w:rFonts w:ascii="Aptos" w:eastAsia="Calibri" w:hAnsi="Aptos" w:cs="Arial"/>
          <w:b/>
          <w:bCs/>
          <w:kern w:val="0"/>
          <w:u w:val="single"/>
          <w14:ligatures w14:val="none"/>
        </w:rPr>
        <w:t xml:space="preserve">Food </w:t>
      </w:r>
      <w:r w:rsidR="00775AAB" w:rsidRPr="0060625C">
        <w:rPr>
          <w:rFonts w:ascii="Aptos" w:eastAsia="Calibri" w:hAnsi="Aptos" w:cs="Arial"/>
          <w:b/>
          <w:bCs/>
          <w:kern w:val="0"/>
          <w:u w:val="single"/>
          <w14:ligatures w14:val="none"/>
        </w:rPr>
        <w:t>I</w:t>
      </w:r>
      <w:r w:rsidRPr="0060625C">
        <w:rPr>
          <w:rFonts w:ascii="Aptos" w:eastAsia="Calibri" w:hAnsi="Aptos" w:cs="Arial"/>
          <w:b/>
          <w:bCs/>
          <w:kern w:val="0"/>
          <w:u w:val="single"/>
          <w14:ligatures w14:val="none"/>
        </w:rPr>
        <w:t>nsecurity</w:t>
      </w:r>
      <w:r w:rsidR="000E5D44" w:rsidRPr="0060625C">
        <w:rPr>
          <w:rFonts w:ascii="Aptos" w:eastAsia="Calibri" w:hAnsi="Aptos" w:cs="Arial"/>
          <w:kern w:val="0"/>
          <w14:ligatures w14:val="none"/>
        </w:rPr>
        <w:t>.</w:t>
      </w:r>
      <w:r w:rsidRPr="0060625C">
        <w:rPr>
          <w:rFonts w:ascii="Aptos" w:eastAsia="Calibri" w:hAnsi="Aptos" w:cs="Arial"/>
          <w:kern w:val="0"/>
          <w14:ligatures w14:val="none"/>
        </w:rPr>
        <w:t xml:space="preserve"> </w:t>
      </w:r>
      <w:r w:rsidR="000E5D44" w:rsidRPr="0060625C">
        <w:rPr>
          <w:rFonts w:ascii="Aptos" w:eastAsia="Calibri" w:hAnsi="Aptos" w:cs="Arial"/>
        </w:rPr>
        <w:t>T</w:t>
      </w:r>
      <w:r w:rsidR="000E4837" w:rsidRPr="0060625C">
        <w:rPr>
          <w:rFonts w:ascii="Aptos" w:eastAsia="Calibri" w:hAnsi="Aptos" w:cs="Arial"/>
        </w:rPr>
        <w:t>he condition of meeting either of the following definition of low or very low food security</w:t>
      </w:r>
      <w:r w:rsidRPr="0060625C">
        <w:rPr>
          <w:rFonts w:ascii="Aptos" w:eastAsia="Calibri" w:hAnsi="Aptos" w:cs="Arial"/>
          <w:kern w:val="0"/>
          <w14:ligatures w14:val="none"/>
        </w:rPr>
        <w:t xml:space="preserve"> as defined by the </w:t>
      </w:r>
      <w:hyperlink r:id="rId18" w:history="1">
        <w:r w:rsidRPr="0060625C">
          <w:rPr>
            <w:rStyle w:val="Hyperlink"/>
            <w:rFonts w:ascii="Aptos" w:eastAsia="Calibri" w:hAnsi="Aptos" w:cs="Arial"/>
            <w:kern w:val="0"/>
            <w14:ligatures w14:val="none"/>
          </w:rPr>
          <w:t>United States Department of Agriculture (USDA)</w:t>
        </w:r>
      </w:hyperlink>
      <w:r w:rsidR="00BB5974" w:rsidRPr="0060625C">
        <w:rPr>
          <w:rFonts w:ascii="Aptos" w:eastAsia="Calibri" w:hAnsi="Aptos" w:cs="Arial"/>
          <w:kern w:val="0"/>
          <w14:ligatures w14:val="none"/>
        </w:rPr>
        <w:t>.</w:t>
      </w:r>
    </w:p>
    <w:p w14:paraId="2A12CB25" w14:textId="09ED9574" w:rsidR="002B51AB" w:rsidRPr="0060625C" w:rsidRDefault="00974363" w:rsidP="00712609">
      <w:pPr>
        <w:pStyle w:val="ListParagraph"/>
        <w:numPr>
          <w:ilvl w:val="0"/>
          <w:numId w:val="4"/>
        </w:numPr>
        <w:ind w:left="720"/>
        <w:rPr>
          <w:rFonts w:ascii="Aptos" w:hAnsi="Aptos" w:cs="Arial"/>
          <w:kern w:val="0"/>
          <w14:ligatures w14:val="none"/>
        </w:rPr>
      </w:pPr>
      <w:hyperlink r:id="rId19" w:history="1">
        <w:r w:rsidRPr="0060625C">
          <w:rPr>
            <w:rStyle w:val="Hyperlink"/>
            <w:rFonts w:ascii="Aptos" w:hAnsi="Aptos" w:cs="Arial"/>
            <w:kern w:val="0"/>
            <w14:ligatures w14:val="none"/>
          </w:rPr>
          <w:t>Low food security</w:t>
        </w:r>
      </w:hyperlink>
      <w:r w:rsidR="00EC41FF" w:rsidRPr="0060625C">
        <w:t>.</w:t>
      </w:r>
      <w:r w:rsidRPr="0060625C">
        <w:rPr>
          <w:rFonts w:ascii="Aptos" w:hAnsi="Aptos" w:cs="Arial"/>
          <w:kern w:val="0"/>
          <w14:ligatures w14:val="none"/>
        </w:rPr>
        <w:t xml:space="preserve"> </w:t>
      </w:r>
      <w:r w:rsidR="00EC41FF" w:rsidRPr="0060625C">
        <w:rPr>
          <w:rFonts w:ascii="Aptos" w:hAnsi="Aptos" w:cs="Arial"/>
        </w:rPr>
        <w:t>R</w:t>
      </w:r>
      <w:r w:rsidR="002B51AB" w:rsidRPr="0060625C">
        <w:rPr>
          <w:rFonts w:ascii="Aptos" w:hAnsi="Aptos" w:cs="Arial"/>
        </w:rPr>
        <w:t xml:space="preserve">eports </w:t>
      </w:r>
      <w:proofErr w:type="gramStart"/>
      <w:r w:rsidR="002B51AB" w:rsidRPr="0060625C">
        <w:rPr>
          <w:rFonts w:ascii="Aptos" w:hAnsi="Aptos" w:cs="Arial"/>
        </w:rPr>
        <w:t>of</w:t>
      </w:r>
      <w:proofErr w:type="gramEnd"/>
      <w:r w:rsidR="002B51AB" w:rsidRPr="0060625C">
        <w:rPr>
          <w:rFonts w:ascii="Aptos" w:hAnsi="Aptos" w:cs="Arial"/>
        </w:rPr>
        <w:t xml:space="preserve"> reduced quality, variety, or desirability of diet. Little or no indication of reduced food intake</w:t>
      </w:r>
    </w:p>
    <w:p w14:paraId="2BA87153" w14:textId="062CBCBC" w:rsidR="002B51AB" w:rsidRPr="0060625C" w:rsidRDefault="002B51AB" w:rsidP="00712609">
      <w:pPr>
        <w:pStyle w:val="ListParagraph"/>
        <w:numPr>
          <w:ilvl w:val="0"/>
          <w:numId w:val="4"/>
        </w:numPr>
        <w:spacing w:afterLines="120" w:after="288"/>
        <w:ind w:left="720"/>
        <w:rPr>
          <w:rFonts w:ascii="Aptos" w:hAnsi="Aptos" w:cs="Arial"/>
          <w:kern w:val="0"/>
          <w14:ligatures w14:val="none"/>
        </w:rPr>
      </w:pPr>
      <w:hyperlink r:id="rId20" w:history="1">
        <w:r w:rsidRPr="0060625C">
          <w:rPr>
            <w:rStyle w:val="Hyperlink"/>
            <w:rFonts w:ascii="Aptos" w:hAnsi="Aptos" w:cs="Arial"/>
            <w:kern w:val="0"/>
            <w14:ligatures w14:val="none"/>
          </w:rPr>
          <w:t xml:space="preserve">Very </w:t>
        </w:r>
        <w:r w:rsidR="00B420D0" w:rsidRPr="0060625C">
          <w:rPr>
            <w:rStyle w:val="Hyperlink"/>
            <w:rFonts w:ascii="Aptos" w:hAnsi="Aptos" w:cs="Arial"/>
            <w:kern w:val="0"/>
            <w14:ligatures w14:val="none"/>
          </w:rPr>
          <w:t>l</w:t>
        </w:r>
        <w:r w:rsidRPr="0060625C">
          <w:rPr>
            <w:rStyle w:val="Hyperlink"/>
            <w:rFonts w:ascii="Aptos" w:hAnsi="Aptos" w:cs="Arial"/>
            <w:kern w:val="0"/>
            <w14:ligatures w14:val="none"/>
          </w:rPr>
          <w:t xml:space="preserve">ow </w:t>
        </w:r>
        <w:r w:rsidR="00B420D0" w:rsidRPr="0060625C">
          <w:rPr>
            <w:rStyle w:val="Hyperlink"/>
            <w:rFonts w:ascii="Aptos" w:hAnsi="Aptos" w:cs="Arial"/>
            <w:kern w:val="0"/>
            <w14:ligatures w14:val="none"/>
          </w:rPr>
          <w:t>f</w:t>
        </w:r>
        <w:r w:rsidR="00775AAB" w:rsidRPr="0060625C">
          <w:rPr>
            <w:rStyle w:val="Hyperlink"/>
            <w:rFonts w:ascii="Aptos" w:hAnsi="Aptos" w:cs="Arial"/>
            <w:kern w:val="0"/>
            <w14:ligatures w14:val="none"/>
          </w:rPr>
          <w:t>o</w:t>
        </w:r>
        <w:r w:rsidRPr="0060625C">
          <w:rPr>
            <w:rStyle w:val="Hyperlink"/>
            <w:rFonts w:ascii="Aptos" w:hAnsi="Aptos" w:cs="Arial"/>
            <w:kern w:val="0"/>
            <w14:ligatures w14:val="none"/>
          </w:rPr>
          <w:t xml:space="preserve">od </w:t>
        </w:r>
        <w:r w:rsidR="00B420D0" w:rsidRPr="0060625C">
          <w:rPr>
            <w:rStyle w:val="Hyperlink"/>
            <w:rFonts w:ascii="Aptos" w:hAnsi="Aptos" w:cs="Arial"/>
            <w:kern w:val="0"/>
            <w14:ligatures w14:val="none"/>
          </w:rPr>
          <w:t>s</w:t>
        </w:r>
        <w:r w:rsidRPr="0060625C">
          <w:rPr>
            <w:rStyle w:val="Hyperlink"/>
            <w:rFonts w:ascii="Aptos" w:hAnsi="Aptos" w:cs="Arial"/>
            <w:kern w:val="0"/>
            <w14:ligatures w14:val="none"/>
          </w:rPr>
          <w:t>ecurity</w:t>
        </w:r>
      </w:hyperlink>
      <w:r w:rsidR="00EC41FF" w:rsidRPr="0060625C">
        <w:t>.</w:t>
      </w:r>
      <w:r w:rsidRPr="0060625C">
        <w:rPr>
          <w:rFonts w:ascii="Aptos" w:hAnsi="Aptos" w:cs="Arial"/>
          <w:kern w:val="0"/>
          <w14:ligatures w14:val="none"/>
        </w:rPr>
        <w:t xml:space="preserve"> </w:t>
      </w:r>
      <w:r w:rsidR="00EC41FF" w:rsidRPr="0060625C">
        <w:rPr>
          <w:rFonts w:ascii="Aptos" w:hAnsi="Aptos" w:cs="Arial"/>
          <w:kern w:val="0"/>
          <w14:ligatures w14:val="none"/>
        </w:rPr>
        <w:t>R</w:t>
      </w:r>
      <w:r w:rsidRPr="0060625C">
        <w:rPr>
          <w:rFonts w:ascii="Aptos" w:hAnsi="Aptos" w:cs="Arial"/>
          <w:kern w:val="0"/>
          <w14:ligatures w14:val="none"/>
        </w:rPr>
        <w:t>eports of multiple indications of disrupted eating patterns and reduced food intake</w:t>
      </w:r>
    </w:p>
    <w:p w14:paraId="32986571" w14:textId="480913DE" w:rsidR="002B51AB" w:rsidRPr="0060625C" w:rsidRDefault="002B51AB" w:rsidP="00712609">
      <w:pPr>
        <w:spacing w:before="120" w:afterLines="120" w:after="288" w:line="257" w:lineRule="auto"/>
        <w:rPr>
          <w:rFonts w:ascii="Aptos" w:eastAsia="Calibri" w:hAnsi="Aptos" w:cs="Arial"/>
          <w:kern w:val="0"/>
          <w14:ligatures w14:val="none"/>
        </w:rPr>
      </w:pPr>
      <w:r w:rsidRPr="0060625C">
        <w:rPr>
          <w:rFonts w:ascii="Aptos" w:eastAsia="Calibri" w:hAnsi="Aptos" w:cs="Arial"/>
          <w:b/>
          <w:kern w:val="0"/>
          <w:u w:val="single"/>
          <w14:ligatures w14:val="none"/>
        </w:rPr>
        <w:t>Nutrition Category 1 Services</w:t>
      </w:r>
      <w:r w:rsidR="000E5D44" w:rsidRPr="0060625C">
        <w:rPr>
          <w:rFonts w:ascii="Aptos" w:eastAsia="Calibri" w:hAnsi="Aptos" w:cs="Arial"/>
          <w:bCs/>
          <w:kern w:val="0"/>
          <w14:ligatures w14:val="none"/>
        </w:rPr>
        <w:t>.</w:t>
      </w:r>
      <w:r w:rsidRPr="0060625C">
        <w:rPr>
          <w:rFonts w:ascii="Aptos" w:eastAsia="Calibri" w:hAnsi="Aptos" w:cs="Arial"/>
          <w:bCs/>
          <w:kern w:val="0"/>
          <w14:ligatures w14:val="none"/>
        </w:rPr>
        <w:t xml:space="preserve"> </w:t>
      </w:r>
      <w:r w:rsidR="000E5D44" w:rsidRPr="0060625C">
        <w:rPr>
          <w:rFonts w:ascii="Aptos" w:eastAsia="Calibri" w:hAnsi="Aptos" w:cs="Arial"/>
          <w:kern w:val="0"/>
          <w14:ligatures w14:val="none"/>
        </w:rPr>
        <w:t>S</w:t>
      </w:r>
      <w:r w:rsidR="00A655A9" w:rsidRPr="0060625C">
        <w:rPr>
          <w:rFonts w:ascii="Aptos" w:eastAsia="Calibri" w:hAnsi="Aptos" w:cs="Arial"/>
          <w:kern w:val="0"/>
          <w14:ligatures w14:val="none"/>
        </w:rPr>
        <w:t>ervices that provide</w:t>
      </w:r>
      <w:r w:rsidRPr="0060625C">
        <w:rPr>
          <w:rFonts w:ascii="Aptos" w:eastAsia="Calibri" w:hAnsi="Aptos" w:cs="Arial"/>
          <w:kern w:val="0"/>
          <w14:ligatures w14:val="none"/>
        </w:rPr>
        <w:t xml:space="preserve"> food </w:t>
      </w:r>
      <w:proofErr w:type="gramStart"/>
      <w:r w:rsidRPr="0060625C">
        <w:rPr>
          <w:rFonts w:ascii="Aptos" w:eastAsia="Calibri" w:hAnsi="Aptos" w:cs="Arial"/>
          <w:kern w:val="0"/>
          <w14:ligatures w14:val="none"/>
        </w:rPr>
        <w:t>necessary</w:t>
      </w:r>
      <w:proofErr w:type="gramEnd"/>
      <w:r w:rsidRPr="0060625C">
        <w:rPr>
          <w:rFonts w:ascii="Aptos" w:eastAsia="Calibri" w:hAnsi="Aptos" w:cs="Arial"/>
          <w:kern w:val="0"/>
          <w14:ligatures w14:val="none"/>
        </w:rPr>
        <w:t xml:space="preserve"> to improve, stabilize, or prevent the deterioration of functioning of an Enrollee’s health.</w:t>
      </w:r>
      <w:r w:rsidR="5478A4DB" w:rsidRPr="0060625C">
        <w:rPr>
          <w:rFonts w:ascii="Aptos" w:eastAsia="Calibri" w:hAnsi="Aptos" w:cs="Arial"/>
          <w:kern w:val="0"/>
          <w14:ligatures w14:val="none"/>
        </w:rPr>
        <w:t xml:space="preserve"> If selected, this service must be made available to all eligible members.</w:t>
      </w:r>
    </w:p>
    <w:p w14:paraId="1B787446" w14:textId="2AD974B9" w:rsidR="002B51AB" w:rsidRPr="0060625C" w:rsidRDefault="002B51AB" w:rsidP="00712609">
      <w:pPr>
        <w:spacing w:before="120" w:afterLines="120" w:after="288" w:line="257" w:lineRule="auto"/>
        <w:rPr>
          <w:rFonts w:ascii="Aptos" w:eastAsia="Calibri" w:hAnsi="Aptos" w:cs="Arial"/>
          <w:kern w:val="0"/>
          <w14:ligatures w14:val="none"/>
        </w:rPr>
      </w:pPr>
      <w:r w:rsidRPr="0060625C">
        <w:rPr>
          <w:rFonts w:ascii="Aptos" w:eastAsia="Calibri" w:hAnsi="Aptos" w:cs="Arial"/>
          <w:b/>
          <w:kern w:val="0"/>
          <w:u w:val="single"/>
          <w14:ligatures w14:val="none"/>
        </w:rPr>
        <w:t>Nutrition Category 2 Services</w:t>
      </w:r>
      <w:r w:rsidR="000E5D44" w:rsidRPr="0060625C">
        <w:rPr>
          <w:rFonts w:ascii="Aptos" w:eastAsia="Calibri" w:hAnsi="Aptos" w:cs="Arial"/>
          <w:bCs/>
          <w:kern w:val="0"/>
          <w14:ligatures w14:val="none"/>
        </w:rPr>
        <w:t>.</w:t>
      </w:r>
      <w:r w:rsidRPr="0060625C">
        <w:rPr>
          <w:rFonts w:ascii="Aptos" w:eastAsia="Calibri" w:hAnsi="Aptos" w:cs="Arial"/>
          <w:b/>
          <w:kern w:val="0"/>
          <w14:ligatures w14:val="none"/>
        </w:rPr>
        <w:t xml:space="preserve"> </w:t>
      </w:r>
      <w:r w:rsidR="000E5D44" w:rsidRPr="0060625C">
        <w:rPr>
          <w:rFonts w:ascii="Aptos" w:eastAsia="Calibri" w:hAnsi="Aptos" w:cs="Arial"/>
          <w:kern w:val="0"/>
          <w14:ligatures w14:val="none"/>
        </w:rPr>
        <w:t>S</w:t>
      </w:r>
      <w:r w:rsidR="00A655A9" w:rsidRPr="0060625C">
        <w:rPr>
          <w:rFonts w:ascii="Aptos" w:eastAsia="Calibri" w:hAnsi="Aptos" w:cs="Arial"/>
          <w:kern w:val="0"/>
          <w14:ligatures w14:val="none"/>
        </w:rPr>
        <w:t xml:space="preserve">ervices that </w:t>
      </w:r>
      <w:r w:rsidRPr="0060625C">
        <w:rPr>
          <w:rFonts w:ascii="Aptos" w:eastAsia="Calibri" w:hAnsi="Aptos" w:cs="Arial"/>
          <w:kern w:val="0"/>
          <w14:ligatures w14:val="none"/>
        </w:rPr>
        <w:t xml:space="preserve">enhance the effectiveness and impact of Nutrition Category 1 Services by providing nutrition education, goods, and services other than food. </w:t>
      </w:r>
      <w:r w:rsidR="09FBFB83" w:rsidRPr="0060625C">
        <w:rPr>
          <w:rFonts w:ascii="Aptos" w:eastAsia="Calibri" w:hAnsi="Aptos" w:cs="Arial"/>
          <w:kern w:val="0"/>
          <w14:ligatures w14:val="none"/>
        </w:rPr>
        <w:t>If selected</w:t>
      </w:r>
      <w:r w:rsidR="003343C6" w:rsidRPr="0060625C">
        <w:rPr>
          <w:rFonts w:ascii="Aptos" w:eastAsia="Calibri" w:hAnsi="Aptos" w:cs="Arial"/>
          <w:kern w:val="0"/>
          <w14:ligatures w14:val="none"/>
        </w:rPr>
        <w:t>,</w:t>
      </w:r>
      <w:r w:rsidR="09FBFB83" w:rsidRPr="0060625C">
        <w:rPr>
          <w:rFonts w:ascii="Aptos" w:eastAsia="Calibri" w:hAnsi="Aptos" w:cs="Arial"/>
          <w:kern w:val="0"/>
          <w14:ligatures w14:val="none"/>
        </w:rPr>
        <w:t xml:space="preserve"> this service must be made available to all eligible members.</w:t>
      </w:r>
    </w:p>
    <w:p w14:paraId="77115B32" w14:textId="5BC5282F" w:rsidR="002B51AB" w:rsidRPr="0060625C" w:rsidRDefault="002B51AB" w:rsidP="00712609">
      <w:pPr>
        <w:spacing w:before="120" w:afterLines="120" w:after="288" w:line="257" w:lineRule="auto"/>
        <w:rPr>
          <w:rFonts w:ascii="Aptos" w:eastAsia="Calibri" w:hAnsi="Aptos" w:cs="Arial"/>
          <w:kern w:val="0"/>
          <w14:ligatures w14:val="none"/>
        </w:rPr>
      </w:pPr>
      <w:r w:rsidRPr="0060625C">
        <w:rPr>
          <w:rFonts w:ascii="Aptos" w:eastAsia="Calibri" w:hAnsi="Aptos" w:cs="Arial"/>
          <w:b/>
          <w:kern w:val="0"/>
          <w:u w:val="single"/>
          <w14:ligatures w14:val="none"/>
        </w:rPr>
        <w:t>Supplemental Nutrition Assistance Program (SNAP)</w:t>
      </w:r>
      <w:r w:rsidR="000E5D44" w:rsidRPr="0060625C">
        <w:rPr>
          <w:rFonts w:ascii="Aptos" w:eastAsia="Calibri" w:hAnsi="Aptos" w:cs="Arial"/>
          <w:bCs/>
          <w:kern w:val="0"/>
          <w14:ligatures w14:val="none"/>
        </w:rPr>
        <w:t>.</w:t>
      </w:r>
      <w:r w:rsidRPr="0060625C">
        <w:rPr>
          <w:rFonts w:ascii="Aptos" w:eastAsia="Calibri" w:hAnsi="Aptos" w:cs="Arial"/>
          <w:b/>
          <w:kern w:val="0"/>
          <w14:ligatures w14:val="none"/>
        </w:rPr>
        <w:t xml:space="preserve"> </w:t>
      </w:r>
      <w:r w:rsidR="000E5D44" w:rsidRPr="0060625C">
        <w:rPr>
          <w:rFonts w:ascii="Aptos" w:eastAsia="Calibri" w:hAnsi="Aptos" w:cs="Arial"/>
          <w:kern w:val="0"/>
          <w14:ligatures w14:val="none"/>
        </w:rPr>
        <w:t>A</w:t>
      </w:r>
      <w:r w:rsidRPr="0060625C">
        <w:rPr>
          <w:rFonts w:ascii="Aptos" w:eastAsia="Calibri" w:hAnsi="Aptos" w:cs="Arial"/>
          <w:kern w:val="0"/>
          <w14:ligatures w14:val="none"/>
        </w:rPr>
        <w:t xml:space="preserve"> federal program that provides nutrition benefits to low-income individuals and families that are used at stores to purchase food.</w:t>
      </w:r>
    </w:p>
    <w:p w14:paraId="242134FB" w14:textId="4680BC38" w:rsidR="002B51AB" w:rsidRPr="0060625C" w:rsidRDefault="002B51AB" w:rsidP="00712609">
      <w:pPr>
        <w:spacing w:before="120" w:afterLines="120" w:after="288" w:line="257" w:lineRule="auto"/>
        <w:rPr>
          <w:rFonts w:ascii="Aptos" w:hAnsi="Aptos" w:cs="Arial"/>
          <w:kern w:val="0"/>
          <w14:ligatures w14:val="none"/>
        </w:rPr>
      </w:pPr>
      <w:r w:rsidRPr="0060625C">
        <w:rPr>
          <w:rFonts w:ascii="Aptos" w:eastAsia="Calibri" w:hAnsi="Aptos" w:cs="Arial"/>
          <w:b/>
          <w:kern w:val="0"/>
          <w:u w:val="single"/>
          <w14:ligatures w14:val="none"/>
        </w:rPr>
        <w:t xml:space="preserve">Supplemental Nutrition Assistance Program (SNAP) Outreach </w:t>
      </w:r>
      <w:r w:rsidRPr="0060625C">
        <w:rPr>
          <w:rFonts w:ascii="Aptos" w:eastAsia="Calibri" w:hAnsi="Aptos" w:cs="Arial"/>
          <w:b/>
          <w:bCs/>
          <w:kern w:val="0"/>
          <w:u w:val="single"/>
          <w14:ligatures w14:val="none"/>
        </w:rPr>
        <w:t>Provider</w:t>
      </w:r>
      <w:r w:rsidR="000E5D44" w:rsidRPr="0060625C">
        <w:rPr>
          <w:rFonts w:ascii="Aptos" w:eastAsia="Calibri" w:hAnsi="Aptos" w:cs="Arial"/>
          <w:kern w:val="0"/>
          <w14:ligatures w14:val="none"/>
        </w:rPr>
        <w:t>.</w:t>
      </w:r>
      <w:r w:rsidRPr="0060625C">
        <w:rPr>
          <w:rFonts w:ascii="Aptos" w:eastAsia="Calibri" w:hAnsi="Aptos" w:cs="Arial"/>
          <w:kern w:val="0"/>
          <w14:ligatures w14:val="none"/>
        </w:rPr>
        <w:t xml:space="preserve"> </w:t>
      </w:r>
      <w:r w:rsidR="000E5D44" w:rsidRPr="0060625C">
        <w:rPr>
          <w:rFonts w:ascii="Aptos" w:eastAsia="Calibri" w:hAnsi="Aptos" w:cs="Arial"/>
          <w:kern w:val="0"/>
          <w14:ligatures w14:val="none"/>
        </w:rPr>
        <w:t>L</w:t>
      </w:r>
      <w:r w:rsidRPr="0060625C">
        <w:rPr>
          <w:rFonts w:ascii="Aptos" w:eastAsia="Calibri" w:hAnsi="Aptos" w:cs="Arial"/>
          <w:kern w:val="0"/>
          <w14:ligatures w14:val="none"/>
        </w:rPr>
        <w:t xml:space="preserve">ocal agencies and community organizations approved by the </w:t>
      </w:r>
      <w:r w:rsidR="00A15AD2" w:rsidRPr="0060625C">
        <w:rPr>
          <w:rFonts w:ascii="Aptos" w:eastAsia="Calibri" w:hAnsi="Aptos" w:cs="Arial"/>
          <w:kern w:val="0"/>
          <w14:ligatures w14:val="none"/>
        </w:rPr>
        <w:t xml:space="preserve">Massachusetts </w:t>
      </w:r>
      <w:r w:rsidRPr="0060625C">
        <w:rPr>
          <w:rFonts w:ascii="Aptos" w:eastAsia="Calibri" w:hAnsi="Aptos" w:cs="Arial"/>
          <w:kern w:val="0"/>
          <w14:ligatures w14:val="none"/>
        </w:rPr>
        <w:t xml:space="preserve">Department of Transitional Assistance </w:t>
      </w:r>
      <w:r w:rsidR="005E614A" w:rsidRPr="0060625C">
        <w:rPr>
          <w:rFonts w:ascii="Aptos" w:eastAsia="Calibri" w:hAnsi="Aptos" w:cs="Arial"/>
          <w:kern w:val="0"/>
          <w14:ligatures w14:val="none"/>
        </w:rPr>
        <w:t xml:space="preserve">(DTA) </w:t>
      </w:r>
      <w:r w:rsidRPr="0060625C">
        <w:rPr>
          <w:rFonts w:ascii="Aptos" w:eastAsia="Calibri" w:hAnsi="Aptos" w:cs="Arial"/>
          <w:kern w:val="0"/>
          <w14:ligatures w14:val="none"/>
        </w:rPr>
        <w:t xml:space="preserve">to educate and support SNAP recipients and applicants by assisting with completing SNAP applications, gathering information or documents for client verifications, </w:t>
      </w:r>
      <w:r w:rsidR="00634938" w:rsidRPr="0060625C">
        <w:rPr>
          <w:rFonts w:ascii="Aptos" w:eastAsia="Calibri" w:hAnsi="Aptos" w:cs="Arial"/>
          <w:kern w:val="0"/>
          <w14:ligatures w14:val="none"/>
        </w:rPr>
        <w:t xml:space="preserve">and </w:t>
      </w:r>
      <w:r w:rsidRPr="0060625C">
        <w:rPr>
          <w:rFonts w:ascii="Aptos" w:eastAsia="Calibri" w:hAnsi="Aptos" w:cs="Arial"/>
          <w:kern w:val="0"/>
          <w14:ligatures w14:val="none"/>
        </w:rPr>
        <w:t>help</w:t>
      </w:r>
      <w:r w:rsidR="00D7449D" w:rsidRPr="0060625C">
        <w:rPr>
          <w:rFonts w:ascii="Aptos" w:eastAsia="Calibri" w:hAnsi="Aptos" w:cs="Arial"/>
          <w:kern w:val="0"/>
          <w14:ligatures w14:val="none"/>
        </w:rPr>
        <w:t>ing</w:t>
      </w:r>
      <w:r w:rsidRPr="0060625C">
        <w:rPr>
          <w:rFonts w:ascii="Aptos" w:eastAsia="Calibri" w:hAnsi="Aptos" w:cs="Arial"/>
          <w:kern w:val="0"/>
          <w14:ligatures w14:val="none"/>
        </w:rPr>
        <w:t xml:space="preserve"> applicants to </w:t>
      </w:r>
      <w:r w:rsidRPr="0060625C">
        <w:rPr>
          <w:rFonts w:ascii="Aptos" w:eastAsia="Calibri" w:hAnsi="Aptos" w:cs="Arial"/>
          <w:kern w:val="0"/>
          <w14:ligatures w14:val="none"/>
        </w:rPr>
        <w:lastRenderedPageBreak/>
        <w:t xml:space="preserve">understand the application process and remain eligible for SNAP by </w:t>
      </w:r>
      <w:r w:rsidR="00D7449D" w:rsidRPr="0060625C">
        <w:rPr>
          <w:rFonts w:ascii="Aptos" w:eastAsia="Calibri" w:hAnsi="Aptos" w:cs="Arial"/>
          <w:kern w:val="0"/>
          <w14:ligatures w14:val="none"/>
        </w:rPr>
        <w:t>supporting</w:t>
      </w:r>
      <w:r w:rsidRPr="0060625C">
        <w:rPr>
          <w:rFonts w:ascii="Aptos" w:eastAsia="Calibri" w:hAnsi="Aptos" w:cs="Arial"/>
          <w:kern w:val="0"/>
          <w14:ligatures w14:val="none"/>
        </w:rPr>
        <w:t xml:space="preserve"> the recertification process.</w:t>
      </w:r>
    </w:p>
    <w:p w14:paraId="28FA56C1" w14:textId="39D70918" w:rsidR="002B51AB" w:rsidRPr="0060625C" w:rsidRDefault="002B51AB" w:rsidP="009624AC">
      <w:pPr>
        <w:pStyle w:val="Heading1"/>
        <w:rPr>
          <w:rFonts w:ascii="Aptos" w:hAnsi="Aptos"/>
          <w:kern w:val="0"/>
          <w14:ligatures w14:val="none"/>
        </w:rPr>
      </w:pPr>
      <w:r w:rsidRPr="0060625C">
        <w:rPr>
          <w:rFonts w:ascii="Aptos" w:hAnsi="Aptos"/>
          <w:kern w:val="0"/>
          <w14:ligatures w14:val="none"/>
        </w:rPr>
        <w:t>Housing Services Definitions</w:t>
      </w:r>
    </w:p>
    <w:p w14:paraId="6D49BBE4" w14:textId="3BDE0ADC" w:rsidR="002B51AB" w:rsidRPr="0060625C" w:rsidRDefault="002B51AB" w:rsidP="00712609">
      <w:pPr>
        <w:spacing w:before="120" w:afterLines="120" w:after="288" w:line="257" w:lineRule="auto"/>
        <w:rPr>
          <w:rFonts w:ascii="Aptos" w:eastAsia="Calibri" w:hAnsi="Aptos" w:cs="Arial"/>
          <w:kern w:val="0"/>
          <w14:ligatures w14:val="none"/>
        </w:rPr>
      </w:pPr>
      <w:r w:rsidRPr="0060625C">
        <w:rPr>
          <w:rFonts w:ascii="Aptos" w:eastAsia="Calibri" w:hAnsi="Aptos" w:cs="Arial"/>
          <w:b/>
          <w:bCs/>
          <w:kern w:val="0"/>
          <w:u w:val="single"/>
          <w14:ligatures w14:val="none"/>
        </w:rPr>
        <w:t>Chronic Homelessness</w:t>
      </w:r>
      <w:r w:rsidR="000E5D44" w:rsidRPr="0060625C">
        <w:rPr>
          <w:rFonts w:ascii="Aptos" w:eastAsia="Calibri" w:hAnsi="Aptos" w:cs="Arial"/>
          <w:kern w:val="0"/>
          <w14:ligatures w14:val="none"/>
        </w:rPr>
        <w:t>.</w:t>
      </w:r>
      <w:r w:rsidRPr="0060625C">
        <w:rPr>
          <w:rFonts w:ascii="Aptos" w:eastAsia="Calibri" w:hAnsi="Aptos" w:cs="Arial"/>
          <w:kern w:val="0"/>
          <w14:ligatures w14:val="none"/>
        </w:rPr>
        <w:t xml:space="preserve"> </w:t>
      </w:r>
      <w:r w:rsidR="000E5D44" w:rsidRPr="0060625C">
        <w:rPr>
          <w:rFonts w:ascii="Aptos" w:eastAsia="Calibri" w:hAnsi="Aptos" w:cs="Arial"/>
          <w:kern w:val="0"/>
          <w14:ligatures w14:val="none"/>
        </w:rPr>
        <w:t>A</w:t>
      </w:r>
      <w:r w:rsidR="79F7E3F2" w:rsidRPr="0060625C">
        <w:rPr>
          <w:rFonts w:ascii="Aptos" w:eastAsia="Calibri" w:hAnsi="Aptos" w:cs="Arial"/>
          <w:kern w:val="0"/>
          <w14:ligatures w14:val="none"/>
        </w:rPr>
        <w:t xml:space="preserve">s set forth in Section 1 of the ACPP Contract, </w:t>
      </w:r>
      <w:r w:rsidR="00F26BF9" w:rsidRPr="0060625C">
        <w:rPr>
          <w:rStyle w:val="cf01"/>
          <w:rFonts w:ascii="Aptos" w:hAnsi="Aptos"/>
          <w:sz w:val="22"/>
          <w:szCs w:val="22"/>
        </w:rPr>
        <w:t>a definition established by the U.S. Department of Housing and Urban Development (HUD) of a disabled individual who has been continuously homeless on the streets or in an emergency shelter or safe haven for 12 months or longer, or has had four or more episodes of homelessness (on the streets, or in an emergency shelter, or safe haven) over a three-year period where the combined occasions must total at least 12 months (occasions must be separated by a break of at least seven nights; stays in institution of fewer than 90 days do not constitute a break). To meet the disabled part of the definition, the individual must have a diagnosable substance use disorder, serious and persistent mental illness, developmental disability, post-traumatic stress disorder, cognitive impairment resulting from a brain injury, or chronic physical illness, or disability, including the co-occurrence of two or more of those conditions.</w:t>
      </w:r>
    </w:p>
    <w:p w14:paraId="40BA0307" w14:textId="546001C1" w:rsidR="002B51AB" w:rsidRPr="0060625C" w:rsidRDefault="002B51AB" w:rsidP="00712609">
      <w:pPr>
        <w:spacing w:before="120" w:afterLines="120" w:after="288" w:line="257" w:lineRule="auto"/>
        <w:rPr>
          <w:rFonts w:ascii="Aptos" w:eastAsia="Calibri" w:hAnsi="Aptos" w:cs="Arial"/>
          <w:kern w:val="0"/>
          <w14:ligatures w14:val="none"/>
        </w:rPr>
      </w:pPr>
      <w:r w:rsidRPr="0060625C">
        <w:rPr>
          <w:rFonts w:ascii="Aptos" w:eastAsia="Calibri" w:hAnsi="Aptos" w:cs="Arial"/>
          <w:b/>
          <w:kern w:val="0"/>
          <w:u w:val="single"/>
          <w14:ligatures w14:val="none"/>
        </w:rPr>
        <w:t>Continuum of Care (CoC)</w:t>
      </w:r>
      <w:r w:rsidR="000E5D44" w:rsidRPr="0060625C">
        <w:rPr>
          <w:rFonts w:ascii="Aptos" w:eastAsia="Calibri" w:hAnsi="Aptos" w:cs="Arial"/>
          <w:bCs/>
          <w:kern w:val="0"/>
          <w14:ligatures w14:val="none"/>
        </w:rPr>
        <w:t>.</w:t>
      </w:r>
      <w:r w:rsidRPr="0060625C">
        <w:rPr>
          <w:rFonts w:ascii="Aptos" w:eastAsia="Calibri" w:hAnsi="Aptos" w:cs="Arial"/>
          <w:b/>
          <w:kern w:val="0"/>
          <w14:ligatures w14:val="none"/>
        </w:rPr>
        <w:t xml:space="preserve"> </w:t>
      </w:r>
      <w:r w:rsidR="000E5D44" w:rsidRPr="0060625C">
        <w:rPr>
          <w:rFonts w:ascii="Aptos" w:eastAsia="Calibri" w:hAnsi="Aptos" w:cs="Arial"/>
          <w:kern w:val="0"/>
          <w14:ligatures w14:val="none"/>
        </w:rPr>
        <w:t>A</w:t>
      </w:r>
      <w:r w:rsidRPr="0060625C">
        <w:rPr>
          <w:rFonts w:ascii="Aptos" w:eastAsia="Calibri" w:hAnsi="Aptos" w:cs="Arial"/>
          <w:kern w:val="0"/>
          <w14:ligatures w14:val="none"/>
        </w:rPr>
        <w:t xml:space="preserve"> regional or local planning body that coordinates housing and services funding for homeless families and individuals. </w:t>
      </w:r>
      <w:r w:rsidR="2D2B1F6A" w:rsidRPr="0060625C">
        <w:rPr>
          <w:rFonts w:ascii="Aptos" w:eastAsia="Calibri" w:hAnsi="Aptos" w:cs="Arial"/>
        </w:rPr>
        <w:t>There</w:t>
      </w:r>
      <w:r w:rsidRPr="0060625C">
        <w:rPr>
          <w:rFonts w:ascii="Aptos" w:eastAsia="Calibri" w:hAnsi="Aptos" w:cs="Arial"/>
          <w:kern w:val="0"/>
          <w14:ligatures w14:val="none"/>
        </w:rPr>
        <w:t xml:space="preserve"> are currently 1</w:t>
      </w:r>
      <w:r w:rsidR="000F595A" w:rsidRPr="0060625C">
        <w:rPr>
          <w:rFonts w:ascii="Aptos" w:eastAsia="Calibri" w:hAnsi="Aptos" w:cs="Arial"/>
          <w:kern w:val="0"/>
          <w14:ligatures w14:val="none"/>
        </w:rPr>
        <w:t>1</w:t>
      </w:r>
      <w:r w:rsidRPr="0060625C">
        <w:rPr>
          <w:rFonts w:ascii="Aptos" w:eastAsia="Calibri" w:hAnsi="Aptos" w:cs="Arial"/>
          <w:kern w:val="0"/>
          <w14:ligatures w14:val="none"/>
        </w:rPr>
        <w:t xml:space="preserve"> </w:t>
      </w:r>
      <w:r w:rsidR="002F274C" w:rsidRPr="0060625C">
        <w:rPr>
          <w:rFonts w:ascii="Aptos" w:eastAsia="Calibri" w:hAnsi="Aptos" w:cs="Arial"/>
          <w:kern w:val="0"/>
          <w14:ligatures w14:val="none"/>
        </w:rPr>
        <w:t>federally approved</w:t>
      </w:r>
      <w:r w:rsidRPr="0060625C">
        <w:rPr>
          <w:rFonts w:ascii="Aptos" w:eastAsia="Calibri" w:hAnsi="Aptos" w:cs="Arial"/>
          <w:kern w:val="0"/>
          <w14:ligatures w14:val="none"/>
        </w:rPr>
        <w:t xml:space="preserve"> CoCs </w:t>
      </w:r>
      <w:r w:rsidR="6DD7354C" w:rsidRPr="0060625C">
        <w:rPr>
          <w:rFonts w:ascii="Aptos" w:eastAsia="Calibri" w:hAnsi="Aptos" w:cs="Arial"/>
        </w:rPr>
        <w:t xml:space="preserve">in </w:t>
      </w:r>
      <w:r w:rsidR="31C24DEE" w:rsidRPr="0060625C">
        <w:rPr>
          <w:rFonts w:ascii="Aptos" w:eastAsia="Calibri" w:hAnsi="Aptos" w:cs="Arial"/>
        </w:rPr>
        <w:t>Massachusetts</w:t>
      </w:r>
      <w:r w:rsidR="6DD7354C" w:rsidRPr="0060625C">
        <w:rPr>
          <w:rFonts w:ascii="Aptos" w:eastAsia="Calibri" w:hAnsi="Aptos" w:cs="Arial"/>
        </w:rPr>
        <w:t xml:space="preserve">: </w:t>
      </w:r>
      <w:hyperlink r:id="rId21" w:history="1">
        <w:r w:rsidR="00A94BF6" w:rsidRPr="0060625C">
          <w:rPr>
            <w:rStyle w:val="Hyperlink"/>
            <w:rFonts w:ascii="Aptos" w:eastAsia="Segoe UI" w:hAnsi="Aptos" w:cs="Segoe UI"/>
          </w:rPr>
          <w:t>mass.gov/doc/continuum-of-care-service-areas/download</w:t>
        </w:r>
      </w:hyperlink>
      <w:r w:rsidRPr="0060625C">
        <w:rPr>
          <w:rFonts w:ascii="Aptos" w:eastAsia="Calibri" w:hAnsi="Aptos" w:cs="Arial"/>
        </w:rPr>
        <w:t>. Each of the 1</w:t>
      </w:r>
      <w:r w:rsidR="00AC0C40" w:rsidRPr="0060625C">
        <w:rPr>
          <w:rFonts w:ascii="Aptos" w:eastAsia="Calibri" w:hAnsi="Aptos" w:cs="Arial"/>
        </w:rPr>
        <w:t>1</w:t>
      </w:r>
      <w:r w:rsidRPr="0060625C">
        <w:rPr>
          <w:rFonts w:ascii="Aptos" w:eastAsia="Calibri" w:hAnsi="Aptos" w:cs="Arial"/>
        </w:rPr>
        <w:t xml:space="preserve"> CoCs serves a unique geographic area.</w:t>
      </w:r>
    </w:p>
    <w:p w14:paraId="3B12FE48" w14:textId="48B87EC5" w:rsidR="002B51AB" w:rsidRPr="0060625C" w:rsidRDefault="002B51AB" w:rsidP="00712609">
      <w:pPr>
        <w:spacing w:before="120" w:afterLines="120" w:after="288" w:line="257" w:lineRule="auto"/>
        <w:rPr>
          <w:rFonts w:ascii="Aptos" w:eastAsia="Calibri" w:hAnsi="Aptos" w:cs="Arial"/>
          <w:kern w:val="0"/>
          <w14:ligatures w14:val="none"/>
        </w:rPr>
      </w:pPr>
      <w:r w:rsidRPr="0060625C">
        <w:rPr>
          <w:rFonts w:ascii="Aptos" w:eastAsia="Calibri" w:hAnsi="Aptos" w:cs="Arial"/>
          <w:b/>
          <w:bCs/>
          <w:kern w:val="0"/>
          <w:u w:val="single"/>
          <w14:ligatures w14:val="none"/>
        </w:rPr>
        <w:t>Coordinated Entry System (CES)</w:t>
      </w:r>
      <w:r w:rsidR="000E5D44" w:rsidRPr="0060625C">
        <w:rPr>
          <w:rFonts w:ascii="Aptos" w:eastAsia="Calibri" w:hAnsi="Aptos" w:cs="Arial"/>
          <w:kern w:val="0"/>
          <w14:ligatures w14:val="none"/>
        </w:rPr>
        <w:t>.</w:t>
      </w:r>
      <w:r w:rsidRPr="0060625C">
        <w:rPr>
          <w:rFonts w:ascii="Aptos" w:eastAsia="Calibri" w:hAnsi="Aptos" w:cs="Arial"/>
          <w:b/>
          <w:bCs/>
          <w:kern w:val="0"/>
          <w14:ligatures w14:val="none"/>
        </w:rPr>
        <w:t xml:space="preserve"> </w:t>
      </w:r>
      <w:r w:rsidR="000E5D44" w:rsidRPr="0060625C">
        <w:rPr>
          <w:rFonts w:ascii="Aptos" w:eastAsia="Calibri" w:hAnsi="Aptos" w:cs="Arial"/>
          <w:kern w:val="0"/>
          <w14:ligatures w14:val="none"/>
        </w:rPr>
        <w:t>A</w:t>
      </w:r>
      <w:r w:rsidRPr="0060625C">
        <w:rPr>
          <w:rFonts w:ascii="Aptos" w:eastAsia="Calibri" w:hAnsi="Aptos" w:cs="Arial"/>
          <w:kern w:val="0"/>
          <w14:ligatures w14:val="none"/>
        </w:rPr>
        <w:t xml:space="preserve"> consistent, streamlined process for accessing the resources available in the homeless crisis response system</w:t>
      </w:r>
      <w:r w:rsidRPr="0060625C">
        <w:rPr>
          <w:rFonts w:ascii="Aptos" w:eastAsia="Calibri" w:hAnsi="Aptos" w:cs="Arial"/>
        </w:rPr>
        <w:t xml:space="preserve"> </w:t>
      </w:r>
      <w:r w:rsidR="28445977" w:rsidRPr="0060625C">
        <w:rPr>
          <w:rFonts w:ascii="Aptos" w:eastAsia="Calibri" w:hAnsi="Aptos" w:cs="Arial"/>
        </w:rPr>
        <w:t>and</w:t>
      </w:r>
      <w:r w:rsidRPr="0060625C">
        <w:rPr>
          <w:rFonts w:ascii="Aptos" w:eastAsia="Calibri" w:hAnsi="Aptos" w:cs="Arial"/>
          <w:kern w:val="0"/>
          <w14:ligatures w14:val="none"/>
        </w:rPr>
        <w:t xml:space="preserve"> </w:t>
      </w:r>
      <w:r w:rsidR="3CCE5BE5" w:rsidRPr="0060625C">
        <w:rPr>
          <w:rFonts w:ascii="Aptos" w:eastAsia="Calibri" w:hAnsi="Aptos" w:cs="Arial"/>
          <w:kern w:val="0"/>
          <w14:ligatures w14:val="none"/>
        </w:rPr>
        <w:t xml:space="preserve">for </w:t>
      </w:r>
      <w:r w:rsidRPr="0060625C">
        <w:rPr>
          <w:rFonts w:ascii="Aptos" w:eastAsia="Calibri" w:hAnsi="Aptos" w:cs="Arial"/>
          <w:kern w:val="0"/>
          <w14:ligatures w14:val="none"/>
        </w:rPr>
        <w:t>ensur</w:t>
      </w:r>
      <w:r w:rsidR="0B710C4A" w:rsidRPr="0060625C">
        <w:rPr>
          <w:rFonts w:ascii="Aptos" w:eastAsia="Calibri" w:hAnsi="Aptos" w:cs="Arial"/>
          <w:kern w:val="0"/>
          <w14:ligatures w14:val="none"/>
        </w:rPr>
        <w:t>ing</w:t>
      </w:r>
      <w:r w:rsidRPr="0060625C">
        <w:rPr>
          <w:rFonts w:ascii="Aptos" w:eastAsia="Calibri" w:hAnsi="Aptos" w:cs="Arial"/>
          <w:kern w:val="0"/>
          <w14:ligatures w14:val="none"/>
        </w:rPr>
        <w:t xml:space="preserve"> that the highest need, most vulnerable households in the community are prioritized for services and that the housing and supportive services in the system are used as efficiently and effectively as possible. In accordance with federal requirements, each of the </w:t>
      </w:r>
      <w:r w:rsidR="2D733E44" w:rsidRPr="0060625C">
        <w:rPr>
          <w:rFonts w:ascii="Aptos" w:eastAsia="Calibri" w:hAnsi="Aptos" w:cs="Arial"/>
          <w:kern w:val="0"/>
          <w14:ligatures w14:val="none"/>
        </w:rPr>
        <w:t xml:space="preserve">11 </w:t>
      </w:r>
      <w:r w:rsidRPr="0060625C">
        <w:rPr>
          <w:rFonts w:ascii="Aptos" w:eastAsia="Calibri" w:hAnsi="Aptos" w:cs="Arial"/>
          <w:kern w:val="0"/>
          <w14:ligatures w14:val="none"/>
        </w:rPr>
        <w:t>Continuums of Care in Massachusetts are required to have a CES.</w:t>
      </w:r>
    </w:p>
    <w:p w14:paraId="411FD0DD" w14:textId="037C86F5" w:rsidR="002B51AB" w:rsidRPr="0060625C" w:rsidRDefault="002B51AB" w:rsidP="008273B6">
      <w:pPr>
        <w:spacing w:before="120" w:afterLines="120" w:after="288" w:line="257" w:lineRule="auto"/>
        <w:rPr>
          <w:rFonts w:ascii="Aptos" w:eastAsia="Calibri" w:hAnsi="Aptos" w:cs="Arial"/>
          <w:kern w:val="0"/>
          <w14:ligatures w14:val="none"/>
        </w:rPr>
      </w:pPr>
      <w:r w:rsidRPr="0060625C">
        <w:rPr>
          <w:rFonts w:ascii="Aptos" w:eastAsia="Calibri" w:hAnsi="Aptos" w:cs="Arial"/>
          <w:b/>
          <w:kern w:val="0"/>
          <w:u w:val="single"/>
          <w14:ligatures w14:val="none"/>
        </w:rPr>
        <w:t>Homeless</w:t>
      </w:r>
      <w:r w:rsidR="00430550" w:rsidRPr="0060625C">
        <w:rPr>
          <w:rFonts w:ascii="Aptos" w:eastAsia="Calibri" w:hAnsi="Aptos" w:cs="Arial"/>
          <w:b/>
          <w:kern w:val="0"/>
          <w:u w:val="single"/>
          <w14:ligatures w14:val="none"/>
        </w:rPr>
        <w:t>ness</w:t>
      </w:r>
      <w:r w:rsidR="000E5D44" w:rsidRPr="0060625C">
        <w:rPr>
          <w:rFonts w:ascii="Aptos" w:eastAsia="Calibri" w:hAnsi="Aptos" w:cs="Arial"/>
          <w:bCs/>
          <w:kern w:val="0"/>
          <w14:ligatures w14:val="none"/>
        </w:rPr>
        <w:t>.</w:t>
      </w:r>
      <w:r w:rsidR="00CC6F08" w:rsidRPr="0060625C">
        <w:rPr>
          <w:rFonts w:ascii="Aptos" w:eastAsia="Calibri" w:hAnsi="Aptos" w:cs="Arial"/>
          <w:b/>
          <w:bCs/>
          <w:kern w:val="0"/>
          <w14:ligatures w14:val="none"/>
        </w:rPr>
        <w:t xml:space="preserve"> </w:t>
      </w:r>
      <w:proofErr w:type="gramStart"/>
      <w:r w:rsidR="00CC6F08" w:rsidRPr="0060625C">
        <w:rPr>
          <w:rFonts w:ascii="Aptos" w:eastAsia="Calibri" w:hAnsi="Aptos" w:cs="Arial"/>
          <w:kern w:val="0"/>
          <w14:ligatures w14:val="none"/>
        </w:rPr>
        <w:t>E</w:t>
      </w:r>
      <w:r w:rsidRPr="0060625C">
        <w:rPr>
          <w:rFonts w:ascii="Aptos" w:eastAsia="Calibri" w:hAnsi="Aptos" w:cs="Arial"/>
          <w:kern w:val="0"/>
          <w14:ligatures w14:val="none"/>
        </w:rPr>
        <w:t>nrollees</w:t>
      </w:r>
      <w:proofErr w:type="gramEnd"/>
      <w:r w:rsidRPr="0060625C">
        <w:rPr>
          <w:rFonts w:ascii="Aptos" w:eastAsia="Calibri" w:hAnsi="Aptos" w:cs="Arial"/>
          <w:kern w:val="0"/>
          <w14:ligatures w14:val="none"/>
        </w:rPr>
        <w:t xml:space="preserve"> meet</w:t>
      </w:r>
      <w:r w:rsidR="4EAAF527" w:rsidRPr="0060625C">
        <w:rPr>
          <w:rFonts w:ascii="Aptos" w:eastAsia="Calibri" w:hAnsi="Aptos" w:cs="Arial"/>
          <w:kern w:val="0"/>
          <w14:ligatures w14:val="none"/>
        </w:rPr>
        <w:t>ing</w:t>
      </w:r>
      <w:r w:rsidRPr="0060625C">
        <w:rPr>
          <w:rFonts w:ascii="Aptos" w:eastAsia="Calibri" w:hAnsi="Aptos" w:cs="Arial"/>
          <w:kern w:val="0"/>
          <w14:ligatures w14:val="none"/>
        </w:rPr>
        <w:t xml:space="preserve"> Categor</w:t>
      </w:r>
      <w:r w:rsidR="00D10623" w:rsidRPr="0060625C">
        <w:rPr>
          <w:rFonts w:ascii="Aptos" w:eastAsia="Calibri" w:hAnsi="Aptos" w:cs="Arial"/>
          <w:kern w:val="0"/>
          <w14:ligatures w14:val="none"/>
        </w:rPr>
        <w:t>y</w:t>
      </w:r>
      <w:r w:rsidRPr="0060625C">
        <w:rPr>
          <w:rFonts w:ascii="Aptos" w:eastAsia="Calibri" w:hAnsi="Aptos" w:cs="Arial"/>
          <w:kern w:val="0"/>
          <w14:ligatures w14:val="none"/>
        </w:rPr>
        <w:t xml:space="preserve"> 1, </w:t>
      </w:r>
      <w:r w:rsidR="00D10623" w:rsidRPr="0060625C">
        <w:rPr>
          <w:rFonts w:ascii="Aptos" w:eastAsia="Calibri" w:hAnsi="Aptos" w:cs="Arial"/>
          <w:kern w:val="0"/>
          <w14:ligatures w14:val="none"/>
        </w:rPr>
        <w:t>of</w:t>
      </w:r>
      <w:r w:rsidRPr="0060625C">
        <w:rPr>
          <w:rFonts w:ascii="Aptos" w:eastAsia="Calibri" w:hAnsi="Aptos" w:cs="Arial"/>
          <w:kern w:val="0"/>
          <w14:ligatures w14:val="none"/>
        </w:rPr>
        <w:t xml:space="preserve"> the </w:t>
      </w:r>
      <w:r w:rsidR="00CC6F08" w:rsidRPr="0060625C">
        <w:rPr>
          <w:rFonts w:ascii="Aptos" w:eastAsia="Calibri" w:hAnsi="Aptos" w:cs="Arial"/>
          <w:kern w:val="0"/>
          <w14:ligatures w14:val="none"/>
        </w:rPr>
        <w:t>h</w:t>
      </w:r>
      <w:r w:rsidRPr="0060625C">
        <w:rPr>
          <w:rFonts w:ascii="Aptos" w:eastAsia="Calibri" w:hAnsi="Aptos" w:cs="Arial"/>
          <w:kern w:val="0"/>
          <w14:ligatures w14:val="none"/>
        </w:rPr>
        <w:t xml:space="preserve">omeless </w:t>
      </w:r>
      <w:r w:rsidR="00CC6F08" w:rsidRPr="0060625C">
        <w:rPr>
          <w:rFonts w:ascii="Aptos" w:eastAsia="Calibri" w:hAnsi="Aptos" w:cs="Arial"/>
          <w:kern w:val="0"/>
          <w14:ligatures w14:val="none"/>
        </w:rPr>
        <w:t>d</w:t>
      </w:r>
      <w:r w:rsidRPr="0060625C">
        <w:rPr>
          <w:rFonts w:ascii="Aptos" w:eastAsia="Calibri" w:hAnsi="Aptos" w:cs="Arial"/>
          <w:kern w:val="0"/>
          <w14:ligatures w14:val="none"/>
        </w:rPr>
        <w:t xml:space="preserve">efinition established by </w:t>
      </w:r>
      <w:r w:rsidR="00F670B8" w:rsidRPr="0060625C">
        <w:rPr>
          <w:rFonts w:ascii="Aptos" w:eastAsia="Calibri" w:hAnsi="Aptos" w:cs="Arial"/>
          <w:kern w:val="0"/>
          <w14:ligatures w14:val="none"/>
        </w:rPr>
        <w:t>HUD</w:t>
      </w:r>
      <w:r w:rsidR="00444424" w:rsidRPr="0060625C">
        <w:rPr>
          <w:rFonts w:ascii="Aptos" w:eastAsia="Calibri" w:hAnsi="Aptos" w:cs="Arial"/>
          <w:kern w:val="0"/>
          <w14:ligatures w14:val="none"/>
        </w:rPr>
        <w:t>.</w:t>
      </w:r>
    </w:p>
    <w:p w14:paraId="7C9C8ABE" w14:textId="3669B970" w:rsidR="00AE762F" w:rsidRPr="0060625C" w:rsidRDefault="002B51AB" w:rsidP="00FC6FBF">
      <w:pPr>
        <w:pStyle w:val="ListParagraph"/>
        <w:numPr>
          <w:ilvl w:val="0"/>
          <w:numId w:val="4"/>
        </w:numPr>
        <w:ind w:left="720"/>
        <w:rPr>
          <w:rFonts w:ascii="Aptos" w:hAnsi="Aptos" w:cs="Arial"/>
          <w:kern w:val="0"/>
          <w14:ligatures w14:val="none"/>
        </w:rPr>
      </w:pPr>
      <w:hyperlink r:id="rId22" w:history="1">
        <w:r w:rsidRPr="0060625C">
          <w:rPr>
            <w:rFonts w:ascii="Aptos" w:hAnsi="Aptos" w:cs="Arial"/>
            <w:color w:val="0563C1"/>
            <w:kern w:val="0"/>
            <w:u w:val="single"/>
            <w14:ligatures w14:val="none"/>
          </w:rPr>
          <w:t>Category 1</w:t>
        </w:r>
      </w:hyperlink>
      <w:r w:rsidR="000E5D44" w:rsidRPr="0060625C">
        <w:t>.</w:t>
      </w:r>
      <w:r w:rsidRPr="0060625C">
        <w:rPr>
          <w:rFonts w:ascii="Aptos" w:hAnsi="Aptos" w:cs="Arial"/>
          <w:kern w:val="0"/>
          <w14:ligatures w14:val="none"/>
        </w:rPr>
        <w:t xml:space="preserve"> </w:t>
      </w:r>
      <w:r w:rsidR="000E5D44" w:rsidRPr="0060625C">
        <w:rPr>
          <w:rFonts w:ascii="Aptos" w:hAnsi="Aptos" w:cs="Arial"/>
          <w:kern w:val="0"/>
          <w14:ligatures w14:val="none"/>
        </w:rPr>
        <w:t>A</w:t>
      </w:r>
      <w:r w:rsidRPr="0060625C">
        <w:rPr>
          <w:rFonts w:ascii="Aptos" w:hAnsi="Aptos" w:cs="Arial"/>
          <w:kern w:val="0"/>
          <w14:ligatures w14:val="none"/>
        </w:rPr>
        <w:t xml:space="preserve">ny </w:t>
      </w:r>
      <w:r w:rsidR="00CC6F08" w:rsidRPr="0060625C">
        <w:rPr>
          <w:rFonts w:ascii="Aptos" w:hAnsi="Aptos" w:cs="Arial"/>
          <w:kern w:val="0"/>
          <w14:ligatures w14:val="none"/>
        </w:rPr>
        <w:t>E</w:t>
      </w:r>
      <w:r w:rsidRPr="0060625C">
        <w:rPr>
          <w:rFonts w:ascii="Aptos" w:hAnsi="Aptos" w:cs="Arial"/>
          <w:kern w:val="0"/>
          <w14:ligatures w14:val="none"/>
        </w:rPr>
        <w:t>nrollee who lacks a fixed, regular, and adequate nighttime residence, and who has a primary nighttime residence that is a public or private place not designed for or ordinarily used as a regular sleeping accommodation for human beings, including a car, park, abandoned building, bus or train station, airport, or camping group; or who is living in a supervised publicly or privately</w:t>
      </w:r>
      <w:r w:rsidR="00EC41FF" w:rsidRPr="0060625C">
        <w:rPr>
          <w:rFonts w:ascii="Aptos" w:hAnsi="Aptos" w:cs="Arial"/>
          <w:kern w:val="0"/>
          <w14:ligatures w14:val="none"/>
        </w:rPr>
        <w:t xml:space="preserve"> </w:t>
      </w:r>
      <w:r w:rsidRPr="0060625C">
        <w:rPr>
          <w:rFonts w:ascii="Aptos" w:hAnsi="Aptos" w:cs="Arial"/>
          <w:kern w:val="0"/>
          <w14:ligatures w14:val="none"/>
        </w:rPr>
        <w:t xml:space="preserve">operated emergency shelter designated to provide temporary living arrangements, including congregate shelters, transitional housing, and hotels and motels paid for by charitable organizations or by federal, state, or local government programs for low-income individuals. </w:t>
      </w:r>
      <w:r w:rsidR="00AE762F" w:rsidRPr="0060625C">
        <w:rPr>
          <w:rFonts w:ascii="Aptos" w:hAnsi="Aptos" w:cs="Arial"/>
          <w:kern w:val="0"/>
          <w14:ligatures w14:val="none"/>
        </w:rPr>
        <w:t xml:space="preserve">This could include those individuals who are </w:t>
      </w:r>
      <w:proofErr w:type="gramStart"/>
      <w:r w:rsidR="00AE762F" w:rsidRPr="0060625C">
        <w:rPr>
          <w:rFonts w:ascii="Aptos" w:hAnsi="Aptos" w:cs="Arial"/>
          <w:kern w:val="0"/>
          <w14:ligatures w14:val="none"/>
        </w:rPr>
        <w:t>exiting</w:t>
      </w:r>
      <w:proofErr w:type="gramEnd"/>
      <w:r w:rsidR="00AE762F" w:rsidRPr="0060625C">
        <w:rPr>
          <w:rFonts w:ascii="Aptos" w:hAnsi="Aptos" w:cs="Arial"/>
          <w:kern w:val="0"/>
          <w14:ligatures w14:val="none"/>
        </w:rPr>
        <w:t xml:space="preserve"> an institution where they have resided for 90 days or less and who resided in an emergency shelter or place not meant for human habitation immediately before entering that institution</w:t>
      </w:r>
      <w:r w:rsidR="00DE29B0" w:rsidRPr="0060625C">
        <w:rPr>
          <w:rFonts w:ascii="Aptos" w:hAnsi="Aptos" w:cs="Arial"/>
          <w:kern w:val="0"/>
          <w14:ligatures w14:val="none"/>
        </w:rPr>
        <w:t>.</w:t>
      </w:r>
    </w:p>
    <w:p w14:paraId="3094A3C5" w14:textId="2E71C3E6" w:rsidR="002B51AB" w:rsidRPr="0060625C" w:rsidRDefault="002B51AB" w:rsidP="00FC6FBF">
      <w:pPr>
        <w:spacing w:before="120" w:afterLines="120" w:after="288" w:line="257" w:lineRule="auto"/>
        <w:rPr>
          <w:rFonts w:ascii="Aptos" w:eastAsia="Calibri" w:hAnsi="Aptos" w:cs="Arial"/>
          <w:kern w:val="0"/>
          <w14:ligatures w14:val="none"/>
        </w:rPr>
      </w:pPr>
      <w:bookmarkStart w:id="2" w:name="_Hlk147821658"/>
      <w:r w:rsidRPr="0060625C">
        <w:rPr>
          <w:rFonts w:ascii="Aptos" w:eastAsia="Calibri" w:hAnsi="Aptos" w:cs="Arial"/>
          <w:b/>
          <w:kern w:val="0"/>
          <w:u w:val="single"/>
          <w14:ligatures w14:val="none"/>
        </w:rPr>
        <w:lastRenderedPageBreak/>
        <w:t>Lease Violation</w:t>
      </w:r>
      <w:r w:rsidR="000E5D44" w:rsidRPr="0060625C">
        <w:rPr>
          <w:rFonts w:ascii="Aptos" w:eastAsia="Calibri" w:hAnsi="Aptos" w:cs="Arial"/>
          <w:bCs/>
          <w:kern w:val="0"/>
          <w14:ligatures w14:val="none"/>
        </w:rPr>
        <w:t>.</w:t>
      </w:r>
      <w:r w:rsidRPr="0060625C">
        <w:rPr>
          <w:rFonts w:ascii="Aptos" w:eastAsia="Calibri" w:hAnsi="Aptos" w:cs="Arial"/>
          <w:kern w:val="0"/>
          <w14:ligatures w14:val="none"/>
        </w:rPr>
        <w:t xml:space="preserve"> </w:t>
      </w:r>
      <w:r w:rsidR="000E5D44" w:rsidRPr="0060625C">
        <w:rPr>
          <w:rFonts w:ascii="Aptos" w:eastAsia="Calibri" w:hAnsi="Aptos" w:cs="Arial"/>
          <w:kern w:val="0"/>
          <w14:ligatures w14:val="none"/>
        </w:rPr>
        <w:t>N</w:t>
      </w:r>
      <w:r w:rsidRPr="0060625C">
        <w:rPr>
          <w:rFonts w:ascii="Aptos" w:eastAsia="Calibri" w:hAnsi="Aptos" w:cs="Arial"/>
          <w:kern w:val="0"/>
          <w14:ligatures w14:val="none"/>
        </w:rPr>
        <w:t xml:space="preserve">otice given by the property owner or its </w:t>
      </w:r>
      <w:proofErr w:type="gramStart"/>
      <w:r w:rsidRPr="0060625C">
        <w:rPr>
          <w:rFonts w:ascii="Aptos" w:eastAsia="Calibri" w:hAnsi="Aptos" w:cs="Arial"/>
          <w:kern w:val="0"/>
          <w14:ligatures w14:val="none"/>
        </w:rPr>
        <w:t>designee</w:t>
      </w:r>
      <w:proofErr w:type="gramEnd"/>
      <w:r w:rsidRPr="0060625C">
        <w:rPr>
          <w:rFonts w:ascii="Aptos" w:eastAsia="Calibri" w:hAnsi="Aptos" w:cs="Arial"/>
          <w:kern w:val="0"/>
          <w14:ligatures w14:val="none"/>
        </w:rPr>
        <w:t xml:space="preserve"> that a tenant has not complied with material aspects of the lease or other agreement governing the terms of the occupancy of the housing.</w:t>
      </w:r>
    </w:p>
    <w:bookmarkEnd w:id="2"/>
    <w:p w14:paraId="04BD8057" w14:textId="71A440A8" w:rsidR="006B6B67" w:rsidRPr="00444F2F" w:rsidRDefault="002B51AB" w:rsidP="00FC6FBF">
      <w:pPr>
        <w:spacing w:before="120" w:afterLines="120" w:after="288"/>
        <w:textAlignment w:val="baseline"/>
        <w:rPr>
          <w:rFonts w:ascii="Aptos" w:hAnsi="Aptos" w:cs="Arial"/>
        </w:rPr>
      </w:pPr>
      <w:r w:rsidRPr="0060625C">
        <w:rPr>
          <w:rFonts w:ascii="Aptos" w:hAnsi="Aptos" w:cs="Arial"/>
          <w:b/>
          <w:kern w:val="0"/>
          <w:u w:val="single"/>
          <w14:ligatures w14:val="none"/>
        </w:rPr>
        <w:t>Unhealthy Housing</w:t>
      </w:r>
      <w:r w:rsidR="000E5D44" w:rsidRPr="0060625C">
        <w:rPr>
          <w:rFonts w:ascii="Aptos" w:hAnsi="Aptos" w:cs="Arial"/>
          <w:bCs/>
          <w:kern w:val="0"/>
          <w14:ligatures w14:val="none"/>
        </w:rPr>
        <w:t>.</w:t>
      </w:r>
      <w:r w:rsidRPr="0060625C">
        <w:rPr>
          <w:rFonts w:ascii="Aptos" w:hAnsi="Aptos" w:cs="Arial"/>
          <w:kern w:val="0"/>
          <w14:ligatures w14:val="none"/>
        </w:rPr>
        <w:t xml:space="preserve"> </w:t>
      </w:r>
      <w:r w:rsidR="000E5D44" w:rsidRPr="0060625C">
        <w:rPr>
          <w:rFonts w:ascii="Aptos" w:hAnsi="Aptos" w:cs="Arial"/>
          <w:kern w:val="0"/>
          <w14:ligatures w14:val="none"/>
        </w:rPr>
        <w:t>A</w:t>
      </w:r>
      <w:r w:rsidRPr="0060625C">
        <w:rPr>
          <w:rFonts w:ascii="Aptos" w:hAnsi="Aptos" w:cs="Arial"/>
          <w:kern w:val="0"/>
          <w14:ligatures w14:val="none"/>
        </w:rPr>
        <w:t xml:space="preserve">n </w:t>
      </w:r>
      <w:r w:rsidR="00F62FA1" w:rsidRPr="0060625C">
        <w:rPr>
          <w:rFonts w:ascii="Aptos" w:hAnsi="Aptos" w:cs="Arial"/>
          <w:kern w:val="0"/>
          <w14:ligatures w14:val="none"/>
        </w:rPr>
        <w:t>E</w:t>
      </w:r>
      <w:r w:rsidRPr="0060625C">
        <w:rPr>
          <w:rFonts w:ascii="Aptos" w:hAnsi="Aptos" w:cs="Arial"/>
          <w:kern w:val="0"/>
          <w14:ligatures w14:val="none"/>
        </w:rPr>
        <w:t xml:space="preserve">nrollee’s primary living situation that is negatively impacting their health, due to factors including but not limited to pests, mold, elements of the home </w:t>
      </w:r>
      <w:r w:rsidR="020548C9" w:rsidRPr="0060625C">
        <w:rPr>
          <w:rFonts w:ascii="Aptos" w:hAnsi="Aptos" w:cs="Arial"/>
        </w:rPr>
        <w:t>being</w:t>
      </w:r>
      <w:r w:rsidRPr="0060625C">
        <w:rPr>
          <w:rFonts w:ascii="Aptos" w:hAnsi="Aptos" w:cs="Arial"/>
          <w:kern w:val="0"/>
          <w14:ligatures w14:val="none"/>
        </w:rPr>
        <w:t xml:space="preserve"> in disrepair, exposure to pathogens/hazards, or the property </w:t>
      </w:r>
      <w:r w:rsidR="5646DFB3" w:rsidRPr="0060625C">
        <w:rPr>
          <w:rFonts w:ascii="Aptos" w:hAnsi="Aptos" w:cs="Arial"/>
        </w:rPr>
        <w:t>being</w:t>
      </w:r>
      <w:r w:rsidRPr="0060625C">
        <w:rPr>
          <w:rFonts w:ascii="Aptos" w:hAnsi="Aptos" w:cs="Arial"/>
          <w:kern w:val="0"/>
          <w14:ligatures w14:val="none"/>
        </w:rPr>
        <w:t xml:space="preserve"> inadequately maintained</w:t>
      </w:r>
      <w:r w:rsidR="002A72B6" w:rsidRPr="0060625C">
        <w:rPr>
          <w:rFonts w:ascii="Aptos" w:hAnsi="Aptos" w:cs="Arial"/>
          <w:kern w:val="0"/>
          <w14:ligatures w14:val="none"/>
        </w:rPr>
        <w:t>.</w:t>
      </w:r>
    </w:p>
    <w:sectPr w:rsidR="006B6B67" w:rsidRPr="00444F2F" w:rsidSect="00EE4DA8">
      <w:headerReference w:type="default"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317C" w14:textId="77777777" w:rsidR="0049280C" w:rsidRDefault="0049280C" w:rsidP="002B51AB">
      <w:pPr>
        <w:spacing w:after="0" w:line="240" w:lineRule="auto"/>
      </w:pPr>
      <w:r>
        <w:separator/>
      </w:r>
    </w:p>
  </w:endnote>
  <w:endnote w:type="continuationSeparator" w:id="0">
    <w:p w14:paraId="4A43E6E0" w14:textId="77777777" w:rsidR="0049280C" w:rsidRDefault="0049280C" w:rsidP="002B51AB">
      <w:pPr>
        <w:spacing w:after="0" w:line="240" w:lineRule="auto"/>
      </w:pPr>
      <w:r>
        <w:continuationSeparator/>
      </w:r>
    </w:p>
  </w:endnote>
  <w:endnote w:type="continuationNotice" w:id="1">
    <w:p w14:paraId="68170E7B" w14:textId="77777777" w:rsidR="0049280C" w:rsidRDefault="00492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23762"/>
      <w:docPartObj>
        <w:docPartGallery w:val="Page Numbers (Bottom of Page)"/>
        <w:docPartUnique/>
      </w:docPartObj>
    </w:sdtPr>
    <w:sdtEndPr>
      <w:rPr>
        <w:rFonts w:ascii="Aptos" w:hAnsi="Aptos"/>
      </w:rPr>
    </w:sdtEndPr>
    <w:sdtContent>
      <w:p w14:paraId="44F57D2C" w14:textId="0725B27B" w:rsidR="00AC0D2E" w:rsidRPr="00EE4DA8" w:rsidRDefault="00AC0D2E">
        <w:pPr>
          <w:pStyle w:val="Footer"/>
          <w:jc w:val="right"/>
          <w:rPr>
            <w:rFonts w:ascii="Aptos" w:hAnsi="Aptos"/>
          </w:rPr>
        </w:pPr>
        <w:r w:rsidRPr="00EE4DA8">
          <w:rPr>
            <w:rFonts w:ascii="Aptos" w:hAnsi="Aptos"/>
          </w:rPr>
          <w:fldChar w:fldCharType="begin"/>
        </w:r>
        <w:r w:rsidRPr="00EE4DA8">
          <w:rPr>
            <w:rFonts w:ascii="Aptos" w:hAnsi="Aptos"/>
          </w:rPr>
          <w:instrText xml:space="preserve"> PAGE   \* MERGEFORMAT </w:instrText>
        </w:r>
        <w:r w:rsidRPr="00EE4DA8">
          <w:rPr>
            <w:rFonts w:ascii="Aptos" w:hAnsi="Aptos"/>
          </w:rPr>
          <w:fldChar w:fldCharType="separate"/>
        </w:r>
        <w:r w:rsidRPr="00EE4DA8">
          <w:rPr>
            <w:rFonts w:ascii="Aptos" w:hAnsi="Aptos"/>
          </w:rPr>
          <w:t>2</w:t>
        </w:r>
        <w:r w:rsidRPr="00EE4DA8">
          <w:rPr>
            <w:rFonts w:ascii="Aptos" w:hAnsi="Aptos"/>
          </w:rPr>
          <w:fldChar w:fldCharType="end"/>
        </w:r>
      </w:p>
    </w:sdtContent>
  </w:sdt>
  <w:p w14:paraId="24DFE138" w14:textId="77777777" w:rsidR="007B18F3" w:rsidRDefault="007B1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2A9FE" w14:textId="77777777" w:rsidR="0049280C" w:rsidRDefault="0049280C" w:rsidP="002B51AB">
      <w:pPr>
        <w:spacing w:after="0" w:line="240" w:lineRule="auto"/>
      </w:pPr>
      <w:r>
        <w:separator/>
      </w:r>
    </w:p>
  </w:footnote>
  <w:footnote w:type="continuationSeparator" w:id="0">
    <w:p w14:paraId="0988B6C3" w14:textId="77777777" w:rsidR="0049280C" w:rsidRDefault="0049280C" w:rsidP="002B51AB">
      <w:pPr>
        <w:spacing w:after="0" w:line="240" w:lineRule="auto"/>
      </w:pPr>
      <w:r>
        <w:continuationSeparator/>
      </w:r>
    </w:p>
  </w:footnote>
  <w:footnote w:type="continuationNotice" w:id="1">
    <w:p w14:paraId="65DD04EF" w14:textId="77777777" w:rsidR="0049280C" w:rsidRDefault="004928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73F6" w14:textId="77777777" w:rsidR="00891A02" w:rsidRDefault="00891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78C"/>
    <w:multiLevelType w:val="hybridMultilevel"/>
    <w:tmpl w:val="18F4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7DA"/>
    <w:multiLevelType w:val="hybridMultilevel"/>
    <w:tmpl w:val="FFFFFFFF"/>
    <w:lvl w:ilvl="0" w:tplc="FF0E3F66">
      <w:start w:val="1"/>
      <w:numFmt w:val="bullet"/>
      <w:lvlText w:val="-"/>
      <w:lvlJc w:val="left"/>
      <w:pPr>
        <w:ind w:left="-1080" w:hanging="360"/>
      </w:pPr>
      <w:rPr>
        <w:rFonts w:ascii="Calibri" w:hAnsi="Calibri" w:hint="default"/>
      </w:rPr>
    </w:lvl>
    <w:lvl w:ilvl="1" w:tplc="A3AA3D60">
      <w:start w:val="1"/>
      <w:numFmt w:val="bullet"/>
      <w:lvlText w:val="o"/>
      <w:lvlJc w:val="left"/>
      <w:pPr>
        <w:ind w:left="-360" w:hanging="360"/>
      </w:pPr>
      <w:rPr>
        <w:rFonts w:ascii="Courier New" w:hAnsi="Courier New" w:hint="default"/>
      </w:rPr>
    </w:lvl>
    <w:lvl w:ilvl="2" w:tplc="F75AFCDC">
      <w:start w:val="1"/>
      <w:numFmt w:val="bullet"/>
      <w:lvlText w:val=""/>
      <w:lvlJc w:val="left"/>
      <w:pPr>
        <w:ind w:left="360" w:hanging="360"/>
      </w:pPr>
      <w:rPr>
        <w:rFonts w:ascii="Wingdings" w:hAnsi="Wingdings" w:hint="default"/>
      </w:rPr>
    </w:lvl>
    <w:lvl w:ilvl="3" w:tplc="3830D0AE">
      <w:start w:val="1"/>
      <w:numFmt w:val="bullet"/>
      <w:lvlText w:val=""/>
      <w:lvlJc w:val="left"/>
      <w:pPr>
        <w:ind w:left="1080" w:hanging="360"/>
      </w:pPr>
      <w:rPr>
        <w:rFonts w:ascii="Symbol" w:hAnsi="Symbol" w:hint="default"/>
      </w:rPr>
    </w:lvl>
    <w:lvl w:ilvl="4" w:tplc="2FF059A2">
      <w:start w:val="1"/>
      <w:numFmt w:val="bullet"/>
      <w:lvlText w:val="o"/>
      <w:lvlJc w:val="left"/>
      <w:pPr>
        <w:ind w:left="1800" w:hanging="360"/>
      </w:pPr>
      <w:rPr>
        <w:rFonts w:ascii="Courier New" w:hAnsi="Courier New" w:hint="default"/>
      </w:rPr>
    </w:lvl>
    <w:lvl w:ilvl="5" w:tplc="381CE1B6">
      <w:start w:val="1"/>
      <w:numFmt w:val="bullet"/>
      <w:lvlText w:val=""/>
      <w:lvlJc w:val="left"/>
      <w:pPr>
        <w:ind w:left="2520" w:hanging="360"/>
      </w:pPr>
      <w:rPr>
        <w:rFonts w:ascii="Wingdings" w:hAnsi="Wingdings" w:hint="default"/>
      </w:rPr>
    </w:lvl>
    <w:lvl w:ilvl="6" w:tplc="B58EB60A">
      <w:start w:val="1"/>
      <w:numFmt w:val="bullet"/>
      <w:lvlText w:val=""/>
      <w:lvlJc w:val="left"/>
      <w:pPr>
        <w:ind w:left="3240" w:hanging="360"/>
      </w:pPr>
      <w:rPr>
        <w:rFonts w:ascii="Symbol" w:hAnsi="Symbol" w:hint="default"/>
      </w:rPr>
    </w:lvl>
    <w:lvl w:ilvl="7" w:tplc="3A623306">
      <w:start w:val="1"/>
      <w:numFmt w:val="bullet"/>
      <w:lvlText w:val="o"/>
      <w:lvlJc w:val="left"/>
      <w:pPr>
        <w:ind w:left="3960" w:hanging="360"/>
      </w:pPr>
      <w:rPr>
        <w:rFonts w:ascii="Courier New" w:hAnsi="Courier New" w:hint="default"/>
      </w:rPr>
    </w:lvl>
    <w:lvl w:ilvl="8" w:tplc="CD8ACAEA">
      <w:start w:val="1"/>
      <w:numFmt w:val="bullet"/>
      <w:lvlText w:val=""/>
      <w:lvlJc w:val="left"/>
      <w:pPr>
        <w:ind w:left="4680" w:hanging="360"/>
      </w:pPr>
      <w:rPr>
        <w:rFonts w:ascii="Wingdings" w:hAnsi="Wingdings" w:hint="default"/>
      </w:rPr>
    </w:lvl>
  </w:abstractNum>
  <w:abstractNum w:abstractNumId="2" w15:restartNumberingAfterBreak="0">
    <w:nsid w:val="178E4BA7"/>
    <w:multiLevelType w:val="hybridMultilevel"/>
    <w:tmpl w:val="214A9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6C361B"/>
    <w:multiLevelType w:val="hybridMultilevel"/>
    <w:tmpl w:val="0E7CF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6F2984"/>
    <w:multiLevelType w:val="hybridMultilevel"/>
    <w:tmpl w:val="8134287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64A79F1"/>
    <w:multiLevelType w:val="hybridMultilevel"/>
    <w:tmpl w:val="2408A66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A1A4870"/>
    <w:multiLevelType w:val="hybridMultilevel"/>
    <w:tmpl w:val="7A10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B1DBF"/>
    <w:multiLevelType w:val="hybridMultilevel"/>
    <w:tmpl w:val="FFFFFFFF"/>
    <w:lvl w:ilvl="0" w:tplc="D3FC16A0">
      <w:start w:val="1"/>
      <w:numFmt w:val="bullet"/>
      <w:lvlText w:val="-"/>
      <w:lvlJc w:val="left"/>
      <w:pPr>
        <w:ind w:left="720" w:hanging="360"/>
      </w:pPr>
      <w:rPr>
        <w:rFonts w:ascii="Calibri" w:hAnsi="Calibri" w:hint="default"/>
      </w:rPr>
    </w:lvl>
    <w:lvl w:ilvl="1" w:tplc="46720B0C">
      <w:start w:val="1"/>
      <w:numFmt w:val="bullet"/>
      <w:lvlText w:val="o"/>
      <w:lvlJc w:val="left"/>
      <w:pPr>
        <w:ind w:left="1440" w:hanging="360"/>
      </w:pPr>
      <w:rPr>
        <w:rFonts w:ascii="Courier New" w:hAnsi="Courier New" w:hint="default"/>
      </w:rPr>
    </w:lvl>
    <w:lvl w:ilvl="2" w:tplc="06B25E16">
      <w:start w:val="1"/>
      <w:numFmt w:val="bullet"/>
      <w:lvlText w:val=""/>
      <w:lvlJc w:val="left"/>
      <w:pPr>
        <w:ind w:left="2160" w:hanging="360"/>
      </w:pPr>
      <w:rPr>
        <w:rFonts w:ascii="Wingdings" w:hAnsi="Wingdings" w:hint="default"/>
      </w:rPr>
    </w:lvl>
    <w:lvl w:ilvl="3" w:tplc="FB10303C">
      <w:start w:val="1"/>
      <w:numFmt w:val="bullet"/>
      <w:lvlText w:val=""/>
      <w:lvlJc w:val="left"/>
      <w:pPr>
        <w:ind w:left="2880" w:hanging="360"/>
      </w:pPr>
      <w:rPr>
        <w:rFonts w:ascii="Symbol" w:hAnsi="Symbol" w:hint="default"/>
      </w:rPr>
    </w:lvl>
    <w:lvl w:ilvl="4" w:tplc="D4DCAB1C">
      <w:start w:val="1"/>
      <w:numFmt w:val="bullet"/>
      <w:lvlText w:val="o"/>
      <w:lvlJc w:val="left"/>
      <w:pPr>
        <w:ind w:left="3600" w:hanging="360"/>
      </w:pPr>
      <w:rPr>
        <w:rFonts w:ascii="Courier New" w:hAnsi="Courier New" w:hint="default"/>
      </w:rPr>
    </w:lvl>
    <w:lvl w:ilvl="5" w:tplc="D9D6774C">
      <w:start w:val="1"/>
      <w:numFmt w:val="bullet"/>
      <w:lvlText w:val=""/>
      <w:lvlJc w:val="left"/>
      <w:pPr>
        <w:ind w:left="4320" w:hanging="360"/>
      </w:pPr>
      <w:rPr>
        <w:rFonts w:ascii="Wingdings" w:hAnsi="Wingdings" w:hint="default"/>
      </w:rPr>
    </w:lvl>
    <w:lvl w:ilvl="6" w:tplc="2228C22C">
      <w:start w:val="1"/>
      <w:numFmt w:val="bullet"/>
      <w:lvlText w:val=""/>
      <w:lvlJc w:val="left"/>
      <w:pPr>
        <w:ind w:left="5040" w:hanging="360"/>
      </w:pPr>
      <w:rPr>
        <w:rFonts w:ascii="Symbol" w:hAnsi="Symbol" w:hint="default"/>
      </w:rPr>
    </w:lvl>
    <w:lvl w:ilvl="7" w:tplc="A13631A8">
      <w:start w:val="1"/>
      <w:numFmt w:val="bullet"/>
      <w:lvlText w:val="o"/>
      <w:lvlJc w:val="left"/>
      <w:pPr>
        <w:ind w:left="5760" w:hanging="360"/>
      </w:pPr>
      <w:rPr>
        <w:rFonts w:ascii="Courier New" w:hAnsi="Courier New" w:hint="default"/>
      </w:rPr>
    </w:lvl>
    <w:lvl w:ilvl="8" w:tplc="4E40776E">
      <w:start w:val="1"/>
      <w:numFmt w:val="bullet"/>
      <w:lvlText w:val=""/>
      <w:lvlJc w:val="left"/>
      <w:pPr>
        <w:ind w:left="6480" w:hanging="360"/>
      </w:pPr>
      <w:rPr>
        <w:rFonts w:ascii="Wingdings" w:hAnsi="Wingdings" w:hint="default"/>
      </w:rPr>
    </w:lvl>
  </w:abstractNum>
  <w:abstractNum w:abstractNumId="8" w15:restartNumberingAfterBreak="0">
    <w:nsid w:val="3B2365C1"/>
    <w:multiLevelType w:val="hybridMultilevel"/>
    <w:tmpl w:val="B5400478"/>
    <w:lvl w:ilvl="0" w:tplc="B8EE2A40">
      <w:start w:val="1"/>
      <w:numFmt w:val="decimal"/>
      <w:lvlText w:val="Section %1."/>
      <w:lvlJc w:val="left"/>
      <w:pPr>
        <w:ind w:left="3510" w:hanging="360"/>
      </w:pPr>
      <w:rPr>
        <w:rFonts w:ascii="Aptos" w:hAnsi="Apto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9" w15:restartNumberingAfterBreak="0">
    <w:nsid w:val="3F01533E"/>
    <w:multiLevelType w:val="hybridMultilevel"/>
    <w:tmpl w:val="5238B89C"/>
    <w:lvl w:ilvl="0" w:tplc="B78C2508">
      <w:start w:val="1"/>
      <w:numFmt w:val="decimal"/>
      <w:lvlText w:val="%1."/>
      <w:lvlJc w:val="left"/>
      <w:pPr>
        <w:ind w:left="1440" w:hanging="360"/>
      </w:pPr>
    </w:lvl>
    <w:lvl w:ilvl="1" w:tplc="096A7464">
      <w:start w:val="1"/>
      <w:numFmt w:val="decimal"/>
      <w:lvlText w:val="%2."/>
      <w:lvlJc w:val="left"/>
      <w:pPr>
        <w:ind w:left="1440" w:hanging="360"/>
      </w:pPr>
    </w:lvl>
    <w:lvl w:ilvl="2" w:tplc="9A60F128">
      <w:start w:val="1"/>
      <w:numFmt w:val="decimal"/>
      <w:lvlText w:val="%3."/>
      <w:lvlJc w:val="left"/>
      <w:pPr>
        <w:ind w:left="1440" w:hanging="360"/>
      </w:pPr>
    </w:lvl>
    <w:lvl w:ilvl="3" w:tplc="1E4EDE7E">
      <w:start w:val="1"/>
      <w:numFmt w:val="decimal"/>
      <w:lvlText w:val="%4."/>
      <w:lvlJc w:val="left"/>
      <w:pPr>
        <w:ind w:left="1440" w:hanging="360"/>
      </w:pPr>
    </w:lvl>
    <w:lvl w:ilvl="4" w:tplc="1068C0C8">
      <w:start w:val="1"/>
      <w:numFmt w:val="decimal"/>
      <w:lvlText w:val="%5."/>
      <w:lvlJc w:val="left"/>
      <w:pPr>
        <w:ind w:left="1440" w:hanging="360"/>
      </w:pPr>
    </w:lvl>
    <w:lvl w:ilvl="5" w:tplc="615A48B8">
      <w:start w:val="1"/>
      <w:numFmt w:val="decimal"/>
      <w:lvlText w:val="%6."/>
      <w:lvlJc w:val="left"/>
      <w:pPr>
        <w:ind w:left="1440" w:hanging="360"/>
      </w:pPr>
    </w:lvl>
    <w:lvl w:ilvl="6" w:tplc="0AE42952">
      <w:start w:val="1"/>
      <w:numFmt w:val="decimal"/>
      <w:lvlText w:val="%7."/>
      <w:lvlJc w:val="left"/>
      <w:pPr>
        <w:ind w:left="1440" w:hanging="360"/>
      </w:pPr>
    </w:lvl>
    <w:lvl w:ilvl="7" w:tplc="B8CAD4B4">
      <w:start w:val="1"/>
      <w:numFmt w:val="decimal"/>
      <w:lvlText w:val="%8."/>
      <w:lvlJc w:val="left"/>
      <w:pPr>
        <w:ind w:left="1440" w:hanging="360"/>
      </w:pPr>
    </w:lvl>
    <w:lvl w:ilvl="8" w:tplc="9C60BB2E">
      <w:start w:val="1"/>
      <w:numFmt w:val="decimal"/>
      <w:lvlText w:val="%9."/>
      <w:lvlJc w:val="left"/>
      <w:pPr>
        <w:ind w:left="1440" w:hanging="360"/>
      </w:pPr>
    </w:lvl>
  </w:abstractNum>
  <w:abstractNum w:abstractNumId="10" w15:restartNumberingAfterBreak="0">
    <w:nsid w:val="3FE02E68"/>
    <w:multiLevelType w:val="hybridMultilevel"/>
    <w:tmpl w:val="09D47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8F5D93"/>
    <w:multiLevelType w:val="hybridMultilevel"/>
    <w:tmpl w:val="27927D7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CC155D0"/>
    <w:multiLevelType w:val="hybridMultilevel"/>
    <w:tmpl w:val="ABAC7F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114430F"/>
    <w:multiLevelType w:val="hybridMultilevel"/>
    <w:tmpl w:val="1AAEC47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CF25424"/>
    <w:multiLevelType w:val="hybridMultilevel"/>
    <w:tmpl w:val="A4E8D4F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2E044B3"/>
    <w:multiLevelType w:val="hybridMultilevel"/>
    <w:tmpl w:val="01BA9192"/>
    <w:lvl w:ilvl="0" w:tplc="CBC6EFEE">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817732">
    <w:abstractNumId w:val="4"/>
  </w:num>
  <w:num w:numId="2" w16cid:durableId="1042708229">
    <w:abstractNumId w:val="13"/>
  </w:num>
  <w:num w:numId="3" w16cid:durableId="1165702608">
    <w:abstractNumId w:val="11"/>
  </w:num>
  <w:num w:numId="4" w16cid:durableId="1005011280">
    <w:abstractNumId w:val="2"/>
  </w:num>
  <w:num w:numId="5" w16cid:durableId="1485857099">
    <w:abstractNumId w:val="12"/>
  </w:num>
  <w:num w:numId="6" w16cid:durableId="984120684">
    <w:abstractNumId w:val="3"/>
  </w:num>
  <w:num w:numId="7" w16cid:durableId="1972788120">
    <w:abstractNumId w:val="10"/>
  </w:num>
  <w:num w:numId="8" w16cid:durableId="436751812">
    <w:abstractNumId w:val="5"/>
  </w:num>
  <w:num w:numId="9" w16cid:durableId="256183986">
    <w:abstractNumId w:val="14"/>
  </w:num>
  <w:num w:numId="10" w16cid:durableId="1141774616">
    <w:abstractNumId w:val="15"/>
  </w:num>
  <w:num w:numId="11" w16cid:durableId="1611744998">
    <w:abstractNumId w:val="8"/>
  </w:num>
  <w:num w:numId="12" w16cid:durableId="70154967">
    <w:abstractNumId w:val="7"/>
  </w:num>
  <w:num w:numId="13" w16cid:durableId="291059548">
    <w:abstractNumId w:val="1"/>
  </w:num>
  <w:num w:numId="14" w16cid:durableId="2083142999">
    <w:abstractNumId w:val="0"/>
  </w:num>
  <w:num w:numId="15" w16cid:durableId="945696540">
    <w:abstractNumId w:val="9"/>
  </w:num>
  <w:num w:numId="16" w16cid:durableId="825166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C0"/>
    <w:rsid w:val="000028A9"/>
    <w:rsid w:val="000043F4"/>
    <w:rsid w:val="000063EA"/>
    <w:rsid w:val="000101EB"/>
    <w:rsid w:val="00010862"/>
    <w:rsid w:val="00011432"/>
    <w:rsid w:val="00020833"/>
    <w:rsid w:val="00020C50"/>
    <w:rsid w:val="00022E43"/>
    <w:rsid w:val="00023766"/>
    <w:rsid w:val="00027D0E"/>
    <w:rsid w:val="000316EC"/>
    <w:rsid w:val="00035557"/>
    <w:rsid w:val="000423E9"/>
    <w:rsid w:val="00051E24"/>
    <w:rsid w:val="000530AB"/>
    <w:rsid w:val="00053856"/>
    <w:rsid w:val="00053BCD"/>
    <w:rsid w:val="000542A9"/>
    <w:rsid w:val="000550A9"/>
    <w:rsid w:val="00056336"/>
    <w:rsid w:val="000575FC"/>
    <w:rsid w:val="000624AD"/>
    <w:rsid w:val="00066789"/>
    <w:rsid w:val="00067E45"/>
    <w:rsid w:val="00071066"/>
    <w:rsid w:val="00072FD0"/>
    <w:rsid w:val="00073A8B"/>
    <w:rsid w:val="000772C3"/>
    <w:rsid w:val="0007792B"/>
    <w:rsid w:val="00077E4E"/>
    <w:rsid w:val="00082480"/>
    <w:rsid w:val="000824EE"/>
    <w:rsid w:val="0008654F"/>
    <w:rsid w:val="00087BA1"/>
    <w:rsid w:val="000944C2"/>
    <w:rsid w:val="00095A1E"/>
    <w:rsid w:val="00095C1F"/>
    <w:rsid w:val="00096740"/>
    <w:rsid w:val="000A6AC7"/>
    <w:rsid w:val="000A6B26"/>
    <w:rsid w:val="000A79D7"/>
    <w:rsid w:val="000B0B87"/>
    <w:rsid w:val="000B5134"/>
    <w:rsid w:val="000B692D"/>
    <w:rsid w:val="000B6B35"/>
    <w:rsid w:val="000C5604"/>
    <w:rsid w:val="000C6E82"/>
    <w:rsid w:val="000D18BC"/>
    <w:rsid w:val="000D2952"/>
    <w:rsid w:val="000D32DB"/>
    <w:rsid w:val="000D6D98"/>
    <w:rsid w:val="000E1104"/>
    <w:rsid w:val="000E41BC"/>
    <w:rsid w:val="000E4837"/>
    <w:rsid w:val="000E5D44"/>
    <w:rsid w:val="000F0622"/>
    <w:rsid w:val="000F43CB"/>
    <w:rsid w:val="000F537B"/>
    <w:rsid w:val="000F595A"/>
    <w:rsid w:val="000F65B2"/>
    <w:rsid w:val="001078C9"/>
    <w:rsid w:val="00112D72"/>
    <w:rsid w:val="001165EF"/>
    <w:rsid w:val="00116C15"/>
    <w:rsid w:val="00120B5C"/>
    <w:rsid w:val="001269E6"/>
    <w:rsid w:val="00126E7A"/>
    <w:rsid w:val="00136934"/>
    <w:rsid w:val="00140ABC"/>
    <w:rsid w:val="00142359"/>
    <w:rsid w:val="0014366A"/>
    <w:rsid w:val="0014751D"/>
    <w:rsid w:val="00147F00"/>
    <w:rsid w:val="00162206"/>
    <w:rsid w:val="00162FE7"/>
    <w:rsid w:val="001646EC"/>
    <w:rsid w:val="00167E4F"/>
    <w:rsid w:val="00173454"/>
    <w:rsid w:val="00181C40"/>
    <w:rsid w:val="00184904"/>
    <w:rsid w:val="0018669B"/>
    <w:rsid w:val="00186F82"/>
    <w:rsid w:val="001911FA"/>
    <w:rsid w:val="00192C5A"/>
    <w:rsid w:val="0019310B"/>
    <w:rsid w:val="00197C4A"/>
    <w:rsid w:val="001A1DA1"/>
    <w:rsid w:val="001A287D"/>
    <w:rsid w:val="001A4B14"/>
    <w:rsid w:val="001A6657"/>
    <w:rsid w:val="001A6ACA"/>
    <w:rsid w:val="001B0054"/>
    <w:rsid w:val="001B1469"/>
    <w:rsid w:val="001B1782"/>
    <w:rsid w:val="001B35E4"/>
    <w:rsid w:val="001B6BB0"/>
    <w:rsid w:val="001C02AE"/>
    <w:rsid w:val="001C2D95"/>
    <w:rsid w:val="001C52A8"/>
    <w:rsid w:val="001D2389"/>
    <w:rsid w:val="001D2D4B"/>
    <w:rsid w:val="001D4E65"/>
    <w:rsid w:val="001D6C4A"/>
    <w:rsid w:val="001E01B6"/>
    <w:rsid w:val="001E34EE"/>
    <w:rsid w:val="001E682B"/>
    <w:rsid w:val="001E7269"/>
    <w:rsid w:val="001F1459"/>
    <w:rsid w:val="001F19AE"/>
    <w:rsid w:val="001F340E"/>
    <w:rsid w:val="001F3A9F"/>
    <w:rsid w:val="001F44F7"/>
    <w:rsid w:val="001F5EA2"/>
    <w:rsid w:val="002005FF"/>
    <w:rsid w:val="00201714"/>
    <w:rsid w:val="0020440F"/>
    <w:rsid w:val="002047FB"/>
    <w:rsid w:val="002052DC"/>
    <w:rsid w:val="00214428"/>
    <w:rsid w:val="00214810"/>
    <w:rsid w:val="002154F7"/>
    <w:rsid w:val="00217246"/>
    <w:rsid w:val="00220F9A"/>
    <w:rsid w:val="002217A9"/>
    <w:rsid w:val="00223906"/>
    <w:rsid w:val="00232660"/>
    <w:rsid w:val="002365A9"/>
    <w:rsid w:val="002419AC"/>
    <w:rsid w:val="00242B1B"/>
    <w:rsid w:val="00244783"/>
    <w:rsid w:val="002451CB"/>
    <w:rsid w:val="00251AB2"/>
    <w:rsid w:val="002571F5"/>
    <w:rsid w:val="00257978"/>
    <w:rsid w:val="00260DA8"/>
    <w:rsid w:val="00262D44"/>
    <w:rsid w:val="00270BC9"/>
    <w:rsid w:val="00271213"/>
    <w:rsid w:val="00272642"/>
    <w:rsid w:val="0027399B"/>
    <w:rsid w:val="00275C4B"/>
    <w:rsid w:val="00280569"/>
    <w:rsid w:val="00282021"/>
    <w:rsid w:val="002905DA"/>
    <w:rsid w:val="00293853"/>
    <w:rsid w:val="00293862"/>
    <w:rsid w:val="00295009"/>
    <w:rsid w:val="0029528D"/>
    <w:rsid w:val="002955DF"/>
    <w:rsid w:val="00295EC8"/>
    <w:rsid w:val="002960BA"/>
    <w:rsid w:val="0029642B"/>
    <w:rsid w:val="002965CC"/>
    <w:rsid w:val="002A0A6B"/>
    <w:rsid w:val="002A18D8"/>
    <w:rsid w:val="002A72B6"/>
    <w:rsid w:val="002B1C36"/>
    <w:rsid w:val="002B1FD9"/>
    <w:rsid w:val="002B4C2B"/>
    <w:rsid w:val="002B51AB"/>
    <w:rsid w:val="002C1E6B"/>
    <w:rsid w:val="002C339C"/>
    <w:rsid w:val="002C47DE"/>
    <w:rsid w:val="002C5358"/>
    <w:rsid w:val="002D2A5B"/>
    <w:rsid w:val="002D3137"/>
    <w:rsid w:val="002D3387"/>
    <w:rsid w:val="002D3BA7"/>
    <w:rsid w:val="002E01D0"/>
    <w:rsid w:val="002E0B89"/>
    <w:rsid w:val="002E6B6F"/>
    <w:rsid w:val="002F1FCE"/>
    <w:rsid w:val="002F274C"/>
    <w:rsid w:val="002F2D17"/>
    <w:rsid w:val="002F521C"/>
    <w:rsid w:val="002F6917"/>
    <w:rsid w:val="00301148"/>
    <w:rsid w:val="00301439"/>
    <w:rsid w:val="003040FA"/>
    <w:rsid w:val="00304813"/>
    <w:rsid w:val="00305AC1"/>
    <w:rsid w:val="0030631A"/>
    <w:rsid w:val="00306767"/>
    <w:rsid w:val="00307E65"/>
    <w:rsid w:val="00315E03"/>
    <w:rsid w:val="00320892"/>
    <w:rsid w:val="00320A4F"/>
    <w:rsid w:val="003227E6"/>
    <w:rsid w:val="003248DE"/>
    <w:rsid w:val="003267D8"/>
    <w:rsid w:val="00330F1E"/>
    <w:rsid w:val="0033147E"/>
    <w:rsid w:val="003343C6"/>
    <w:rsid w:val="00334CEF"/>
    <w:rsid w:val="00336B94"/>
    <w:rsid w:val="00340A56"/>
    <w:rsid w:val="00345F50"/>
    <w:rsid w:val="00347C10"/>
    <w:rsid w:val="00352C04"/>
    <w:rsid w:val="00355422"/>
    <w:rsid w:val="00362D75"/>
    <w:rsid w:val="00370AB9"/>
    <w:rsid w:val="00372A29"/>
    <w:rsid w:val="00377861"/>
    <w:rsid w:val="0038359E"/>
    <w:rsid w:val="003A123F"/>
    <w:rsid w:val="003A31DF"/>
    <w:rsid w:val="003B1949"/>
    <w:rsid w:val="003B3082"/>
    <w:rsid w:val="003B3BD2"/>
    <w:rsid w:val="003B66F7"/>
    <w:rsid w:val="003B75EE"/>
    <w:rsid w:val="003C256C"/>
    <w:rsid w:val="003C5237"/>
    <w:rsid w:val="003C5E4A"/>
    <w:rsid w:val="003D118E"/>
    <w:rsid w:val="003E25A4"/>
    <w:rsid w:val="003E39BD"/>
    <w:rsid w:val="003E45FA"/>
    <w:rsid w:val="003E7EDC"/>
    <w:rsid w:val="003F14A4"/>
    <w:rsid w:val="003F4EBC"/>
    <w:rsid w:val="00401BA0"/>
    <w:rsid w:val="00403B7E"/>
    <w:rsid w:val="004134BC"/>
    <w:rsid w:val="00413DA7"/>
    <w:rsid w:val="004148B2"/>
    <w:rsid w:val="0041561B"/>
    <w:rsid w:val="004176BA"/>
    <w:rsid w:val="0042054E"/>
    <w:rsid w:val="00424C12"/>
    <w:rsid w:val="00425670"/>
    <w:rsid w:val="00430550"/>
    <w:rsid w:val="004306DA"/>
    <w:rsid w:val="0043225C"/>
    <w:rsid w:val="00435884"/>
    <w:rsid w:val="00435D8F"/>
    <w:rsid w:val="00436BCD"/>
    <w:rsid w:val="00441010"/>
    <w:rsid w:val="00441D3B"/>
    <w:rsid w:val="00442CC3"/>
    <w:rsid w:val="00443829"/>
    <w:rsid w:val="00444424"/>
    <w:rsid w:val="0044462E"/>
    <w:rsid w:val="00444F2F"/>
    <w:rsid w:val="00445DD9"/>
    <w:rsid w:val="00452251"/>
    <w:rsid w:val="004549AB"/>
    <w:rsid w:val="00455516"/>
    <w:rsid w:val="00455882"/>
    <w:rsid w:val="00461BB8"/>
    <w:rsid w:val="004634B1"/>
    <w:rsid w:val="004658D9"/>
    <w:rsid w:val="0046609F"/>
    <w:rsid w:val="0046690E"/>
    <w:rsid w:val="00471FAE"/>
    <w:rsid w:val="004724EA"/>
    <w:rsid w:val="00477A30"/>
    <w:rsid w:val="004816ED"/>
    <w:rsid w:val="004830BE"/>
    <w:rsid w:val="00483994"/>
    <w:rsid w:val="00485E5B"/>
    <w:rsid w:val="00486F53"/>
    <w:rsid w:val="0049280C"/>
    <w:rsid w:val="004969A2"/>
    <w:rsid w:val="00496C43"/>
    <w:rsid w:val="00496D7F"/>
    <w:rsid w:val="004A13F4"/>
    <w:rsid w:val="004A19C8"/>
    <w:rsid w:val="004A1A96"/>
    <w:rsid w:val="004B2842"/>
    <w:rsid w:val="004C0561"/>
    <w:rsid w:val="004D1CA3"/>
    <w:rsid w:val="004D36AC"/>
    <w:rsid w:val="004E51D6"/>
    <w:rsid w:val="004F36B0"/>
    <w:rsid w:val="0050173A"/>
    <w:rsid w:val="00502ACE"/>
    <w:rsid w:val="0050404C"/>
    <w:rsid w:val="00505C4F"/>
    <w:rsid w:val="00510086"/>
    <w:rsid w:val="00512141"/>
    <w:rsid w:val="00513A05"/>
    <w:rsid w:val="00514010"/>
    <w:rsid w:val="00523D1C"/>
    <w:rsid w:val="005252FA"/>
    <w:rsid w:val="005370C6"/>
    <w:rsid w:val="0054163E"/>
    <w:rsid w:val="00553BEA"/>
    <w:rsid w:val="00556407"/>
    <w:rsid w:val="00560280"/>
    <w:rsid w:val="005650F5"/>
    <w:rsid w:val="00565539"/>
    <w:rsid w:val="00565D72"/>
    <w:rsid w:val="005665FB"/>
    <w:rsid w:val="00566B36"/>
    <w:rsid w:val="00570264"/>
    <w:rsid w:val="00570973"/>
    <w:rsid w:val="00571F9A"/>
    <w:rsid w:val="00572355"/>
    <w:rsid w:val="0057298B"/>
    <w:rsid w:val="00573F4D"/>
    <w:rsid w:val="00577213"/>
    <w:rsid w:val="00581194"/>
    <w:rsid w:val="00582734"/>
    <w:rsid w:val="005874D3"/>
    <w:rsid w:val="00591B16"/>
    <w:rsid w:val="005922FF"/>
    <w:rsid w:val="00593AD7"/>
    <w:rsid w:val="00593C5E"/>
    <w:rsid w:val="005942FD"/>
    <w:rsid w:val="0059717C"/>
    <w:rsid w:val="005A1133"/>
    <w:rsid w:val="005A28D4"/>
    <w:rsid w:val="005A2B08"/>
    <w:rsid w:val="005A30AF"/>
    <w:rsid w:val="005A3266"/>
    <w:rsid w:val="005B52ED"/>
    <w:rsid w:val="005B6A6B"/>
    <w:rsid w:val="005B7632"/>
    <w:rsid w:val="005C68EF"/>
    <w:rsid w:val="005C6D56"/>
    <w:rsid w:val="005C77C1"/>
    <w:rsid w:val="005D2BE1"/>
    <w:rsid w:val="005D34FB"/>
    <w:rsid w:val="005D5559"/>
    <w:rsid w:val="005D5692"/>
    <w:rsid w:val="005D5E9D"/>
    <w:rsid w:val="005D6F3D"/>
    <w:rsid w:val="005E614A"/>
    <w:rsid w:val="005E732D"/>
    <w:rsid w:val="005F0AA3"/>
    <w:rsid w:val="005F0DAE"/>
    <w:rsid w:val="005F18E6"/>
    <w:rsid w:val="005F2CDC"/>
    <w:rsid w:val="005F3926"/>
    <w:rsid w:val="005F7852"/>
    <w:rsid w:val="00602C98"/>
    <w:rsid w:val="0060410A"/>
    <w:rsid w:val="00605B68"/>
    <w:rsid w:val="0060625C"/>
    <w:rsid w:val="00606749"/>
    <w:rsid w:val="00614879"/>
    <w:rsid w:val="00625D78"/>
    <w:rsid w:val="006304DC"/>
    <w:rsid w:val="00631391"/>
    <w:rsid w:val="0063339C"/>
    <w:rsid w:val="00633E2F"/>
    <w:rsid w:val="00634938"/>
    <w:rsid w:val="00640430"/>
    <w:rsid w:val="00641B1F"/>
    <w:rsid w:val="00646246"/>
    <w:rsid w:val="00650CCA"/>
    <w:rsid w:val="0065508C"/>
    <w:rsid w:val="00660DC1"/>
    <w:rsid w:val="00664104"/>
    <w:rsid w:val="00666AB3"/>
    <w:rsid w:val="00667731"/>
    <w:rsid w:val="00673FE7"/>
    <w:rsid w:val="00676B90"/>
    <w:rsid w:val="00681710"/>
    <w:rsid w:val="00683A97"/>
    <w:rsid w:val="00686503"/>
    <w:rsid w:val="00691114"/>
    <w:rsid w:val="00694656"/>
    <w:rsid w:val="006954DD"/>
    <w:rsid w:val="006A3BD0"/>
    <w:rsid w:val="006A51C2"/>
    <w:rsid w:val="006A51FA"/>
    <w:rsid w:val="006A538B"/>
    <w:rsid w:val="006A6033"/>
    <w:rsid w:val="006B0667"/>
    <w:rsid w:val="006B176C"/>
    <w:rsid w:val="006B4D30"/>
    <w:rsid w:val="006B55B3"/>
    <w:rsid w:val="006B6B67"/>
    <w:rsid w:val="006B6D17"/>
    <w:rsid w:val="006C0740"/>
    <w:rsid w:val="006C1588"/>
    <w:rsid w:val="006D3281"/>
    <w:rsid w:val="006D35CB"/>
    <w:rsid w:val="006E10B6"/>
    <w:rsid w:val="006E3BED"/>
    <w:rsid w:val="006E649E"/>
    <w:rsid w:val="006E7FB8"/>
    <w:rsid w:val="006F0A90"/>
    <w:rsid w:val="006F4AD9"/>
    <w:rsid w:val="006F595B"/>
    <w:rsid w:val="006F6E30"/>
    <w:rsid w:val="0070066F"/>
    <w:rsid w:val="00705B54"/>
    <w:rsid w:val="00707713"/>
    <w:rsid w:val="00707F86"/>
    <w:rsid w:val="00710D2B"/>
    <w:rsid w:val="00712609"/>
    <w:rsid w:val="00712B52"/>
    <w:rsid w:val="00713DC7"/>
    <w:rsid w:val="0071537F"/>
    <w:rsid w:val="00716D36"/>
    <w:rsid w:val="0071739B"/>
    <w:rsid w:val="00720B38"/>
    <w:rsid w:val="00721EB8"/>
    <w:rsid w:val="00723A18"/>
    <w:rsid w:val="007258C7"/>
    <w:rsid w:val="00731F98"/>
    <w:rsid w:val="00733B46"/>
    <w:rsid w:val="0073568C"/>
    <w:rsid w:val="007357CE"/>
    <w:rsid w:val="007377CC"/>
    <w:rsid w:val="0074013B"/>
    <w:rsid w:val="00747271"/>
    <w:rsid w:val="00750F05"/>
    <w:rsid w:val="007518CA"/>
    <w:rsid w:val="00752DB4"/>
    <w:rsid w:val="00755665"/>
    <w:rsid w:val="00756A27"/>
    <w:rsid w:val="00760081"/>
    <w:rsid w:val="00772363"/>
    <w:rsid w:val="00772EDF"/>
    <w:rsid w:val="00775AAB"/>
    <w:rsid w:val="00775E1D"/>
    <w:rsid w:val="00777068"/>
    <w:rsid w:val="00780B31"/>
    <w:rsid w:val="00782BBD"/>
    <w:rsid w:val="007835EC"/>
    <w:rsid w:val="00785EE2"/>
    <w:rsid w:val="007933B8"/>
    <w:rsid w:val="00794B3D"/>
    <w:rsid w:val="007951AA"/>
    <w:rsid w:val="00795855"/>
    <w:rsid w:val="007B18F3"/>
    <w:rsid w:val="007B5861"/>
    <w:rsid w:val="007B6A53"/>
    <w:rsid w:val="007B765B"/>
    <w:rsid w:val="007C0F92"/>
    <w:rsid w:val="007C10B3"/>
    <w:rsid w:val="007C2DA2"/>
    <w:rsid w:val="007C5D3B"/>
    <w:rsid w:val="007D4382"/>
    <w:rsid w:val="007D68D0"/>
    <w:rsid w:val="007E1261"/>
    <w:rsid w:val="007E2920"/>
    <w:rsid w:val="007E3CC1"/>
    <w:rsid w:val="007E5F00"/>
    <w:rsid w:val="007E6652"/>
    <w:rsid w:val="007F4D03"/>
    <w:rsid w:val="007F55E9"/>
    <w:rsid w:val="007F57FB"/>
    <w:rsid w:val="007F7210"/>
    <w:rsid w:val="0080192A"/>
    <w:rsid w:val="00805252"/>
    <w:rsid w:val="00805802"/>
    <w:rsid w:val="008105BE"/>
    <w:rsid w:val="00810A2F"/>
    <w:rsid w:val="00811C26"/>
    <w:rsid w:val="0081208A"/>
    <w:rsid w:val="0081416A"/>
    <w:rsid w:val="00814301"/>
    <w:rsid w:val="0081449E"/>
    <w:rsid w:val="00820012"/>
    <w:rsid w:val="00826422"/>
    <w:rsid w:val="00826827"/>
    <w:rsid w:val="008273B6"/>
    <w:rsid w:val="0082757F"/>
    <w:rsid w:val="00833976"/>
    <w:rsid w:val="00833EE7"/>
    <w:rsid w:val="008372B8"/>
    <w:rsid w:val="00842C29"/>
    <w:rsid w:val="008517CF"/>
    <w:rsid w:val="00852A38"/>
    <w:rsid w:val="00854667"/>
    <w:rsid w:val="00855006"/>
    <w:rsid w:val="00855A21"/>
    <w:rsid w:val="008561E1"/>
    <w:rsid w:val="00856C75"/>
    <w:rsid w:val="00860A72"/>
    <w:rsid w:val="008613E8"/>
    <w:rsid w:val="008630F7"/>
    <w:rsid w:val="00863E40"/>
    <w:rsid w:val="008711F5"/>
    <w:rsid w:val="00871BDF"/>
    <w:rsid w:val="00871EB6"/>
    <w:rsid w:val="00873175"/>
    <w:rsid w:val="008732C1"/>
    <w:rsid w:val="00875B7F"/>
    <w:rsid w:val="00876F1D"/>
    <w:rsid w:val="00882562"/>
    <w:rsid w:val="00883F04"/>
    <w:rsid w:val="008855D4"/>
    <w:rsid w:val="00887614"/>
    <w:rsid w:val="00890E8E"/>
    <w:rsid w:val="00891136"/>
    <w:rsid w:val="00891A02"/>
    <w:rsid w:val="00897698"/>
    <w:rsid w:val="008A0D44"/>
    <w:rsid w:val="008A37A2"/>
    <w:rsid w:val="008A4822"/>
    <w:rsid w:val="008A65BA"/>
    <w:rsid w:val="008A6E46"/>
    <w:rsid w:val="008A7EF5"/>
    <w:rsid w:val="008B0DB6"/>
    <w:rsid w:val="008B72C3"/>
    <w:rsid w:val="008C1546"/>
    <w:rsid w:val="008D2E7E"/>
    <w:rsid w:val="008E5E26"/>
    <w:rsid w:val="008E5F3F"/>
    <w:rsid w:val="008E6B01"/>
    <w:rsid w:val="008E6C99"/>
    <w:rsid w:val="008F0A18"/>
    <w:rsid w:val="008F0CBE"/>
    <w:rsid w:val="008F699D"/>
    <w:rsid w:val="00902870"/>
    <w:rsid w:val="009033C2"/>
    <w:rsid w:val="00904560"/>
    <w:rsid w:val="00906712"/>
    <w:rsid w:val="0091018F"/>
    <w:rsid w:val="00912CC0"/>
    <w:rsid w:val="00917C55"/>
    <w:rsid w:val="0092379D"/>
    <w:rsid w:val="00926A34"/>
    <w:rsid w:val="00926B77"/>
    <w:rsid w:val="00933E06"/>
    <w:rsid w:val="00935403"/>
    <w:rsid w:val="00936300"/>
    <w:rsid w:val="00936688"/>
    <w:rsid w:val="009400E9"/>
    <w:rsid w:val="009433EB"/>
    <w:rsid w:val="0094364C"/>
    <w:rsid w:val="009446EE"/>
    <w:rsid w:val="009477FA"/>
    <w:rsid w:val="00951AF4"/>
    <w:rsid w:val="009545C3"/>
    <w:rsid w:val="00954ABB"/>
    <w:rsid w:val="0096196C"/>
    <w:rsid w:val="009624AC"/>
    <w:rsid w:val="00963A69"/>
    <w:rsid w:val="00963CB8"/>
    <w:rsid w:val="00974363"/>
    <w:rsid w:val="0098026B"/>
    <w:rsid w:val="00980A66"/>
    <w:rsid w:val="009812CF"/>
    <w:rsid w:val="0098374E"/>
    <w:rsid w:val="00983A14"/>
    <w:rsid w:val="00983A8E"/>
    <w:rsid w:val="00984867"/>
    <w:rsid w:val="009926A1"/>
    <w:rsid w:val="0099410C"/>
    <w:rsid w:val="009952BD"/>
    <w:rsid w:val="009953C2"/>
    <w:rsid w:val="009956A1"/>
    <w:rsid w:val="009A1DFE"/>
    <w:rsid w:val="009B218F"/>
    <w:rsid w:val="009B2598"/>
    <w:rsid w:val="009B73FF"/>
    <w:rsid w:val="009C391B"/>
    <w:rsid w:val="009C44E2"/>
    <w:rsid w:val="009C4A41"/>
    <w:rsid w:val="009D0C81"/>
    <w:rsid w:val="009D23DE"/>
    <w:rsid w:val="009E0EEE"/>
    <w:rsid w:val="009E3ED3"/>
    <w:rsid w:val="009F37F6"/>
    <w:rsid w:val="009F6CAD"/>
    <w:rsid w:val="009F6D95"/>
    <w:rsid w:val="009F7806"/>
    <w:rsid w:val="00A003F6"/>
    <w:rsid w:val="00A10F18"/>
    <w:rsid w:val="00A129A7"/>
    <w:rsid w:val="00A13329"/>
    <w:rsid w:val="00A135A7"/>
    <w:rsid w:val="00A14552"/>
    <w:rsid w:val="00A15AD2"/>
    <w:rsid w:val="00A162C4"/>
    <w:rsid w:val="00A169F1"/>
    <w:rsid w:val="00A16DFE"/>
    <w:rsid w:val="00A170D9"/>
    <w:rsid w:val="00A17B6B"/>
    <w:rsid w:val="00A21C6E"/>
    <w:rsid w:val="00A223E2"/>
    <w:rsid w:val="00A23170"/>
    <w:rsid w:val="00A24701"/>
    <w:rsid w:val="00A268BE"/>
    <w:rsid w:val="00A3182F"/>
    <w:rsid w:val="00A33504"/>
    <w:rsid w:val="00A3FC01"/>
    <w:rsid w:val="00A40FDF"/>
    <w:rsid w:val="00A449F4"/>
    <w:rsid w:val="00A44C1A"/>
    <w:rsid w:val="00A464AA"/>
    <w:rsid w:val="00A47F31"/>
    <w:rsid w:val="00A503AB"/>
    <w:rsid w:val="00A546ED"/>
    <w:rsid w:val="00A555F5"/>
    <w:rsid w:val="00A5714A"/>
    <w:rsid w:val="00A6263F"/>
    <w:rsid w:val="00A655A9"/>
    <w:rsid w:val="00A657A8"/>
    <w:rsid w:val="00A67D1B"/>
    <w:rsid w:val="00A71125"/>
    <w:rsid w:val="00A76429"/>
    <w:rsid w:val="00A77836"/>
    <w:rsid w:val="00A77C2D"/>
    <w:rsid w:val="00A81323"/>
    <w:rsid w:val="00A850C9"/>
    <w:rsid w:val="00A913C7"/>
    <w:rsid w:val="00A94BF6"/>
    <w:rsid w:val="00A97ECC"/>
    <w:rsid w:val="00AA2BFE"/>
    <w:rsid w:val="00AA4115"/>
    <w:rsid w:val="00AA542D"/>
    <w:rsid w:val="00AB2526"/>
    <w:rsid w:val="00AB72F3"/>
    <w:rsid w:val="00AC0C40"/>
    <w:rsid w:val="00AC0D2E"/>
    <w:rsid w:val="00AC6F70"/>
    <w:rsid w:val="00AD0A43"/>
    <w:rsid w:val="00AD3439"/>
    <w:rsid w:val="00AD424B"/>
    <w:rsid w:val="00AD50F9"/>
    <w:rsid w:val="00AD589E"/>
    <w:rsid w:val="00AD6731"/>
    <w:rsid w:val="00AD6B19"/>
    <w:rsid w:val="00AE2027"/>
    <w:rsid w:val="00AE2B78"/>
    <w:rsid w:val="00AE3037"/>
    <w:rsid w:val="00AE5DAF"/>
    <w:rsid w:val="00AE762F"/>
    <w:rsid w:val="00AF3E29"/>
    <w:rsid w:val="00AF41BC"/>
    <w:rsid w:val="00AF42B6"/>
    <w:rsid w:val="00AF4D98"/>
    <w:rsid w:val="00B01319"/>
    <w:rsid w:val="00B0216F"/>
    <w:rsid w:val="00B05DCD"/>
    <w:rsid w:val="00B077F3"/>
    <w:rsid w:val="00B1019B"/>
    <w:rsid w:val="00B113D6"/>
    <w:rsid w:val="00B128CF"/>
    <w:rsid w:val="00B1528D"/>
    <w:rsid w:val="00B211AF"/>
    <w:rsid w:val="00B22433"/>
    <w:rsid w:val="00B23AFD"/>
    <w:rsid w:val="00B25EE8"/>
    <w:rsid w:val="00B30382"/>
    <w:rsid w:val="00B37864"/>
    <w:rsid w:val="00B420D0"/>
    <w:rsid w:val="00B42231"/>
    <w:rsid w:val="00B4271A"/>
    <w:rsid w:val="00B4347E"/>
    <w:rsid w:val="00B444F7"/>
    <w:rsid w:val="00B44B92"/>
    <w:rsid w:val="00B45D82"/>
    <w:rsid w:val="00B466C6"/>
    <w:rsid w:val="00B5052D"/>
    <w:rsid w:val="00B53B14"/>
    <w:rsid w:val="00B54BB0"/>
    <w:rsid w:val="00B648C7"/>
    <w:rsid w:val="00B65368"/>
    <w:rsid w:val="00B705F1"/>
    <w:rsid w:val="00B722B9"/>
    <w:rsid w:val="00B74487"/>
    <w:rsid w:val="00B75D73"/>
    <w:rsid w:val="00B83295"/>
    <w:rsid w:val="00B84477"/>
    <w:rsid w:val="00B84C52"/>
    <w:rsid w:val="00B86863"/>
    <w:rsid w:val="00B91DA6"/>
    <w:rsid w:val="00BA4E2B"/>
    <w:rsid w:val="00BB06DF"/>
    <w:rsid w:val="00BB34C5"/>
    <w:rsid w:val="00BB4107"/>
    <w:rsid w:val="00BB5974"/>
    <w:rsid w:val="00BB5A16"/>
    <w:rsid w:val="00BB7F42"/>
    <w:rsid w:val="00BC0114"/>
    <w:rsid w:val="00BC2816"/>
    <w:rsid w:val="00BC5F6D"/>
    <w:rsid w:val="00BC62B1"/>
    <w:rsid w:val="00BC6701"/>
    <w:rsid w:val="00BC7800"/>
    <w:rsid w:val="00BD11DE"/>
    <w:rsid w:val="00BD18D4"/>
    <w:rsid w:val="00BD7B35"/>
    <w:rsid w:val="00BE7D6C"/>
    <w:rsid w:val="00BF0241"/>
    <w:rsid w:val="00BF0C02"/>
    <w:rsid w:val="00BF4E99"/>
    <w:rsid w:val="00BF6C8F"/>
    <w:rsid w:val="00BF745E"/>
    <w:rsid w:val="00C104EB"/>
    <w:rsid w:val="00C11F50"/>
    <w:rsid w:val="00C11FB8"/>
    <w:rsid w:val="00C15130"/>
    <w:rsid w:val="00C2118A"/>
    <w:rsid w:val="00C2251B"/>
    <w:rsid w:val="00C25E03"/>
    <w:rsid w:val="00C3597F"/>
    <w:rsid w:val="00C42594"/>
    <w:rsid w:val="00C504F5"/>
    <w:rsid w:val="00C52756"/>
    <w:rsid w:val="00C54F50"/>
    <w:rsid w:val="00C5563B"/>
    <w:rsid w:val="00C55908"/>
    <w:rsid w:val="00C632CE"/>
    <w:rsid w:val="00C75355"/>
    <w:rsid w:val="00C77BF1"/>
    <w:rsid w:val="00C83397"/>
    <w:rsid w:val="00C83AAB"/>
    <w:rsid w:val="00C9126D"/>
    <w:rsid w:val="00C976C4"/>
    <w:rsid w:val="00CA5B00"/>
    <w:rsid w:val="00CB149F"/>
    <w:rsid w:val="00CB1A83"/>
    <w:rsid w:val="00CB22C2"/>
    <w:rsid w:val="00CB302A"/>
    <w:rsid w:val="00CB4B9F"/>
    <w:rsid w:val="00CB52A7"/>
    <w:rsid w:val="00CB55E8"/>
    <w:rsid w:val="00CB5BA6"/>
    <w:rsid w:val="00CC294E"/>
    <w:rsid w:val="00CC3763"/>
    <w:rsid w:val="00CC3D42"/>
    <w:rsid w:val="00CC5A6C"/>
    <w:rsid w:val="00CC6F08"/>
    <w:rsid w:val="00CC7357"/>
    <w:rsid w:val="00CD0B73"/>
    <w:rsid w:val="00CD1A4D"/>
    <w:rsid w:val="00CD3FBD"/>
    <w:rsid w:val="00CD45A0"/>
    <w:rsid w:val="00CE2754"/>
    <w:rsid w:val="00CE3573"/>
    <w:rsid w:val="00CE55D5"/>
    <w:rsid w:val="00CF0A89"/>
    <w:rsid w:val="00CF1378"/>
    <w:rsid w:val="00CF2F53"/>
    <w:rsid w:val="00CF311A"/>
    <w:rsid w:val="00CF3FA7"/>
    <w:rsid w:val="00CF4F75"/>
    <w:rsid w:val="00CF5845"/>
    <w:rsid w:val="00CF7339"/>
    <w:rsid w:val="00D0419A"/>
    <w:rsid w:val="00D04509"/>
    <w:rsid w:val="00D06D54"/>
    <w:rsid w:val="00D105EA"/>
    <w:rsid w:val="00D10623"/>
    <w:rsid w:val="00D11B41"/>
    <w:rsid w:val="00D2094F"/>
    <w:rsid w:val="00D22AFD"/>
    <w:rsid w:val="00D26483"/>
    <w:rsid w:val="00D27141"/>
    <w:rsid w:val="00D271F0"/>
    <w:rsid w:val="00D34DB8"/>
    <w:rsid w:val="00D3529D"/>
    <w:rsid w:val="00D36638"/>
    <w:rsid w:val="00D42F1C"/>
    <w:rsid w:val="00D43668"/>
    <w:rsid w:val="00D44448"/>
    <w:rsid w:val="00D454D5"/>
    <w:rsid w:val="00D478AE"/>
    <w:rsid w:val="00D47C5F"/>
    <w:rsid w:val="00D501FC"/>
    <w:rsid w:val="00D50C87"/>
    <w:rsid w:val="00D52EE9"/>
    <w:rsid w:val="00D546E5"/>
    <w:rsid w:val="00D57B43"/>
    <w:rsid w:val="00D63754"/>
    <w:rsid w:val="00D66467"/>
    <w:rsid w:val="00D67D31"/>
    <w:rsid w:val="00D71313"/>
    <w:rsid w:val="00D719D1"/>
    <w:rsid w:val="00D71C7A"/>
    <w:rsid w:val="00D7322F"/>
    <w:rsid w:val="00D7449D"/>
    <w:rsid w:val="00D74934"/>
    <w:rsid w:val="00D85808"/>
    <w:rsid w:val="00D87D74"/>
    <w:rsid w:val="00D91D69"/>
    <w:rsid w:val="00D96018"/>
    <w:rsid w:val="00D966EF"/>
    <w:rsid w:val="00D97189"/>
    <w:rsid w:val="00DA0433"/>
    <w:rsid w:val="00DA412A"/>
    <w:rsid w:val="00DA71DB"/>
    <w:rsid w:val="00DA742F"/>
    <w:rsid w:val="00DB04A2"/>
    <w:rsid w:val="00DB611F"/>
    <w:rsid w:val="00DC0ACB"/>
    <w:rsid w:val="00DC1C02"/>
    <w:rsid w:val="00DC1FC8"/>
    <w:rsid w:val="00DC2219"/>
    <w:rsid w:val="00DC5A0A"/>
    <w:rsid w:val="00DC65C1"/>
    <w:rsid w:val="00DC6A66"/>
    <w:rsid w:val="00DC6B13"/>
    <w:rsid w:val="00DD1C12"/>
    <w:rsid w:val="00DE29B0"/>
    <w:rsid w:val="00DE2E9F"/>
    <w:rsid w:val="00DE4C44"/>
    <w:rsid w:val="00DE752E"/>
    <w:rsid w:val="00DF3C07"/>
    <w:rsid w:val="00DF3C97"/>
    <w:rsid w:val="00DF5895"/>
    <w:rsid w:val="00DF724A"/>
    <w:rsid w:val="00DF741C"/>
    <w:rsid w:val="00E00B82"/>
    <w:rsid w:val="00E026D1"/>
    <w:rsid w:val="00E051FD"/>
    <w:rsid w:val="00E1444F"/>
    <w:rsid w:val="00E14EA9"/>
    <w:rsid w:val="00E1728C"/>
    <w:rsid w:val="00E21980"/>
    <w:rsid w:val="00E22807"/>
    <w:rsid w:val="00E22830"/>
    <w:rsid w:val="00E25B1F"/>
    <w:rsid w:val="00E265E7"/>
    <w:rsid w:val="00E27C42"/>
    <w:rsid w:val="00E314F6"/>
    <w:rsid w:val="00E31E6E"/>
    <w:rsid w:val="00E42AB4"/>
    <w:rsid w:val="00E42BC8"/>
    <w:rsid w:val="00E45564"/>
    <w:rsid w:val="00E45CE0"/>
    <w:rsid w:val="00E4695C"/>
    <w:rsid w:val="00E5222E"/>
    <w:rsid w:val="00E54979"/>
    <w:rsid w:val="00E56BCA"/>
    <w:rsid w:val="00E57206"/>
    <w:rsid w:val="00E57812"/>
    <w:rsid w:val="00E635D3"/>
    <w:rsid w:val="00E64222"/>
    <w:rsid w:val="00E66797"/>
    <w:rsid w:val="00E76279"/>
    <w:rsid w:val="00E863D1"/>
    <w:rsid w:val="00E86F7A"/>
    <w:rsid w:val="00E9020C"/>
    <w:rsid w:val="00E90A19"/>
    <w:rsid w:val="00E916FA"/>
    <w:rsid w:val="00E93103"/>
    <w:rsid w:val="00E95B05"/>
    <w:rsid w:val="00E975AA"/>
    <w:rsid w:val="00EA1E67"/>
    <w:rsid w:val="00EA61DF"/>
    <w:rsid w:val="00EB66C1"/>
    <w:rsid w:val="00EC26F3"/>
    <w:rsid w:val="00EC41FF"/>
    <w:rsid w:val="00EC4234"/>
    <w:rsid w:val="00EC51F5"/>
    <w:rsid w:val="00EC5774"/>
    <w:rsid w:val="00ED3665"/>
    <w:rsid w:val="00ED4A57"/>
    <w:rsid w:val="00EE4DA8"/>
    <w:rsid w:val="00EE6EFA"/>
    <w:rsid w:val="00EE70FF"/>
    <w:rsid w:val="00EF2F41"/>
    <w:rsid w:val="00F00B44"/>
    <w:rsid w:val="00F0250C"/>
    <w:rsid w:val="00F056A0"/>
    <w:rsid w:val="00F066C0"/>
    <w:rsid w:val="00F069B1"/>
    <w:rsid w:val="00F10784"/>
    <w:rsid w:val="00F13535"/>
    <w:rsid w:val="00F15F79"/>
    <w:rsid w:val="00F20593"/>
    <w:rsid w:val="00F20F6C"/>
    <w:rsid w:val="00F22637"/>
    <w:rsid w:val="00F235D1"/>
    <w:rsid w:val="00F245A3"/>
    <w:rsid w:val="00F24C22"/>
    <w:rsid w:val="00F26BF9"/>
    <w:rsid w:val="00F26E0A"/>
    <w:rsid w:val="00F30694"/>
    <w:rsid w:val="00F36745"/>
    <w:rsid w:val="00F454E4"/>
    <w:rsid w:val="00F46921"/>
    <w:rsid w:val="00F46AE4"/>
    <w:rsid w:val="00F51714"/>
    <w:rsid w:val="00F55618"/>
    <w:rsid w:val="00F55BEB"/>
    <w:rsid w:val="00F562F9"/>
    <w:rsid w:val="00F565D2"/>
    <w:rsid w:val="00F60E63"/>
    <w:rsid w:val="00F62FA1"/>
    <w:rsid w:val="00F64FD1"/>
    <w:rsid w:val="00F670B8"/>
    <w:rsid w:val="00F67AAE"/>
    <w:rsid w:val="00F70632"/>
    <w:rsid w:val="00F721C5"/>
    <w:rsid w:val="00F73321"/>
    <w:rsid w:val="00F8342E"/>
    <w:rsid w:val="00F83861"/>
    <w:rsid w:val="00F84D14"/>
    <w:rsid w:val="00F9329F"/>
    <w:rsid w:val="00F953A3"/>
    <w:rsid w:val="00F97503"/>
    <w:rsid w:val="00FA2FEA"/>
    <w:rsid w:val="00FA620C"/>
    <w:rsid w:val="00FA694D"/>
    <w:rsid w:val="00FA763D"/>
    <w:rsid w:val="00FA7906"/>
    <w:rsid w:val="00FB304C"/>
    <w:rsid w:val="00FB6869"/>
    <w:rsid w:val="00FC6FBF"/>
    <w:rsid w:val="00FD119C"/>
    <w:rsid w:val="00FD6BFB"/>
    <w:rsid w:val="00FD6F69"/>
    <w:rsid w:val="00FE0C71"/>
    <w:rsid w:val="00FE1773"/>
    <w:rsid w:val="00FE2743"/>
    <w:rsid w:val="00FE2D76"/>
    <w:rsid w:val="00FE2F78"/>
    <w:rsid w:val="00FE6E5C"/>
    <w:rsid w:val="00FF01DC"/>
    <w:rsid w:val="00FF0D96"/>
    <w:rsid w:val="00FF35EB"/>
    <w:rsid w:val="00FF4AE4"/>
    <w:rsid w:val="00FF7B62"/>
    <w:rsid w:val="010AA1EB"/>
    <w:rsid w:val="020548C9"/>
    <w:rsid w:val="02BEB228"/>
    <w:rsid w:val="0319AE07"/>
    <w:rsid w:val="040F0EB5"/>
    <w:rsid w:val="05974FA9"/>
    <w:rsid w:val="05A21E1E"/>
    <w:rsid w:val="05EF2804"/>
    <w:rsid w:val="06FA677B"/>
    <w:rsid w:val="088F9B0A"/>
    <w:rsid w:val="08F71580"/>
    <w:rsid w:val="09FBFB83"/>
    <w:rsid w:val="0A913DEA"/>
    <w:rsid w:val="0B710C4A"/>
    <w:rsid w:val="0B9A4EAC"/>
    <w:rsid w:val="0C916A21"/>
    <w:rsid w:val="0C95ED31"/>
    <w:rsid w:val="0DCBBD6F"/>
    <w:rsid w:val="0EEFDD95"/>
    <w:rsid w:val="0EFDC8A8"/>
    <w:rsid w:val="0F2444D5"/>
    <w:rsid w:val="10AE9CB7"/>
    <w:rsid w:val="10EFAAAB"/>
    <w:rsid w:val="1219979C"/>
    <w:rsid w:val="124A13BA"/>
    <w:rsid w:val="13014FBE"/>
    <w:rsid w:val="13FF009A"/>
    <w:rsid w:val="156BFD17"/>
    <w:rsid w:val="15708872"/>
    <w:rsid w:val="157853C9"/>
    <w:rsid w:val="15D8729B"/>
    <w:rsid w:val="15FD8D22"/>
    <w:rsid w:val="193FC696"/>
    <w:rsid w:val="198207CE"/>
    <w:rsid w:val="1A1DEC7F"/>
    <w:rsid w:val="1A30CEB9"/>
    <w:rsid w:val="1C11B2B6"/>
    <w:rsid w:val="1C6482F5"/>
    <w:rsid w:val="1D867EC2"/>
    <w:rsid w:val="1D8AD834"/>
    <w:rsid w:val="1D8EE651"/>
    <w:rsid w:val="1EF43813"/>
    <w:rsid w:val="1F166FE8"/>
    <w:rsid w:val="1FAF5CEB"/>
    <w:rsid w:val="1FC59347"/>
    <w:rsid w:val="1FF69007"/>
    <w:rsid w:val="2047D26D"/>
    <w:rsid w:val="213E3A72"/>
    <w:rsid w:val="21566354"/>
    <w:rsid w:val="237D5163"/>
    <w:rsid w:val="23933B9A"/>
    <w:rsid w:val="23E3042A"/>
    <w:rsid w:val="2529F756"/>
    <w:rsid w:val="266BC40E"/>
    <w:rsid w:val="26D01131"/>
    <w:rsid w:val="2769CCD6"/>
    <w:rsid w:val="27B2A498"/>
    <w:rsid w:val="28445977"/>
    <w:rsid w:val="285296BD"/>
    <w:rsid w:val="2893C546"/>
    <w:rsid w:val="28F43425"/>
    <w:rsid w:val="29C7D2CD"/>
    <w:rsid w:val="2B936EB9"/>
    <w:rsid w:val="2BA11ED5"/>
    <w:rsid w:val="2BD27B64"/>
    <w:rsid w:val="2C8E825B"/>
    <w:rsid w:val="2D050EB7"/>
    <w:rsid w:val="2D2B1F6A"/>
    <w:rsid w:val="2D714FC0"/>
    <w:rsid w:val="2D733E44"/>
    <w:rsid w:val="2D91597A"/>
    <w:rsid w:val="2E893405"/>
    <w:rsid w:val="2E8EDA5D"/>
    <w:rsid w:val="2F0E576E"/>
    <w:rsid w:val="2F68B985"/>
    <w:rsid w:val="30F09FC3"/>
    <w:rsid w:val="315A1749"/>
    <w:rsid w:val="317F4968"/>
    <w:rsid w:val="31C24DEE"/>
    <w:rsid w:val="31C5BDC3"/>
    <w:rsid w:val="31CA3E34"/>
    <w:rsid w:val="357BB825"/>
    <w:rsid w:val="35B1E9C3"/>
    <w:rsid w:val="36948ED7"/>
    <w:rsid w:val="3786BDAD"/>
    <w:rsid w:val="380DA796"/>
    <w:rsid w:val="39628C8B"/>
    <w:rsid w:val="3A7A0015"/>
    <w:rsid w:val="3B66C987"/>
    <w:rsid w:val="3BA115EE"/>
    <w:rsid w:val="3C0F9B51"/>
    <w:rsid w:val="3C1C0385"/>
    <w:rsid w:val="3C1FC367"/>
    <w:rsid w:val="3CCE5BE5"/>
    <w:rsid w:val="3D532763"/>
    <w:rsid w:val="412E500C"/>
    <w:rsid w:val="415C762B"/>
    <w:rsid w:val="41773F80"/>
    <w:rsid w:val="425263A1"/>
    <w:rsid w:val="4547594E"/>
    <w:rsid w:val="46C291FF"/>
    <w:rsid w:val="46CB7DF8"/>
    <w:rsid w:val="47E189A2"/>
    <w:rsid w:val="4819EA58"/>
    <w:rsid w:val="487231EF"/>
    <w:rsid w:val="48F5723A"/>
    <w:rsid w:val="49154A16"/>
    <w:rsid w:val="4A415CDD"/>
    <w:rsid w:val="4B374CB2"/>
    <w:rsid w:val="4BC82AFC"/>
    <w:rsid w:val="4BF86C63"/>
    <w:rsid w:val="4CEBB96A"/>
    <w:rsid w:val="4EAAF527"/>
    <w:rsid w:val="4F067EC1"/>
    <w:rsid w:val="53034CDA"/>
    <w:rsid w:val="5478A4DB"/>
    <w:rsid w:val="5597710A"/>
    <w:rsid w:val="560D1203"/>
    <w:rsid w:val="563A8652"/>
    <w:rsid w:val="5646DFB3"/>
    <w:rsid w:val="56EBF32D"/>
    <w:rsid w:val="5950CE97"/>
    <w:rsid w:val="5B5FBD9D"/>
    <w:rsid w:val="5C2FED05"/>
    <w:rsid w:val="5C4CE938"/>
    <w:rsid w:val="5E00DA44"/>
    <w:rsid w:val="5F430715"/>
    <w:rsid w:val="5F90B4B9"/>
    <w:rsid w:val="5F94BFAC"/>
    <w:rsid w:val="62C44C4A"/>
    <w:rsid w:val="63100DA7"/>
    <w:rsid w:val="65F6295E"/>
    <w:rsid w:val="66FC6B48"/>
    <w:rsid w:val="67A3C4DC"/>
    <w:rsid w:val="67CE1263"/>
    <w:rsid w:val="67DCA792"/>
    <w:rsid w:val="68995F06"/>
    <w:rsid w:val="692FD97F"/>
    <w:rsid w:val="694907ED"/>
    <w:rsid w:val="698C62AB"/>
    <w:rsid w:val="6A0D6C21"/>
    <w:rsid w:val="6A45E62A"/>
    <w:rsid w:val="6AB36353"/>
    <w:rsid w:val="6AE2D517"/>
    <w:rsid w:val="6C47A2FA"/>
    <w:rsid w:val="6D06689D"/>
    <w:rsid w:val="6DBCEB07"/>
    <w:rsid w:val="6DCB053D"/>
    <w:rsid w:val="6DD7354C"/>
    <w:rsid w:val="6E2286D0"/>
    <w:rsid w:val="6E524CA2"/>
    <w:rsid w:val="6EEE6E79"/>
    <w:rsid w:val="6F1A4103"/>
    <w:rsid w:val="6F96FF6E"/>
    <w:rsid w:val="6FC35476"/>
    <w:rsid w:val="710502EF"/>
    <w:rsid w:val="72419707"/>
    <w:rsid w:val="72AD99C7"/>
    <w:rsid w:val="73D5B8B9"/>
    <w:rsid w:val="73EE60AB"/>
    <w:rsid w:val="751403D3"/>
    <w:rsid w:val="752616CA"/>
    <w:rsid w:val="781370EB"/>
    <w:rsid w:val="78F2E984"/>
    <w:rsid w:val="79048EA3"/>
    <w:rsid w:val="79F7E3F2"/>
    <w:rsid w:val="7E7016B1"/>
    <w:rsid w:val="7EC37FF6"/>
    <w:rsid w:val="7ED67EF9"/>
    <w:rsid w:val="7FE45A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B469"/>
  <w15:chartTrackingRefBased/>
  <w15:docId w15:val="{75D3FA59-BEDF-4690-84BF-5DFD7E0F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0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51AB"/>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8911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2B51AB"/>
    <w:pPr>
      <w:spacing w:after="120"/>
    </w:pPr>
  </w:style>
  <w:style w:type="character" w:customStyle="1" w:styleId="BodyTextChar">
    <w:name w:val="Body Text Char"/>
    <w:basedOn w:val="DefaultParagraphFont"/>
    <w:link w:val="BodyText"/>
    <w:uiPriority w:val="99"/>
    <w:semiHidden/>
    <w:rsid w:val="002B51AB"/>
  </w:style>
  <w:style w:type="character" w:customStyle="1" w:styleId="Heading2Char">
    <w:name w:val="Heading 2 Char"/>
    <w:basedOn w:val="DefaultParagraphFont"/>
    <w:link w:val="Heading2"/>
    <w:uiPriority w:val="9"/>
    <w:rsid w:val="002B51AB"/>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unhideWhenUsed/>
    <w:qFormat/>
    <w:rsid w:val="002B51AB"/>
    <w:rPr>
      <w:sz w:val="16"/>
      <w:szCs w:val="16"/>
    </w:rPr>
  </w:style>
  <w:style w:type="paragraph" w:styleId="CommentText">
    <w:name w:val="annotation text"/>
    <w:basedOn w:val="Normal"/>
    <w:link w:val="CommentTextChar"/>
    <w:uiPriority w:val="99"/>
    <w:unhideWhenUsed/>
    <w:qFormat/>
    <w:rsid w:val="002B51A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B51AB"/>
    <w:rPr>
      <w:kern w:val="0"/>
      <w:sz w:val="20"/>
      <w:szCs w:val="20"/>
      <w14:ligatures w14:val="none"/>
    </w:rPr>
  </w:style>
  <w:style w:type="character" w:styleId="Hyperlink">
    <w:name w:val="Hyperlink"/>
    <w:basedOn w:val="DefaultParagraphFont"/>
    <w:uiPriority w:val="99"/>
    <w:unhideWhenUsed/>
    <w:rsid w:val="002B51AB"/>
    <w:rPr>
      <w:color w:val="0563C1" w:themeColor="hyperlink"/>
      <w:u w:val="single"/>
    </w:rPr>
  </w:style>
  <w:style w:type="character" w:styleId="Mention">
    <w:name w:val="Mention"/>
    <w:basedOn w:val="DefaultParagraphFont"/>
    <w:uiPriority w:val="99"/>
    <w:unhideWhenUsed/>
    <w:rsid w:val="002B51AB"/>
    <w:rPr>
      <w:color w:val="2B579A"/>
      <w:shd w:val="clear" w:color="auto" w:fill="E6E6E6"/>
    </w:rPr>
  </w:style>
  <w:style w:type="paragraph" w:styleId="FootnoteText">
    <w:name w:val="footnote text"/>
    <w:basedOn w:val="Normal"/>
    <w:link w:val="FootnoteTextChar"/>
    <w:uiPriority w:val="99"/>
    <w:semiHidden/>
    <w:unhideWhenUsed/>
    <w:rsid w:val="002B51A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B51AB"/>
    <w:rPr>
      <w:kern w:val="0"/>
      <w:sz w:val="20"/>
      <w:szCs w:val="20"/>
      <w14:ligatures w14:val="none"/>
    </w:rPr>
  </w:style>
  <w:style w:type="character" w:styleId="FootnoteReference">
    <w:name w:val="footnote reference"/>
    <w:basedOn w:val="DefaultParagraphFont"/>
    <w:uiPriority w:val="99"/>
    <w:semiHidden/>
    <w:unhideWhenUsed/>
    <w:rsid w:val="002B51AB"/>
    <w:rPr>
      <w:vertAlign w:val="superscript"/>
    </w:rPr>
  </w:style>
  <w:style w:type="paragraph" w:styleId="Header">
    <w:name w:val="header"/>
    <w:basedOn w:val="Normal"/>
    <w:link w:val="HeaderChar"/>
    <w:uiPriority w:val="99"/>
    <w:unhideWhenUsed/>
    <w:rsid w:val="003E7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EDC"/>
  </w:style>
  <w:style w:type="paragraph" w:styleId="Footer">
    <w:name w:val="footer"/>
    <w:basedOn w:val="Normal"/>
    <w:link w:val="FooterChar"/>
    <w:uiPriority w:val="99"/>
    <w:unhideWhenUsed/>
    <w:rsid w:val="003E7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DC"/>
  </w:style>
  <w:style w:type="character" w:styleId="UnresolvedMention">
    <w:name w:val="Unresolved Mention"/>
    <w:basedOn w:val="DefaultParagraphFont"/>
    <w:uiPriority w:val="99"/>
    <w:semiHidden/>
    <w:unhideWhenUsed/>
    <w:rsid w:val="00442CC3"/>
    <w:rPr>
      <w:color w:val="605E5C"/>
      <w:shd w:val="clear" w:color="auto" w:fill="E1DFDD"/>
    </w:rPr>
  </w:style>
  <w:style w:type="character" w:customStyle="1" w:styleId="Heading1Char">
    <w:name w:val="Heading 1 Char"/>
    <w:basedOn w:val="DefaultParagraphFont"/>
    <w:link w:val="Heading1"/>
    <w:uiPriority w:val="9"/>
    <w:rsid w:val="008911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1136"/>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891136"/>
    <w:rPr>
      <w:b/>
      <w:bCs/>
      <w:kern w:val="2"/>
      <w14:ligatures w14:val="standardContextual"/>
    </w:rPr>
  </w:style>
  <w:style w:type="character" w:customStyle="1" w:styleId="CommentSubjectChar">
    <w:name w:val="Comment Subject Char"/>
    <w:basedOn w:val="CommentTextChar"/>
    <w:link w:val="CommentSubject"/>
    <w:uiPriority w:val="99"/>
    <w:semiHidden/>
    <w:rsid w:val="00891136"/>
    <w:rPr>
      <w:b/>
      <w:bCs/>
      <w:kern w:val="0"/>
      <w:sz w:val="20"/>
      <w:szCs w:val="20"/>
      <w14:ligatures w14:val="none"/>
    </w:rPr>
  </w:style>
  <w:style w:type="paragraph" w:customStyle="1" w:styleId="BODY1">
    <w:name w:val="BODY1"/>
    <w:basedOn w:val="BodyTextIndent"/>
    <w:rsid w:val="00891136"/>
    <w:pPr>
      <w:spacing w:after="240"/>
      <w:ind w:left="0"/>
    </w:pPr>
  </w:style>
  <w:style w:type="paragraph" w:styleId="BodyTextIndent">
    <w:name w:val="Body Text Indent"/>
    <w:basedOn w:val="Normal"/>
    <w:link w:val="BodyTextIndentChar"/>
    <w:uiPriority w:val="99"/>
    <w:semiHidden/>
    <w:unhideWhenUsed/>
    <w:rsid w:val="00891136"/>
    <w:pPr>
      <w:spacing w:after="120"/>
      <w:ind w:left="360"/>
    </w:pPr>
  </w:style>
  <w:style w:type="character" w:customStyle="1" w:styleId="BodyTextIndentChar">
    <w:name w:val="Body Text Indent Char"/>
    <w:basedOn w:val="DefaultParagraphFont"/>
    <w:link w:val="BodyTextIndent"/>
    <w:uiPriority w:val="99"/>
    <w:semiHidden/>
    <w:rsid w:val="00891136"/>
  </w:style>
  <w:style w:type="paragraph" w:styleId="ListParagraph">
    <w:name w:val="List Paragraph"/>
    <w:aliases w:val="Numbered List Paragraph,Bullet List"/>
    <w:basedOn w:val="Normal"/>
    <w:link w:val="ListParagraphChar"/>
    <w:uiPriority w:val="34"/>
    <w:qFormat/>
    <w:rsid w:val="00891136"/>
    <w:pPr>
      <w:ind w:left="720"/>
      <w:contextualSpacing/>
    </w:pPr>
  </w:style>
  <w:style w:type="paragraph" w:styleId="Revision">
    <w:name w:val="Revision"/>
    <w:hidden/>
    <w:uiPriority w:val="99"/>
    <w:semiHidden/>
    <w:rsid w:val="00D42F1C"/>
    <w:pPr>
      <w:spacing w:after="0" w:line="240" w:lineRule="auto"/>
    </w:pPr>
  </w:style>
  <w:style w:type="character" w:customStyle="1" w:styleId="ui-provider">
    <w:name w:val="ui-provider"/>
    <w:basedOn w:val="DefaultParagraphFont"/>
    <w:rsid w:val="00C55908"/>
  </w:style>
  <w:style w:type="character" w:customStyle="1" w:styleId="cf01">
    <w:name w:val="cf01"/>
    <w:basedOn w:val="DefaultParagraphFont"/>
    <w:rsid w:val="00951AF4"/>
    <w:rPr>
      <w:rFonts w:ascii="Segoe UI" w:hAnsi="Segoe UI" w:cs="Segoe UI" w:hint="default"/>
      <w:sz w:val="18"/>
      <w:szCs w:val="18"/>
    </w:rPr>
  </w:style>
  <w:style w:type="character" w:styleId="FollowedHyperlink">
    <w:name w:val="FollowedHyperlink"/>
    <w:basedOn w:val="DefaultParagraphFont"/>
    <w:uiPriority w:val="99"/>
    <w:semiHidden/>
    <w:unhideWhenUsed/>
    <w:rsid w:val="00A555F5"/>
    <w:rPr>
      <w:color w:val="954F72" w:themeColor="followedHyperlink"/>
      <w:u w:val="single"/>
    </w:rPr>
  </w:style>
  <w:style w:type="character" w:customStyle="1" w:styleId="ListParagraphChar">
    <w:name w:val="List Paragraph Char"/>
    <w:aliases w:val="Numbered List Paragraph Char,Bullet List Char"/>
    <w:basedOn w:val="DefaultParagraphFont"/>
    <w:link w:val="ListParagraph"/>
    <w:uiPriority w:val="34"/>
    <w:rsid w:val="006C1588"/>
  </w:style>
  <w:style w:type="paragraph" w:styleId="Title">
    <w:name w:val="Title"/>
    <w:basedOn w:val="Normal"/>
    <w:next w:val="Normal"/>
    <w:link w:val="TitleChar"/>
    <w:uiPriority w:val="10"/>
    <w:qFormat/>
    <w:rsid w:val="00315E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E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information-for-masshealth-acos-and-hrsn-providers" TargetMode="External"/><Relationship Id="rId18" Type="http://schemas.openxmlformats.org/officeDocument/2006/relationships/hyperlink" Target="https://www.ers.usda.gov/topics/food-nutrition-assistance/food-security-in-the-u-s/survey-too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ss.gov/doc/continuum-of-care-service-areas/download" TargetMode="External"/><Relationship Id="rId7" Type="http://schemas.openxmlformats.org/officeDocument/2006/relationships/settings" Target="settings.xml"/><Relationship Id="rId12" Type="http://schemas.openxmlformats.org/officeDocument/2006/relationships/hyperlink" Target="https://www.mass.gov/lists/masshealth-managed-behavioral-health-vendor-contracts" TargetMode="External"/><Relationship Id="rId17" Type="http://schemas.openxmlformats.org/officeDocument/2006/relationships/hyperlink" Target="https://www.mass.gov/lists/masshealth-provider-bulletins-by-provider-type-i-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masshealth-health-plan-contracts" TargetMode="External"/><Relationship Id="rId20" Type="http://schemas.openxmlformats.org/officeDocument/2006/relationships/hyperlink" Target="https://www.ers.usda.gov/topics/food-nutrition-assistance/food-security-in-the-u-s/definitions-of-food-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ass.gov/info-details/information-for-masshealth-acos-and-hrsn-provider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rs.usda.gov/topics/food-nutrition-assistance/food-security-in-the-u-s/definitions-of-food-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information-for-masshealth-acos-and-hrsn-providers" TargetMode="External"/><Relationship Id="rId22" Type="http://schemas.openxmlformats.org/officeDocument/2006/relationships/hyperlink" Target="https://www.hudexchange.info/homelessness-assistance/coc-esg-virtual-binders/coc-esg-homeless-eligibility/four-categories/categor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5" ma:contentTypeDescription="Create a new document." ma:contentTypeScope="" ma:versionID="8334c2fd6464062596b68063a3c94e6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3ace99816b00af7dea21e0197e7ac298"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29e406-5df3-4b7f-bc19-7b469b9d3fd4}"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SharedWithUsers xmlns="46f7fc10-315f-4884-8231-57a9c90b9c56">
      <UserInfo>
        <DisplayName>Evans, Alisa (EHS)</DisplayName>
        <AccountId>147</AccountId>
        <AccountType/>
      </UserInfo>
      <UserInfo>
        <DisplayName>Petrik, Brittanee L. (EHS)</DisplayName>
        <AccountId>121</AccountId>
        <AccountType/>
      </UserInfo>
      <UserInfo>
        <DisplayName>Buckler, Stephanie (EHS)</DisplayName>
        <AccountId>13</AccountId>
        <AccountType/>
      </UserInfo>
      <UserInfo>
        <DisplayName>Cooper, Emily (ELD)</DisplayName>
        <AccountId>43</AccountId>
        <AccountType/>
      </UserInfo>
      <UserInfo>
        <DisplayName>Farlow, Martha (EHS)</DisplayName>
        <AccountId>37</AccountId>
        <AccountType/>
      </UserInfo>
      <UserInfo>
        <DisplayName>Rich, Allison (EHS)</DisplayName>
        <AccountId>12</AccountId>
        <AccountType/>
      </UserInfo>
      <UserInfo>
        <DisplayName>Bowman, Jessica A. (EHS)</DisplayName>
        <AccountId>92</AccountId>
        <AccountType/>
      </UserInfo>
      <UserInfo>
        <DisplayName>Jona, Vered (EHS)</DisplayName>
        <AccountId>163</AccountId>
        <AccountType/>
      </UserInfo>
      <UserInfo>
        <DisplayName>Schwarz, Ryan (EHS)</DisplayName>
        <AccountId>57</AccountId>
        <AccountType/>
      </UserInfo>
      <UserInfo>
        <DisplayName>Sing, Gary (EHS)</DisplayName>
        <AccountId>11</AccountId>
        <AccountType/>
      </UserInfo>
      <UserInfo>
        <DisplayName>Norcross, Aliza (EHS)</DisplayName>
        <AccountId>967</AccountId>
        <AccountType/>
      </UserInfo>
      <UserInfo>
        <DisplayName>Claire, Tommy (EHS)</DisplayName>
        <AccountId>605</AccountId>
        <AccountType/>
      </UserInfo>
      <UserInfo>
        <DisplayName>Anderson, Colleen (EHS)</DisplayName>
        <AccountId>992</AccountId>
        <AccountType/>
      </UserInfo>
      <UserInfo>
        <DisplayName>Vazquez, Emma (EHS)</DisplayName>
        <AccountId>717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7ECF7-B501-4800-91D6-F000D4FD33A3}">
  <ds:schemaRefs>
    <ds:schemaRef ds:uri="http://schemas.microsoft.com/sharepoint/v3/contenttype/forms"/>
  </ds:schemaRefs>
</ds:datastoreItem>
</file>

<file path=customXml/itemProps2.xml><?xml version="1.0" encoding="utf-8"?>
<ds:datastoreItem xmlns:ds="http://schemas.openxmlformats.org/officeDocument/2006/customXml" ds:itemID="{FDB64D5B-55C7-438B-A342-AE7B036F8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8B3A3-6059-429B-A9CC-8CC56D787AEC}">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4.xml><?xml version="1.0" encoding="utf-8"?>
<ds:datastoreItem xmlns:ds="http://schemas.openxmlformats.org/officeDocument/2006/customXml" ds:itemID="{0AF060B2-3F7F-4FE3-B5C8-2F1AE2E7489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Mirabile, Bri (EHS)</dc:creator>
  <cp:keywords/>
  <dc:description/>
  <cp:lastModifiedBy>DeLeo, Dan (EHS)</cp:lastModifiedBy>
  <cp:revision>8</cp:revision>
  <cp:lastPrinted>2024-10-29T17:11:00Z</cp:lastPrinted>
  <dcterms:created xsi:type="dcterms:W3CDTF">2025-06-30T18:35:00Z</dcterms:created>
  <dcterms:modified xsi:type="dcterms:W3CDTF">2025-07-25T13:20:00Z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2024-06-26T04:04:39Z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4908f5b1-2e67-4ce1-9500-262fd388a45e</vt:lpwstr>
  </property>
  <property fmtid="{D5CDD505-2E9C-101B-9397-08002B2CF9AE}" pid="10" name="MSIP_Label_ea60d57e-af5b-4752-ac57-3e4f28ca11dc_ContentBits">
    <vt:lpwstr>0</vt:lpwstr>
  </property>
</Properties>
</file>