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1AABAD25">
            <wp:extent cx="2682060" cy="804672"/>
            <wp:effectExtent l="0" t="0" r="0" b="0"/>
            <wp:docPr id="1553488940" name="Picture 5" descr="Operational Services Division Commonwealth of Massachusetts Log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Commonwealth of Massachusetts LogoTex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6AB375BC" w:rsidR="00680B92" w:rsidRPr="00CA6AF1" w:rsidRDefault="00680B92" w:rsidP="00680B92">
      <w:pPr>
        <w:pStyle w:val="Heading1"/>
        <w:jc w:val="center"/>
      </w:pPr>
      <w:bookmarkStart w:id="1" w:name="_Toc206762628"/>
      <w:bookmarkStart w:id="2" w:name="_Toc210985963"/>
      <w:r w:rsidRPr="00CA6AF1">
        <w:t>Contract User Guid</w:t>
      </w:r>
      <w:r>
        <w:t>e</w:t>
      </w:r>
      <w:r>
        <w:br/>
      </w:r>
      <w:bookmarkEnd w:id="1"/>
      <w:r w:rsidR="00EA0124" w:rsidRPr="00EA0124">
        <w:t>HSP44: Medical Commodities</w:t>
      </w:r>
      <w:bookmarkEnd w:id="2"/>
    </w:p>
    <w:p w14:paraId="65E4D6F9" w14:textId="77777777" w:rsidR="00680B92" w:rsidRPr="00680B92" w:rsidRDefault="00680B92" w:rsidP="00680B92">
      <w:pPr>
        <w:rPr>
          <w:highlight w:val="yellow"/>
        </w:rPr>
      </w:pPr>
    </w:p>
    <w:p w14:paraId="7B3AFAB3" w14:textId="6AA26EBE" w:rsidR="003121D1" w:rsidRDefault="00803BD8" w:rsidP="003E0898">
      <w:pPr>
        <w:pStyle w:val="Heading2"/>
      </w:pPr>
      <w:bookmarkStart w:id="3" w:name="_Toc210985964"/>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11875" w:type="dxa"/>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8010"/>
      </w:tblGrid>
      <w:tr w:rsidR="0064148A" w:rsidRPr="00136526" w14:paraId="67B75A24" w14:textId="77777777" w:rsidTr="00D61E25">
        <w:trPr>
          <w:cnfStyle w:val="100000000000" w:firstRow="1" w:lastRow="0" w:firstColumn="0" w:lastColumn="0" w:oddVBand="0" w:evenVBand="0" w:oddHBand="0" w:evenHBand="0" w:firstRowFirstColumn="0" w:firstRowLastColumn="0" w:lastRowFirstColumn="0" w:lastRowLastColumn="0"/>
          <w:trHeight w:val="166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 w:val="24"/>
                <w:szCs w:val="24"/>
              </w:rPr>
            </w:pPr>
            <w:r w:rsidRPr="00136526">
              <w:rPr>
                <w:sz w:val="24"/>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7968" w:type="dxa"/>
            <w:shd w:val="clear" w:color="auto" w:fill="C8D9EB"/>
          </w:tcPr>
          <w:p w14:paraId="4108530A" w14:textId="77777777" w:rsidR="00232D25" w:rsidRPr="00F95BE1" w:rsidRDefault="00232D25" w:rsidP="00232D25">
            <w:pPr>
              <w:tabs>
                <w:tab w:val="left" w:pos="9165"/>
              </w:tabs>
              <w:rPr>
                <w:color w:val="000000" w:themeColor="text1"/>
                <w:sz w:val="24"/>
                <w:szCs w:val="24"/>
              </w:rPr>
            </w:pPr>
            <w:hyperlink r:id="rId12" w:history="1">
              <w:r w:rsidRPr="00840CEF">
                <w:rPr>
                  <w:rStyle w:val="Hyperlink"/>
                  <w:b w:val="0"/>
                  <w:bCs w:val="0"/>
                  <w:sz w:val="24"/>
                  <w:szCs w:val="24"/>
                </w:rPr>
                <w:t>Tina Sang</w:t>
              </w:r>
            </w:hyperlink>
          </w:p>
          <w:p w14:paraId="77667E12" w14:textId="77777777" w:rsidR="00232D25" w:rsidRPr="00840CEF" w:rsidRDefault="00232D25" w:rsidP="00232D25">
            <w:pPr>
              <w:tabs>
                <w:tab w:val="left" w:pos="9165"/>
              </w:tabs>
              <w:rPr>
                <w:color w:val="000000" w:themeColor="text1"/>
                <w:sz w:val="24"/>
                <w:szCs w:val="24"/>
              </w:rPr>
            </w:pPr>
            <w:r w:rsidRPr="00840CEF">
              <w:rPr>
                <w:color w:val="000000" w:themeColor="text1"/>
                <w:sz w:val="24"/>
                <w:szCs w:val="24"/>
              </w:rPr>
              <w:t>617-359-7287</w:t>
            </w:r>
          </w:p>
          <w:p w14:paraId="31FF77C5" w14:textId="77777777" w:rsidR="00232D25" w:rsidRPr="00F95BE1" w:rsidRDefault="00232D25" w:rsidP="00232D25">
            <w:pPr>
              <w:tabs>
                <w:tab w:val="left" w:pos="9165"/>
              </w:tabs>
              <w:rPr>
                <w:color w:val="000000" w:themeColor="text1"/>
                <w:sz w:val="24"/>
                <w:szCs w:val="24"/>
              </w:rPr>
            </w:pPr>
          </w:p>
          <w:p w14:paraId="30A28487" w14:textId="77777777" w:rsidR="00232D25" w:rsidRPr="00F95BE1" w:rsidRDefault="00232D25" w:rsidP="00232D25">
            <w:pPr>
              <w:tabs>
                <w:tab w:val="left" w:pos="9165"/>
              </w:tabs>
              <w:rPr>
                <w:color w:val="000000" w:themeColor="text1"/>
                <w:sz w:val="24"/>
                <w:szCs w:val="24"/>
              </w:rPr>
            </w:pPr>
            <w:hyperlink r:id="rId13" w:history="1">
              <w:r w:rsidRPr="00840CEF">
                <w:rPr>
                  <w:rStyle w:val="Hyperlink"/>
                  <w:b w:val="0"/>
                  <w:bCs w:val="0"/>
                  <w:sz w:val="24"/>
                  <w:szCs w:val="24"/>
                </w:rPr>
                <w:t>Sonia Castro</w:t>
              </w:r>
            </w:hyperlink>
          </w:p>
          <w:p w14:paraId="65C2FF37" w14:textId="77777777" w:rsidR="00232D25" w:rsidRPr="00F95BE1" w:rsidRDefault="00232D25" w:rsidP="00232D25">
            <w:pPr>
              <w:tabs>
                <w:tab w:val="left" w:pos="9165"/>
              </w:tabs>
              <w:rPr>
                <w:color w:val="000000" w:themeColor="text1"/>
                <w:sz w:val="24"/>
                <w:szCs w:val="24"/>
              </w:rPr>
            </w:pPr>
            <w:r w:rsidRPr="00F95BE1">
              <w:rPr>
                <w:color w:val="000000" w:themeColor="text1"/>
                <w:sz w:val="24"/>
                <w:szCs w:val="24"/>
              </w:rPr>
              <w:t>617-359-7271</w:t>
            </w:r>
          </w:p>
          <w:p w14:paraId="18E36C1D" w14:textId="46737729" w:rsidR="00B1168A" w:rsidRPr="00F95BE1" w:rsidRDefault="00B1168A" w:rsidP="00B1168A">
            <w:pPr>
              <w:tabs>
                <w:tab w:val="left" w:pos="9165"/>
              </w:tabs>
              <w:rPr>
                <w:color w:val="000000" w:themeColor="text1"/>
                <w:sz w:val="24"/>
                <w:szCs w:val="24"/>
              </w:rPr>
            </w:pPr>
          </w:p>
        </w:tc>
      </w:tr>
      <w:tr w:rsidR="0064148A" w:rsidRPr="00136526" w14:paraId="22AC3B9B" w14:textId="77777777" w:rsidTr="00F95BE1">
        <w:trPr>
          <w:trHeight w:val="107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 w:val="24"/>
                <w:szCs w:val="24"/>
              </w:rPr>
            </w:pPr>
            <w:r w:rsidRPr="00136526">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7968" w:type="dxa"/>
            <w:tcBorders>
              <w:top w:val="nil"/>
              <w:left w:val="nil"/>
              <w:bottom w:val="nil"/>
              <w:right w:val="nil"/>
            </w:tcBorders>
            <w:shd w:val="clear" w:color="auto" w:fill="C8D9EB"/>
          </w:tcPr>
          <w:p w14:paraId="35C6AAAD" w14:textId="77777777" w:rsidR="00F95BE1" w:rsidRDefault="00F95BE1" w:rsidP="00F95BE1">
            <w:pPr>
              <w:ind w:left="2880" w:hanging="2880"/>
              <w:rPr>
                <w:rFonts w:cstheme="minorHAnsi"/>
                <w:b/>
                <w:bCs/>
                <w:sz w:val="24"/>
                <w:szCs w:val="24"/>
              </w:rPr>
            </w:pPr>
            <w:r w:rsidRPr="00420C19">
              <w:rPr>
                <w:rFonts w:cstheme="minorHAnsi"/>
                <w:b/>
                <w:bCs/>
                <w:sz w:val="24"/>
                <w:szCs w:val="24"/>
              </w:rPr>
              <w:t>Current Contract Term:</w:t>
            </w:r>
          </w:p>
          <w:p w14:paraId="653E2C0E" w14:textId="4935F361" w:rsidR="00F95BE1" w:rsidRPr="00420C19" w:rsidRDefault="00F95BE1" w:rsidP="00F95BE1">
            <w:pPr>
              <w:ind w:left="2880" w:hanging="2880"/>
              <w:rPr>
                <w:sz w:val="24"/>
                <w:szCs w:val="24"/>
              </w:rPr>
            </w:pPr>
            <w:r w:rsidRPr="00420C19">
              <w:rPr>
                <w:rFonts w:cstheme="minorHAnsi"/>
                <w:b/>
                <w:bCs/>
                <w:sz w:val="24"/>
                <w:szCs w:val="24"/>
              </w:rPr>
              <w:t xml:space="preserve"> </w:t>
            </w:r>
            <w:r w:rsidRPr="00420C19">
              <w:rPr>
                <w:sz w:val="24"/>
                <w:szCs w:val="24"/>
              </w:rPr>
              <w:t>July 1, 2022 – June 30, 2027</w:t>
            </w:r>
          </w:p>
          <w:p w14:paraId="2FCC6A0E" w14:textId="77777777" w:rsidR="00F95BE1" w:rsidRDefault="00F95BE1" w:rsidP="00F95BE1">
            <w:pPr>
              <w:rPr>
                <w:b/>
                <w:bCs/>
                <w:sz w:val="24"/>
                <w:szCs w:val="24"/>
              </w:rPr>
            </w:pPr>
          </w:p>
          <w:p w14:paraId="18DAF315" w14:textId="63B19C77" w:rsidR="0064148A" w:rsidRPr="00F95BE1" w:rsidRDefault="00F95BE1" w:rsidP="00F95BE1">
            <w:pPr>
              <w:rPr>
                <w:sz w:val="24"/>
                <w:szCs w:val="24"/>
              </w:rPr>
            </w:pPr>
            <w:r w:rsidRPr="00F95BE1">
              <w:rPr>
                <w:b/>
                <w:bCs/>
                <w:sz w:val="24"/>
                <w:szCs w:val="24"/>
              </w:rPr>
              <w:t xml:space="preserve">Maximum End Date: </w:t>
            </w:r>
            <w:r w:rsidRPr="00F95BE1">
              <w:rPr>
                <w:sz w:val="24"/>
                <w:szCs w:val="24"/>
              </w:rPr>
              <w:t>June 30, 2027</w:t>
            </w:r>
          </w:p>
        </w:tc>
      </w:tr>
      <w:tr w:rsidR="0064148A" w:rsidRPr="00136526" w14:paraId="7146EE8A" w14:textId="77777777" w:rsidTr="00F95BE1">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 w:val="24"/>
                <w:szCs w:val="24"/>
              </w:rPr>
            </w:pPr>
            <w:r w:rsidRPr="006626DD">
              <w:rPr>
                <w:sz w:val="24"/>
                <w:szCs w:val="24"/>
              </w:rPr>
              <w:t>Massachusetts Management Accounting and Reporting System (MMARS)</w:t>
            </w:r>
            <w:r w:rsidR="0064148A" w:rsidRPr="00136526">
              <w:rPr>
                <w:sz w:val="24"/>
                <w:szCs w:val="24"/>
              </w:rPr>
              <w:t xml:space="preserve"> </w:t>
            </w:r>
            <w:r w:rsidR="00DF0B69">
              <w:rPr>
                <w:sz w:val="24"/>
                <w:szCs w:val="24"/>
              </w:rPr>
              <w:t xml:space="preserve">Master Agreement (MA) </w:t>
            </w:r>
            <w:r>
              <w:rPr>
                <w:sz w:val="24"/>
                <w:szCs w:val="24"/>
              </w:rPr>
              <w:t>Number</w:t>
            </w:r>
          </w:p>
        </w:tc>
        <w:tc>
          <w:tcPr>
            <w:cnfStyle w:val="000010000000" w:firstRow="0" w:lastRow="0" w:firstColumn="0" w:lastColumn="0" w:oddVBand="1" w:evenVBand="0" w:oddHBand="0" w:evenHBand="0" w:firstRowFirstColumn="0" w:firstRowLastColumn="0" w:lastRowFirstColumn="0" w:lastRowLastColumn="0"/>
            <w:tcW w:w="7968" w:type="dxa"/>
            <w:shd w:val="clear" w:color="auto" w:fill="C8D9EB"/>
          </w:tcPr>
          <w:p w14:paraId="5EA9FD51" w14:textId="23808BF3" w:rsidR="00287F65" w:rsidRDefault="00EA0124" w:rsidP="00953689">
            <w:pPr>
              <w:rPr>
                <w:b/>
                <w:bCs/>
                <w:sz w:val="24"/>
                <w:szCs w:val="24"/>
              </w:rPr>
            </w:pPr>
            <w:r w:rsidRPr="00DA0BD1">
              <w:rPr>
                <w:b/>
                <w:bCs/>
                <w:sz w:val="24"/>
                <w:szCs w:val="24"/>
              </w:rPr>
              <w:t>HSP44000000000000000</w:t>
            </w:r>
          </w:p>
          <w:p w14:paraId="583A2B05" w14:textId="77777777" w:rsidR="00F95BE1" w:rsidRDefault="00F95BE1" w:rsidP="00953689">
            <w:pPr>
              <w:rPr>
                <w:rFonts w:cstheme="minorHAnsi"/>
                <w:b/>
                <w:bCs/>
                <w:sz w:val="24"/>
                <w:szCs w:val="24"/>
              </w:rPr>
            </w:pPr>
          </w:p>
          <w:p w14:paraId="34C47EF3" w14:textId="68DF6EC9" w:rsidR="002B4F4A" w:rsidRPr="00136526" w:rsidRDefault="002B4F4A" w:rsidP="00953689">
            <w:pPr>
              <w:rPr>
                <w:rFonts w:cstheme="minorHAnsi"/>
                <w:b/>
                <w:bCs/>
                <w:sz w:val="24"/>
                <w:szCs w:val="24"/>
              </w:rPr>
            </w:pPr>
            <w:r w:rsidRPr="001D6578">
              <w:rPr>
                <w:rFonts w:cstheme="minorHAnsi"/>
                <w:b/>
                <w:bCs/>
                <w:sz w:val="24"/>
                <w:szCs w:val="24"/>
              </w:rPr>
              <w:t>N</w:t>
            </w:r>
            <w:r>
              <w:rPr>
                <w:rFonts w:cstheme="minorHAnsi"/>
                <w:b/>
                <w:bCs/>
                <w:sz w:val="24"/>
                <w:szCs w:val="24"/>
              </w:rPr>
              <w:t>ote</w:t>
            </w:r>
            <w:r w:rsidRPr="001D6578">
              <w:rPr>
                <w:rFonts w:cstheme="minorHAnsi"/>
                <w:b/>
                <w:bCs/>
                <w:sz w:val="24"/>
                <w:szCs w:val="24"/>
              </w:rPr>
              <w:t>:</w:t>
            </w:r>
            <w:r>
              <w:rPr>
                <w:rFonts w:cstheme="minorHAnsi"/>
                <w:sz w:val="24"/>
                <w:szCs w:val="24"/>
              </w:rPr>
              <w:t xml:space="preserve"> </w:t>
            </w:r>
            <w:r w:rsidRPr="00CA06AC">
              <w:rPr>
                <w:rFonts w:cstheme="minorHAnsi"/>
                <w:sz w:val="24"/>
                <w:szCs w:val="24"/>
              </w:rPr>
              <w:t>*The asterisk is required when referencing the contract in the MMARS</w:t>
            </w:r>
            <w:r w:rsidR="008D670A">
              <w:rPr>
                <w:rFonts w:cstheme="minorHAnsi"/>
                <w:sz w:val="24"/>
                <w:szCs w:val="24"/>
              </w:rPr>
              <w:t xml:space="preserve"> system</w:t>
            </w:r>
            <w:r w:rsidRPr="00CA06AC">
              <w:rPr>
                <w:rFonts w:cstheme="minorHAnsi"/>
                <w:sz w:val="24"/>
                <w:szCs w:val="24"/>
              </w:rPr>
              <w:t>.</w:t>
            </w:r>
          </w:p>
        </w:tc>
      </w:tr>
      <w:tr w:rsidR="0064148A" w:rsidRPr="00136526" w14:paraId="3CFEDB13" w14:textId="77777777" w:rsidTr="00F95BE1">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 w:val="24"/>
                <w:szCs w:val="24"/>
              </w:rPr>
            </w:pPr>
            <w:r w:rsidRPr="00136526">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7968" w:type="dxa"/>
          </w:tcPr>
          <w:p w14:paraId="598ACD9D" w14:textId="64A2F137" w:rsidR="0064148A" w:rsidRPr="00F95BE1" w:rsidRDefault="00EA0124" w:rsidP="00F95BE1">
            <w:pPr>
              <w:rPr>
                <w:sz w:val="24"/>
                <w:szCs w:val="24"/>
                <w:highlight w:val="yellow"/>
              </w:rPr>
            </w:pPr>
            <w:r>
              <w:rPr>
                <w:sz w:val="24"/>
                <w:szCs w:val="24"/>
              </w:rPr>
              <w:t>Quotes are</w:t>
            </w:r>
            <w:r w:rsidR="0064148A" w:rsidRPr="00F95BE1">
              <w:rPr>
                <w:sz w:val="24"/>
                <w:szCs w:val="24"/>
              </w:rPr>
              <w:t xml:space="preserve"> required for purchasing. Refer to the </w:t>
            </w:r>
            <w:hyperlink w:anchor="_Quote_Response_and" w:history="1">
              <w:r w:rsidR="0064148A" w:rsidRPr="00F95BE1">
                <w:rPr>
                  <w:rStyle w:val="Hyperlink"/>
                  <w:sz w:val="24"/>
                  <w:szCs w:val="24"/>
                </w:rPr>
                <w:t>Quote Response and Requirements</w:t>
              </w:r>
            </w:hyperlink>
            <w:r w:rsidR="0064148A" w:rsidRPr="00F95BE1">
              <w:rPr>
                <w:sz w:val="24"/>
                <w:szCs w:val="24"/>
              </w:rPr>
              <w:t xml:space="preserve"> section for guidelines.</w:t>
            </w:r>
          </w:p>
        </w:tc>
      </w:tr>
      <w:tr w:rsidR="0064148A" w:rsidRPr="00136526" w14:paraId="0C1AC47B" w14:textId="77777777" w:rsidTr="00F95BE1">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 w:val="24"/>
                <w:szCs w:val="24"/>
              </w:rPr>
            </w:pPr>
            <w:r w:rsidRPr="00136526">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7968" w:type="dxa"/>
            <w:shd w:val="clear" w:color="auto" w:fill="C8D9EB"/>
          </w:tcPr>
          <w:p w14:paraId="334E9C00" w14:textId="77777777" w:rsidR="0064148A" w:rsidRPr="00136526" w:rsidRDefault="0064148A" w:rsidP="00953689">
            <w:pPr>
              <w:rPr>
                <w:sz w:val="24"/>
                <w:szCs w:val="24"/>
              </w:rPr>
            </w:pPr>
            <w:r>
              <w:rPr>
                <w:sz w:val="24"/>
                <w:szCs w:val="24"/>
              </w:rPr>
              <w:t>Refer to</w:t>
            </w:r>
            <w:r w:rsidRPr="00136526">
              <w:rPr>
                <w:sz w:val="24"/>
                <w:szCs w:val="24"/>
              </w:rPr>
              <w:t xml:space="preserve"> </w:t>
            </w:r>
            <w:hyperlink w:anchor="_Appendix_A:_Vendor" w:history="1">
              <w:r w:rsidRPr="00136526">
                <w:rPr>
                  <w:rStyle w:val="Hyperlink"/>
                  <w:sz w:val="24"/>
                  <w:szCs w:val="24"/>
                </w:rPr>
                <w:t>Vendor List and Information</w:t>
              </w:r>
            </w:hyperlink>
            <w:r w:rsidRPr="00136526">
              <w:rPr>
                <w:sz w:val="24"/>
                <w:szCs w:val="24"/>
              </w:rPr>
              <w:t xml:space="preserve"> for eligible vendors on this contract.</w:t>
            </w:r>
          </w:p>
          <w:p w14:paraId="69C38038" w14:textId="77777777" w:rsidR="0064148A" w:rsidRPr="00136526" w:rsidRDefault="0064148A" w:rsidP="00953689">
            <w:pPr>
              <w:rPr>
                <w:sz w:val="24"/>
                <w:szCs w:val="24"/>
                <w:highlight w:val="yellow"/>
              </w:rPr>
            </w:pPr>
          </w:p>
        </w:tc>
      </w:tr>
      <w:tr w:rsidR="0064148A" w:rsidRPr="00136526" w14:paraId="010EFBA1" w14:textId="77777777" w:rsidTr="00F95BE1">
        <w:trPr>
          <w:trHeight w:val="110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D61E25" w:rsidRDefault="0064148A" w:rsidP="00953689">
            <w:pPr>
              <w:tabs>
                <w:tab w:val="left" w:pos="9165"/>
              </w:tabs>
              <w:rPr>
                <w:sz w:val="24"/>
                <w:szCs w:val="24"/>
              </w:rPr>
            </w:pPr>
            <w:r w:rsidRPr="00D61E25">
              <w:rPr>
                <w:sz w:val="24"/>
                <w:szCs w:val="24"/>
              </w:rPr>
              <w:t>Updates</w:t>
            </w:r>
          </w:p>
        </w:tc>
        <w:tc>
          <w:tcPr>
            <w:cnfStyle w:val="000010000000" w:firstRow="0" w:lastRow="0" w:firstColumn="0" w:lastColumn="0" w:oddVBand="1" w:evenVBand="0" w:oddHBand="0" w:evenHBand="0" w:firstRowFirstColumn="0" w:firstRowLastColumn="0" w:lastRowFirstColumn="0" w:lastRowLastColumn="0"/>
            <w:tcW w:w="7968" w:type="dxa"/>
          </w:tcPr>
          <w:p w14:paraId="49072243" w14:textId="77777777" w:rsidR="00F95BE1" w:rsidRPr="00D61E25" w:rsidRDefault="00F95BE1" w:rsidP="00F95BE1">
            <w:pPr>
              <w:rPr>
                <w:sz w:val="24"/>
                <w:szCs w:val="24"/>
              </w:rPr>
            </w:pPr>
            <w:r w:rsidRPr="00D61E25">
              <w:rPr>
                <w:sz w:val="24"/>
                <w:szCs w:val="24"/>
              </w:rPr>
              <w:t xml:space="preserve">07/01/2025: Update was made to adopt a new template and streamline language and content  </w:t>
            </w:r>
          </w:p>
          <w:p w14:paraId="2846E870" w14:textId="613B2DD6" w:rsidR="0064148A" w:rsidRPr="00D61E25" w:rsidRDefault="00F95BE1" w:rsidP="00F95BE1">
            <w:pPr>
              <w:rPr>
                <w:sz w:val="24"/>
                <w:szCs w:val="24"/>
              </w:rPr>
            </w:pPr>
            <w:r w:rsidRPr="00D61E25">
              <w:rPr>
                <w:sz w:val="24"/>
                <w:szCs w:val="24"/>
              </w:rPr>
              <w:t>9/23/2025: Update was made to Category Manager contact information and vendor contact information</w:t>
            </w:r>
            <w:r w:rsidR="00DF2D03" w:rsidRPr="00D61E25">
              <w:rPr>
                <w:sz w:val="24"/>
                <w:szCs w:val="24"/>
              </w:rPr>
              <w:t xml:space="preserve">                                                                                                        1</w:t>
            </w:r>
            <w:r w:rsidR="001228FE" w:rsidRPr="00D61E25">
              <w:rPr>
                <w:sz w:val="24"/>
                <w:szCs w:val="24"/>
              </w:rPr>
              <w:t>0/16/2025: Update was made to Category Manager contact information</w:t>
            </w:r>
          </w:p>
          <w:p w14:paraId="14685198" w14:textId="388D691B" w:rsidR="00D61E25" w:rsidRPr="00D61E25" w:rsidRDefault="00D61E25" w:rsidP="00F95BE1">
            <w:pPr>
              <w:rPr>
                <w:sz w:val="24"/>
                <w:szCs w:val="24"/>
              </w:rPr>
            </w:pPr>
            <w:r w:rsidRPr="00D61E25">
              <w:rPr>
                <w:sz w:val="24"/>
                <w:szCs w:val="24"/>
              </w:rPr>
              <w:t>10/2</w:t>
            </w:r>
            <w:r w:rsidR="006977E4">
              <w:rPr>
                <w:sz w:val="24"/>
                <w:szCs w:val="24"/>
              </w:rPr>
              <w:t>4</w:t>
            </w:r>
            <w:r w:rsidRPr="00D61E25">
              <w:rPr>
                <w:sz w:val="24"/>
                <w:szCs w:val="24"/>
              </w:rPr>
              <w:t>/25: Update to correct UNSPSC code</w:t>
            </w:r>
          </w:p>
        </w:tc>
      </w:tr>
    </w:tbl>
    <w:p w14:paraId="2EE53A3B" w14:textId="3ADB882A" w:rsidR="00AC1E9E" w:rsidRPr="006E4CCA" w:rsidRDefault="00AC1E9E" w:rsidP="00F95BE1">
      <w:pPr>
        <w:tabs>
          <w:tab w:val="left" w:pos="9165"/>
        </w:tabs>
        <w:spacing w:after="0"/>
        <w:jc w:val="center"/>
        <w:rPr>
          <w:rStyle w:val="PageNumber"/>
          <w:sz w:val="24"/>
          <w:szCs w:val="24"/>
        </w:rPr>
      </w:pPr>
      <w:r w:rsidRPr="005569DF">
        <w:rPr>
          <w:rStyle w:val="PageNumber"/>
          <w:b/>
          <w:bCs/>
          <w:sz w:val="24"/>
          <w:szCs w:val="24"/>
        </w:rPr>
        <w:t>N</w:t>
      </w:r>
      <w:r w:rsidR="00A14344" w:rsidRPr="005569DF">
        <w:rPr>
          <w:rStyle w:val="PageNumber"/>
          <w:b/>
          <w:bCs/>
          <w:sz w:val="24"/>
          <w:szCs w:val="24"/>
        </w:rPr>
        <w:t>ot</w:t>
      </w:r>
      <w:r w:rsidR="00AC4379" w:rsidRPr="005569DF">
        <w:rPr>
          <w:rStyle w:val="PageNumber"/>
          <w:b/>
          <w:bCs/>
          <w:sz w:val="24"/>
          <w:szCs w:val="24"/>
        </w:rPr>
        <w:t>e</w:t>
      </w:r>
      <w:r w:rsidRPr="005569DF">
        <w:rPr>
          <w:rStyle w:val="PageNumber"/>
          <w:b/>
          <w:bCs/>
          <w:sz w:val="24"/>
          <w:szCs w:val="24"/>
        </w:rPr>
        <w:t>:</w:t>
      </w:r>
      <w:r w:rsidRPr="006E4CCA">
        <w:rPr>
          <w:rStyle w:val="PageNumber"/>
          <w:sz w:val="24"/>
          <w:szCs w:val="24"/>
        </w:rPr>
        <w:t xml:space="preserve"> Contract User Guides are updated regularly. Print copies should be compared against the current version posted on </w:t>
      </w:r>
      <w:r w:rsidRPr="006E4CCA">
        <w:rPr>
          <w:sz w:val="24"/>
          <w:szCs w:val="24"/>
        </w:rPr>
        <w:t>mass.gov/osd</w:t>
      </w:r>
      <w:r w:rsidRPr="006E4CCA">
        <w:rPr>
          <w:rStyle w:val="PageNumber"/>
          <w:sz w:val="24"/>
          <w:szCs w:val="24"/>
        </w:rPr>
        <w:t>.</w:t>
      </w:r>
    </w:p>
    <w:p w14:paraId="2AF7BD81" w14:textId="15472307" w:rsidR="00AC1E9E" w:rsidRPr="009E685D" w:rsidRDefault="00AC1E9E" w:rsidP="00AC1E9E">
      <w:pPr>
        <w:pStyle w:val="Footer"/>
        <w:rPr>
          <w:rStyle w:val="PageNumber"/>
          <w:sz w:val="24"/>
          <w:szCs w:val="24"/>
        </w:rPr>
      </w:pPr>
      <w:r w:rsidRPr="009E685D">
        <w:rPr>
          <w:rStyle w:val="PageNumber"/>
          <w:sz w:val="24"/>
          <w:szCs w:val="24"/>
        </w:rPr>
        <w:tab/>
        <w:t>Template Version: 9.0</w:t>
      </w:r>
      <w:r w:rsidRPr="009E685D">
        <w:rPr>
          <w:rStyle w:val="PageNumber"/>
          <w:sz w:val="24"/>
          <w:szCs w:val="24"/>
        </w:rPr>
        <w:tab/>
        <w:t xml:space="preserve">Page </w:t>
      </w:r>
      <w:r w:rsidRPr="009E685D">
        <w:rPr>
          <w:rStyle w:val="PageNumber"/>
          <w:sz w:val="24"/>
          <w:szCs w:val="24"/>
        </w:rPr>
        <w:fldChar w:fldCharType="begin"/>
      </w:r>
      <w:r w:rsidRPr="009E685D">
        <w:rPr>
          <w:rStyle w:val="PageNumber"/>
          <w:sz w:val="24"/>
          <w:szCs w:val="24"/>
        </w:rPr>
        <w:instrText xml:space="preserve"> PAGE </w:instrText>
      </w:r>
      <w:r w:rsidRPr="009E685D">
        <w:rPr>
          <w:rStyle w:val="PageNumber"/>
          <w:sz w:val="24"/>
          <w:szCs w:val="24"/>
        </w:rPr>
        <w:fldChar w:fldCharType="separate"/>
      </w:r>
      <w:r w:rsidR="005F4220">
        <w:rPr>
          <w:rStyle w:val="PageNumber"/>
          <w:noProof/>
          <w:sz w:val="24"/>
          <w:szCs w:val="24"/>
        </w:rPr>
        <w:t>1</w:t>
      </w:r>
      <w:r w:rsidRPr="009E685D">
        <w:rPr>
          <w:rStyle w:val="PageNumber"/>
          <w:sz w:val="24"/>
          <w:szCs w:val="24"/>
        </w:rPr>
        <w:fldChar w:fldCharType="end"/>
      </w:r>
      <w:r w:rsidRPr="009E685D">
        <w:rPr>
          <w:rStyle w:val="PageNumber"/>
          <w:sz w:val="24"/>
          <w:szCs w:val="24"/>
        </w:rPr>
        <w:t xml:space="preserve"> of </w:t>
      </w:r>
      <w:r w:rsidR="00376788">
        <w:rPr>
          <w:rStyle w:val="PageNumber"/>
          <w:sz w:val="24"/>
          <w:szCs w:val="24"/>
        </w:rPr>
        <w:t>19</w:t>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9E685D">
        <w:rPr>
          <w:b/>
          <w:bCs/>
          <w:color w:val="2E368F"/>
          <w:sz w:val="24"/>
          <w:szCs w:val="24"/>
        </w:rPr>
        <w:t>One Ashburton Place, Room 1608 Boston, MA, 02108-1552</w:t>
      </w:r>
    </w:p>
    <w:p w14:paraId="25388760" w14:textId="23DADA28" w:rsidR="007D0521" w:rsidRDefault="00AC1E9E" w:rsidP="00C9452E">
      <w:pPr>
        <w:pStyle w:val="Footer"/>
        <w:jc w:val="center"/>
      </w:pPr>
      <w:r w:rsidRPr="009E685D">
        <w:rPr>
          <w:color w:val="2E368F"/>
          <w:sz w:val="24"/>
          <w:szCs w:val="24"/>
        </w:rPr>
        <w:t>Tel</w:t>
      </w:r>
      <w:r w:rsidR="004F636A">
        <w:rPr>
          <w:color w:val="2E368F"/>
          <w:sz w:val="24"/>
          <w:szCs w:val="24"/>
        </w:rPr>
        <w:t>ephone</w:t>
      </w:r>
      <w:r w:rsidRPr="009E685D">
        <w:rPr>
          <w:color w:val="2E368F"/>
          <w:sz w:val="24"/>
          <w:szCs w:val="24"/>
        </w:rPr>
        <w:t xml:space="preserve">: </w:t>
      </w:r>
      <w:r w:rsidR="00145223">
        <w:rPr>
          <w:color w:val="2E368F"/>
          <w:sz w:val="24"/>
          <w:szCs w:val="24"/>
        </w:rPr>
        <w:t>617-</w:t>
      </w:r>
      <w:r w:rsidRPr="009E685D">
        <w:rPr>
          <w:color w:val="2E368F"/>
          <w:sz w:val="24"/>
          <w:szCs w:val="24"/>
        </w:rPr>
        <w:t xml:space="preserve">720-3300 | </w:t>
      </w:r>
      <w:hyperlink r:id="rId14">
        <w:r w:rsidR="00FA6E91">
          <w:rPr>
            <w:color w:val="2E368F"/>
            <w:sz w:val="24"/>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42253982" w:rsidR="005A21C6" w:rsidRDefault="005A21C6">
          <w:pPr>
            <w:pStyle w:val="TOCHeading"/>
          </w:pPr>
          <w:r>
            <w:t>Table of Contents</w:t>
          </w:r>
        </w:p>
        <w:p w14:paraId="751D4135" w14:textId="595E158F" w:rsidR="0080489C"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0985963" w:history="1">
            <w:r w:rsidR="0080489C" w:rsidRPr="003D3BFA">
              <w:rPr>
                <w:rStyle w:val="Hyperlink"/>
              </w:rPr>
              <w:t>Contract User Guide HSP44: Medical Commodities</w:t>
            </w:r>
            <w:r w:rsidR="0080489C">
              <w:rPr>
                <w:webHidden/>
              </w:rPr>
              <w:tab/>
            </w:r>
            <w:r w:rsidR="0080489C">
              <w:rPr>
                <w:webHidden/>
              </w:rPr>
              <w:fldChar w:fldCharType="begin"/>
            </w:r>
            <w:r w:rsidR="0080489C">
              <w:rPr>
                <w:webHidden/>
              </w:rPr>
              <w:instrText xml:space="preserve"> PAGEREF _Toc210985963 \h </w:instrText>
            </w:r>
            <w:r w:rsidR="0080489C">
              <w:rPr>
                <w:webHidden/>
              </w:rPr>
            </w:r>
            <w:r w:rsidR="0080489C">
              <w:rPr>
                <w:webHidden/>
              </w:rPr>
              <w:fldChar w:fldCharType="separate"/>
            </w:r>
            <w:r w:rsidR="0080489C">
              <w:rPr>
                <w:webHidden/>
              </w:rPr>
              <w:t>1</w:t>
            </w:r>
            <w:r w:rsidR="0080489C">
              <w:rPr>
                <w:webHidden/>
              </w:rPr>
              <w:fldChar w:fldCharType="end"/>
            </w:r>
          </w:hyperlink>
        </w:p>
        <w:p w14:paraId="7E5B8815" w14:textId="5BFAD75A" w:rsidR="0080489C" w:rsidRDefault="0080489C">
          <w:pPr>
            <w:pStyle w:val="TOC2"/>
            <w:tabs>
              <w:tab w:val="right" w:leader="dot" w:pos="4598"/>
            </w:tabs>
            <w:rPr>
              <w:rFonts w:cstheme="minorBidi"/>
              <w:noProof/>
              <w:kern w:val="2"/>
              <w:sz w:val="24"/>
              <w:szCs w:val="24"/>
              <w14:ligatures w14:val="standardContextual"/>
            </w:rPr>
          </w:pPr>
          <w:hyperlink w:anchor="_Toc210985964" w:history="1">
            <w:r w:rsidRPr="003D3BFA">
              <w:rPr>
                <w:rStyle w:val="Hyperlink"/>
                <w:noProof/>
              </w:rPr>
              <w:t>Contract Overview</w:t>
            </w:r>
            <w:r>
              <w:rPr>
                <w:noProof/>
                <w:webHidden/>
              </w:rPr>
              <w:tab/>
            </w:r>
            <w:r>
              <w:rPr>
                <w:noProof/>
                <w:webHidden/>
              </w:rPr>
              <w:fldChar w:fldCharType="begin"/>
            </w:r>
            <w:r>
              <w:rPr>
                <w:noProof/>
                <w:webHidden/>
              </w:rPr>
              <w:instrText xml:space="preserve"> PAGEREF _Toc210985964 \h </w:instrText>
            </w:r>
            <w:r>
              <w:rPr>
                <w:noProof/>
                <w:webHidden/>
              </w:rPr>
            </w:r>
            <w:r>
              <w:rPr>
                <w:noProof/>
                <w:webHidden/>
              </w:rPr>
              <w:fldChar w:fldCharType="separate"/>
            </w:r>
            <w:r>
              <w:rPr>
                <w:noProof/>
                <w:webHidden/>
              </w:rPr>
              <w:t>1</w:t>
            </w:r>
            <w:r>
              <w:rPr>
                <w:noProof/>
                <w:webHidden/>
              </w:rPr>
              <w:fldChar w:fldCharType="end"/>
            </w:r>
          </w:hyperlink>
        </w:p>
        <w:p w14:paraId="18809B52" w14:textId="2E32C5CC" w:rsidR="0080489C" w:rsidRDefault="0080489C">
          <w:pPr>
            <w:pStyle w:val="TOC2"/>
            <w:tabs>
              <w:tab w:val="right" w:leader="dot" w:pos="4598"/>
            </w:tabs>
            <w:rPr>
              <w:rFonts w:cstheme="minorBidi"/>
              <w:noProof/>
              <w:kern w:val="2"/>
              <w:sz w:val="24"/>
              <w:szCs w:val="24"/>
              <w14:ligatures w14:val="standardContextual"/>
            </w:rPr>
          </w:pPr>
          <w:hyperlink w:anchor="_Toc210985965" w:history="1">
            <w:r w:rsidRPr="003D3BFA">
              <w:rPr>
                <w:rStyle w:val="Hyperlink"/>
                <w:noProof/>
              </w:rPr>
              <w:t>Contract Summary</w:t>
            </w:r>
            <w:r>
              <w:rPr>
                <w:noProof/>
                <w:webHidden/>
              </w:rPr>
              <w:tab/>
            </w:r>
            <w:r>
              <w:rPr>
                <w:noProof/>
                <w:webHidden/>
              </w:rPr>
              <w:fldChar w:fldCharType="begin"/>
            </w:r>
            <w:r>
              <w:rPr>
                <w:noProof/>
                <w:webHidden/>
              </w:rPr>
              <w:instrText xml:space="preserve"> PAGEREF _Toc210985965 \h </w:instrText>
            </w:r>
            <w:r>
              <w:rPr>
                <w:noProof/>
                <w:webHidden/>
              </w:rPr>
            </w:r>
            <w:r>
              <w:rPr>
                <w:noProof/>
                <w:webHidden/>
              </w:rPr>
              <w:fldChar w:fldCharType="separate"/>
            </w:r>
            <w:r>
              <w:rPr>
                <w:noProof/>
                <w:webHidden/>
              </w:rPr>
              <w:t>3</w:t>
            </w:r>
            <w:r>
              <w:rPr>
                <w:noProof/>
                <w:webHidden/>
              </w:rPr>
              <w:fldChar w:fldCharType="end"/>
            </w:r>
          </w:hyperlink>
        </w:p>
        <w:p w14:paraId="18D35EDA" w14:textId="24FF0C4B" w:rsidR="0080489C" w:rsidRDefault="0080489C">
          <w:pPr>
            <w:pStyle w:val="TOC3"/>
            <w:rPr>
              <w:rFonts w:cstheme="minorBidi"/>
              <w:iCs w:val="0"/>
              <w:noProof/>
              <w:kern w:val="2"/>
              <w:sz w:val="24"/>
              <w:szCs w:val="24"/>
              <w14:ligatures w14:val="standardContextual"/>
            </w:rPr>
          </w:pPr>
          <w:hyperlink w:anchor="_Toc210985966" w:history="1">
            <w:r w:rsidRPr="003D3BFA">
              <w:rPr>
                <w:rStyle w:val="Hyperlink"/>
                <w:noProof/>
              </w:rPr>
              <w:t>Benefits and Cost Savings</w:t>
            </w:r>
            <w:r>
              <w:rPr>
                <w:noProof/>
                <w:webHidden/>
              </w:rPr>
              <w:tab/>
            </w:r>
            <w:r>
              <w:rPr>
                <w:noProof/>
                <w:webHidden/>
              </w:rPr>
              <w:fldChar w:fldCharType="begin"/>
            </w:r>
            <w:r>
              <w:rPr>
                <w:noProof/>
                <w:webHidden/>
              </w:rPr>
              <w:instrText xml:space="preserve"> PAGEREF _Toc210985966 \h </w:instrText>
            </w:r>
            <w:r>
              <w:rPr>
                <w:noProof/>
                <w:webHidden/>
              </w:rPr>
            </w:r>
            <w:r>
              <w:rPr>
                <w:noProof/>
                <w:webHidden/>
              </w:rPr>
              <w:fldChar w:fldCharType="separate"/>
            </w:r>
            <w:r>
              <w:rPr>
                <w:noProof/>
                <w:webHidden/>
              </w:rPr>
              <w:t>4</w:t>
            </w:r>
            <w:r>
              <w:rPr>
                <w:noProof/>
                <w:webHidden/>
              </w:rPr>
              <w:fldChar w:fldCharType="end"/>
            </w:r>
          </w:hyperlink>
        </w:p>
        <w:p w14:paraId="7FEA7E4C" w14:textId="4D99DB3D" w:rsidR="0080489C" w:rsidRDefault="0080489C">
          <w:pPr>
            <w:pStyle w:val="TOC2"/>
            <w:tabs>
              <w:tab w:val="right" w:leader="dot" w:pos="4598"/>
            </w:tabs>
            <w:rPr>
              <w:rFonts w:cstheme="minorBidi"/>
              <w:noProof/>
              <w:kern w:val="2"/>
              <w:sz w:val="24"/>
              <w:szCs w:val="24"/>
              <w14:ligatures w14:val="standardContextual"/>
            </w:rPr>
          </w:pPr>
          <w:hyperlink w:anchor="_Toc210985967" w:history="1">
            <w:r w:rsidRPr="003D3BFA">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_Toc210985967 \h </w:instrText>
            </w:r>
            <w:r>
              <w:rPr>
                <w:noProof/>
                <w:webHidden/>
              </w:rPr>
            </w:r>
            <w:r>
              <w:rPr>
                <w:noProof/>
                <w:webHidden/>
              </w:rPr>
              <w:fldChar w:fldCharType="separate"/>
            </w:r>
            <w:r>
              <w:rPr>
                <w:noProof/>
                <w:webHidden/>
              </w:rPr>
              <w:t>5</w:t>
            </w:r>
            <w:r>
              <w:rPr>
                <w:noProof/>
                <w:webHidden/>
              </w:rPr>
              <w:fldChar w:fldCharType="end"/>
            </w:r>
          </w:hyperlink>
        </w:p>
        <w:p w14:paraId="61FC3726" w14:textId="21117577" w:rsidR="0080489C" w:rsidRDefault="0080489C">
          <w:pPr>
            <w:pStyle w:val="TOC2"/>
            <w:tabs>
              <w:tab w:val="right" w:leader="dot" w:pos="4598"/>
            </w:tabs>
            <w:rPr>
              <w:rFonts w:cstheme="minorBidi"/>
              <w:noProof/>
              <w:kern w:val="2"/>
              <w:sz w:val="24"/>
              <w:szCs w:val="24"/>
              <w14:ligatures w14:val="standardContextual"/>
            </w:rPr>
          </w:pPr>
          <w:hyperlink w:anchor="_Toc210985968" w:history="1">
            <w:r w:rsidRPr="003D3BFA">
              <w:rPr>
                <w:rStyle w:val="Hyperlink"/>
                <w:noProof/>
              </w:rPr>
              <w:t>Who May Use the Contract</w:t>
            </w:r>
            <w:r>
              <w:rPr>
                <w:noProof/>
                <w:webHidden/>
              </w:rPr>
              <w:tab/>
            </w:r>
            <w:r>
              <w:rPr>
                <w:noProof/>
                <w:webHidden/>
              </w:rPr>
              <w:fldChar w:fldCharType="begin"/>
            </w:r>
            <w:r>
              <w:rPr>
                <w:noProof/>
                <w:webHidden/>
              </w:rPr>
              <w:instrText xml:space="preserve"> PAGEREF _Toc210985968 \h </w:instrText>
            </w:r>
            <w:r>
              <w:rPr>
                <w:noProof/>
                <w:webHidden/>
              </w:rPr>
            </w:r>
            <w:r>
              <w:rPr>
                <w:noProof/>
                <w:webHidden/>
              </w:rPr>
              <w:fldChar w:fldCharType="separate"/>
            </w:r>
            <w:r>
              <w:rPr>
                <w:noProof/>
                <w:webHidden/>
              </w:rPr>
              <w:t>5</w:t>
            </w:r>
            <w:r>
              <w:rPr>
                <w:noProof/>
                <w:webHidden/>
              </w:rPr>
              <w:fldChar w:fldCharType="end"/>
            </w:r>
          </w:hyperlink>
        </w:p>
        <w:p w14:paraId="23DC8B4B" w14:textId="24A75DDB" w:rsidR="0080489C" w:rsidRDefault="0080489C">
          <w:pPr>
            <w:pStyle w:val="TOC2"/>
            <w:tabs>
              <w:tab w:val="right" w:leader="dot" w:pos="4598"/>
            </w:tabs>
            <w:rPr>
              <w:rFonts w:cstheme="minorBidi"/>
              <w:noProof/>
              <w:kern w:val="2"/>
              <w:sz w:val="24"/>
              <w:szCs w:val="24"/>
              <w14:ligatures w14:val="standardContextual"/>
            </w:rPr>
          </w:pPr>
          <w:hyperlink w:anchor="_Toc210985969" w:history="1">
            <w:r w:rsidRPr="003D3BFA">
              <w:rPr>
                <w:rStyle w:val="Hyperlink"/>
                <w:noProof/>
              </w:rPr>
              <w:t>Pricing Options</w:t>
            </w:r>
            <w:r>
              <w:rPr>
                <w:noProof/>
                <w:webHidden/>
              </w:rPr>
              <w:tab/>
            </w:r>
            <w:r>
              <w:rPr>
                <w:noProof/>
                <w:webHidden/>
              </w:rPr>
              <w:fldChar w:fldCharType="begin"/>
            </w:r>
            <w:r>
              <w:rPr>
                <w:noProof/>
                <w:webHidden/>
              </w:rPr>
              <w:instrText xml:space="preserve"> PAGEREF _Toc210985969 \h </w:instrText>
            </w:r>
            <w:r>
              <w:rPr>
                <w:noProof/>
                <w:webHidden/>
              </w:rPr>
            </w:r>
            <w:r>
              <w:rPr>
                <w:noProof/>
                <w:webHidden/>
              </w:rPr>
              <w:fldChar w:fldCharType="separate"/>
            </w:r>
            <w:r>
              <w:rPr>
                <w:noProof/>
                <w:webHidden/>
              </w:rPr>
              <w:t>6</w:t>
            </w:r>
            <w:r>
              <w:rPr>
                <w:noProof/>
                <w:webHidden/>
              </w:rPr>
              <w:fldChar w:fldCharType="end"/>
            </w:r>
          </w:hyperlink>
        </w:p>
        <w:p w14:paraId="5ED87198" w14:textId="79B95AA8" w:rsidR="0080489C" w:rsidRDefault="0080489C">
          <w:pPr>
            <w:pStyle w:val="TOC2"/>
            <w:tabs>
              <w:tab w:val="right" w:leader="dot" w:pos="4598"/>
            </w:tabs>
            <w:rPr>
              <w:rFonts w:cstheme="minorBidi"/>
              <w:noProof/>
              <w:kern w:val="2"/>
              <w:sz w:val="24"/>
              <w:szCs w:val="24"/>
              <w14:ligatures w14:val="standardContextual"/>
            </w:rPr>
          </w:pPr>
          <w:hyperlink w:anchor="_Toc210985970" w:history="1">
            <w:r w:rsidRPr="003D3BFA">
              <w:rPr>
                <w:rStyle w:val="Hyperlink"/>
                <w:noProof/>
              </w:rPr>
              <w:t>Quote Response and Requirements</w:t>
            </w:r>
            <w:r>
              <w:rPr>
                <w:noProof/>
                <w:webHidden/>
              </w:rPr>
              <w:tab/>
            </w:r>
            <w:r>
              <w:rPr>
                <w:noProof/>
                <w:webHidden/>
              </w:rPr>
              <w:fldChar w:fldCharType="begin"/>
            </w:r>
            <w:r>
              <w:rPr>
                <w:noProof/>
                <w:webHidden/>
              </w:rPr>
              <w:instrText xml:space="preserve"> PAGEREF _Toc210985970 \h </w:instrText>
            </w:r>
            <w:r>
              <w:rPr>
                <w:noProof/>
                <w:webHidden/>
              </w:rPr>
            </w:r>
            <w:r>
              <w:rPr>
                <w:noProof/>
                <w:webHidden/>
              </w:rPr>
              <w:fldChar w:fldCharType="separate"/>
            </w:r>
            <w:r>
              <w:rPr>
                <w:noProof/>
                <w:webHidden/>
              </w:rPr>
              <w:t>7</w:t>
            </w:r>
            <w:r>
              <w:rPr>
                <w:noProof/>
                <w:webHidden/>
              </w:rPr>
              <w:fldChar w:fldCharType="end"/>
            </w:r>
          </w:hyperlink>
        </w:p>
        <w:p w14:paraId="308ABAA6" w14:textId="33B585DF" w:rsidR="0080489C" w:rsidRDefault="0080489C">
          <w:pPr>
            <w:pStyle w:val="TOC2"/>
            <w:tabs>
              <w:tab w:val="right" w:leader="dot" w:pos="4598"/>
            </w:tabs>
            <w:rPr>
              <w:rFonts w:cstheme="minorBidi"/>
              <w:noProof/>
              <w:kern w:val="2"/>
              <w:sz w:val="24"/>
              <w:szCs w:val="24"/>
              <w14:ligatures w14:val="standardContextual"/>
            </w:rPr>
          </w:pPr>
          <w:hyperlink w:anchor="_Toc210985971" w:history="1">
            <w:r w:rsidRPr="003D3BFA">
              <w:rPr>
                <w:rStyle w:val="Hyperlink"/>
                <w:noProof/>
              </w:rPr>
              <w:t>Purchase Options</w:t>
            </w:r>
            <w:r>
              <w:rPr>
                <w:noProof/>
                <w:webHidden/>
              </w:rPr>
              <w:tab/>
            </w:r>
            <w:r>
              <w:rPr>
                <w:noProof/>
                <w:webHidden/>
              </w:rPr>
              <w:fldChar w:fldCharType="begin"/>
            </w:r>
            <w:r>
              <w:rPr>
                <w:noProof/>
                <w:webHidden/>
              </w:rPr>
              <w:instrText xml:space="preserve"> PAGEREF _Toc210985971 \h </w:instrText>
            </w:r>
            <w:r>
              <w:rPr>
                <w:noProof/>
                <w:webHidden/>
              </w:rPr>
            </w:r>
            <w:r>
              <w:rPr>
                <w:noProof/>
                <w:webHidden/>
              </w:rPr>
              <w:fldChar w:fldCharType="separate"/>
            </w:r>
            <w:r>
              <w:rPr>
                <w:noProof/>
                <w:webHidden/>
              </w:rPr>
              <w:t>8</w:t>
            </w:r>
            <w:r>
              <w:rPr>
                <w:noProof/>
                <w:webHidden/>
              </w:rPr>
              <w:fldChar w:fldCharType="end"/>
            </w:r>
          </w:hyperlink>
        </w:p>
        <w:p w14:paraId="55273165" w14:textId="2EBC9589" w:rsidR="0080489C" w:rsidRDefault="0080489C">
          <w:pPr>
            <w:pStyle w:val="TOC2"/>
            <w:tabs>
              <w:tab w:val="right" w:leader="dot" w:pos="4598"/>
            </w:tabs>
            <w:rPr>
              <w:rFonts w:cstheme="minorBidi"/>
              <w:noProof/>
              <w:kern w:val="2"/>
              <w:sz w:val="24"/>
              <w:szCs w:val="24"/>
              <w14:ligatures w14:val="standardContextual"/>
            </w:rPr>
          </w:pPr>
          <w:hyperlink w:anchor="_Toc210985972" w:history="1">
            <w:r w:rsidRPr="003D3BFA">
              <w:rPr>
                <w:rStyle w:val="Hyperlink"/>
                <w:noProof/>
              </w:rPr>
              <w:t>Setting Up a COMMBUYS Account</w:t>
            </w:r>
            <w:r>
              <w:rPr>
                <w:noProof/>
                <w:webHidden/>
              </w:rPr>
              <w:tab/>
            </w:r>
            <w:r>
              <w:rPr>
                <w:noProof/>
                <w:webHidden/>
              </w:rPr>
              <w:fldChar w:fldCharType="begin"/>
            </w:r>
            <w:r>
              <w:rPr>
                <w:noProof/>
                <w:webHidden/>
              </w:rPr>
              <w:instrText xml:space="preserve"> PAGEREF _Toc210985972 \h </w:instrText>
            </w:r>
            <w:r>
              <w:rPr>
                <w:noProof/>
                <w:webHidden/>
              </w:rPr>
            </w:r>
            <w:r>
              <w:rPr>
                <w:noProof/>
                <w:webHidden/>
              </w:rPr>
              <w:fldChar w:fldCharType="separate"/>
            </w:r>
            <w:r>
              <w:rPr>
                <w:noProof/>
                <w:webHidden/>
              </w:rPr>
              <w:t>10</w:t>
            </w:r>
            <w:r>
              <w:rPr>
                <w:noProof/>
                <w:webHidden/>
              </w:rPr>
              <w:fldChar w:fldCharType="end"/>
            </w:r>
          </w:hyperlink>
        </w:p>
        <w:p w14:paraId="5B9EC748" w14:textId="7FB423C0" w:rsidR="0080489C" w:rsidRDefault="0080489C">
          <w:pPr>
            <w:pStyle w:val="TOC2"/>
            <w:tabs>
              <w:tab w:val="right" w:leader="dot" w:pos="4598"/>
            </w:tabs>
            <w:rPr>
              <w:rFonts w:cstheme="minorBidi"/>
              <w:noProof/>
              <w:kern w:val="2"/>
              <w:sz w:val="24"/>
              <w:szCs w:val="24"/>
              <w14:ligatures w14:val="standardContextual"/>
            </w:rPr>
          </w:pPr>
          <w:hyperlink w:anchor="_Toc210985973" w:history="1">
            <w:r w:rsidRPr="003D3BFA">
              <w:rPr>
                <w:rStyle w:val="Hyperlink"/>
                <w:noProof/>
              </w:rPr>
              <w:t>Finding Contract Documents</w:t>
            </w:r>
            <w:r>
              <w:rPr>
                <w:noProof/>
                <w:webHidden/>
              </w:rPr>
              <w:tab/>
            </w:r>
            <w:r>
              <w:rPr>
                <w:noProof/>
                <w:webHidden/>
              </w:rPr>
              <w:fldChar w:fldCharType="begin"/>
            </w:r>
            <w:r>
              <w:rPr>
                <w:noProof/>
                <w:webHidden/>
              </w:rPr>
              <w:instrText xml:space="preserve"> PAGEREF _Toc210985973 \h </w:instrText>
            </w:r>
            <w:r>
              <w:rPr>
                <w:noProof/>
                <w:webHidden/>
              </w:rPr>
            </w:r>
            <w:r>
              <w:rPr>
                <w:noProof/>
                <w:webHidden/>
              </w:rPr>
              <w:fldChar w:fldCharType="separate"/>
            </w:r>
            <w:r>
              <w:rPr>
                <w:noProof/>
                <w:webHidden/>
              </w:rPr>
              <w:t>10</w:t>
            </w:r>
            <w:r>
              <w:rPr>
                <w:noProof/>
                <w:webHidden/>
              </w:rPr>
              <w:fldChar w:fldCharType="end"/>
            </w:r>
          </w:hyperlink>
        </w:p>
        <w:p w14:paraId="754FFBF4" w14:textId="089DF3F3" w:rsidR="0080489C" w:rsidRDefault="0080489C">
          <w:pPr>
            <w:pStyle w:val="TOC2"/>
            <w:tabs>
              <w:tab w:val="right" w:leader="dot" w:pos="4598"/>
            </w:tabs>
            <w:rPr>
              <w:rFonts w:cstheme="minorBidi"/>
              <w:noProof/>
              <w:kern w:val="2"/>
              <w:sz w:val="24"/>
              <w:szCs w:val="24"/>
              <w14:ligatures w14:val="standardContextual"/>
            </w:rPr>
          </w:pPr>
          <w:hyperlink w:anchor="_Toc210985974" w:history="1">
            <w:r w:rsidRPr="003D3BFA">
              <w:rPr>
                <w:rStyle w:val="Hyperlink"/>
                <w:noProof/>
              </w:rPr>
              <w:t>Finding Vendor-Specific Documents</w:t>
            </w:r>
            <w:r>
              <w:rPr>
                <w:noProof/>
                <w:webHidden/>
              </w:rPr>
              <w:tab/>
            </w:r>
            <w:r>
              <w:rPr>
                <w:noProof/>
                <w:webHidden/>
              </w:rPr>
              <w:fldChar w:fldCharType="begin"/>
            </w:r>
            <w:r>
              <w:rPr>
                <w:noProof/>
                <w:webHidden/>
              </w:rPr>
              <w:instrText xml:space="preserve"> PAGEREF _Toc210985974 \h </w:instrText>
            </w:r>
            <w:r>
              <w:rPr>
                <w:noProof/>
                <w:webHidden/>
              </w:rPr>
            </w:r>
            <w:r>
              <w:rPr>
                <w:noProof/>
                <w:webHidden/>
              </w:rPr>
              <w:fldChar w:fldCharType="separate"/>
            </w:r>
            <w:r>
              <w:rPr>
                <w:noProof/>
                <w:webHidden/>
              </w:rPr>
              <w:t>11</w:t>
            </w:r>
            <w:r>
              <w:rPr>
                <w:noProof/>
                <w:webHidden/>
              </w:rPr>
              <w:fldChar w:fldCharType="end"/>
            </w:r>
          </w:hyperlink>
        </w:p>
        <w:p w14:paraId="1881C7F0" w14:textId="7527215C" w:rsidR="0080489C" w:rsidRDefault="0080489C">
          <w:pPr>
            <w:pStyle w:val="TOC2"/>
            <w:tabs>
              <w:tab w:val="right" w:leader="dot" w:pos="4598"/>
            </w:tabs>
            <w:rPr>
              <w:rFonts w:cstheme="minorBidi"/>
              <w:noProof/>
              <w:kern w:val="2"/>
              <w:sz w:val="24"/>
              <w:szCs w:val="24"/>
              <w14:ligatures w14:val="standardContextual"/>
            </w:rPr>
          </w:pPr>
          <w:hyperlink w:anchor="_Toc210985975" w:history="1">
            <w:r w:rsidRPr="003D3BFA">
              <w:rPr>
                <w:rStyle w:val="Hyperlink"/>
                <w:noProof/>
              </w:rPr>
              <w:t>Supplier Diversity Office (SDO) Requirements</w:t>
            </w:r>
            <w:r>
              <w:rPr>
                <w:noProof/>
                <w:webHidden/>
              </w:rPr>
              <w:tab/>
            </w:r>
            <w:r>
              <w:rPr>
                <w:noProof/>
                <w:webHidden/>
              </w:rPr>
              <w:fldChar w:fldCharType="begin"/>
            </w:r>
            <w:r>
              <w:rPr>
                <w:noProof/>
                <w:webHidden/>
              </w:rPr>
              <w:instrText xml:space="preserve"> PAGEREF _Toc210985975 \h </w:instrText>
            </w:r>
            <w:r>
              <w:rPr>
                <w:noProof/>
                <w:webHidden/>
              </w:rPr>
            </w:r>
            <w:r>
              <w:rPr>
                <w:noProof/>
                <w:webHidden/>
              </w:rPr>
              <w:fldChar w:fldCharType="separate"/>
            </w:r>
            <w:r>
              <w:rPr>
                <w:noProof/>
                <w:webHidden/>
              </w:rPr>
              <w:t>11</w:t>
            </w:r>
            <w:r>
              <w:rPr>
                <w:noProof/>
                <w:webHidden/>
              </w:rPr>
              <w:fldChar w:fldCharType="end"/>
            </w:r>
          </w:hyperlink>
        </w:p>
        <w:p w14:paraId="45E00540" w14:textId="6808C51E" w:rsidR="0080489C" w:rsidRDefault="0080489C">
          <w:pPr>
            <w:pStyle w:val="TOC3"/>
            <w:rPr>
              <w:rFonts w:cstheme="minorBidi"/>
              <w:iCs w:val="0"/>
              <w:noProof/>
              <w:kern w:val="2"/>
              <w:sz w:val="24"/>
              <w:szCs w:val="24"/>
              <w14:ligatures w14:val="standardContextual"/>
            </w:rPr>
          </w:pPr>
          <w:hyperlink w:anchor="_Toc210985976" w:history="1">
            <w:r w:rsidRPr="003D3BFA">
              <w:rPr>
                <w:rStyle w:val="Hyperlink"/>
                <w:noProof/>
              </w:rPr>
              <w:t>Supplier Diversity Program (SDP) Requirements</w:t>
            </w:r>
            <w:r>
              <w:rPr>
                <w:noProof/>
                <w:webHidden/>
              </w:rPr>
              <w:tab/>
            </w:r>
            <w:r>
              <w:rPr>
                <w:noProof/>
                <w:webHidden/>
              </w:rPr>
              <w:fldChar w:fldCharType="begin"/>
            </w:r>
            <w:r>
              <w:rPr>
                <w:noProof/>
                <w:webHidden/>
              </w:rPr>
              <w:instrText xml:space="preserve"> PAGEREF _Toc210985976 \h </w:instrText>
            </w:r>
            <w:r>
              <w:rPr>
                <w:noProof/>
                <w:webHidden/>
              </w:rPr>
            </w:r>
            <w:r>
              <w:rPr>
                <w:noProof/>
                <w:webHidden/>
              </w:rPr>
              <w:fldChar w:fldCharType="separate"/>
            </w:r>
            <w:r>
              <w:rPr>
                <w:noProof/>
                <w:webHidden/>
              </w:rPr>
              <w:t>12</w:t>
            </w:r>
            <w:r>
              <w:rPr>
                <w:noProof/>
                <w:webHidden/>
              </w:rPr>
              <w:fldChar w:fldCharType="end"/>
            </w:r>
          </w:hyperlink>
        </w:p>
        <w:p w14:paraId="3E363188" w14:textId="2C7708AC" w:rsidR="0080489C" w:rsidRDefault="0080489C">
          <w:pPr>
            <w:pStyle w:val="TOC3"/>
            <w:rPr>
              <w:rFonts w:cstheme="minorBidi"/>
              <w:iCs w:val="0"/>
              <w:noProof/>
              <w:kern w:val="2"/>
              <w:sz w:val="24"/>
              <w:szCs w:val="24"/>
              <w14:ligatures w14:val="standardContextual"/>
            </w:rPr>
          </w:pPr>
          <w:hyperlink w:anchor="_Toc210985977" w:history="1">
            <w:r w:rsidRPr="003D3BFA">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_Toc210985977 \h </w:instrText>
            </w:r>
            <w:r>
              <w:rPr>
                <w:noProof/>
                <w:webHidden/>
              </w:rPr>
            </w:r>
            <w:r>
              <w:rPr>
                <w:noProof/>
                <w:webHidden/>
              </w:rPr>
              <w:fldChar w:fldCharType="separate"/>
            </w:r>
            <w:r>
              <w:rPr>
                <w:noProof/>
                <w:webHidden/>
              </w:rPr>
              <w:t>12</w:t>
            </w:r>
            <w:r>
              <w:rPr>
                <w:noProof/>
                <w:webHidden/>
              </w:rPr>
              <w:fldChar w:fldCharType="end"/>
            </w:r>
          </w:hyperlink>
        </w:p>
        <w:p w14:paraId="4016FA9C" w14:textId="721719AC" w:rsidR="0080489C" w:rsidRDefault="0080489C">
          <w:pPr>
            <w:pStyle w:val="TOC2"/>
            <w:tabs>
              <w:tab w:val="right" w:leader="dot" w:pos="4598"/>
            </w:tabs>
            <w:rPr>
              <w:rFonts w:cstheme="minorBidi"/>
              <w:noProof/>
              <w:kern w:val="2"/>
              <w:sz w:val="24"/>
              <w:szCs w:val="24"/>
              <w14:ligatures w14:val="standardContextual"/>
            </w:rPr>
          </w:pPr>
          <w:hyperlink w:anchor="_Toc210985978" w:history="1">
            <w:r w:rsidRPr="003D3BFA">
              <w:rPr>
                <w:rStyle w:val="Hyperlink"/>
                <w:noProof/>
              </w:rPr>
              <w:t>Subcontractors</w:t>
            </w:r>
            <w:r>
              <w:rPr>
                <w:noProof/>
                <w:webHidden/>
              </w:rPr>
              <w:tab/>
            </w:r>
            <w:r>
              <w:rPr>
                <w:noProof/>
                <w:webHidden/>
              </w:rPr>
              <w:fldChar w:fldCharType="begin"/>
            </w:r>
            <w:r>
              <w:rPr>
                <w:noProof/>
                <w:webHidden/>
              </w:rPr>
              <w:instrText xml:space="preserve"> PAGEREF _Toc210985978 \h </w:instrText>
            </w:r>
            <w:r>
              <w:rPr>
                <w:noProof/>
                <w:webHidden/>
              </w:rPr>
            </w:r>
            <w:r>
              <w:rPr>
                <w:noProof/>
                <w:webHidden/>
              </w:rPr>
              <w:fldChar w:fldCharType="separate"/>
            </w:r>
            <w:r>
              <w:rPr>
                <w:noProof/>
                <w:webHidden/>
              </w:rPr>
              <w:t>12</w:t>
            </w:r>
            <w:r>
              <w:rPr>
                <w:noProof/>
                <w:webHidden/>
              </w:rPr>
              <w:fldChar w:fldCharType="end"/>
            </w:r>
          </w:hyperlink>
        </w:p>
        <w:p w14:paraId="4C990218" w14:textId="00B1D247" w:rsidR="0080489C" w:rsidRDefault="0080489C">
          <w:pPr>
            <w:pStyle w:val="TOC2"/>
            <w:tabs>
              <w:tab w:val="right" w:leader="dot" w:pos="4598"/>
            </w:tabs>
            <w:rPr>
              <w:rFonts w:cstheme="minorBidi"/>
              <w:noProof/>
              <w:kern w:val="2"/>
              <w:sz w:val="24"/>
              <w:szCs w:val="24"/>
              <w14:ligatures w14:val="standardContextual"/>
            </w:rPr>
          </w:pPr>
          <w:hyperlink w:anchor="_Toc210985979" w:history="1">
            <w:r w:rsidRPr="003D3BFA">
              <w:rPr>
                <w:rStyle w:val="Hyperlink"/>
                <w:noProof/>
              </w:rPr>
              <w:t>Shipping, Delivery, and Returns</w:t>
            </w:r>
            <w:r>
              <w:rPr>
                <w:noProof/>
                <w:webHidden/>
              </w:rPr>
              <w:tab/>
            </w:r>
            <w:r>
              <w:rPr>
                <w:noProof/>
                <w:webHidden/>
              </w:rPr>
              <w:fldChar w:fldCharType="begin"/>
            </w:r>
            <w:r>
              <w:rPr>
                <w:noProof/>
                <w:webHidden/>
              </w:rPr>
              <w:instrText xml:space="preserve"> PAGEREF _Toc210985979 \h </w:instrText>
            </w:r>
            <w:r>
              <w:rPr>
                <w:noProof/>
                <w:webHidden/>
              </w:rPr>
            </w:r>
            <w:r>
              <w:rPr>
                <w:noProof/>
                <w:webHidden/>
              </w:rPr>
              <w:fldChar w:fldCharType="separate"/>
            </w:r>
            <w:r>
              <w:rPr>
                <w:noProof/>
                <w:webHidden/>
              </w:rPr>
              <w:t>12</w:t>
            </w:r>
            <w:r>
              <w:rPr>
                <w:noProof/>
                <w:webHidden/>
              </w:rPr>
              <w:fldChar w:fldCharType="end"/>
            </w:r>
          </w:hyperlink>
        </w:p>
        <w:p w14:paraId="24F2413D" w14:textId="69E1B439" w:rsidR="0080489C" w:rsidRDefault="0080489C">
          <w:pPr>
            <w:pStyle w:val="TOC2"/>
            <w:tabs>
              <w:tab w:val="right" w:leader="dot" w:pos="4598"/>
            </w:tabs>
            <w:rPr>
              <w:rFonts w:cstheme="minorBidi"/>
              <w:noProof/>
              <w:kern w:val="2"/>
              <w:sz w:val="24"/>
              <w:szCs w:val="24"/>
              <w14:ligatures w14:val="standardContextual"/>
            </w:rPr>
          </w:pPr>
          <w:hyperlink w:anchor="_Toc210985980" w:history="1">
            <w:r w:rsidRPr="003D3BFA">
              <w:rPr>
                <w:rStyle w:val="Hyperlink"/>
                <w:noProof/>
              </w:rPr>
              <w:t>Repairs and Services Warranties</w:t>
            </w:r>
            <w:r>
              <w:rPr>
                <w:noProof/>
                <w:webHidden/>
              </w:rPr>
              <w:tab/>
            </w:r>
            <w:r>
              <w:rPr>
                <w:noProof/>
                <w:webHidden/>
              </w:rPr>
              <w:fldChar w:fldCharType="begin"/>
            </w:r>
            <w:r>
              <w:rPr>
                <w:noProof/>
                <w:webHidden/>
              </w:rPr>
              <w:instrText xml:space="preserve"> PAGEREF _Toc210985980 \h </w:instrText>
            </w:r>
            <w:r>
              <w:rPr>
                <w:noProof/>
                <w:webHidden/>
              </w:rPr>
            </w:r>
            <w:r>
              <w:rPr>
                <w:noProof/>
                <w:webHidden/>
              </w:rPr>
              <w:fldChar w:fldCharType="separate"/>
            </w:r>
            <w:r>
              <w:rPr>
                <w:noProof/>
                <w:webHidden/>
              </w:rPr>
              <w:t>14</w:t>
            </w:r>
            <w:r>
              <w:rPr>
                <w:noProof/>
                <w:webHidden/>
              </w:rPr>
              <w:fldChar w:fldCharType="end"/>
            </w:r>
          </w:hyperlink>
        </w:p>
        <w:p w14:paraId="7CBD97EC" w14:textId="30ADFF74" w:rsidR="0080489C" w:rsidRDefault="0080489C">
          <w:pPr>
            <w:pStyle w:val="TOC2"/>
            <w:tabs>
              <w:tab w:val="right" w:leader="dot" w:pos="4598"/>
            </w:tabs>
            <w:rPr>
              <w:rFonts w:cstheme="minorBidi"/>
              <w:noProof/>
              <w:kern w:val="2"/>
              <w:sz w:val="24"/>
              <w:szCs w:val="24"/>
              <w14:ligatures w14:val="standardContextual"/>
            </w:rPr>
          </w:pPr>
          <w:hyperlink w:anchor="_Toc210985981" w:history="1">
            <w:r w:rsidRPr="003D3BFA">
              <w:rPr>
                <w:rStyle w:val="Hyperlink"/>
                <w:noProof/>
              </w:rPr>
              <w:t>Additional Discounts</w:t>
            </w:r>
            <w:r>
              <w:rPr>
                <w:noProof/>
                <w:webHidden/>
              </w:rPr>
              <w:tab/>
            </w:r>
            <w:r>
              <w:rPr>
                <w:noProof/>
                <w:webHidden/>
              </w:rPr>
              <w:fldChar w:fldCharType="begin"/>
            </w:r>
            <w:r>
              <w:rPr>
                <w:noProof/>
                <w:webHidden/>
              </w:rPr>
              <w:instrText xml:space="preserve"> PAGEREF _Toc210985981 \h </w:instrText>
            </w:r>
            <w:r>
              <w:rPr>
                <w:noProof/>
                <w:webHidden/>
              </w:rPr>
            </w:r>
            <w:r>
              <w:rPr>
                <w:noProof/>
                <w:webHidden/>
              </w:rPr>
              <w:fldChar w:fldCharType="separate"/>
            </w:r>
            <w:r>
              <w:rPr>
                <w:noProof/>
                <w:webHidden/>
              </w:rPr>
              <w:t>15</w:t>
            </w:r>
            <w:r>
              <w:rPr>
                <w:noProof/>
                <w:webHidden/>
              </w:rPr>
              <w:fldChar w:fldCharType="end"/>
            </w:r>
          </w:hyperlink>
        </w:p>
        <w:p w14:paraId="107A45FA" w14:textId="5DD09762" w:rsidR="0080489C" w:rsidRDefault="0080489C">
          <w:pPr>
            <w:pStyle w:val="TOC2"/>
            <w:tabs>
              <w:tab w:val="right" w:leader="dot" w:pos="4598"/>
            </w:tabs>
            <w:rPr>
              <w:rFonts w:cstheme="minorBidi"/>
              <w:noProof/>
              <w:kern w:val="2"/>
              <w:sz w:val="24"/>
              <w:szCs w:val="24"/>
              <w14:ligatures w14:val="standardContextual"/>
            </w:rPr>
          </w:pPr>
          <w:hyperlink w:anchor="_Toc210985982" w:history="1">
            <w:r w:rsidRPr="003D3BFA">
              <w:rPr>
                <w:rStyle w:val="Hyperlink"/>
                <w:noProof/>
              </w:rPr>
              <w:t>Emergency Services</w:t>
            </w:r>
            <w:r>
              <w:rPr>
                <w:noProof/>
                <w:webHidden/>
              </w:rPr>
              <w:tab/>
            </w:r>
            <w:r>
              <w:rPr>
                <w:noProof/>
                <w:webHidden/>
              </w:rPr>
              <w:fldChar w:fldCharType="begin"/>
            </w:r>
            <w:r>
              <w:rPr>
                <w:noProof/>
                <w:webHidden/>
              </w:rPr>
              <w:instrText xml:space="preserve"> PAGEREF _Toc210985982 \h </w:instrText>
            </w:r>
            <w:r>
              <w:rPr>
                <w:noProof/>
                <w:webHidden/>
              </w:rPr>
            </w:r>
            <w:r>
              <w:rPr>
                <w:noProof/>
                <w:webHidden/>
              </w:rPr>
              <w:fldChar w:fldCharType="separate"/>
            </w:r>
            <w:r>
              <w:rPr>
                <w:noProof/>
                <w:webHidden/>
              </w:rPr>
              <w:t>15</w:t>
            </w:r>
            <w:r>
              <w:rPr>
                <w:noProof/>
                <w:webHidden/>
              </w:rPr>
              <w:fldChar w:fldCharType="end"/>
            </w:r>
          </w:hyperlink>
        </w:p>
        <w:p w14:paraId="3DDB4A6F" w14:textId="5F90085D" w:rsidR="0080489C" w:rsidRDefault="0080489C">
          <w:pPr>
            <w:pStyle w:val="TOC2"/>
            <w:tabs>
              <w:tab w:val="right" w:leader="dot" w:pos="4598"/>
            </w:tabs>
            <w:rPr>
              <w:rFonts w:cstheme="minorBidi"/>
              <w:noProof/>
              <w:kern w:val="2"/>
              <w:sz w:val="24"/>
              <w:szCs w:val="24"/>
              <w14:ligatures w14:val="standardContextual"/>
            </w:rPr>
          </w:pPr>
          <w:hyperlink w:anchor="_Toc210985983" w:history="1">
            <w:r w:rsidRPr="003D3BFA">
              <w:rPr>
                <w:rStyle w:val="Hyperlink"/>
                <w:noProof/>
              </w:rPr>
              <w:t>Vendor Performance</w:t>
            </w:r>
            <w:r>
              <w:rPr>
                <w:noProof/>
                <w:webHidden/>
              </w:rPr>
              <w:tab/>
            </w:r>
            <w:r>
              <w:rPr>
                <w:noProof/>
                <w:webHidden/>
              </w:rPr>
              <w:fldChar w:fldCharType="begin"/>
            </w:r>
            <w:r>
              <w:rPr>
                <w:noProof/>
                <w:webHidden/>
              </w:rPr>
              <w:instrText xml:space="preserve"> PAGEREF _Toc210985983 \h </w:instrText>
            </w:r>
            <w:r>
              <w:rPr>
                <w:noProof/>
                <w:webHidden/>
              </w:rPr>
            </w:r>
            <w:r>
              <w:rPr>
                <w:noProof/>
                <w:webHidden/>
              </w:rPr>
              <w:fldChar w:fldCharType="separate"/>
            </w:r>
            <w:r>
              <w:rPr>
                <w:noProof/>
                <w:webHidden/>
              </w:rPr>
              <w:t>15</w:t>
            </w:r>
            <w:r>
              <w:rPr>
                <w:noProof/>
                <w:webHidden/>
              </w:rPr>
              <w:fldChar w:fldCharType="end"/>
            </w:r>
          </w:hyperlink>
        </w:p>
        <w:p w14:paraId="20C34A29" w14:textId="4485EF5B" w:rsidR="0080489C" w:rsidRDefault="0080489C">
          <w:pPr>
            <w:pStyle w:val="TOC2"/>
            <w:tabs>
              <w:tab w:val="right" w:leader="dot" w:pos="4598"/>
            </w:tabs>
            <w:rPr>
              <w:rFonts w:cstheme="minorBidi"/>
              <w:noProof/>
              <w:kern w:val="2"/>
              <w:sz w:val="24"/>
              <w:szCs w:val="24"/>
              <w14:ligatures w14:val="standardContextual"/>
            </w:rPr>
          </w:pPr>
          <w:hyperlink w:anchor="_Toc210985984" w:history="1">
            <w:r w:rsidRPr="003D3BFA">
              <w:rPr>
                <w:rStyle w:val="Hyperlink"/>
                <w:noProof/>
              </w:rPr>
              <w:t>General Procurement Guidelines and Best Practices</w:t>
            </w:r>
            <w:r>
              <w:rPr>
                <w:noProof/>
                <w:webHidden/>
              </w:rPr>
              <w:tab/>
            </w:r>
            <w:r>
              <w:rPr>
                <w:noProof/>
                <w:webHidden/>
              </w:rPr>
              <w:fldChar w:fldCharType="begin"/>
            </w:r>
            <w:r>
              <w:rPr>
                <w:noProof/>
                <w:webHidden/>
              </w:rPr>
              <w:instrText xml:space="preserve"> PAGEREF _Toc210985984 \h </w:instrText>
            </w:r>
            <w:r>
              <w:rPr>
                <w:noProof/>
                <w:webHidden/>
              </w:rPr>
            </w:r>
            <w:r>
              <w:rPr>
                <w:noProof/>
                <w:webHidden/>
              </w:rPr>
              <w:fldChar w:fldCharType="separate"/>
            </w:r>
            <w:r>
              <w:rPr>
                <w:noProof/>
                <w:webHidden/>
              </w:rPr>
              <w:t>16</w:t>
            </w:r>
            <w:r>
              <w:rPr>
                <w:noProof/>
                <w:webHidden/>
              </w:rPr>
              <w:fldChar w:fldCharType="end"/>
            </w:r>
          </w:hyperlink>
        </w:p>
        <w:p w14:paraId="7F00C575" w14:textId="26F7BC40" w:rsidR="0080489C" w:rsidRDefault="0080489C">
          <w:pPr>
            <w:pStyle w:val="TOC2"/>
            <w:tabs>
              <w:tab w:val="right" w:leader="dot" w:pos="4598"/>
            </w:tabs>
            <w:rPr>
              <w:rFonts w:cstheme="minorBidi"/>
              <w:noProof/>
              <w:kern w:val="2"/>
              <w:sz w:val="24"/>
              <w:szCs w:val="24"/>
              <w14:ligatures w14:val="standardContextual"/>
            </w:rPr>
          </w:pPr>
          <w:hyperlink w:anchor="_Toc210985985" w:history="1">
            <w:r w:rsidRPr="003D3BFA">
              <w:rPr>
                <w:rStyle w:val="Hyperlink"/>
                <w:noProof/>
              </w:rPr>
              <w:t>Adding a Product</w:t>
            </w:r>
            <w:r>
              <w:rPr>
                <w:noProof/>
                <w:webHidden/>
              </w:rPr>
              <w:tab/>
            </w:r>
            <w:r>
              <w:rPr>
                <w:noProof/>
                <w:webHidden/>
              </w:rPr>
              <w:fldChar w:fldCharType="begin"/>
            </w:r>
            <w:r>
              <w:rPr>
                <w:noProof/>
                <w:webHidden/>
              </w:rPr>
              <w:instrText xml:space="preserve"> PAGEREF _Toc210985985 \h </w:instrText>
            </w:r>
            <w:r>
              <w:rPr>
                <w:noProof/>
                <w:webHidden/>
              </w:rPr>
            </w:r>
            <w:r>
              <w:rPr>
                <w:noProof/>
                <w:webHidden/>
              </w:rPr>
              <w:fldChar w:fldCharType="separate"/>
            </w:r>
            <w:r>
              <w:rPr>
                <w:noProof/>
                <w:webHidden/>
              </w:rPr>
              <w:t>1</w:t>
            </w:r>
            <w:r w:rsidR="00B20DFE">
              <w:rPr>
                <w:noProof/>
                <w:webHidden/>
              </w:rPr>
              <w:t>5</w:t>
            </w:r>
            <w:r>
              <w:rPr>
                <w:noProof/>
                <w:webHidden/>
              </w:rPr>
              <w:fldChar w:fldCharType="end"/>
            </w:r>
          </w:hyperlink>
        </w:p>
        <w:p w14:paraId="5BA40D0B" w14:textId="74F1D87B" w:rsidR="0080489C" w:rsidRDefault="0080489C">
          <w:pPr>
            <w:pStyle w:val="TOC2"/>
            <w:tabs>
              <w:tab w:val="right" w:leader="dot" w:pos="4598"/>
            </w:tabs>
            <w:rPr>
              <w:rFonts w:cstheme="minorBidi"/>
              <w:noProof/>
              <w:kern w:val="2"/>
              <w:sz w:val="24"/>
              <w:szCs w:val="24"/>
              <w14:ligatures w14:val="standardContextual"/>
            </w:rPr>
          </w:pPr>
          <w:hyperlink w:anchor="_Toc210985986" w:history="1">
            <w:r w:rsidRPr="003D3BFA">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_Toc210985986 \h </w:instrText>
            </w:r>
            <w:r>
              <w:rPr>
                <w:noProof/>
                <w:webHidden/>
              </w:rPr>
            </w:r>
            <w:r>
              <w:rPr>
                <w:noProof/>
                <w:webHidden/>
              </w:rPr>
              <w:fldChar w:fldCharType="separate"/>
            </w:r>
            <w:r>
              <w:rPr>
                <w:noProof/>
                <w:webHidden/>
              </w:rPr>
              <w:t>1</w:t>
            </w:r>
            <w:r w:rsidR="00B20DFE">
              <w:rPr>
                <w:noProof/>
                <w:webHidden/>
              </w:rPr>
              <w:t>6</w:t>
            </w:r>
            <w:r>
              <w:rPr>
                <w:noProof/>
                <w:webHidden/>
              </w:rPr>
              <w:fldChar w:fldCharType="end"/>
            </w:r>
          </w:hyperlink>
        </w:p>
        <w:p w14:paraId="3F953C6F" w14:textId="17286F12" w:rsidR="0080489C" w:rsidRDefault="0080489C">
          <w:pPr>
            <w:pStyle w:val="TOC2"/>
            <w:tabs>
              <w:tab w:val="right" w:leader="dot" w:pos="4598"/>
            </w:tabs>
            <w:rPr>
              <w:rFonts w:cstheme="minorBidi"/>
              <w:noProof/>
              <w:kern w:val="2"/>
              <w:sz w:val="24"/>
              <w:szCs w:val="24"/>
              <w14:ligatures w14:val="standardContextual"/>
            </w:rPr>
          </w:pPr>
          <w:hyperlink w:anchor="_Toc210985987" w:history="1">
            <w:r w:rsidRPr="003D3BFA">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_Toc210985987 \h </w:instrText>
            </w:r>
            <w:r>
              <w:rPr>
                <w:noProof/>
                <w:webHidden/>
              </w:rPr>
            </w:r>
            <w:r>
              <w:rPr>
                <w:noProof/>
                <w:webHidden/>
              </w:rPr>
              <w:fldChar w:fldCharType="separate"/>
            </w:r>
            <w:r>
              <w:rPr>
                <w:noProof/>
                <w:webHidden/>
              </w:rPr>
              <w:t>17</w:t>
            </w:r>
            <w:r>
              <w:rPr>
                <w:noProof/>
                <w:webHidden/>
              </w:rPr>
              <w:fldChar w:fldCharType="end"/>
            </w:r>
          </w:hyperlink>
        </w:p>
        <w:p w14:paraId="5B3C3534" w14:textId="6D3F9CF7" w:rsidR="0080489C" w:rsidRDefault="0080489C">
          <w:pPr>
            <w:pStyle w:val="TOC2"/>
            <w:tabs>
              <w:tab w:val="right" w:leader="dot" w:pos="4598"/>
            </w:tabs>
            <w:rPr>
              <w:rFonts w:cstheme="minorBidi"/>
              <w:noProof/>
              <w:kern w:val="2"/>
              <w:sz w:val="24"/>
              <w:szCs w:val="24"/>
              <w14:ligatures w14:val="standardContextual"/>
            </w:rPr>
          </w:pPr>
          <w:hyperlink w:anchor="_Toc210985988" w:history="1">
            <w:r w:rsidRPr="003D3BFA">
              <w:rPr>
                <w:rStyle w:val="Hyperlink"/>
                <w:noProof/>
              </w:rPr>
              <w:t>Geographical Service Area</w:t>
            </w:r>
            <w:r>
              <w:rPr>
                <w:noProof/>
                <w:webHidden/>
              </w:rPr>
              <w:tab/>
            </w:r>
            <w:r>
              <w:rPr>
                <w:noProof/>
                <w:webHidden/>
              </w:rPr>
              <w:fldChar w:fldCharType="begin"/>
            </w:r>
            <w:r>
              <w:rPr>
                <w:noProof/>
                <w:webHidden/>
              </w:rPr>
              <w:instrText xml:space="preserve"> PAGEREF _Toc210985988 \h </w:instrText>
            </w:r>
            <w:r>
              <w:rPr>
                <w:noProof/>
                <w:webHidden/>
              </w:rPr>
            </w:r>
            <w:r>
              <w:rPr>
                <w:noProof/>
                <w:webHidden/>
              </w:rPr>
              <w:fldChar w:fldCharType="separate"/>
            </w:r>
            <w:r>
              <w:rPr>
                <w:noProof/>
                <w:webHidden/>
              </w:rPr>
              <w:t>1</w:t>
            </w:r>
            <w:r w:rsidR="00D941EC">
              <w:rPr>
                <w:noProof/>
                <w:webHidden/>
              </w:rPr>
              <w:t>7</w:t>
            </w:r>
            <w:r>
              <w:rPr>
                <w:noProof/>
                <w:webHidden/>
              </w:rPr>
              <w:fldChar w:fldCharType="end"/>
            </w:r>
          </w:hyperlink>
        </w:p>
        <w:p w14:paraId="2FD205A7" w14:textId="069E1B99" w:rsidR="0080489C" w:rsidRDefault="0080489C">
          <w:pPr>
            <w:pStyle w:val="TOC2"/>
            <w:tabs>
              <w:tab w:val="right" w:leader="dot" w:pos="4598"/>
            </w:tabs>
            <w:rPr>
              <w:rFonts w:cstheme="minorBidi"/>
              <w:noProof/>
              <w:kern w:val="2"/>
              <w:sz w:val="24"/>
              <w:szCs w:val="24"/>
              <w14:ligatures w14:val="standardContextual"/>
            </w:rPr>
          </w:pPr>
          <w:hyperlink w:anchor="_Toc210985989" w:history="1">
            <w:r w:rsidRPr="003D3BFA">
              <w:rPr>
                <w:rStyle w:val="Hyperlink"/>
                <w:noProof/>
              </w:rPr>
              <w:t>Vendor List and Information</w:t>
            </w:r>
            <w:r>
              <w:rPr>
                <w:noProof/>
                <w:webHidden/>
              </w:rPr>
              <w:tab/>
            </w:r>
            <w:r>
              <w:rPr>
                <w:noProof/>
                <w:webHidden/>
              </w:rPr>
              <w:fldChar w:fldCharType="begin"/>
            </w:r>
            <w:r>
              <w:rPr>
                <w:noProof/>
                <w:webHidden/>
              </w:rPr>
              <w:instrText xml:space="preserve"> PAGEREF _Toc210985989 \h </w:instrText>
            </w:r>
            <w:r>
              <w:rPr>
                <w:noProof/>
                <w:webHidden/>
              </w:rPr>
            </w:r>
            <w:r>
              <w:rPr>
                <w:noProof/>
                <w:webHidden/>
              </w:rPr>
              <w:fldChar w:fldCharType="separate"/>
            </w:r>
            <w:r>
              <w:rPr>
                <w:noProof/>
                <w:webHidden/>
              </w:rPr>
              <w:t>1</w:t>
            </w:r>
            <w:r>
              <w:rPr>
                <w:noProof/>
                <w:webHidden/>
              </w:rPr>
              <w:fldChar w:fldCharType="end"/>
            </w:r>
          </w:hyperlink>
          <w:r w:rsidR="00D941EC">
            <w:t>8</w:t>
          </w:r>
        </w:p>
        <w:p w14:paraId="272F9184" w14:textId="1A27139D" w:rsidR="0080489C" w:rsidRDefault="0080489C">
          <w:pPr>
            <w:pStyle w:val="TOC2"/>
            <w:tabs>
              <w:tab w:val="right" w:leader="dot" w:pos="4598"/>
            </w:tabs>
            <w:rPr>
              <w:rFonts w:cstheme="minorBidi"/>
              <w:noProof/>
              <w:kern w:val="2"/>
              <w:sz w:val="24"/>
              <w:szCs w:val="24"/>
              <w14:ligatures w14:val="standardContextual"/>
            </w:rPr>
          </w:pPr>
          <w:hyperlink w:anchor="_Toc210985990" w:history="1">
            <w:r w:rsidRPr="003D3BFA">
              <w:rPr>
                <w:rStyle w:val="Hyperlink"/>
                <w:noProof/>
              </w:rPr>
              <w:t>United Nations Standard Products and Services Code</w:t>
            </w:r>
            <w:r w:rsidRPr="003D3BFA">
              <w:rPr>
                <w:rStyle w:val="Hyperlink"/>
                <w:noProof/>
                <w:vertAlign w:val="superscript"/>
              </w:rPr>
              <w:t>®</w:t>
            </w:r>
            <w:r w:rsidRPr="003D3BFA">
              <w:rPr>
                <w:rStyle w:val="Hyperlink"/>
                <w:noProof/>
              </w:rPr>
              <w:t xml:space="preserve"> (UNSPSC</w:t>
            </w:r>
            <w:r w:rsidRPr="003D3BFA">
              <w:rPr>
                <w:rStyle w:val="Hyperlink"/>
                <w:noProof/>
                <w:vertAlign w:val="superscript"/>
              </w:rPr>
              <w:t>®</w:t>
            </w:r>
            <w:r w:rsidRPr="003D3BFA">
              <w:rPr>
                <w:rStyle w:val="Hyperlink"/>
                <w:noProof/>
              </w:rPr>
              <w:t>)</w:t>
            </w:r>
            <w:r>
              <w:rPr>
                <w:noProof/>
                <w:webHidden/>
              </w:rPr>
              <w:tab/>
            </w:r>
          </w:hyperlink>
          <w:r w:rsidR="00D941EC">
            <w:t>19</w:t>
          </w:r>
        </w:p>
        <w:p w14:paraId="50AC2B20" w14:textId="66EE311E"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0FFA37F2" w14:textId="77777777" w:rsidR="0080489C" w:rsidRDefault="0080489C" w:rsidP="00B854B6">
      <w:pPr>
        <w:jc w:val="center"/>
        <w:rPr>
          <w:b/>
          <w:bCs/>
          <w:sz w:val="26"/>
          <w:szCs w:val="26"/>
        </w:rPr>
      </w:pPr>
    </w:p>
    <w:p w14:paraId="0F7499F1" w14:textId="77777777" w:rsidR="0080489C" w:rsidRDefault="0080489C" w:rsidP="00B854B6">
      <w:pPr>
        <w:jc w:val="center"/>
        <w:rPr>
          <w:b/>
          <w:bCs/>
          <w:sz w:val="26"/>
          <w:szCs w:val="26"/>
        </w:rPr>
      </w:pPr>
    </w:p>
    <w:p w14:paraId="76DCC826" w14:textId="0D40F145"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0985965"/>
      <w:r w:rsidRPr="00564A93">
        <w:lastRenderedPageBreak/>
        <w:t>Contract</w:t>
      </w:r>
      <w:r w:rsidR="00C0549D" w:rsidRPr="00564A93">
        <w:t xml:space="preserve"> </w:t>
      </w:r>
      <w:r w:rsidR="00B15B3F" w:rsidRPr="00633557">
        <w:t>Summary</w:t>
      </w:r>
      <w:bookmarkEnd w:id="4"/>
      <w:bookmarkEnd w:id="5"/>
    </w:p>
    <w:p w14:paraId="0EE23395" w14:textId="77777777" w:rsidR="00EA0124" w:rsidRDefault="00EA0124" w:rsidP="00EA0124">
      <w:pPr>
        <w:rPr>
          <w:sz w:val="24"/>
          <w:szCs w:val="24"/>
        </w:rPr>
      </w:pPr>
      <w:r w:rsidRPr="011762F0">
        <w:rPr>
          <w:rFonts w:cs="Arial"/>
          <w:color w:val="000000" w:themeColor="text1"/>
          <w:sz w:val="24"/>
          <w:szCs w:val="24"/>
        </w:rPr>
        <w:t xml:space="preserve">This Statewide Contract (SWC) is for </w:t>
      </w:r>
      <w:r w:rsidRPr="011762F0">
        <w:rPr>
          <w:sz w:val="24"/>
          <w:szCs w:val="24"/>
        </w:rPr>
        <w:t xml:space="preserve">medical commodities for medical, surgical, urological, or wound care that are used for the provision of healthcare in any setting, with a </w:t>
      </w:r>
      <w:r w:rsidRPr="011762F0">
        <w:rPr>
          <w:b/>
          <w:bCs/>
          <w:sz w:val="24"/>
          <w:szCs w:val="24"/>
        </w:rPr>
        <w:t>unit cost of $5,000 or less</w:t>
      </w:r>
      <w:r w:rsidRPr="011762F0">
        <w:rPr>
          <w:sz w:val="24"/>
          <w:szCs w:val="24"/>
        </w:rPr>
        <w:t xml:space="preserve">. For items over $5,000 per unit, please refer to the </w:t>
      </w:r>
      <w:hyperlink r:id="rId21">
        <w:r w:rsidRPr="011762F0">
          <w:rPr>
            <w:rStyle w:val="Hyperlink"/>
            <w:sz w:val="24"/>
            <w:szCs w:val="24"/>
          </w:rPr>
          <w:t>HSP43 GPO Medical Commodities &amp; Equipment Statewide Contract</w:t>
        </w:r>
      </w:hyperlink>
      <w:r w:rsidRPr="011762F0">
        <w:rPr>
          <w:sz w:val="24"/>
          <w:szCs w:val="24"/>
        </w:rPr>
        <w:t>.</w:t>
      </w:r>
    </w:p>
    <w:p w14:paraId="16E19833" w14:textId="77777777" w:rsidR="00EA0124" w:rsidRDefault="00EA0124" w:rsidP="00EA0124">
      <w:pPr>
        <w:rPr>
          <w:sz w:val="24"/>
          <w:szCs w:val="24"/>
        </w:rPr>
      </w:pPr>
      <w:r w:rsidRPr="011762F0">
        <w:rPr>
          <w:sz w:val="24"/>
          <w:szCs w:val="24"/>
        </w:rPr>
        <w:t xml:space="preserve">HSP44 complements </w:t>
      </w:r>
      <w:hyperlink r:id="rId22">
        <w:r w:rsidRPr="011762F0">
          <w:rPr>
            <w:rStyle w:val="Hyperlink"/>
            <w:sz w:val="24"/>
            <w:szCs w:val="24"/>
          </w:rPr>
          <w:t>HSP43 Statewide Contract</w:t>
        </w:r>
      </w:hyperlink>
      <w:r w:rsidRPr="011762F0">
        <w:rPr>
          <w:sz w:val="24"/>
          <w:szCs w:val="24"/>
        </w:rPr>
        <w:t xml:space="preserve"> while also serving as the primary standalone Statewide Contract for Executive Agencies of the Commonwealth to purchase medical commodities. This SWC consists of a broad range of medical supplies used across various healthcare settings. Listed below are examples of the products available under HSP44:</w:t>
      </w:r>
    </w:p>
    <w:p w14:paraId="6798916D" w14:textId="77777777" w:rsidR="00EA0124" w:rsidRPr="002C252B" w:rsidRDefault="00EA0124" w:rsidP="005F4220">
      <w:pPr>
        <w:pStyle w:val="Default"/>
        <w:numPr>
          <w:ilvl w:val="0"/>
          <w:numId w:val="15"/>
        </w:numPr>
        <w:rPr>
          <w:rFonts w:asciiTheme="minorHAnsi" w:hAnsiTheme="minorHAnsi" w:cstheme="minorHAnsi"/>
        </w:rPr>
      </w:pPr>
      <w:r w:rsidRPr="002C252B">
        <w:rPr>
          <w:rFonts w:asciiTheme="minorHAnsi" w:hAnsiTheme="minorHAnsi" w:cstheme="minorHAnsi"/>
        </w:rPr>
        <w:t xml:space="preserve">Disposable equipment </w:t>
      </w:r>
    </w:p>
    <w:p w14:paraId="630FE593" w14:textId="77777777" w:rsidR="00EA0124" w:rsidRPr="002C252B" w:rsidRDefault="00EA0124" w:rsidP="005F4220">
      <w:pPr>
        <w:pStyle w:val="Default"/>
        <w:numPr>
          <w:ilvl w:val="0"/>
          <w:numId w:val="15"/>
        </w:numPr>
        <w:rPr>
          <w:rFonts w:asciiTheme="minorHAnsi" w:hAnsiTheme="minorHAnsi" w:cstheme="minorBidi"/>
        </w:rPr>
      </w:pPr>
      <w:r w:rsidRPr="011762F0">
        <w:rPr>
          <w:rFonts w:asciiTheme="minorHAnsi" w:hAnsiTheme="minorHAnsi" w:cstheme="minorBidi"/>
        </w:rPr>
        <w:t>Exam supplies and instruments: blood pressure cuffs, stethoscopes, thermometers</w:t>
      </w:r>
    </w:p>
    <w:p w14:paraId="73E73694" w14:textId="77777777" w:rsidR="00EA0124" w:rsidRPr="002C252B" w:rsidRDefault="00EA0124" w:rsidP="005F4220">
      <w:pPr>
        <w:pStyle w:val="Default"/>
        <w:numPr>
          <w:ilvl w:val="0"/>
          <w:numId w:val="15"/>
        </w:numPr>
        <w:rPr>
          <w:rFonts w:asciiTheme="minorHAnsi" w:hAnsiTheme="minorHAnsi" w:cstheme="minorHAnsi"/>
        </w:rPr>
      </w:pPr>
      <w:r w:rsidRPr="002C252B">
        <w:rPr>
          <w:rFonts w:asciiTheme="minorHAnsi" w:hAnsiTheme="minorHAnsi" w:cstheme="minorHAnsi"/>
        </w:rPr>
        <w:t xml:space="preserve">First aid products </w:t>
      </w:r>
    </w:p>
    <w:p w14:paraId="0825C77A" w14:textId="77777777" w:rsidR="00EA0124" w:rsidRPr="002C252B" w:rsidRDefault="00EA0124" w:rsidP="005F4220">
      <w:pPr>
        <w:pStyle w:val="Default"/>
        <w:numPr>
          <w:ilvl w:val="0"/>
          <w:numId w:val="15"/>
        </w:numPr>
        <w:rPr>
          <w:rFonts w:asciiTheme="minorHAnsi" w:hAnsiTheme="minorHAnsi" w:cstheme="minorBidi"/>
        </w:rPr>
      </w:pPr>
      <w:r w:rsidRPr="011762F0">
        <w:rPr>
          <w:rFonts w:asciiTheme="minorHAnsi" w:hAnsiTheme="minorHAnsi" w:cstheme="minorBidi"/>
        </w:rPr>
        <w:t xml:space="preserve">Germicides, gloves, protective wear </w:t>
      </w:r>
    </w:p>
    <w:p w14:paraId="2C62429A" w14:textId="77777777" w:rsidR="00EA0124" w:rsidRPr="002C252B" w:rsidRDefault="00EA0124" w:rsidP="005F4220">
      <w:pPr>
        <w:pStyle w:val="Default"/>
        <w:numPr>
          <w:ilvl w:val="0"/>
          <w:numId w:val="15"/>
        </w:numPr>
        <w:rPr>
          <w:rFonts w:asciiTheme="minorHAnsi" w:hAnsiTheme="minorHAnsi" w:cstheme="minorHAnsi"/>
        </w:rPr>
      </w:pPr>
      <w:r w:rsidRPr="002C252B">
        <w:rPr>
          <w:rFonts w:asciiTheme="minorHAnsi" w:hAnsiTheme="minorHAnsi" w:cstheme="minorHAnsi"/>
        </w:rPr>
        <w:t xml:space="preserve">IV sets, solutions, supplies and related products </w:t>
      </w:r>
    </w:p>
    <w:p w14:paraId="50A1D906" w14:textId="77777777" w:rsidR="00EA0124" w:rsidRPr="002C252B" w:rsidRDefault="00EA0124" w:rsidP="005F4220">
      <w:pPr>
        <w:pStyle w:val="Default"/>
        <w:numPr>
          <w:ilvl w:val="0"/>
          <w:numId w:val="15"/>
        </w:numPr>
        <w:rPr>
          <w:rFonts w:asciiTheme="minorHAnsi" w:hAnsiTheme="minorHAnsi" w:cstheme="minorHAnsi"/>
        </w:rPr>
      </w:pPr>
      <w:r w:rsidRPr="002C252B">
        <w:rPr>
          <w:rFonts w:asciiTheme="minorHAnsi" w:hAnsiTheme="minorHAnsi" w:cstheme="minorHAnsi"/>
        </w:rPr>
        <w:t xml:space="preserve">Medical training aids such as manikins </w:t>
      </w:r>
    </w:p>
    <w:p w14:paraId="6C0F952B" w14:textId="77777777" w:rsidR="00EA0124" w:rsidRPr="002C252B" w:rsidRDefault="00EA0124" w:rsidP="005F4220">
      <w:pPr>
        <w:pStyle w:val="Default"/>
        <w:numPr>
          <w:ilvl w:val="0"/>
          <w:numId w:val="15"/>
        </w:numPr>
        <w:rPr>
          <w:rFonts w:asciiTheme="minorHAnsi" w:hAnsiTheme="minorHAnsi" w:cstheme="minorHAnsi"/>
        </w:rPr>
      </w:pPr>
      <w:r w:rsidRPr="002C252B">
        <w:rPr>
          <w:rFonts w:asciiTheme="minorHAnsi" w:hAnsiTheme="minorHAnsi" w:cstheme="minorHAnsi"/>
        </w:rPr>
        <w:t xml:space="preserve">Needles and syringes </w:t>
      </w:r>
    </w:p>
    <w:p w14:paraId="2CDA723B" w14:textId="77777777" w:rsidR="00EA0124" w:rsidRPr="002C252B" w:rsidRDefault="00EA0124" w:rsidP="005F4220">
      <w:pPr>
        <w:pStyle w:val="Default"/>
        <w:numPr>
          <w:ilvl w:val="0"/>
          <w:numId w:val="15"/>
        </w:numPr>
        <w:rPr>
          <w:rFonts w:asciiTheme="minorHAnsi" w:hAnsiTheme="minorHAnsi" w:cstheme="minorBidi"/>
        </w:rPr>
      </w:pPr>
      <w:r w:rsidRPr="011762F0">
        <w:rPr>
          <w:rFonts w:asciiTheme="minorHAnsi" w:hAnsiTheme="minorHAnsi" w:cstheme="minorBidi"/>
        </w:rPr>
        <w:t xml:space="preserve">Nursing charting supplies </w:t>
      </w:r>
    </w:p>
    <w:p w14:paraId="535D1295" w14:textId="77777777" w:rsidR="00EA0124" w:rsidRPr="002C252B" w:rsidRDefault="00EA0124" w:rsidP="005F4220">
      <w:pPr>
        <w:pStyle w:val="Default"/>
        <w:numPr>
          <w:ilvl w:val="0"/>
          <w:numId w:val="15"/>
        </w:numPr>
        <w:rPr>
          <w:rFonts w:asciiTheme="minorHAnsi" w:hAnsiTheme="minorHAnsi" w:cstheme="minorHAnsi"/>
        </w:rPr>
      </w:pPr>
      <w:r w:rsidRPr="002C252B">
        <w:rPr>
          <w:rFonts w:asciiTheme="minorHAnsi" w:hAnsiTheme="minorHAnsi" w:cstheme="minorHAnsi"/>
        </w:rPr>
        <w:t xml:space="preserve">Nutritional products including enteral feeding products and supplies </w:t>
      </w:r>
    </w:p>
    <w:p w14:paraId="349EAD1B" w14:textId="77777777" w:rsidR="00EA0124" w:rsidRPr="002C252B" w:rsidRDefault="00EA0124" w:rsidP="005F4220">
      <w:pPr>
        <w:pStyle w:val="Default"/>
        <w:numPr>
          <w:ilvl w:val="0"/>
          <w:numId w:val="15"/>
        </w:numPr>
        <w:rPr>
          <w:rFonts w:asciiTheme="minorHAnsi" w:hAnsiTheme="minorHAnsi" w:cstheme="minorBidi"/>
        </w:rPr>
      </w:pPr>
      <w:r w:rsidRPr="011762F0">
        <w:rPr>
          <w:rFonts w:asciiTheme="minorHAnsi" w:hAnsiTheme="minorHAnsi" w:cstheme="minorBidi"/>
        </w:rPr>
        <w:t>Medical linen, medical hosiery</w:t>
      </w:r>
    </w:p>
    <w:p w14:paraId="4663A985" w14:textId="77777777" w:rsidR="00EA0124" w:rsidRPr="002C252B" w:rsidRDefault="00EA0124" w:rsidP="005F4220">
      <w:pPr>
        <w:pStyle w:val="Head3Text"/>
        <w:numPr>
          <w:ilvl w:val="0"/>
          <w:numId w:val="15"/>
        </w:numPr>
        <w:jc w:val="left"/>
        <w:rPr>
          <w:rFonts w:asciiTheme="minorHAnsi" w:hAnsiTheme="minorHAnsi" w:cstheme="minorBidi"/>
          <w:b/>
          <w:bCs/>
          <w:sz w:val="24"/>
          <w:szCs w:val="24"/>
          <w:u w:val="single"/>
        </w:rPr>
      </w:pPr>
      <w:r w:rsidRPr="011762F0">
        <w:rPr>
          <w:rFonts w:asciiTheme="minorHAnsi" w:hAnsiTheme="minorHAnsi" w:cstheme="minorBidi"/>
          <w:sz w:val="24"/>
          <w:szCs w:val="24"/>
        </w:rPr>
        <w:t>Patient items and hygiene products: condoms, incontinence products (diapers, briefs, under pads), medicated soap, mouth care products, sick room utensils, ostomy care products</w:t>
      </w:r>
    </w:p>
    <w:p w14:paraId="786B1C71" w14:textId="77777777" w:rsidR="00EA0124" w:rsidRPr="002C252B" w:rsidRDefault="00EA0124" w:rsidP="00EA0124">
      <w:pPr>
        <w:pStyle w:val="Head3Text"/>
        <w:ind w:left="720"/>
        <w:jc w:val="left"/>
        <w:rPr>
          <w:rFonts w:asciiTheme="minorHAnsi" w:hAnsiTheme="minorHAnsi" w:cstheme="minorHAnsi"/>
          <w:b/>
          <w:bCs/>
          <w:u w:val="single"/>
        </w:rPr>
      </w:pPr>
    </w:p>
    <w:p w14:paraId="402F260B" w14:textId="43785219" w:rsidR="00EA0124" w:rsidRPr="00A12C2C" w:rsidRDefault="00EA0124" w:rsidP="00EA0124">
      <w:pPr>
        <w:rPr>
          <w:rFonts w:eastAsiaTheme="majorEastAsia" w:cstheme="majorBidi"/>
          <w:sz w:val="24"/>
          <w:szCs w:val="24"/>
        </w:rPr>
      </w:pPr>
      <w:r w:rsidRPr="011762F0">
        <w:rPr>
          <w:sz w:val="24"/>
          <w:szCs w:val="24"/>
        </w:rPr>
        <w:t>HSP44 contract is available to all States, U.S. territories and all associate</w:t>
      </w:r>
      <w:r w:rsidR="00D61E25">
        <w:rPr>
          <w:sz w:val="24"/>
          <w:szCs w:val="24"/>
        </w:rPr>
        <w:t>d</w:t>
      </w:r>
      <w:r w:rsidRPr="011762F0">
        <w:rPr>
          <w:sz w:val="24"/>
          <w:szCs w:val="24"/>
        </w:rPr>
        <w:t xml:space="preserve"> cities, towns, counties, districts, other political subdivisions, public institutions, institutions of higher education, and all eligible entities which may use statewide contracts. </w:t>
      </w:r>
    </w:p>
    <w:p w14:paraId="6BD34BBC" w14:textId="2B7C8C7C" w:rsidR="00EA0124" w:rsidRPr="00A12C2C" w:rsidRDefault="00EA0124" w:rsidP="00EA0124">
      <w:pPr>
        <w:rPr>
          <w:rFonts w:eastAsiaTheme="majorEastAsia" w:cstheme="majorBidi"/>
          <w:sz w:val="24"/>
          <w:szCs w:val="24"/>
        </w:rPr>
      </w:pPr>
      <w:r w:rsidRPr="011762F0">
        <w:rPr>
          <w:sz w:val="24"/>
          <w:szCs w:val="24"/>
        </w:rPr>
        <w:t xml:space="preserve">For more information, please see the HSP44 Request for Response (RFR) that is available on the </w:t>
      </w:r>
      <w:hyperlink r:id="rId23">
        <w:r w:rsidRPr="011762F0">
          <w:rPr>
            <w:rStyle w:val="Hyperlink"/>
            <w:sz w:val="24"/>
            <w:szCs w:val="24"/>
          </w:rPr>
          <w:t xml:space="preserve">Master Blanket </w:t>
        </w:r>
        <w:r w:rsidR="00D61E25" w:rsidRPr="011762F0">
          <w:rPr>
            <w:rStyle w:val="Hyperlink"/>
            <w:sz w:val="24"/>
            <w:szCs w:val="24"/>
          </w:rPr>
          <w:t>Purchase</w:t>
        </w:r>
        <w:r w:rsidRPr="011762F0">
          <w:rPr>
            <w:rStyle w:val="Hyperlink"/>
            <w:sz w:val="24"/>
            <w:szCs w:val="24"/>
          </w:rPr>
          <w:t xml:space="preserve"> Order (MBPO) PO-23-1080-OSD03-SRC02-25879</w:t>
        </w:r>
      </w:hyperlink>
      <w:r w:rsidRPr="011762F0">
        <w:rPr>
          <w:sz w:val="24"/>
          <w:szCs w:val="24"/>
        </w:rPr>
        <w:t xml:space="preserve">. </w:t>
      </w:r>
    </w:p>
    <w:p w14:paraId="68FA877E" w14:textId="25F900CF" w:rsidR="00815201" w:rsidRDefault="00815201" w:rsidP="00815201">
      <w:pPr>
        <w:rPr>
          <w:sz w:val="24"/>
          <w:szCs w:val="24"/>
        </w:rPr>
      </w:pPr>
      <w:r w:rsidRPr="000C7194">
        <w:rPr>
          <w:b/>
          <w:bCs/>
          <w:sz w:val="24"/>
          <w:szCs w:val="24"/>
        </w:rPr>
        <w:t>N</w:t>
      </w:r>
      <w:r w:rsidR="000C7194" w:rsidRPr="000C7194">
        <w:rPr>
          <w:b/>
          <w:bCs/>
          <w:sz w:val="24"/>
          <w:szCs w:val="24"/>
        </w:rPr>
        <w:t>ote:</w:t>
      </w:r>
      <w:r w:rsidRPr="00815201">
        <w:rPr>
          <w:sz w:val="24"/>
          <w:szCs w:val="24"/>
        </w:rPr>
        <w:t xml:space="preserve"> </w:t>
      </w:r>
      <w:r w:rsidRPr="00D61E25">
        <w:rPr>
          <w:sz w:val="24"/>
          <w:szCs w:val="24"/>
        </w:rPr>
        <w:t>This</w:t>
      </w:r>
      <w:r w:rsidRPr="00815201">
        <w:rPr>
          <w:sz w:val="24"/>
          <w:szCs w:val="24"/>
        </w:rPr>
        <w:t xml:space="preserve"> contract </w:t>
      </w:r>
      <w:r w:rsidR="00D7449E">
        <w:rPr>
          <w:sz w:val="24"/>
          <w:szCs w:val="24"/>
        </w:rPr>
        <w:t>may</w:t>
      </w:r>
      <w:r w:rsidRPr="00815201">
        <w:rPr>
          <w:sz w:val="24"/>
          <w:szCs w:val="24"/>
        </w:rPr>
        <w:t xml:space="preserve"> be used to procure the goods or services described herein </w:t>
      </w:r>
      <w:r w:rsidRPr="00815201">
        <w:rPr>
          <w:b/>
          <w:bCs/>
          <w:sz w:val="24"/>
          <w:szCs w:val="24"/>
        </w:rPr>
        <w:t>at any dollar amount</w:t>
      </w:r>
      <w:r w:rsidRPr="00815201">
        <w:rPr>
          <w:sz w:val="24"/>
          <w:szCs w:val="24"/>
        </w:rPr>
        <w:t xml:space="preserve">. Any limitations, including for procurements involving </w:t>
      </w:r>
      <w:r w:rsidRPr="008754E5">
        <w:rPr>
          <w:b/>
          <w:bCs/>
          <w:sz w:val="24"/>
          <w:szCs w:val="24"/>
        </w:rPr>
        <w:t>construction</w:t>
      </w:r>
      <w:r w:rsidRPr="00815201">
        <w:rPr>
          <w:sz w:val="24"/>
          <w:szCs w:val="24"/>
        </w:rPr>
        <w:t>, are outlined in this Contract User Guide.</w:t>
      </w:r>
    </w:p>
    <w:p w14:paraId="5AA47DAA" w14:textId="77777777" w:rsidR="00EF0700" w:rsidRPr="00705E5A" w:rsidRDefault="00EF0700" w:rsidP="00633557">
      <w:pPr>
        <w:pStyle w:val="Heading3"/>
      </w:pPr>
      <w:bookmarkStart w:id="6" w:name="_Toc194066617"/>
      <w:bookmarkStart w:id="7" w:name="_Toc210985966"/>
      <w:r>
        <w:lastRenderedPageBreak/>
        <w:t xml:space="preserve">Benefits and </w:t>
      </w:r>
      <w:r w:rsidRPr="00633557">
        <w:rPr>
          <w:color w:val="4F81BD"/>
        </w:rPr>
        <w:t>Cost</w:t>
      </w:r>
      <w:r>
        <w:t xml:space="preserve"> Savings</w:t>
      </w:r>
      <w:bookmarkEnd w:id="6"/>
      <w:bookmarkEnd w:id="7"/>
    </w:p>
    <w:p w14:paraId="0FD227D1" w14:textId="77777777" w:rsidR="00EA0124" w:rsidRDefault="00EA0124" w:rsidP="00EA0124">
      <w:pPr>
        <w:rPr>
          <w:sz w:val="24"/>
          <w:szCs w:val="24"/>
        </w:rPr>
      </w:pPr>
      <w:bookmarkStart w:id="8" w:name="_Toc188457898"/>
      <w:bookmarkStart w:id="9" w:name="_Toc194066593"/>
      <w:bookmarkEnd w:id="8"/>
      <w:r>
        <w:rPr>
          <w:sz w:val="24"/>
          <w:szCs w:val="24"/>
        </w:rPr>
        <w:t>The HSP44 Statewide Contract provides key advantages for buyers procuring medical commodities:</w:t>
      </w:r>
    </w:p>
    <w:p w14:paraId="0C4E34FA" w14:textId="77777777" w:rsidR="00EA0124" w:rsidRDefault="00EA0124" w:rsidP="005F4220">
      <w:pPr>
        <w:pStyle w:val="ListParagraph"/>
        <w:numPr>
          <w:ilvl w:val="0"/>
          <w:numId w:val="16"/>
        </w:numPr>
        <w:rPr>
          <w:sz w:val="24"/>
          <w:szCs w:val="24"/>
        </w:rPr>
      </w:pPr>
      <w:r w:rsidRPr="011762F0">
        <w:rPr>
          <w:sz w:val="24"/>
          <w:szCs w:val="24"/>
        </w:rPr>
        <w:t>Vendors may offer volume discounts, government pricing, and market share discounts to buyers</w:t>
      </w:r>
    </w:p>
    <w:p w14:paraId="2F530934" w14:textId="4ABC3546" w:rsidR="00EA0124" w:rsidRDefault="00EA0124" w:rsidP="005F4220">
      <w:pPr>
        <w:pStyle w:val="ListParagraph"/>
        <w:numPr>
          <w:ilvl w:val="0"/>
          <w:numId w:val="16"/>
        </w:numPr>
        <w:rPr>
          <w:color w:val="000000" w:themeColor="text1"/>
          <w:sz w:val="24"/>
          <w:szCs w:val="24"/>
        </w:rPr>
      </w:pPr>
      <w:r w:rsidRPr="011762F0">
        <w:rPr>
          <w:b/>
          <w:bCs/>
          <w:color w:val="000000" w:themeColor="text1"/>
          <w:sz w:val="24"/>
          <w:szCs w:val="24"/>
        </w:rPr>
        <w:t xml:space="preserve">Market Share Discounts </w:t>
      </w:r>
      <w:r w:rsidRPr="011762F0">
        <w:rPr>
          <w:color w:val="000000" w:themeColor="text1"/>
          <w:sz w:val="24"/>
          <w:szCs w:val="24"/>
        </w:rPr>
        <w:t xml:space="preserve">may be negotiated by the Eligible Entity with the </w:t>
      </w:r>
      <w:r w:rsidR="00376788">
        <w:rPr>
          <w:color w:val="000000" w:themeColor="text1"/>
          <w:sz w:val="24"/>
          <w:szCs w:val="24"/>
        </w:rPr>
        <w:t>V</w:t>
      </w:r>
      <w:r w:rsidRPr="011762F0">
        <w:rPr>
          <w:color w:val="000000" w:themeColor="text1"/>
          <w:sz w:val="24"/>
          <w:szCs w:val="24"/>
        </w:rPr>
        <w:t>endor when the buyer agrees to purchase at least (n) % of their medical commodities from the Vendor or has a monthly dollar sales volume of at least (n) $ with the Vendor.</w:t>
      </w:r>
    </w:p>
    <w:p w14:paraId="1F94D414" w14:textId="77777777" w:rsidR="00EA0124" w:rsidRDefault="00EA0124" w:rsidP="005F4220">
      <w:pPr>
        <w:pStyle w:val="ListParagraph"/>
        <w:numPr>
          <w:ilvl w:val="0"/>
          <w:numId w:val="16"/>
        </w:numPr>
        <w:rPr>
          <w:sz w:val="24"/>
          <w:szCs w:val="24"/>
        </w:rPr>
      </w:pPr>
      <w:r w:rsidRPr="011762F0">
        <w:rPr>
          <w:sz w:val="24"/>
          <w:szCs w:val="24"/>
        </w:rPr>
        <w:t>Vendors provide Medicare Part B pricing on products when the Medicare Part B price is lower than the State Net Price List.</w:t>
      </w:r>
    </w:p>
    <w:p w14:paraId="2B98C1FB" w14:textId="77777777" w:rsidR="00EA0124" w:rsidRDefault="00EA0124" w:rsidP="005F4220">
      <w:pPr>
        <w:pStyle w:val="ListParagraph"/>
        <w:numPr>
          <w:ilvl w:val="0"/>
          <w:numId w:val="16"/>
        </w:numPr>
        <w:rPr>
          <w:sz w:val="24"/>
          <w:szCs w:val="24"/>
        </w:rPr>
      </w:pPr>
      <w:r w:rsidRPr="011762F0">
        <w:rPr>
          <w:sz w:val="24"/>
          <w:szCs w:val="24"/>
        </w:rPr>
        <w:t>Free product samples for evaluation may be provided upon request.</w:t>
      </w:r>
    </w:p>
    <w:p w14:paraId="1E56954C" w14:textId="77777777" w:rsidR="00EA0124" w:rsidRDefault="00EA0124" w:rsidP="005F4220">
      <w:pPr>
        <w:pStyle w:val="ListParagraph"/>
        <w:numPr>
          <w:ilvl w:val="0"/>
          <w:numId w:val="16"/>
        </w:numPr>
        <w:rPr>
          <w:sz w:val="24"/>
          <w:szCs w:val="24"/>
        </w:rPr>
      </w:pPr>
      <w:r w:rsidRPr="00634FA5">
        <w:rPr>
          <w:b/>
          <w:bCs/>
          <w:sz w:val="24"/>
          <w:szCs w:val="24"/>
        </w:rPr>
        <w:t>Additional Cost Savings</w:t>
      </w:r>
      <w:r>
        <w:rPr>
          <w:b/>
          <w:bCs/>
          <w:sz w:val="24"/>
          <w:szCs w:val="24"/>
        </w:rPr>
        <w:t xml:space="preserve"> </w:t>
      </w:r>
      <w:r w:rsidRPr="004C2C90">
        <w:rPr>
          <w:sz w:val="24"/>
          <w:szCs w:val="24"/>
        </w:rPr>
        <w:t>by</w:t>
      </w:r>
      <w:r>
        <w:rPr>
          <w:b/>
          <w:bCs/>
          <w:sz w:val="24"/>
          <w:szCs w:val="24"/>
        </w:rPr>
        <w:t xml:space="preserve"> </w:t>
      </w:r>
      <w:r>
        <w:rPr>
          <w:sz w:val="24"/>
          <w:szCs w:val="24"/>
        </w:rPr>
        <w:t>leveraging the Commonwealth’s buying power to obtain competitive pricing, including potential for additional savings through a range of Prompt Pay and Volume Discounts.</w:t>
      </w:r>
    </w:p>
    <w:p w14:paraId="7AAA59A6" w14:textId="192C2112" w:rsidR="00EA0124" w:rsidRPr="00B5689C" w:rsidRDefault="00EA0124" w:rsidP="005F4220">
      <w:pPr>
        <w:pStyle w:val="ListParagraph"/>
        <w:numPr>
          <w:ilvl w:val="0"/>
          <w:numId w:val="16"/>
        </w:numPr>
        <w:rPr>
          <w:sz w:val="24"/>
          <w:szCs w:val="24"/>
        </w:rPr>
      </w:pPr>
      <w:r w:rsidRPr="011762F0">
        <w:rPr>
          <w:b/>
          <w:bCs/>
          <w:sz w:val="24"/>
          <w:szCs w:val="24"/>
        </w:rPr>
        <w:t>Prompt Pay Discount (PPD)</w:t>
      </w:r>
      <w:r w:rsidRPr="011762F0">
        <w:rPr>
          <w:sz w:val="24"/>
          <w:szCs w:val="24"/>
        </w:rPr>
        <w:t>, a</w:t>
      </w:r>
      <w:r w:rsidRPr="011762F0">
        <w:rPr>
          <w:color w:val="000000" w:themeColor="text1"/>
          <w:sz w:val="24"/>
          <w:szCs w:val="24"/>
        </w:rPr>
        <w:t xml:space="preserve"> discount given to the eligible entity if invoice is paid within a certain time period. These discounts may be found in the Vendor List and Information section below. All discounts offered will be taken in cases where the payment issue date is within the specified number of days listed by the Vendor and in accordance with the Commonwealth’s Bill Paying Policy. Payment days will be measured from the date goods are received and accepted / performance was completed OR the date an invoice is received by the Commonwealth, whichever is later</w:t>
      </w:r>
      <w:r w:rsidR="00376788">
        <w:rPr>
          <w:color w:val="000000" w:themeColor="text1"/>
          <w:sz w:val="24"/>
          <w:szCs w:val="24"/>
        </w:rPr>
        <w:t>,</w:t>
      </w:r>
      <w:r w:rsidRPr="011762F0">
        <w:rPr>
          <w:color w:val="000000" w:themeColor="text1"/>
          <w:sz w:val="24"/>
          <w:szCs w:val="24"/>
        </w:rPr>
        <w:t xml:space="preserve"> to the date the payment is issued as an EFT (preferred method) or mailed by the State Treasurer. The date of payment “issue” is the date a payment is considered “paid”</w:t>
      </w:r>
      <w:r w:rsidR="00376788">
        <w:rPr>
          <w:color w:val="000000" w:themeColor="text1"/>
          <w:sz w:val="24"/>
          <w:szCs w:val="24"/>
        </w:rPr>
        <w:t xml:space="preserve">, </w:t>
      </w:r>
      <w:r w:rsidRPr="011762F0">
        <w:rPr>
          <w:color w:val="000000" w:themeColor="text1"/>
          <w:sz w:val="24"/>
          <w:szCs w:val="24"/>
        </w:rPr>
        <w:t xml:space="preserve">not the date a payment is “received” by a </w:t>
      </w:r>
      <w:r w:rsidR="00376788">
        <w:rPr>
          <w:color w:val="000000" w:themeColor="text1"/>
          <w:sz w:val="24"/>
          <w:szCs w:val="24"/>
        </w:rPr>
        <w:t xml:space="preserve">Vendor. </w:t>
      </w:r>
    </w:p>
    <w:p w14:paraId="743E3BB9" w14:textId="77777777" w:rsidR="00EA0124" w:rsidRPr="00B5689C" w:rsidRDefault="00EA0124" w:rsidP="005F4220">
      <w:pPr>
        <w:pStyle w:val="ListParagraph"/>
        <w:numPr>
          <w:ilvl w:val="0"/>
          <w:numId w:val="16"/>
        </w:numPr>
        <w:rPr>
          <w:sz w:val="24"/>
          <w:szCs w:val="24"/>
        </w:rPr>
      </w:pPr>
      <w:r w:rsidRPr="00B5689C">
        <w:rPr>
          <w:b/>
          <w:bCs/>
          <w:sz w:val="24"/>
          <w:szCs w:val="24"/>
        </w:rPr>
        <w:t>Volume Discount</w:t>
      </w:r>
      <w:r w:rsidRPr="00B5689C">
        <w:rPr>
          <w:sz w:val="24"/>
          <w:szCs w:val="24"/>
        </w:rPr>
        <w:t>,</w:t>
      </w:r>
      <w:r>
        <w:rPr>
          <w:sz w:val="24"/>
          <w:szCs w:val="24"/>
        </w:rPr>
        <w:t xml:space="preserve"> this d</w:t>
      </w:r>
      <w:r w:rsidRPr="00B5689C">
        <w:rPr>
          <w:color w:val="000000" w:themeColor="text1"/>
          <w:sz w:val="24"/>
          <w:szCs w:val="24"/>
        </w:rPr>
        <w:t xml:space="preserve">iscount is negotiated by </w:t>
      </w:r>
      <w:r>
        <w:rPr>
          <w:color w:val="000000" w:themeColor="text1"/>
          <w:sz w:val="24"/>
          <w:szCs w:val="24"/>
        </w:rPr>
        <w:t xml:space="preserve">Eligible Entity </w:t>
      </w:r>
      <w:r w:rsidRPr="00B5689C">
        <w:rPr>
          <w:color w:val="000000" w:themeColor="text1"/>
          <w:sz w:val="24"/>
          <w:szCs w:val="24"/>
        </w:rPr>
        <w:t>if a certain volume of product or service is purchased.</w:t>
      </w:r>
    </w:p>
    <w:p w14:paraId="12862351" w14:textId="77777777" w:rsidR="00EA0124" w:rsidRDefault="00EA0124" w:rsidP="005F4220">
      <w:pPr>
        <w:pStyle w:val="ListParagraph"/>
        <w:numPr>
          <w:ilvl w:val="0"/>
          <w:numId w:val="16"/>
        </w:numPr>
        <w:rPr>
          <w:sz w:val="24"/>
          <w:szCs w:val="24"/>
        </w:rPr>
      </w:pPr>
      <w:r w:rsidRPr="011762F0">
        <w:rPr>
          <w:b/>
          <w:bCs/>
          <w:sz w:val="24"/>
          <w:szCs w:val="24"/>
        </w:rPr>
        <w:t>Free Delivery</w:t>
      </w:r>
      <w:r w:rsidRPr="011762F0">
        <w:rPr>
          <w:sz w:val="24"/>
          <w:szCs w:val="24"/>
        </w:rPr>
        <w:t xml:space="preserve"> within seven (7) calendar days for orders of $50.00 or more </w:t>
      </w:r>
    </w:p>
    <w:p w14:paraId="3F059EB0" w14:textId="77777777" w:rsidR="00EA0124" w:rsidRDefault="00EA0124" w:rsidP="005F4220">
      <w:pPr>
        <w:pStyle w:val="ListParagraph"/>
        <w:numPr>
          <w:ilvl w:val="0"/>
          <w:numId w:val="16"/>
        </w:numPr>
        <w:rPr>
          <w:sz w:val="24"/>
          <w:szCs w:val="24"/>
        </w:rPr>
      </w:pPr>
      <w:r w:rsidRPr="011762F0">
        <w:rPr>
          <w:b/>
          <w:bCs/>
          <w:sz w:val="24"/>
          <w:szCs w:val="24"/>
        </w:rPr>
        <w:t>Time and Efficiency</w:t>
      </w:r>
      <w:r w:rsidRPr="011762F0">
        <w:rPr>
          <w:sz w:val="24"/>
          <w:szCs w:val="24"/>
        </w:rPr>
        <w:t xml:space="preserve"> by eliminating the time-consuming process of developing solicitations, issuing bids, and evaluation responses. OSD has vetted Vendors and established terms, which streamlines procurement.  OSD also provides proactive management and oversight of vendors.</w:t>
      </w:r>
    </w:p>
    <w:p w14:paraId="55A58B9F" w14:textId="77777777" w:rsidR="00EA0124" w:rsidRDefault="00EA0124" w:rsidP="005F4220">
      <w:pPr>
        <w:pStyle w:val="ListParagraph"/>
        <w:numPr>
          <w:ilvl w:val="0"/>
          <w:numId w:val="16"/>
        </w:numPr>
        <w:rPr>
          <w:sz w:val="24"/>
          <w:szCs w:val="24"/>
        </w:rPr>
      </w:pPr>
      <w:r w:rsidRPr="011762F0">
        <w:rPr>
          <w:b/>
          <w:bCs/>
          <w:sz w:val="24"/>
          <w:szCs w:val="24"/>
        </w:rPr>
        <w:t xml:space="preserve">Compliance Assurance, </w:t>
      </w:r>
      <w:r w:rsidRPr="011762F0">
        <w:rPr>
          <w:sz w:val="24"/>
          <w:szCs w:val="24"/>
        </w:rPr>
        <w:t>through the utilization of</w:t>
      </w:r>
      <w:r w:rsidRPr="011762F0">
        <w:rPr>
          <w:b/>
          <w:bCs/>
          <w:sz w:val="24"/>
          <w:szCs w:val="24"/>
        </w:rPr>
        <w:t xml:space="preserve"> </w:t>
      </w:r>
      <w:r w:rsidRPr="011762F0">
        <w:rPr>
          <w:sz w:val="24"/>
          <w:szCs w:val="24"/>
        </w:rPr>
        <w:t xml:space="preserve">HSP44, eligible entities will be compliant with their respective State procurement laws and Chapter 30B. </w:t>
      </w:r>
    </w:p>
    <w:p w14:paraId="4AEA29C1" w14:textId="77777777" w:rsidR="00EA0124" w:rsidRPr="00E535BE" w:rsidRDefault="00EA0124" w:rsidP="005F4220">
      <w:pPr>
        <w:pStyle w:val="ListParagraph"/>
        <w:numPr>
          <w:ilvl w:val="0"/>
          <w:numId w:val="16"/>
        </w:numPr>
        <w:rPr>
          <w:sz w:val="24"/>
          <w:szCs w:val="24"/>
        </w:rPr>
      </w:pPr>
      <w:r w:rsidRPr="011762F0">
        <w:rPr>
          <w:b/>
          <w:bCs/>
          <w:sz w:val="24"/>
          <w:szCs w:val="24"/>
        </w:rPr>
        <w:lastRenderedPageBreak/>
        <w:t>Wide Eligibility</w:t>
      </w:r>
      <w:r w:rsidRPr="011762F0">
        <w:rPr>
          <w:sz w:val="24"/>
          <w:szCs w:val="24"/>
        </w:rPr>
        <w:t>, HSP44 is available to a broad range of entities, including Executive Agencies, Municipalities, Public Schools, Institutions of Higher Education, and non-profit organizations.</w:t>
      </w:r>
      <w:r w:rsidRPr="011762F0">
        <w:rPr>
          <w:b/>
          <w:bCs/>
          <w:sz w:val="24"/>
          <w:szCs w:val="24"/>
        </w:rPr>
        <w:t xml:space="preserve"> </w:t>
      </w:r>
    </w:p>
    <w:p w14:paraId="1450A689" w14:textId="77777777" w:rsidR="00EA0124" w:rsidRPr="001147BB" w:rsidRDefault="00EA0124" w:rsidP="005F4220">
      <w:pPr>
        <w:pStyle w:val="ListParagraph"/>
        <w:numPr>
          <w:ilvl w:val="0"/>
          <w:numId w:val="10"/>
        </w:numPr>
        <w:rPr>
          <w:color w:val="000000" w:themeColor="text1"/>
          <w:sz w:val="24"/>
          <w:szCs w:val="24"/>
        </w:rPr>
      </w:pPr>
      <w:r w:rsidRPr="001147BB">
        <w:rPr>
          <w:color w:val="000000" w:themeColor="text1"/>
          <w:sz w:val="24"/>
          <w:szCs w:val="24"/>
        </w:rPr>
        <w:t>Improving the availability of environmentally preferable products</w:t>
      </w:r>
    </w:p>
    <w:p w14:paraId="79FAB35B" w14:textId="43A4E9E9" w:rsidR="005D20CA" w:rsidRDefault="005D20CA" w:rsidP="00633557">
      <w:pPr>
        <w:pStyle w:val="Heading2"/>
      </w:pPr>
      <w:bookmarkStart w:id="10" w:name="_Toc210985967"/>
      <w:bookmarkStart w:id="11" w:name="_Toc194066595"/>
      <w:bookmarkEnd w:id="9"/>
      <w:r w:rsidRPr="00564A93">
        <w:t>Contract Exclusions and Related Statewide Contracts</w:t>
      </w:r>
      <w:bookmarkEnd w:id="10"/>
      <w:r w:rsidRPr="00564A93">
        <w:t xml:space="preserve"> </w:t>
      </w:r>
      <w:bookmarkEnd w:id="11"/>
    </w:p>
    <w:p w14:paraId="31A116A2" w14:textId="77777777" w:rsidR="00EA0124" w:rsidRPr="00011644" w:rsidRDefault="00EA0124" w:rsidP="00EA0124">
      <w:pPr>
        <w:rPr>
          <w:sz w:val="24"/>
          <w:szCs w:val="24"/>
        </w:rPr>
      </w:pPr>
      <w:bookmarkStart w:id="12" w:name="_Toc194066594"/>
      <w:r w:rsidRPr="011762F0">
        <w:rPr>
          <w:sz w:val="24"/>
          <w:szCs w:val="24"/>
        </w:rPr>
        <w:t xml:space="preserve">HSP44 is for Medical Commodities including Medical, Surgical, Urological, and Wound Care Supplies and Equipment that </w:t>
      </w:r>
      <w:r w:rsidRPr="011762F0">
        <w:rPr>
          <w:b/>
          <w:bCs/>
          <w:sz w:val="24"/>
          <w:szCs w:val="24"/>
        </w:rPr>
        <w:t>costs $5,000 and less per unit.</w:t>
      </w:r>
      <w:r w:rsidRPr="011762F0">
        <w:rPr>
          <w:sz w:val="24"/>
          <w:szCs w:val="24"/>
        </w:rPr>
        <w:t xml:space="preserve"> For Medical Supplies and Equipment that costs more than $5,000 per unit, please utilize the </w:t>
      </w:r>
      <w:hyperlink r:id="rId24">
        <w:r w:rsidRPr="011762F0">
          <w:rPr>
            <w:rStyle w:val="Hyperlink"/>
            <w:sz w:val="24"/>
            <w:szCs w:val="24"/>
          </w:rPr>
          <w:t>HSP43 Statewide Contract</w:t>
        </w:r>
      </w:hyperlink>
      <w:r w:rsidRPr="011762F0">
        <w:rPr>
          <w:sz w:val="24"/>
          <w:szCs w:val="24"/>
        </w:rPr>
        <w:t>.</w:t>
      </w:r>
    </w:p>
    <w:p w14:paraId="0BEE224A" w14:textId="77777777" w:rsidR="00EA0124" w:rsidRPr="003C62B7" w:rsidRDefault="00EA0124" w:rsidP="00EA0124">
      <w:pPr>
        <w:rPr>
          <w:sz w:val="24"/>
          <w:szCs w:val="24"/>
        </w:rPr>
      </w:pPr>
      <w:r w:rsidRPr="011762F0">
        <w:rPr>
          <w:sz w:val="24"/>
          <w:szCs w:val="24"/>
        </w:rPr>
        <w:t>Related products that are not covered under HSP44 are listed below along with the Statewide Contract under which they can be procured:</w:t>
      </w:r>
    </w:p>
    <w:p w14:paraId="49A637C4" w14:textId="77777777" w:rsidR="00EA0124" w:rsidRPr="00E80D7D" w:rsidRDefault="00EA0124" w:rsidP="005F4220">
      <w:pPr>
        <w:pStyle w:val="ListParagraph"/>
        <w:numPr>
          <w:ilvl w:val="0"/>
          <w:numId w:val="6"/>
        </w:numPr>
        <w:rPr>
          <w:rFonts w:cstheme="minorHAnsi"/>
          <w:iCs/>
          <w:sz w:val="24"/>
          <w:szCs w:val="24"/>
        </w:rPr>
      </w:pPr>
      <w:r w:rsidRPr="00E80D7D">
        <w:rPr>
          <w:rFonts w:cstheme="minorHAnsi"/>
          <w:iCs/>
          <w:sz w:val="24"/>
          <w:szCs w:val="24"/>
        </w:rPr>
        <w:t>Laboratory Supplies and Equipment</w:t>
      </w:r>
      <w:r>
        <w:rPr>
          <w:rFonts w:cstheme="minorHAnsi"/>
          <w:iCs/>
          <w:sz w:val="24"/>
          <w:szCs w:val="24"/>
        </w:rPr>
        <w:t xml:space="preserve"> –</w:t>
      </w:r>
      <w:r w:rsidRPr="00E80D7D">
        <w:rPr>
          <w:rFonts w:cstheme="minorHAnsi"/>
          <w:iCs/>
          <w:sz w:val="24"/>
          <w:szCs w:val="24"/>
        </w:rPr>
        <w:t xml:space="preserve"> </w:t>
      </w:r>
      <w:hyperlink r:id="rId25" w:history="1">
        <w:r>
          <w:rPr>
            <w:rStyle w:val="Hyperlink"/>
            <w:rFonts w:cstheme="minorHAnsi"/>
            <w:iCs/>
            <w:sz w:val="24"/>
            <w:szCs w:val="24"/>
          </w:rPr>
          <w:t>HSP45</w:t>
        </w:r>
      </w:hyperlink>
    </w:p>
    <w:p w14:paraId="08B62D9A" w14:textId="77777777" w:rsidR="00EA0124" w:rsidRPr="00E80D7D" w:rsidRDefault="00EA0124" w:rsidP="005F4220">
      <w:pPr>
        <w:pStyle w:val="ListParagraph"/>
        <w:numPr>
          <w:ilvl w:val="0"/>
          <w:numId w:val="6"/>
        </w:numPr>
        <w:rPr>
          <w:sz w:val="24"/>
          <w:szCs w:val="24"/>
        </w:rPr>
      </w:pPr>
      <w:r w:rsidRPr="011762F0">
        <w:rPr>
          <w:sz w:val="24"/>
          <w:szCs w:val="24"/>
        </w:rPr>
        <w:t xml:space="preserve">Prescription Drugs, Over-The-Counter Drugs, and Vaccines – </w:t>
      </w:r>
      <w:hyperlink r:id="rId26">
        <w:r w:rsidRPr="011762F0">
          <w:rPr>
            <w:rStyle w:val="Hyperlink"/>
            <w:sz w:val="24"/>
            <w:szCs w:val="24"/>
          </w:rPr>
          <w:t xml:space="preserve">MED56 </w:t>
        </w:r>
      </w:hyperlink>
    </w:p>
    <w:p w14:paraId="500026CA" w14:textId="77777777" w:rsidR="00EA0124" w:rsidRDefault="00EA0124" w:rsidP="005F4220">
      <w:pPr>
        <w:pStyle w:val="ListParagraph"/>
        <w:numPr>
          <w:ilvl w:val="0"/>
          <w:numId w:val="6"/>
        </w:numPr>
        <w:rPr>
          <w:sz w:val="24"/>
          <w:szCs w:val="24"/>
        </w:rPr>
      </w:pPr>
      <w:r w:rsidRPr="011762F0">
        <w:rPr>
          <w:sz w:val="24"/>
          <w:szCs w:val="24"/>
        </w:rPr>
        <w:t xml:space="preserve">Pharmaceutical Group Purchasing Organization – </w:t>
      </w:r>
      <w:hyperlink r:id="rId27">
        <w:r w:rsidRPr="011762F0">
          <w:rPr>
            <w:rStyle w:val="Hyperlink"/>
            <w:sz w:val="24"/>
            <w:szCs w:val="24"/>
          </w:rPr>
          <w:t>MED57</w:t>
        </w:r>
      </w:hyperlink>
      <w:r w:rsidRPr="011762F0">
        <w:rPr>
          <w:sz w:val="24"/>
          <w:szCs w:val="24"/>
        </w:rPr>
        <w:t xml:space="preserve"> </w:t>
      </w:r>
    </w:p>
    <w:p w14:paraId="43E9CB97" w14:textId="480FE874" w:rsidR="005F7C01" w:rsidRPr="00DC5CC1" w:rsidRDefault="00B77AE5" w:rsidP="00633557">
      <w:pPr>
        <w:pStyle w:val="Heading2"/>
      </w:pPr>
      <w:bookmarkStart w:id="13" w:name="_Toc210985968"/>
      <w:r w:rsidRPr="000067FD">
        <w:t xml:space="preserve">Who </w:t>
      </w:r>
      <w:r w:rsidR="008B1C4B">
        <w:t>May</w:t>
      </w:r>
      <w:r w:rsidRPr="000067FD">
        <w:t xml:space="preserve"> Use the Contract</w:t>
      </w:r>
      <w:bookmarkEnd w:id="12"/>
      <w:bookmarkEnd w:id="13"/>
    </w:p>
    <w:p w14:paraId="35BECEC7" w14:textId="77777777" w:rsidR="00EA0124" w:rsidRPr="003C62B7" w:rsidRDefault="00EA0124" w:rsidP="00EA0124">
      <w:pPr>
        <w:rPr>
          <w:sz w:val="24"/>
          <w:szCs w:val="24"/>
        </w:rPr>
      </w:pPr>
      <w:r w:rsidRPr="003C62B7">
        <w:rPr>
          <w:sz w:val="24"/>
          <w:szCs w:val="24"/>
        </w:rPr>
        <w:t>The following is a complete list of the types of organizations generally allowed to use the Operational Service Division’s (OSD's) Statewide Contracts (SWCs).</w:t>
      </w:r>
    </w:p>
    <w:p w14:paraId="740F7CE2" w14:textId="77777777" w:rsidR="00EA0124" w:rsidRDefault="00EA0124" w:rsidP="005F4220">
      <w:pPr>
        <w:pStyle w:val="ListParagraph"/>
        <w:numPr>
          <w:ilvl w:val="0"/>
          <w:numId w:val="8"/>
        </w:numPr>
        <w:rPr>
          <w:sz w:val="24"/>
          <w:szCs w:val="24"/>
        </w:rPr>
      </w:pPr>
      <w:r w:rsidRPr="002552A7">
        <w:rPr>
          <w:b/>
          <w:bCs/>
          <w:sz w:val="24"/>
          <w:szCs w:val="24"/>
        </w:rPr>
        <w:t>Executive Agencies and Departments</w:t>
      </w:r>
      <w:r>
        <w:rPr>
          <w:sz w:val="24"/>
          <w:szCs w:val="24"/>
        </w:rPr>
        <w:t xml:space="preserve">: All branches and departments within the Commonwealth of Massachusetts including Executive, Legislative, and Judicial Branches, and all departments and elected Offices therein. </w:t>
      </w:r>
    </w:p>
    <w:p w14:paraId="1136ED14" w14:textId="77777777" w:rsidR="00EA0124" w:rsidRPr="002552A7" w:rsidRDefault="00EA0124" w:rsidP="005F4220">
      <w:pPr>
        <w:pStyle w:val="ListParagraph"/>
        <w:numPr>
          <w:ilvl w:val="0"/>
          <w:numId w:val="8"/>
        </w:numPr>
        <w:rPr>
          <w:sz w:val="24"/>
          <w:szCs w:val="24"/>
        </w:rPr>
      </w:pPr>
      <w:r w:rsidRPr="002552A7">
        <w:rPr>
          <w:b/>
          <w:bCs/>
          <w:sz w:val="24"/>
          <w:szCs w:val="24"/>
        </w:rPr>
        <w:t>Municipalities and Political Subdivisions</w:t>
      </w:r>
      <w:r w:rsidRPr="002552A7">
        <w:rPr>
          <w:sz w:val="24"/>
          <w:szCs w:val="24"/>
        </w:rPr>
        <w:t>: Cities, towns, districts, counties, and other political subdivisions</w:t>
      </w:r>
    </w:p>
    <w:p w14:paraId="0331DF3A" w14:textId="77777777" w:rsidR="00EA0124" w:rsidRDefault="00EA0124" w:rsidP="005F4220">
      <w:pPr>
        <w:pStyle w:val="ListParagraph"/>
        <w:numPr>
          <w:ilvl w:val="0"/>
          <w:numId w:val="8"/>
        </w:numPr>
        <w:rPr>
          <w:sz w:val="24"/>
          <w:szCs w:val="24"/>
        </w:rPr>
      </w:pPr>
      <w:r w:rsidRPr="004C0328">
        <w:rPr>
          <w:b/>
          <w:bCs/>
          <w:sz w:val="24"/>
          <w:szCs w:val="24"/>
        </w:rPr>
        <w:t>Public Educational Institutions</w:t>
      </w:r>
      <w:r>
        <w:rPr>
          <w:sz w:val="24"/>
          <w:szCs w:val="24"/>
        </w:rPr>
        <w:t>: Public Schools, Charter Schools, Public Higher Educations Institutions</w:t>
      </w:r>
    </w:p>
    <w:p w14:paraId="2B4D6812" w14:textId="77777777" w:rsidR="00EA0124" w:rsidRDefault="00EA0124" w:rsidP="005F4220">
      <w:pPr>
        <w:pStyle w:val="ListParagraph"/>
        <w:numPr>
          <w:ilvl w:val="0"/>
          <w:numId w:val="8"/>
        </w:numPr>
        <w:rPr>
          <w:sz w:val="24"/>
          <w:szCs w:val="24"/>
        </w:rPr>
      </w:pPr>
      <w:r w:rsidRPr="00ED5EF5">
        <w:rPr>
          <w:b/>
          <w:bCs/>
          <w:sz w:val="24"/>
          <w:szCs w:val="24"/>
        </w:rPr>
        <w:t>Public Libraries and Hospitals</w:t>
      </w:r>
      <w:r>
        <w:rPr>
          <w:sz w:val="24"/>
          <w:szCs w:val="24"/>
        </w:rPr>
        <w:t xml:space="preserve">: State-funded libraries and hospitals </w:t>
      </w:r>
    </w:p>
    <w:p w14:paraId="539E56A1" w14:textId="77777777" w:rsidR="00EA0124" w:rsidRPr="00ED5EF5" w:rsidRDefault="00EA0124" w:rsidP="005F4220">
      <w:pPr>
        <w:pStyle w:val="ListParagraph"/>
        <w:numPr>
          <w:ilvl w:val="0"/>
          <w:numId w:val="8"/>
        </w:numPr>
        <w:rPr>
          <w:sz w:val="24"/>
          <w:szCs w:val="24"/>
        </w:rPr>
      </w:pPr>
      <w:r w:rsidRPr="00ED5EF5">
        <w:rPr>
          <w:b/>
          <w:bCs/>
          <w:sz w:val="24"/>
          <w:szCs w:val="24"/>
        </w:rPr>
        <w:t xml:space="preserve"> Independent Public Authorities and Commissions</w:t>
      </w:r>
      <w:r w:rsidRPr="00ED5EF5">
        <w:rPr>
          <w:sz w:val="24"/>
          <w:szCs w:val="24"/>
        </w:rPr>
        <w:t xml:space="preserve">: </w:t>
      </w:r>
      <w:r>
        <w:rPr>
          <w:sz w:val="24"/>
          <w:szCs w:val="24"/>
        </w:rPr>
        <w:t>Q</w:t>
      </w:r>
      <w:r w:rsidRPr="00ED5EF5">
        <w:rPr>
          <w:sz w:val="24"/>
          <w:szCs w:val="24"/>
        </w:rPr>
        <w:t>uasi-public agencies</w:t>
      </w:r>
      <w:r>
        <w:rPr>
          <w:sz w:val="24"/>
          <w:szCs w:val="24"/>
        </w:rPr>
        <w:t xml:space="preserve"> established by statute</w:t>
      </w:r>
    </w:p>
    <w:p w14:paraId="7C6E3208" w14:textId="77777777" w:rsidR="00EA0124" w:rsidRDefault="00EA0124" w:rsidP="005F4220">
      <w:pPr>
        <w:pStyle w:val="ListParagraph"/>
        <w:numPr>
          <w:ilvl w:val="0"/>
          <w:numId w:val="8"/>
        </w:numPr>
        <w:rPr>
          <w:sz w:val="24"/>
          <w:szCs w:val="24"/>
        </w:rPr>
      </w:pPr>
      <w:r w:rsidRPr="001C4DCE">
        <w:rPr>
          <w:b/>
          <w:bCs/>
          <w:sz w:val="24"/>
          <w:szCs w:val="24"/>
        </w:rPr>
        <w:t>Non-Profit Organizations</w:t>
      </w:r>
      <w:r>
        <w:rPr>
          <w:sz w:val="24"/>
          <w:szCs w:val="24"/>
        </w:rPr>
        <w:t xml:space="preserve">: UFR-certified, </w:t>
      </w:r>
      <w:hyperlink r:id="rId28" w:history="1">
        <w:r w:rsidRPr="004010B8">
          <w:rPr>
            <w:rStyle w:val="Hyperlink"/>
            <w:sz w:val="24"/>
            <w:szCs w:val="24"/>
          </w:rPr>
          <w:t>non-profit</w:t>
        </w:r>
      </w:hyperlink>
      <w:r>
        <w:rPr>
          <w:sz w:val="24"/>
          <w:szCs w:val="24"/>
        </w:rPr>
        <w:t xml:space="preserve"> organizations engaged in business with participating Commonwealth</w:t>
      </w:r>
    </w:p>
    <w:p w14:paraId="2A824B0D" w14:textId="77777777" w:rsidR="00EA0124" w:rsidRDefault="00EA0124" w:rsidP="005F4220">
      <w:pPr>
        <w:pStyle w:val="ListParagraph"/>
        <w:numPr>
          <w:ilvl w:val="0"/>
          <w:numId w:val="8"/>
        </w:numPr>
        <w:rPr>
          <w:sz w:val="24"/>
          <w:szCs w:val="24"/>
        </w:rPr>
      </w:pPr>
      <w:r>
        <w:rPr>
          <w:b/>
          <w:bCs/>
          <w:sz w:val="24"/>
          <w:szCs w:val="24"/>
        </w:rPr>
        <w:t>Public Purchasing Cooperatives</w:t>
      </w:r>
      <w:r w:rsidRPr="001C4DCE">
        <w:rPr>
          <w:sz w:val="24"/>
          <w:szCs w:val="24"/>
        </w:rPr>
        <w:t>:</w:t>
      </w:r>
      <w:r>
        <w:rPr>
          <w:sz w:val="24"/>
          <w:szCs w:val="24"/>
        </w:rPr>
        <w:t xml:space="preserve"> Organizations that aggregate demand for better pricing and efficiency </w:t>
      </w:r>
    </w:p>
    <w:p w14:paraId="63860C29" w14:textId="77777777" w:rsidR="00EA0124" w:rsidRPr="00931AC6" w:rsidRDefault="00EA0124" w:rsidP="005F4220">
      <w:pPr>
        <w:pStyle w:val="ListParagraph"/>
        <w:numPr>
          <w:ilvl w:val="0"/>
          <w:numId w:val="8"/>
        </w:numPr>
        <w:rPr>
          <w:sz w:val="24"/>
          <w:szCs w:val="24"/>
        </w:rPr>
      </w:pPr>
      <w:r>
        <w:rPr>
          <w:b/>
          <w:bCs/>
          <w:sz w:val="24"/>
          <w:szCs w:val="24"/>
        </w:rPr>
        <w:lastRenderedPageBreak/>
        <w:t>Other States and Territories</w:t>
      </w:r>
      <w:r w:rsidRPr="00931AC6">
        <w:rPr>
          <w:sz w:val="24"/>
          <w:szCs w:val="24"/>
        </w:rPr>
        <w:t>:</w:t>
      </w:r>
      <w:r>
        <w:rPr>
          <w:sz w:val="24"/>
          <w:szCs w:val="24"/>
        </w:rPr>
        <w:t xml:space="preserve"> Entities affiliated with participating States and territories, including their various local government structures (</w:t>
      </w:r>
      <w:r w:rsidRPr="00931AC6">
        <w:rPr>
          <w:sz w:val="24"/>
          <w:szCs w:val="24"/>
        </w:rPr>
        <w:t>cities, towns, districts, counties, other political subdivisions</w:t>
      </w:r>
      <w:r>
        <w:rPr>
          <w:sz w:val="24"/>
          <w:szCs w:val="24"/>
        </w:rPr>
        <w:t>),</w:t>
      </w:r>
      <w:r w:rsidRPr="00931AC6">
        <w:rPr>
          <w:sz w:val="24"/>
          <w:szCs w:val="24"/>
        </w:rPr>
        <w:t xml:space="preserve"> and public</w:t>
      </w:r>
      <w:r>
        <w:rPr>
          <w:sz w:val="24"/>
          <w:szCs w:val="24"/>
        </w:rPr>
        <w:t xml:space="preserve"> higher education </w:t>
      </w:r>
      <w:r w:rsidRPr="00931AC6">
        <w:rPr>
          <w:sz w:val="24"/>
          <w:szCs w:val="24"/>
        </w:rPr>
        <w:t>institutions</w:t>
      </w:r>
      <w:r>
        <w:rPr>
          <w:sz w:val="24"/>
          <w:szCs w:val="24"/>
        </w:rPr>
        <w:t xml:space="preserve">, can join </w:t>
      </w:r>
      <w:r w:rsidRPr="00931AC6">
        <w:rPr>
          <w:sz w:val="24"/>
          <w:szCs w:val="24"/>
        </w:rPr>
        <w:t xml:space="preserve">without prior approval from the </w:t>
      </w:r>
      <w:r>
        <w:rPr>
          <w:sz w:val="24"/>
          <w:szCs w:val="24"/>
        </w:rPr>
        <w:t xml:space="preserve">Massachusetts </w:t>
      </w:r>
      <w:r w:rsidRPr="00931AC6">
        <w:rPr>
          <w:sz w:val="24"/>
          <w:szCs w:val="24"/>
        </w:rPr>
        <w:t xml:space="preserve">State Purchasing Agent </w:t>
      </w:r>
    </w:p>
    <w:p w14:paraId="288D63F4" w14:textId="77777777" w:rsidR="00EA0124" w:rsidRDefault="00EA0124" w:rsidP="005F4220">
      <w:pPr>
        <w:pStyle w:val="ListParagraph"/>
        <w:numPr>
          <w:ilvl w:val="0"/>
          <w:numId w:val="8"/>
        </w:numPr>
        <w:rPr>
          <w:sz w:val="24"/>
          <w:szCs w:val="24"/>
        </w:rPr>
      </w:pPr>
      <w:r w:rsidRPr="00F52817">
        <w:rPr>
          <w:b/>
          <w:bCs/>
          <w:sz w:val="24"/>
          <w:szCs w:val="24"/>
        </w:rPr>
        <w:t>Other entities</w:t>
      </w:r>
      <w:r>
        <w:rPr>
          <w:sz w:val="24"/>
          <w:szCs w:val="24"/>
        </w:rPr>
        <w:t xml:space="preserve">: Other entities might be eligible, </w:t>
      </w:r>
      <w:r w:rsidRPr="003C62B7">
        <w:rPr>
          <w:sz w:val="24"/>
          <w:szCs w:val="24"/>
        </w:rPr>
        <w:t xml:space="preserve">when designated in writing by the </w:t>
      </w:r>
      <w:r>
        <w:rPr>
          <w:sz w:val="24"/>
          <w:szCs w:val="24"/>
        </w:rPr>
        <w:t xml:space="preserve">Massachusetts </w:t>
      </w:r>
      <w:r w:rsidRPr="003C62B7">
        <w:rPr>
          <w:sz w:val="24"/>
          <w:szCs w:val="24"/>
        </w:rPr>
        <w:t>State Purchasing Agent</w:t>
      </w:r>
    </w:p>
    <w:p w14:paraId="53404010" w14:textId="77777777" w:rsidR="00EA0124" w:rsidRPr="005C1020" w:rsidRDefault="00EA0124" w:rsidP="00EA0124">
      <w:pPr>
        <w:rPr>
          <w:sz w:val="24"/>
          <w:szCs w:val="24"/>
        </w:rPr>
      </w:pPr>
      <w:r w:rsidRPr="011762F0">
        <w:rPr>
          <w:sz w:val="24"/>
          <w:szCs w:val="24"/>
        </w:rPr>
        <w:t xml:space="preserve">Please see the standard list of Eligible Entities on our </w:t>
      </w:r>
      <w:hyperlink r:id="rId29" w:anchor="eligible-entities-which-may-use-statewide-contracts">
        <w:r w:rsidRPr="011762F0">
          <w:rPr>
            <w:rStyle w:val="Hyperlink"/>
            <w:sz w:val="24"/>
            <w:szCs w:val="24"/>
          </w:rPr>
          <w:t>Eligible Entities Which May Use Statewide Contracts</w:t>
        </w:r>
      </w:hyperlink>
      <w:r w:rsidRPr="011762F0">
        <w:rPr>
          <w:sz w:val="24"/>
          <w:szCs w:val="24"/>
        </w:rPr>
        <w:t xml:space="preserve"> webpage.</w:t>
      </w:r>
    </w:p>
    <w:p w14:paraId="2E3A806F" w14:textId="77777777" w:rsidR="00F35A63" w:rsidRDefault="00F35A63" w:rsidP="00633557">
      <w:pPr>
        <w:pStyle w:val="Heading2"/>
      </w:pPr>
      <w:bookmarkStart w:id="14" w:name="_Toc194066597"/>
      <w:bookmarkStart w:id="15" w:name="_Toc210985969"/>
      <w:r>
        <w:t>Pricing Options</w:t>
      </w:r>
      <w:bookmarkEnd w:id="14"/>
      <w:bookmarkEnd w:id="15"/>
    </w:p>
    <w:p w14:paraId="2AC44CE8" w14:textId="77777777" w:rsidR="00EA0124" w:rsidRPr="00BC75FE" w:rsidRDefault="00EA0124" w:rsidP="00EA0124">
      <w:pPr>
        <w:rPr>
          <w:sz w:val="24"/>
          <w:szCs w:val="24"/>
        </w:rPr>
      </w:pPr>
      <w:bookmarkStart w:id="16" w:name="_Hlk193714773"/>
      <w:r w:rsidRPr="011762F0">
        <w:rPr>
          <w:sz w:val="24"/>
          <w:szCs w:val="24"/>
        </w:rPr>
        <w:t>Each vendor’s price files are accessible through the public view in COMMBUYS.  Buyers can access the price files without a COMMBUYS account and without logging into COMMBUYS.</w:t>
      </w:r>
      <w:bookmarkEnd w:id="16"/>
    </w:p>
    <w:p w14:paraId="47C73626" w14:textId="77777777" w:rsidR="00EA0124" w:rsidRPr="00CC5D2E" w:rsidRDefault="00EA0124" w:rsidP="005F4220">
      <w:pPr>
        <w:pStyle w:val="ListParagraph"/>
        <w:numPr>
          <w:ilvl w:val="0"/>
          <w:numId w:val="11"/>
        </w:numPr>
        <w:rPr>
          <w:sz w:val="24"/>
          <w:szCs w:val="24"/>
        </w:rPr>
      </w:pPr>
      <w:r w:rsidRPr="011762F0">
        <w:rPr>
          <w:b/>
          <w:bCs/>
          <w:color w:val="000000" w:themeColor="text1"/>
          <w:sz w:val="24"/>
          <w:szCs w:val="24"/>
        </w:rPr>
        <w:t>Vendor Price File:</w:t>
      </w:r>
      <w:r w:rsidRPr="011762F0">
        <w:rPr>
          <w:color w:val="000000" w:themeColor="text1"/>
          <w:sz w:val="24"/>
          <w:szCs w:val="24"/>
        </w:rPr>
        <w:t xml:space="preserve"> All vendors provided a Microsoft Excel file outlining their net pricing. If a Vendor does not have a manufacturer listed in their price file, the vendor must contact the </w:t>
      </w:r>
      <w:hyperlink w:anchor="_top">
        <w:r w:rsidRPr="011762F0">
          <w:rPr>
            <w:rStyle w:val="Hyperlink"/>
            <w:sz w:val="24"/>
            <w:szCs w:val="24"/>
          </w:rPr>
          <w:t>Category Manager</w:t>
        </w:r>
      </w:hyperlink>
      <w:r w:rsidRPr="011762F0">
        <w:rPr>
          <w:color w:val="000000" w:themeColor="text1"/>
          <w:sz w:val="24"/>
          <w:szCs w:val="24"/>
        </w:rPr>
        <w:t xml:space="preserve"> to get the manufacturer added before they can sell their products on </w:t>
      </w:r>
      <w:r w:rsidRPr="011762F0">
        <w:rPr>
          <w:b/>
          <w:bCs/>
          <w:sz w:val="24"/>
          <w:szCs w:val="24"/>
        </w:rPr>
        <w:t>HSP44</w:t>
      </w:r>
      <w:r w:rsidRPr="011762F0">
        <w:rPr>
          <w:sz w:val="24"/>
          <w:szCs w:val="24"/>
        </w:rPr>
        <w:t>.</w:t>
      </w:r>
      <w:r w:rsidRPr="011762F0">
        <w:rPr>
          <w:color w:val="000000" w:themeColor="text1"/>
          <w:sz w:val="24"/>
          <w:szCs w:val="24"/>
        </w:rPr>
        <w:t xml:space="preserve"> If a vendor is not honoring their discount pricing from the price file, then the buyer should contact the </w:t>
      </w:r>
      <w:hyperlink w:anchor="_top">
        <w:r w:rsidRPr="011762F0">
          <w:rPr>
            <w:rStyle w:val="Hyperlink"/>
            <w:sz w:val="24"/>
            <w:szCs w:val="24"/>
          </w:rPr>
          <w:t>Category Manager</w:t>
        </w:r>
      </w:hyperlink>
      <w:r w:rsidRPr="011762F0">
        <w:rPr>
          <w:color w:val="000000" w:themeColor="text1"/>
          <w:sz w:val="24"/>
          <w:szCs w:val="24"/>
        </w:rPr>
        <w:t xml:space="preserve">. </w:t>
      </w:r>
    </w:p>
    <w:p w14:paraId="40752FCA" w14:textId="65177E96" w:rsidR="00EA0124" w:rsidRDefault="00EA0124" w:rsidP="005F4220">
      <w:pPr>
        <w:pStyle w:val="ListParagraph"/>
        <w:numPr>
          <w:ilvl w:val="0"/>
          <w:numId w:val="11"/>
        </w:numPr>
        <w:rPr>
          <w:sz w:val="24"/>
          <w:szCs w:val="24"/>
        </w:rPr>
      </w:pPr>
      <w:r w:rsidRPr="011762F0">
        <w:rPr>
          <w:sz w:val="24"/>
          <w:szCs w:val="24"/>
        </w:rPr>
        <w:t>Pricing will be based on the Vendor Price File or Punch Out catalog supplied by the Vendor and accepted by OSD. Buyers can negotiate Market Share Discounts with the vendor which may further reduce the Net Price.</w:t>
      </w:r>
    </w:p>
    <w:p w14:paraId="6AB72602" w14:textId="77777777" w:rsidR="00EA0124" w:rsidRDefault="00EA0124" w:rsidP="005F4220">
      <w:pPr>
        <w:pStyle w:val="ListParagraph"/>
        <w:numPr>
          <w:ilvl w:val="0"/>
          <w:numId w:val="11"/>
        </w:numPr>
        <w:spacing w:after="0"/>
        <w:rPr>
          <w:sz w:val="24"/>
          <w:szCs w:val="24"/>
        </w:rPr>
      </w:pPr>
      <w:r w:rsidRPr="011762F0">
        <w:rPr>
          <w:b/>
          <w:bCs/>
          <w:sz w:val="24"/>
          <w:szCs w:val="24"/>
        </w:rPr>
        <w:t>Add a Product:</w:t>
      </w:r>
      <w:r w:rsidRPr="011762F0">
        <w:rPr>
          <w:sz w:val="24"/>
          <w:szCs w:val="24"/>
        </w:rPr>
        <w:t xml:space="preserve"> Contact a Vendor or Vendors on the Contract for a Quote when a product is not on the Price List. The quoted and accepted net price remains in effect until the next update of the price list. These additionally quoted products can be ordered from the vendor’s catalog using the line item “Additional items quoted by the vendor per the RFR”. </w:t>
      </w:r>
    </w:p>
    <w:p w14:paraId="07F4AED7" w14:textId="77777777" w:rsidR="00EA0124" w:rsidRDefault="00EA0124" w:rsidP="00EA0124">
      <w:pPr>
        <w:pStyle w:val="ListParagraph"/>
        <w:spacing w:after="0"/>
        <w:rPr>
          <w:sz w:val="24"/>
          <w:szCs w:val="24"/>
        </w:rPr>
      </w:pPr>
    </w:p>
    <w:p w14:paraId="42F43A50" w14:textId="77777777" w:rsidR="00F35A63" w:rsidRPr="00BC75FE" w:rsidRDefault="00F35A63" w:rsidP="00F35A63">
      <w:pPr>
        <w:rPr>
          <w:rFonts w:cs="Arial"/>
          <w:sz w:val="24"/>
          <w:szCs w:val="24"/>
        </w:rPr>
      </w:pPr>
      <w:r w:rsidRPr="00BC75FE">
        <w:rPr>
          <w:b/>
          <w:bCs/>
          <w:sz w:val="24"/>
          <w:szCs w:val="24"/>
        </w:rPr>
        <w:t xml:space="preserve">Note: </w:t>
      </w:r>
      <w:r w:rsidRPr="00BC75FE">
        <w:rPr>
          <w:color w:val="000000" w:themeColor="text1"/>
          <w:sz w:val="24"/>
          <w:szCs w:val="24"/>
        </w:rPr>
        <w:t xml:space="preserve">Product pricing may be found on the </w:t>
      </w:r>
      <w:hyperlink w:anchor="_Appendix_A:_Vendor" w:history="1">
        <w:r w:rsidRPr="00BC75FE">
          <w:rPr>
            <w:rStyle w:val="Hyperlink"/>
            <w:rFonts w:cs="Arial"/>
            <w:sz w:val="24"/>
            <w:szCs w:val="24"/>
          </w:rPr>
          <w:t>vendor information</w:t>
        </w:r>
      </w:hyperlink>
      <w:r w:rsidRPr="00BC75FE">
        <w:rPr>
          <w:rFonts w:cs="Arial"/>
          <w:sz w:val="24"/>
          <w:szCs w:val="24"/>
        </w:rPr>
        <w:t xml:space="preserve"> </w:t>
      </w:r>
      <w:r w:rsidRPr="00BC75FE">
        <w:rPr>
          <w:rFonts w:cs="Arial"/>
          <w:color w:val="000000" w:themeColor="text1"/>
          <w:sz w:val="24"/>
          <w:szCs w:val="24"/>
        </w:rPr>
        <w:t>page, where links to all the vendors’ MBPOs are provided.</w:t>
      </w:r>
    </w:p>
    <w:p w14:paraId="2E6DD92B" w14:textId="4DCB77A0" w:rsidR="00F35A63" w:rsidRDefault="00F35A63" w:rsidP="00633557">
      <w:pPr>
        <w:pStyle w:val="Heading2"/>
      </w:pPr>
      <w:bookmarkStart w:id="17" w:name="_Quote_Response_and"/>
      <w:bookmarkStart w:id="18" w:name="_Toc210985970"/>
      <w:bookmarkStart w:id="19" w:name="_Toc194066598"/>
      <w:bookmarkEnd w:id="17"/>
      <w:r>
        <w:t>Quote Response and Requirements</w:t>
      </w:r>
      <w:bookmarkEnd w:id="18"/>
      <w:r>
        <w:t xml:space="preserve"> </w:t>
      </w:r>
      <w:bookmarkEnd w:id="19"/>
    </w:p>
    <w:p w14:paraId="11B91197" w14:textId="77777777" w:rsidR="00EA0124" w:rsidRDefault="00EA0124" w:rsidP="00EA0124">
      <w:pPr>
        <w:rPr>
          <w:sz w:val="24"/>
          <w:szCs w:val="24"/>
        </w:rPr>
      </w:pPr>
      <w:bookmarkStart w:id="20" w:name="_Toc194066596"/>
      <w:r w:rsidRPr="011762F0">
        <w:rPr>
          <w:sz w:val="24"/>
          <w:szCs w:val="24"/>
        </w:rPr>
        <w:t>Buyers should always reference HSP44 when requesting quotes from HSP44 Vendors. HSP44 should be referenced on all quotes and invoices. This ensures Buyers receive Statewide Contract pricing. Please note the following items when requesting and accepting quotes from vendors:</w:t>
      </w:r>
    </w:p>
    <w:p w14:paraId="03E486E1" w14:textId="77777777" w:rsidR="00EA0124" w:rsidRPr="005A4CF1" w:rsidRDefault="00EA0124" w:rsidP="005F4220">
      <w:pPr>
        <w:pStyle w:val="ListParagraph"/>
        <w:numPr>
          <w:ilvl w:val="0"/>
          <w:numId w:val="17"/>
        </w:numPr>
        <w:rPr>
          <w:sz w:val="24"/>
          <w:szCs w:val="24"/>
        </w:rPr>
      </w:pPr>
      <w:r w:rsidRPr="011762F0">
        <w:rPr>
          <w:sz w:val="24"/>
          <w:szCs w:val="24"/>
        </w:rPr>
        <w:lastRenderedPageBreak/>
        <w:t>Quotes should be awarded based on best value.</w:t>
      </w:r>
    </w:p>
    <w:p w14:paraId="711721FA" w14:textId="7B9CC3A3" w:rsidR="00EA0124" w:rsidRDefault="00EA0124" w:rsidP="005F4220">
      <w:pPr>
        <w:pStyle w:val="ListParagraph"/>
        <w:numPr>
          <w:ilvl w:val="0"/>
          <w:numId w:val="17"/>
        </w:numPr>
        <w:rPr>
          <w:b/>
          <w:bCs/>
        </w:rPr>
      </w:pPr>
      <w:r w:rsidRPr="0045606B">
        <w:rPr>
          <w:sz w:val="24"/>
          <w:szCs w:val="24"/>
        </w:rPr>
        <w:t>Proprietary products or Sole Source Vendors:</w:t>
      </w:r>
      <w:r w:rsidRPr="011762F0">
        <w:rPr>
          <w:sz w:val="24"/>
          <w:szCs w:val="24"/>
        </w:rPr>
        <w:t xml:space="preserve"> At times, a product may be proprietary to a specific vendor or only available from a select or sole vendor. If that is the case, please note </w:t>
      </w:r>
      <w:r w:rsidR="0045606B">
        <w:rPr>
          <w:sz w:val="24"/>
          <w:szCs w:val="24"/>
        </w:rPr>
        <w:t xml:space="preserve">this in </w:t>
      </w:r>
      <w:r w:rsidRPr="011762F0">
        <w:rPr>
          <w:sz w:val="24"/>
          <w:szCs w:val="24"/>
        </w:rPr>
        <w:t>your procurement files to document your due diligence. Ordering a general product from one vendor without obtaining multiple quotes does not demonstrate “best value” or due diligence.</w:t>
      </w:r>
    </w:p>
    <w:p w14:paraId="1F7F7586" w14:textId="77777777" w:rsidR="00EA0124" w:rsidRPr="005A4CF1" w:rsidRDefault="00EA0124" w:rsidP="005F4220">
      <w:pPr>
        <w:pStyle w:val="ListParagraph"/>
        <w:numPr>
          <w:ilvl w:val="0"/>
          <w:numId w:val="17"/>
        </w:numPr>
        <w:rPr>
          <w:sz w:val="24"/>
          <w:szCs w:val="24"/>
        </w:rPr>
      </w:pPr>
      <w:r>
        <w:rPr>
          <w:rFonts w:cstheme="minorHAnsi"/>
          <w:sz w:val="24"/>
          <w:szCs w:val="24"/>
        </w:rPr>
        <w:t>Prepayment or Pre-ship Deposits are not allowed.</w:t>
      </w:r>
    </w:p>
    <w:p w14:paraId="77CC5956" w14:textId="77777777" w:rsidR="00EA0124" w:rsidRPr="005A4CF1" w:rsidRDefault="00EA0124" w:rsidP="005F4220">
      <w:pPr>
        <w:pStyle w:val="ListParagraph"/>
        <w:numPr>
          <w:ilvl w:val="0"/>
          <w:numId w:val="17"/>
        </w:numPr>
        <w:rPr>
          <w:sz w:val="24"/>
          <w:szCs w:val="24"/>
        </w:rPr>
      </w:pPr>
      <w:r>
        <w:rPr>
          <w:rFonts w:cstheme="minorHAnsi"/>
          <w:sz w:val="24"/>
          <w:szCs w:val="24"/>
        </w:rPr>
        <w:t>Sales tax is not allowed.</w:t>
      </w:r>
    </w:p>
    <w:p w14:paraId="758C3944" w14:textId="5B177433" w:rsidR="00EA0124" w:rsidRPr="00563C91" w:rsidRDefault="00EA0124" w:rsidP="005F4220">
      <w:pPr>
        <w:pStyle w:val="ListParagraph"/>
        <w:numPr>
          <w:ilvl w:val="0"/>
          <w:numId w:val="17"/>
        </w:numPr>
        <w:rPr>
          <w:sz w:val="24"/>
          <w:szCs w:val="24"/>
        </w:rPr>
      </w:pPr>
      <w:r w:rsidRPr="011762F0">
        <w:rPr>
          <w:sz w:val="24"/>
          <w:szCs w:val="24"/>
        </w:rPr>
        <w:t>Fees and/or surcharges (including travel</w:t>
      </w:r>
      <w:r w:rsidR="0045606B">
        <w:rPr>
          <w:sz w:val="24"/>
          <w:szCs w:val="24"/>
        </w:rPr>
        <w:t xml:space="preserve"> or fuel</w:t>
      </w:r>
      <w:r w:rsidRPr="011762F0">
        <w:rPr>
          <w:sz w:val="24"/>
          <w:szCs w:val="24"/>
        </w:rPr>
        <w:t>) are not allowed.</w:t>
      </w:r>
    </w:p>
    <w:p w14:paraId="1F7DDDD1" w14:textId="77777777" w:rsidR="00EA0124" w:rsidRPr="00563C91" w:rsidRDefault="00EA0124" w:rsidP="005F4220">
      <w:pPr>
        <w:pStyle w:val="ListParagraph"/>
        <w:numPr>
          <w:ilvl w:val="0"/>
          <w:numId w:val="17"/>
        </w:numPr>
        <w:rPr>
          <w:sz w:val="24"/>
          <w:szCs w:val="24"/>
        </w:rPr>
      </w:pPr>
      <w:r w:rsidRPr="011762F0">
        <w:rPr>
          <w:sz w:val="24"/>
          <w:szCs w:val="24"/>
        </w:rPr>
        <w:t>Any special handling fees and expedited shipping fees must be agreed upon in advance by both parties.</w:t>
      </w:r>
    </w:p>
    <w:p w14:paraId="3AB354FF" w14:textId="6000CE4A" w:rsidR="00EA0124" w:rsidRPr="00540D82" w:rsidRDefault="00EA0124" w:rsidP="005F4220">
      <w:pPr>
        <w:pStyle w:val="ListParagraph"/>
        <w:numPr>
          <w:ilvl w:val="0"/>
          <w:numId w:val="17"/>
        </w:numPr>
        <w:rPr>
          <w:sz w:val="24"/>
          <w:szCs w:val="24"/>
        </w:rPr>
      </w:pPr>
      <w:r>
        <w:rPr>
          <w:rFonts w:cstheme="minorHAnsi"/>
          <w:sz w:val="24"/>
          <w:szCs w:val="24"/>
        </w:rPr>
        <w:t>Payments for products or services provided must be paid within forty-five (45) days per Massachusetts Bill</w:t>
      </w:r>
      <w:r w:rsidR="0045606B">
        <w:rPr>
          <w:rFonts w:cstheme="minorHAnsi"/>
          <w:sz w:val="24"/>
          <w:szCs w:val="24"/>
        </w:rPr>
        <w:t xml:space="preserve"> </w:t>
      </w:r>
      <w:r>
        <w:rPr>
          <w:rFonts w:cstheme="minorHAnsi"/>
          <w:sz w:val="24"/>
          <w:szCs w:val="24"/>
        </w:rPr>
        <w:t xml:space="preserve">Payment Policy, or sooner if a Buyer would like to utilize the Prompt Payment Discount (PPD) available. </w:t>
      </w:r>
    </w:p>
    <w:p w14:paraId="0CD08BB6" w14:textId="77777777" w:rsidR="00EA0124" w:rsidRPr="005A4CF1" w:rsidRDefault="00EA0124" w:rsidP="005F4220">
      <w:pPr>
        <w:pStyle w:val="ListParagraph"/>
        <w:numPr>
          <w:ilvl w:val="0"/>
          <w:numId w:val="17"/>
        </w:numPr>
        <w:rPr>
          <w:sz w:val="24"/>
          <w:szCs w:val="24"/>
        </w:rPr>
      </w:pPr>
      <w:r w:rsidRPr="011762F0">
        <w:rPr>
          <w:sz w:val="24"/>
          <w:szCs w:val="24"/>
        </w:rPr>
        <w:t xml:space="preserve">Buyers are not required to sign additional agreements with Vendors that conflict with the Request for Response (RFR) Terms and Conditions. For more information, please see the </w:t>
      </w:r>
      <w:hyperlink r:id="rId30">
        <w:r w:rsidRPr="011762F0">
          <w:rPr>
            <w:rStyle w:val="Hyperlink"/>
            <w:sz w:val="24"/>
            <w:szCs w:val="24"/>
          </w:rPr>
          <w:t>Master Blanket Purchase Order (MBPO)</w:t>
        </w:r>
      </w:hyperlink>
      <w:r w:rsidRPr="011762F0">
        <w:rPr>
          <w:sz w:val="24"/>
          <w:szCs w:val="24"/>
        </w:rPr>
        <w:t xml:space="preserve"> which holds the HSP44 RFR and contact the </w:t>
      </w:r>
      <w:hyperlink w:anchor="_top">
        <w:r w:rsidRPr="011762F0">
          <w:rPr>
            <w:rStyle w:val="Hyperlink"/>
            <w:sz w:val="24"/>
            <w:szCs w:val="24"/>
          </w:rPr>
          <w:t>Category Manager</w:t>
        </w:r>
      </w:hyperlink>
      <w:r w:rsidRPr="011762F0">
        <w:rPr>
          <w:sz w:val="24"/>
          <w:szCs w:val="24"/>
        </w:rPr>
        <w:t xml:space="preserve"> if you have any questions. </w:t>
      </w:r>
    </w:p>
    <w:p w14:paraId="378C8D20" w14:textId="77777777" w:rsidR="00EA0124" w:rsidRPr="00783A49" w:rsidRDefault="00EA0124" w:rsidP="005F4220">
      <w:pPr>
        <w:pStyle w:val="ListParagraph"/>
        <w:numPr>
          <w:ilvl w:val="0"/>
          <w:numId w:val="17"/>
        </w:numPr>
        <w:rPr>
          <w:sz w:val="24"/>
          <w:szCs w:val="24"/>
        </w:rPr>
      </w:pPr>
      <w:r w:rsidRPr="0045606B">
        <w:rPr>
          <w:sz w:val="24"/>
          <w:szCs w:val="24"/>
        </w:rPr>
        <w:t>Product Trials, Pilots, and Demonstrations:</w:t>
      </w:r>
      <w:r w:rsidRPr="011762F0">
        <w:rPr>
          <w:b/>
          <w:bCs/>
          <w:sz w:val="24"/>
          <w:szCs w:val="24"/>
        </w:rPr>
        <w:t xml:space="preserve"> </w:t>
      </w:r>
      <w:r w:rsidRPr="011762F0">
        <w:rPr>
          <w:sz w:val="24"/>
          <w:szCs w:val="24"/>
        </w:rPr>
        <w:t xml:space="preserve">Vendors may provide free sample products when the buyer is conducting product review or evaluation trials prior to purchase. </w:t>
      </w:r>
    </w:p>
    <w:p w14:paraId="260ECD75" w14:textId="77777777" w:rsidR="00EA0124" w:rsidRPr="00F50376" w:rsidRDefault="00EA0124" w:rsidP="00EA0124">
      <w:pPr>
        <w:rPr>
          <w:rFonts w:cstheme="minorHAnsi"/>
          <w:b/>
          <w:bCs/>
          <w:sz w:val="24"/>
          <w:szCs w:val="24"/>
        </w:rPr>
      </w:pPr>
      <w:r w:rsidRPr="00F50376">
        <w:rPr>
          <w:rFonts w:cstheme="minorHAnsi"/>
          <w:sz w:val="24"/>
          <w:szCs w:val="24"/>
        </w:rPr>
        <w:t xml:space="preserve">For a full description of how to complete a quote in COMMBUYS visit the </w:t>
      </w:r>
      <w:hyperlink r:id="rId31" w:history="1">
        <w:r w:rsidRPr="00F50376">
          <w:rPr>
            <w:rStyle w:val="Hyperlink"/>
            <w:rFonts w:cstheme="minorHAnsi"/>
            <w:sz w:val="24"/>
            <w:szCs w:val="24"/>
          </w:rPr>
          <w:t>Job Aids for Buyers</w:t>
        </w:r>
      </w:hyperlink>
      <w:r w:rsidRPr="00F50376">
        <w:rPr>
          <w:rFonts w:cstheme="minorHAnsi"/>
          <w:sz w:val="24"/>
          <w:szCs w:val="24"/>
        </w:rPr>
        <w:t xml:space="preserve"> webpage, and select:</w:t>
      </w:r>
    </w:p>
    <w:p w14:paraId="20ECCA43" w14:textId="77777777" w:rsidR="00EA0124" w:rsidRPr="00F50376" w:rsidRDefault="00EA0124" w:rsidP="00EA0124">
      <w:pPr>
        <w:rPr>
          <w:rFonts w:cstheme="minorHAnsi"/>
          <w:b/>
          <w:bCs/>
          <w:sz w:val="24"/>
          <w:szCs w:val="24"/>
        </w:rPr>
      </w:pPr>
      <w:r w:rsidRPr="00F50376">
        <w:rPr>
          <w:rFonts w:cstheme="minorHAnsi"/>
          <w:sz w:val="24"/>
          <w:szCs w:val="24"/>
        </w:rPr>
        <w:t xml:space="preserve">The COMMBUYS Purchase Orders section and choose Request Quotes From Vendors on Statewide Contracts job aid. </w:t>
      </w:r>
    </w:p>
    <w:p w14:paraId="45336D7C" w14:textId="04C58DEE" w:rsidR="00ED723A" w:rsidRDefault="00ED723A" w:rsidP="00633557">
      <w:pPr>
        <w:pStyle w:val="Heading2"/>
      </w:pPr>
      <w:bookmarkStart w:id="21" w:name="_Toc210985971"/>
      <w:r w:rsidRPr="00564A93">
        <w:t>Purchase</w:t>
      </w:r>
      <w:r w:rsidR="00BC5DEA" w:rsidRPr="00564A93">
        <w:t xml:space="preserve"> Options</w:t>
      </w:r>
      <w:bookmarkEnd w:id="20"/>
      <w:bookmarkEnd w:id="21"/>
    </w:p>
    <w:p w14:paraId="4406D4DF" w14:textId="77777777" w:rsidR="00EA0124" w:rsidRPr="00F50376" w:rsidRDefault="00EA0124" w:rsidP="005F4220">
      <w:pPr>
        <w:pStyle w:val="ListParagraph"/>
        <w:numPr>
          <w:ilvl w:val="0"/>
          <w:numId w:val="18"/>
        </w:numPr>
        <w:spacing w:after="0"/>
        <w:rPr>
          <w:color w:val="000000" w:themeColor="text1"/>
          <w:sz w:val="24"/>
          <w:szCs w:val="24"/>
        </w:rPr>
      </w:pPr>
      <w:r w:rsidRPr="00F50376">
        <w:rPr>
          <w:color w:val="000000" w:themeColor="text1"/>
          <w:sz w:val="24"/>
          <w:szCs w:val="24"/>
        </w:rPr>
        <w:t>Purchases made through this contract will be direct, outright purchases.</w:t>
      </w:r>
      <w:r w:rsidRPr="00F50376">
        <w:t xml:space="preserve"> </w:t>
      </w:r>
    </w:p>
    <w:p w14:paraId="552141BB" w14:textId="77777777" w:rsidR="00EA0124" w:rsidRPr="00F50376" w:rsidRDefault="00EA0124" w:rsidP="005F4220">
      <w:pPr>
        <w:pStyle w:val="ListParagraph"/>
        <w:numPr>
          <w:ilvl w:val="0"/>
          <w:numId w:val="18"/>
        </w:numPr>
        <w:spacing w:after="0"/>
        <w:rPr>
          <w:sz w:val="24"/>
          <w:szCs w:val="24"/>
        </w:rPr>
      </w:pPr>
      <w:r w:rsidRPr="00F50376">
        <w:rPr>
          <w:color w:val="000000" w:themeColor="text1"/>
          <w:sz w:val="24"/>
          <w:szCs w:val="24"/>
        </w:rPr>
        <w:t>Sole-vendor items are allowable on this contract.</w:t>
      </w:r>
    </w:p>
    <w:p w14:paraId="77E39126" w14:textId="77777777" w:rsidR="00EA0124" w:rsidRDefault="00EA0124" w:rsidP="00EA0124">
      <w:pPr>
        <w:pStyle w:val="BodyText"/>
        <w:rPr>
          <w:b w:val="0"/>
          <w:bCs w:val="0"/>
          <w:iCs/>
          <w:sz w:val="24"/>
          <w:szCs w:val="24"/>
          <w:highlight w:val="yellow"/>
        </w:rPr>
      </w:pPr>
    </w:p>
    <w:p w14:paraId="7044666C" w14:textId="77777777" w:rsidR="00EA0124" w:rsidRPr="00DB15C4" w:rsidRDefault="00EA0124" w:rsidP="00EA0124">
      <w:pPr>
        <w:pStyle w:val="BodyText"/>
        <w:rPr>
          <w:b w:val="0"/>
          <w:bCs w:val="0"/>
          <w:iCs/>
          <w:sz w:val="24"/>
          <w:szCs w:val="24"/>
        </w:rPr>
      </w:pPr>
      <w:r w:rsidRPr="00DB15C4">
        <w:rPr>
          <w:b w:val="0"/>
          <w:bCs w:val="0"/>
          <w:iCs/>
          <w:sz w:val="24"/>
          <w:szCs w:val="24"/>
        </w:rPr>
        <w:t xml:space="preserve">This contract has multiple ways of purchasing: </w:t>
      </w:r>
    </w:p>
    <w:p w14:paraId="0B1A34C0" w14:textId="77777777" w:rsidR="00EA0124" w:rsidRPr="003B0898" w:rsidRDefault="00EA0124" w:rsidP="00EA0124">
      <w:pPr>
        <w:pStyle w:val="BodyText"/>
        <w:rPr>
          <w:rFonts w:cstheme="minorBidi"/>
          <w:b w:val="0"/>
          <w:bCs w:val="0"/>
          <w:sz w:val="24"/>
          <w:szCs w:val="24"/>
        </w:rPr>
      </w:pPr>
    </w:p>
    <w:p w14:paraId="60B20128" w14:textId="12E51EC6" w:rsidR="00EA0124" w:rsidRPr="00653261" w:rsidRDefault="00EA0124" w:rsidP="00653261">
      <w:pPr>
        <w:pStyle w:val="ListParagraph"/>
        <w:numPr>
          <w:ilvl w:val="0"/>
          <w:numId w:val="1"/>
        </w:numPr>
        <w:ind w:left="720"/>
        <w:rPr>
          <w:rFonts w:cs="Arial"/>
          <w:color w:val="000000" w:themeColor="text1"/>
          <w:sz w:val="24"/>
          <w:szCs w:val="24"/>
        </w:rPr>
      </w:pPr>
      <w:r w:rsidRPr="011762F0">
        <w:rPr>
          <w:b/>
          <w:bCs/>
          <w:sz w:val="24"/>
          <w:szCs w:val="24"/>
        </w:rPr>
        <w:lastRenderedPageBreak/>
        <w:t>G2B Punchout:</w:t>
      </w:r>
      <w:r w:rsidRPr="011762F0">
        <w:rPr>
          <w:sz w:val="24"/>
          <w:szCs w:val="24"/>
        </w:rPr>
        <w:t xml:space="preserve"> Buyers may purchase directly from the vendor’s eCommerce site using the Government to Business (G2B) functionality in COMMBUYS.</w:t>
      </w:r>
      <w:r w:rsidRPr="011762F0">
        <w:rPr>
          <w:rFonts w:cs="Arial"/>
          <w:sz w:val="24"/>
          <w:szCs w:val="24"/>
        </w:rPr>
        <w:t xml:space="preserve"> S</w:t>
      </w:r>
      <w:r w:rsidRPr="011762F0">
        <w:rPr>
          <w:sz w:val="24"/>
          <w:szCs w:val="24"/>
        </w:rPr>
        <w:t xml:space="preserve">ee the </w:t>
      </w:r>
      <w:hyperlink w:anchor="_Appendix_A:_Vendor">
        <w:r w:rsidRPr="011762F0">
          <w:rPr>
            <w:rStyle w:val="Hyperlink"/>
            <w:sz w:val="24"/>
            <w:szCs w:val="24"/>
          </w:rPr>
          <w:t>Vendor MBPO Listing</w:t>
        </w:r>
      </w:hyperlink>
      <w:r w:rsidRPr="011762F0">
        <w:rPr>
          <w:sz w:val="24"/>
          <w:szCs w:val="24"/>
        </w:rPr>
        <w:t xml:space="preserve"> for G2B Punchout-enabled vendors. </w:t>
      </w:r>
      <w:r w:rsidRPr="011762F0">
        <w:rPr>
          <w:rFonts w:cs="Arial"/>
          <w:sz w:val="24"/>
          <w:szCs w:val="24"/>
        </w:rPr>
        <w:t xml:space="preserve">A COMMBUYS punchout provides the ability to purchase directly from the website of certain vendors. Buyers can “punch out” to a vendor’s online shopping website to search for and choose the desired items. Once the items are selected and checked out, the system transfers these items to COMMBUYS to complete a release requisition. </w:t>
      </w:r>
    </w:p>
    <w:p w14:paraId="26A1EA8B" w14:textId="77777777" w:rsidR="00653261" w:rsidRPr="00653261" w:rsidRDefault="00653261" w:rsidP="00653261">
      <w:pPr>
        <w:pStyle w:val="ListParagraph"/>
        <w:rPr>
          <w:rFonts w:cs="Arial"/>
          <w:color w:val="000000" w:themeColor="text1"/>
          <w:sz w:val="24"/>
          <w:szCs w:val="24"/>
        </w:rPr>
      </w:pPr>
    </w:p>
    <w:p w14:paraId="27E3409C" w14:textId="5B57BDC1" w:rsidR="00EA0124" w:rsidRPr="005B3917" w:rsidRDefault="00EA0124" w:rsidP="00EA0124">
      <w:pPr>
        <w:pStyle w:val="ListParagraph"/>
        <w:rPr>
          <w:rFonts w:cs="Arial"/>
          <w:b/>
          <w:bCs/>
          <w:color w:val="000000" w:themeColor="text1"/>
          <w:sz w:val="24"/>
          <w:szCs w:val="24"/>
        </w:rPr>
      </w:pPr>
      <w:r w:rsidRPr="005B3917">
        <w:rPr>
          <w:b/>
          <w:bCs/>
          <w:sz w:val="24"/>
          <w:szCs w:val="24"/>
        </w:rPr>
        <w:t>Punch</w:t>
      </w:r>
      <w:r w:rsidR="00653261">
        <w:rPr>
          <w:b/>
          <w:bCs/>
          <w:sz w:val="24"/>
          <w:szCs w:val="24"/>
        </w:rPr>
        <w:t>o</w:t>
      </w:r>
      <w:r w:rsidRPr="005B3917">
        <w:rPr>
          <w:b/>
          <w:bCs/>
          <w:sz w:val="24"/>
          <w:szCs w:val="24"/>
        </w:rPr>
        <w:t>ut-</w:t>
      </w:r>
      <w:r w:rsidRPr="005B3917">
        <w:rPr>
          <w:rFonts w:cs="Arial"/>
          <w:b/>
          <w:bCs/>
          <w:color w:val="000000" w:themeColor="text1"/>
          <w:sz w:val="24"/>
          <w:szCs w:val="24"/>
        </w:rPr>
        <w:t>Participating Vendors:</w:t>
      </w:r>
    </w:p>
    <w:p w14:paraId="54327BC9" w14:textId="77777777" w:rsidR="00EA0124" w:rsidRPr="005B3917" w:rsidRDefault="00EA0124" w:rsidP="005F4220">
      <w:pPr>
        <w:pStyle w:val="ListParagraph"/>
        <w:numPr>
          <w:ilvl w:val="0"/>
          <w:numId w:val="19"/>
        </w:numPr>
        <w:rPr>
          <w:sz w:val="24"/>
          <w:szCs w:val="24"/>
        </w:rPr>
      </w:pPr>
      <w:r w:rsidRPr="005B3917">
        <w:rPr>
          <w:sz w:val="24"/>
          <w:szCs w:val="24"/>
        </w:rPr>
        <w:t>Geriatric Medical &amp; Surgical Supply</w:t>
      </w:r>
    </w:p>
    <w:p w14:paraId="2FC3A311" w14:textId="77777777" w:rsidR="00EA0124" w:rsidRPr="005B3917" w:rsidRDefault="00EA0124" w:rsidP="005F4220">
      <w:pPr>
        <w:pStyle w:val="ListParagraph"/>
        <w:numPr>
          <w:ilvl w:val="0"/>
          <w:numId w:val="19"/>
        </w:numPr>
        <w:rPr>
          <w:sz w:val="24"/>
          <w:szCs w:val="24"/>
        </w:rPr>
      </w:pPr>
      <w:r w:rsidRPr="005B3917">
        <w:rPr>
          <w:sz w:val="24"/>
          <w:szCs w:val="24"/>
        </w:rPr>
        <w:t>McKesson Medical-Surgical Government Solutions, L.L.C. (MMSGS)</w:t>
      </w:r>
    </w:p>
    <w:p w14:paraId="7F537CDE" w14:textId="77777777" w:rsidR="00EA0124" w:rsidRPr="005B3917" w:rsidRDefault="00EA0124" w:rsidP="005F4220">
      <w:pPr>
        <w:pStyle w:val="ListParagraph"/>
        <w:numPr>
          <w:ilvl w:val="0"/>
          <w:numId w:val="19"/>
        </w:numPr>
        <w:rPr>
          <w:sz w:val="24"/>
          <w:szCs w:val="24"/>
        </w:rPr>
      </w:pPr>
      <w:r w:rsidRPr="005B3917">
        <w:rPr>
          <w:sz w:val="24"/>
          <w:szCs w:val="24"/>
        </w:rPr>
        <w:t>Medline Industries, Inc.</w:t>
      </w:r>
    </w:p>
    <w:p w14:paraId="40EA4B9B" w14:textId="77777777" w:rsidR="00EA0124" w:rsidRPr="005B3917" w:rsidRDefault="00EA0124" w:rsidP="005F4220">
      <w:pPr>
        <w:pStyle w:val="ListParagraph"/>
        <w:numPr>
          <w:ilvl w:val="0"/>
          <w:numId w:val="19"/>
        </w:numPr>
        <w:rPr>
          <w:rFonts w:cs="Arial"/>
          <w:color w:val="000000" w:themeColor="text1"/>
          <w:sz w:val="24"/>
          <w:szCs w:val="24"/>
        </w:rPr>
      </w:pPr>
      <w:r w:rsidRPr="005B3917">
        <w:rPr>
          <w:sz w:val="24"/>
          <w:szCs w:val="24"/>
        </w:rPr>
        <w:t>Steri-Tech Medical Innovations, L.L.C.</w:t>
      </w:r>
    </w:p>
    <w:p w14:paraId="776355FE" w14:textId="77777777" w:rsidR="00EA0124" w:rsidRPr="005B3917" w:rsidRDefault="00EA0124" w:rsidP="005F4220">
      <w:pPr>
        <w:pStyle w:val="ListParagraph"/>
        <w:numPr>
          <w:ilvl w:val="0"/>
          <w:numId w:val="19"/>
        </w:numPr>
        <w:rPr>
          <w:rFonts w:cs="Arial"/>
          <w:color w:val="000000" w:themeColor="text1"/>
          <w:sz w:val="24"/>
          <w:szCs w:val="24"/>
        </w:rPr>
      </w:pPr>
      <w:r>
        <w:rPr>
          <w:sz w:val="24"/>
          <w:szCs w:val="24"/>
        </w:rPr>
        <w:t>Westnet, Inc.</w:t>
      </w:r>
    </w:p>
    <w:p w14:paraId="38E6E590" w14:textId="7BA97036" w:rsidR="00EA0124" w:rsidRPr="006E4802" w:rsidRDefault="00EA0124" w:rsidP="00EA0124">
      <w:pPr>
        <w:ind w:left="720"/>
        <w:rPr>
          <w:rFonts w:cs="Arial"/>
          <w:b/>
          <w:bCs/>
          <w:color w:val="000000" w:themeColor="text1"/>
          <w:sz w:val="24"/>
          <w:szCs w:val="24"/>
        </w:rPr>
      </w:pPr>
      <w:r w:rsidRPr="011762F0">
        <w:rPr>
          <w:rFonts w:cs="Arial"/>
          <w:b/>
          <w:bCs/>
          <w:color w:val="000000" w:themeColor="text1"/>
          <w:sz w:val="24"/>
          <w:szCs w:val="24"/>
        </w:rPr>
        <w:t>Please note other Vendors will be added when they establish a Punch</w:t>
      </w:r>
      <w:r w:rsidR="00653261">
        <w:rPr>
          <w:rFonts w:cs="Arial"/>
          <w:b/>
          <w:bCs/>
          <w:color w:val="000000" w:themeColor="text1"/>
          <w:sz w:val="24"/>
          <w:szCs w:val="24"/>
        </w:rPr>
        <w:t>o</w:t>
      </w:r>
      <w:r w:rsidRPr="011762F0">
        <w:rPr>
          <w:rFonts w:cs="Arial"/>
          <w:b/>
          <w:bCs/>
          <w:color w:val="000000" w:themeColor="text1"/>
          <w:sz w:val="24"/>
          <w:szCs w:val="24"/>
        </w:rPr>
        <w:t xml:space="preserve">ut catalog for COMMBUYS. Refer to “Direct Purchase” section below for access to all Vendors. </w:t>
      </w:r>
    </w:p>
    <w:p w14:paraId="0D019B8F" w14:textId="52FE54C7" w:rsidR="00EA0124" w:rsidRPr="003B0898" w:rsidRDefault="00EA0124" w:rsidP="00EA0124">
      <w:pPr>
        <w:ind w:left="720"/>
        <w:rPr>
          <w:rFonts w:cs="Arial"/>
          <w:color w:val="000000" w:themeColor="text1"/>
          <w:sz w:val="24"/>
          <w:szCs w:val="24"/>
        </w:rPr>
      </w:pPr>
      <w:r w:rsidRPr="011762F0">
        <w:rPr>
          <w:rFonts w:cs="Arial"/>
          <w:color w:val="000000" w:themeColor="text1"/>
          <w:sz w:val="24"/>
          <w:szCs w:val="24"/>
        </w:rPr>
        <w:t xml:space="preserve">See the </w:t>
      </w:r>
      <w:hyperlink r:id="rId32">
        <w:r w:rsidRPr="011762F0">
          <w:rPr>
            <w:rStyle w:val="Hyperlink"/>
            <w:rFonts w:cs="Arial"/>
            <w:sz w:val="24"/>
            <w:szCs w:val="24"/>
          </w:rPr>
          <w:t>How to Purchase from a COMMBUYS G2B Punchout</w:t>
        </w:r>
      </w:hyperlink>
      <w:r w:rsidRPr="011762F0">
        <w:rPr>
          <w:rFonts w:cs="Arial"/>
          <w:color w:val="000000" w:themeColor="text1"/>
          <w:sz w:val="24"/>
          <w:szCs w:val="24"/>
        </w:rPr>
        <w:t xml:space="preserve"> job aid for more details. To set up a COMMBUYS buyer account, contact your organization’s COMMBUYS </w:t>
      </w:r>
      <w:r w:rsidR="00653261">
        <w:rPr>
          <w:rFonts w:cs="Arial"/>
          <w:color w:val="000000" w:themeColor="text1"/>
          <w:sz w:val="24"/>
          <w:szCs w:val="24"/>
        </w:rPr>
        <w:t>A</w:t>
      </w:r>
      <w:r w:rsidRPr="011762F0">
        <w:rPr>
          <w:rFonts w:cs="Arial"/>
          <w:color w:val="000000" w:themeColor="text1"/>
          <w:sz w:val="24"/>
          <w:szCs w:val="24"/>
        </w:rPr>
        <w:t>dministrator. For questions about Punch</w:t>
      </w:r>
      <w:r w:rsidR="00653261">
        <w:rPr>
          <w:rFonts w:cs="Arial"/>
          <w:color w:val="000000" w:themeColor="text1"/>
          <w:sz w:val="24"/>
          <w:szCs w:val="24"/>
        </w:rPr>
        <w:t>o</w:t>
      </w:r>
      <w:r w:rsidRPr="011762F0">
        <w:rPr>
          <w:rFonts w:cs="Arial"/>
          <w:color w:val="000000" w:themeColor="text1"/>
          <w:sz w:val="24"/>
          <w:szCs w:val="24"/>
        </w:rPr>
        <w:t xml:space="preserve">ut purchasing, please contact the OSD Help Desk by email </w:t>
      </w:r>
      <w:hyperlink r:id="rId33">
        <w:r w:rsidRPr="011762F0">
          <w:rPr>
            <w:rStyle w:val="Hyperlink"/>
            <w:rFonts w:cs="Arial"/>
            <w:sz w:val="24"/>
            <w:szCs w:val="24"/>
          </w:rPr>
          <w:t>OSDhelpdesk@mass.gov</w:t>
        </w:r>
      </w:hyperlink>
      <w:r w:rsidRPr="011762F0">
        <w:rPr>
          <w:rFonts w:cs="Arial"/>
          <w:color w:val="000000" w:themeColor="text1"/>
          <w:sz w:val="24"/>
          <w:szCs w:val="24"/>
        </w:rPr>
        <w:t xml:space="preserve"> or call (888) 627-8283.</w:t>
      </w:r>
    </w:p>
    <w:p w14:paraId="11B9730D" w14:textId="77777777" w:rsidR="00EA0124" w:rsidRPr="003B0898" w:rsidRDefault="00EA0124" w:rsidP="00EA0124">
      <w:pPr>
        <w:pStyle w:val="ListParagraph"/>
        <w:numPr>
          <w:ilvl w:val="0"/>
          <w:numId w:val="1"/>
        </w:numPr>
        <w:ind w:left="720"/>
        <w:rPr>
          <w:sz w:val="24"/>
          <w:szCs w:val="24"/>
        </w:rPr>
      </w:pPr>
      <w:r w:rsidRPr="011762F0">
        <w:rPr>
          <w:b/>
          <w:bCs/>
          <w:sz w:val="24"/>
          <w:szCs w:val="24"/>
        </w:rPr>
        <w:t>Direct Purchase of Fixed Price Items on COMMBUYS:</w:t>
      </w:r>
      <w:r w:rsidRPr="011762F0">
        <w:rPr>
          <w:sz w:val="24"/>
          <w:szCs w:val="24"/>
        </w:rPr>
        <w:t xml:space="preserve"> Used for products with fixed pricing as listed in vendor’s catalog or price file. </w:t>
      </w:r>
      <w:r w:rsidRPr="011762F0">
        <w:rPr>
          <w:rFonts w:cs="Arial"/>
          <w:sz w:val="24"/>
          <w:szCs w:val="24"/>
        </w:rPr>
        <w:t>S</w:t>
      </w:r>
      <w:r w:rsidRPr="011762F0">
        <w:rPr>
          <w:sz w:val="24"/>
          <w:szCs w:val="24"/>
        </w:rPr>
        <w:t xml:space="preserve">ee the </w:t>
      </w:r>
      <w:hyperlink w:anchor="_Appendix_A:_Vendor">
        <w:r w:rsidRPr="011762F0">
          <w:rPr>
            <w:rStyle w:val="Hyperlink"/>
            <w:sz w:val="24"/>
            <w:szCs w:val="24"/>
          </w:rPr>
          <w:t>Vendor MBPO Listing</w:t>
        </w:r>
      </w:hyperlink>
      <w:r w:rsidRPr="011762F0">
        <w:rPr>
          <w:sz w:val="24"/>
          <w:szCs w:val="24"/>
        </w:rPr>
        <w:t xml:space="preserve"> for a list of eligible vendors. This option is for users with Basic Purchaser or Department Access privileges in COMMBUYS. Once the requisition is approved, a Purchase Order (PO) is generated and can be sent to the vendor. Requisitions are documents used to request goods and services. A requisition is the first document used to generate a PO. </w:t>
      </w:r>
    </w:p>
    <w:p w14:paraId="127F72BF" w14:textId="77777777" w:rsidR="00EA0124" w:rsidRPr="003B0898" w:rsidRDefault="00EA0124" w:rsidP="00EA0124">
      <w:pPr>
        <w:ind w:left="720"/>
        <w:rPr>
          <w:sz w:val="24"/>
          <w:szCs w:val="24"/>
        </w:rPr>
      </w:pPr>
      <w:r w:rsidRPr="003B0898">
        <w:rPr>
          <w:sz w:val="24"/>
          <w:szCs w:val="24"/>
        </w:rPr>
        <w:t xml:space="preserve">See the </w:t>
      </w:r>
      <w:hyperlink r:id="rId34">
        <w:r w:rsidRPr="003B0898">
          <w:rPr>
            <w:rStyle w:val="Hyperlink"/>
            <w:sz w:val="24"/>
            <w:szCs w:val="24"/>
          </w:rPr>
          <w:t>How to Make a Statewide Contract Purchase in COMMBUYS</w:t>
        </w:r>
      </w:hyperlink>
      <w:r w:rsidRPr="003B0898">
        <w:rPr>
          <w:sz w:val="24"/>
          <w:szCs w:val="24"/>
        </w:rPr>
        <w:t xml:space="preserve"> job aid for more details. </w:t>
      </w:r>
    </w:p>
    <w:p w14:paraId="3E61C5A1" w14:textId="1C8EA55A" w:rsidR="00EA0124" w:rsidRDefault="00EA0124" w:rsidP="00EA0124">
      <w:pPr>
        <w:pStyle w:val="ListParagraph"/>
        <w:numPr>
          <w:ilvl w:val="0"/>
          <w:numId w:val="1"/>
        </w:numPr>
        <w:ind w:left="720"/>
        <w:rPr>
          <w:sz w:val="24"/>
          <w:szCs w:val="24"/>
        </w:rPr>
      </w:pPr>
      <w:r w:rsidRPr="011762F0">
        <w:rPr>
          <w:b/>
          <w:bCs/>
          <w:sz w:val="24"/>
          <w:szCs w:val="24"/>
        </w:rPr>
        <w:t>Direct Purchase of Non-Fixed Price Item ($0 Line Item) on Vendor’s MBPO</w:t>
      </w:r>
      <w:r w:rsidR="00653261">
        <w:rPr>
          <w:b/>
          <w:bCs/>
          <w:sz w:val="24"/>
          <w:szCs w:val="24"/>
        </w:rPr>
        <w:t xml:space="preserve"> in COMMBUYS</w:t>
      </w:r>
      <w:r w:rsidRPr="011762F0">
        <w:rPr>
          <w:b/>
          <w:bCs/>
          <w:sz w:val="24"/>
          <w:szCs w:val="24"/>
        </w:rPr>
        <w:t>:</w:t>
      </w:r>
      <w:r w:rsidRPr="011762F0">
        <w:rPr>
          <w:sz w:val="24"/>
          <w:szCs w:val="24"/>
        </w:rPr>
        <w:t xml:space="preserve"> Applicable to new items or bulk prices that may require customized quoting. The quoted and </w:t>
      </w:r>
      <w:r w:rsidRPr="011762F0">
        <w:rPr>
          <w:sz w:val="24"/>
          <w:szCs w:val="24"/>
        </w:rPr>
        <w:lastRenderedPageBreak/>
        <w:t xml:space="preserve">accepted net price remains in effect until the next update of the vendor’s price list. These additionally quoted products can be ordered from the Vendor’s catalog using the line item “non-catalog item quoted by Vendor per RFR.” </w:t>
      </w:r>
    </w:p>
    <w:p w14:paraId="688C3CFF" w14:textId="77777777" w:rsidR="00653261" w:rsidRDefault="00653261" w:rsidP="00653261">
      <w:pPr>
        <w:pStyle w:val="ListParagraph"/>
        <w:rPr>
          <w:sz w:val="24"/>
          <w:szCs w:val="24"/>
        </w:rPr>
      </w:pPr>
    </w:p>
    <w:p w14:paraId="47E78CD3" w14:textId="670CEE16" w:rsidR="00EA0124" w:rsidRPr="003B0898" w:rsidRDefault="00EA0124" w:rsidP="00EA0124">
      <w:pPr>
        <w:pStyle w:val="ListParagraph"/>
        <w:rPr>
          <w:sz w:val="24"/>
          <w:szCs w:val="24"/>
        </w:rPr>
      </w:pPr>
      <w:r w:rsidRPr="011762F0">
        <w:rPr>
          <w:rFonts w:cs="Arial"/>
          <w:sz w:val="24"/>
          <w:szCs w:val="24"/>
        </w:rPr>
        <w:t>S</w:t>
      </w:r>
      <w:r w:rsidRPr="011762F0">
        <w:rPr>
          <w:sz w:val="24"/>
          <w:szCs w:val="24"/>
        </w:rPr>
        <w:t xml:space="preserve">ee the </w:t>
      </w:r>
      <w:hyperlink w:anchor="_Appendix_A:_Vendor">
        <w:r w:rsidRPr="011762F0">
          <w:rPr>
            <w:rStyle w:val="Hyperlink"/>
            <w:sz w:val="24"/>
            <w:szCs w:val="24"/>
          </w:rPr>
          <w:t>Vendor MBPO Listing</w:t>
        </w:r>
      </w:hyperlink>
      <w:r w:rsidRPr="011762F0">
        <w:rPr>
          <w:sz w:val="24"/>
          <w:szCs w:val="24"/>
        </w:rPr>
        <w:t xml:space="preserve"> for a list of eligible vendors. The Buyer can create a Release Requisition in COMMBUYS, submit the requisition for approval in COMMBUYS, and then send the vendor a Release Purchase Order.</w:t>
      </w:r>
    </w:p>
    <w:p w14:paraId="1912649B" w14:textId="77777777" w:rsidR="00EA0124" w:rsidRDefault="00EA0124" w:rsidP="00EA0124">
      <w:pPr>
        <w:ind w:left="360" w:firstLine="360"/>
        <w:rPr>
          <w:sz w:val="24"/>
          <w:szCs w:val="24"/>
        </w:rPr>
      </w:pPr>
      <w:r w:rsidRPr="003B0898">
        <w:rPr>
          <w:sz w:val="24"/>
          <w:szCs w:val="24"/>
        </w:rPr>
        <w:t xml:space="preserve">See the </w:t>
      </w:r>
      <w:hyperlink r:id="rId35">
        <w:r w:rsidRPr="003B0898">
          <w:rPr>
            <w:rStyle w:val="Hyperlink"/>
            <w:sz w:val="24"/>
            <w:szCs w:val="24"/>
          </w:rPr>
          <w:t>How to Make a Statewide Contract Purchase in COMMBUYS</w:t>
        </w:r>
      </w:hyperlink>
      <w:r w:rsidRPr="003B0898">
        <w:rPr>
          <w:sz w:val="24"/>
          <w:szCs w:val="24"/>
        </w:rPr>
        <w:t xml:space="preserve"> job aid for more details.</w:t>
      </w:r>
    </w:p>
    <w:p w14:paraId="71AA3BA3" w14:textId="77777777" w:rsidR="00EA0124" w:rsidRPr="00144BEB" w:rsidRDefault="00EA0124" w:rsidP="005F4220">
      <w:pPr>
        <w:pStyle w:val="ListParagraph"/>
        <w:numPr>
          <w:ilvl w:val="0"/>
          <w:numId w:val="20"/>
        </w:numPr>
        <w:rPr>
          <w:b/>
          <w:bCs/>
          <w:sz w:val="24"/>
          <w:szCs w:val="24"/>
        </w:rPr>
      </w:pPr>
      <w:r w:rsidRPr="011762F0">
        <w:rPr>
          <w:b/>
          <w:bCs/>
          <w:sz w:val="24"/>
          <w:szCs w:val="24"/>
        </w:rPr>
        <w:t>Direct Quote Outside of COMMBUYS (ONLY for Eligible Entities that are not MA Executive Agencies)</w:t>
      </w:r>
    </w:p>
    <w:p w14:paraId="2ABED84C" w14:textId="16A8EC02" w:rsidR="00EA0124" w:rsidRDefault="00EA0124" w:rsidP="00EA0124">
      <w:pPr>
        <w:pStyle w:val="ListParagraph"/>
        <w:rPr>
          <w:sz w:val="24"/>
          <w:szCs w:val="24"/>
        </w:rPr>
      </w:pPr>
      <w:r w:rsidRPr="011762F0">
        <w:rPr>
          <w:sz w:val="24"/>
          <w:szCs w:val="24"/>
        </w:rPr>
        <w:t xml:space="preserve">Only items </w:t>
      </w:r>
      <w:r w:rsidR="00B56090">
        <w:rPr>
          <w:sz w:val="24"/>
          <w:szCs w:val="24"/>
        </w:rPr>
        <w:t>within the scope of</w:t>
      </w:r>
      <w:r w:rsidRPr="011762F0">
        <w:rPr>
          <w:sz w:val="24"/>
          <w:szCs w:val="24"/>
        </w:rPr>
        <w:t xml:space="preserve"> HSP44 are eligible for purchase under this Statewide Contract.</w:t>
      </w:r>
    </w:p>
    <w:p w14:paraId="767CADA7" w14:textId="77777777" w:rsidR="00EA0124" w:rsidRDefault="00EA0124" w:rsidP="00EA0124">
      <w:pPr>
        <w:pStyle w:val="ListParagraph"/>
        <w:rPr>
          <w:sz w:val="24"/>
          <w:szCs w:val="24"/>
        </w:rPr>
      </w:pPr>
    </w:p>
    <w:p w14:paraId="281EDBE7" w14:textId="77777777" w:rsidR="00EA0124" w:rsidRDefault="00EA0124" w:rsidP="00EA0124">
      <w:pPr>
        <w:pStyle w:val="ListParagraph"/>
        <w:rPr>
          <w:sz w:val="24"/>
          <w:szCs w:val="24"/>
        </w:rPr>
      </w:pPr>
      <w:r w:rsidRPr="011762F0">
        <w:rPr>
          <w:sz w:val="24"/>
          <w:szCs w:val="24"/>
        </w:rPr>
        <w:t xml:space="preserve">Buyers can solicit quotes directly from multiple vendors outside of COMMBUYS by email or phone. To ensure buyer receives contract pricing, always reference HSP44 when requesting quotes and ensure HSP44 is referenced on all quotes received. </w:t>
      </w:r>
    </w:p>
    <w:p w14:paraId="42E6E6B0" w14:textId="77777777" w:rsidR="00EA0124" w:rsidRDefault="00EA0124" w:rsidP="00EA0124">
      <w:pPr>
        <w:pStyle w:val="ListParagraph"/>
        <w:rPr>
          <w:sz w:val="24"/>
          <w:szCs w:val="24"/>
        </w:rPr>
      </w:pPr>
    </w:p>
    <w:p w14:paraId="2F2CC980" w14:textId="77777777" w:rsidR="00EA0124" w:rsidRDefault="00EA0124" w:rsidP="00EA0124">
      <w:pPr>
        <w:pStyle w:val="ListParagraph"/>
        <w:rPr>
          <w:sz w:val="24"/>
          <w:szCs w:val="24"/>
        </w:rPr>
      </w:pPr>
      <w:r w:rsidRPr="011762F0">
        <w:rPr>
          <w:sz w:val="24"/>
          <w:szCs w:val="24"/>
        </w:rPr>
        <w:t>All quotes should clearly indicate Free on Board (FOB) destination, with all charges for transportation and unloading prepaid by the Vendor.</w:t>
      </w:r>
    </w:p>
    <w:p w14:paraId="2B11B24D" w14:textId="284CB1C5" w:rsidR="008A72A3" w:rsidRDefault="008A72A3" w:rsidP="00B56090">
      <w:pPr>
        <w:rPr>
          <w:sz w:val="20"/>
          <w:szCs w:val="20"/>
        </w:rPr>
      </w:pPr>
      <w:r w:rsidRPr="003B0898">
        <w:rPr>
          <w:b/>
          <w:bCs/>
          <w:sz w:val="24"/>
          <w:szCs w:val="24"/>
        </w:rPr>
        <w:t>Note:</w:t>
      </w:r>
      <w:r w:rsidRPr="003B0898">
        <w:rPr>
          <w:sz w:val="24"/>
          <w:szCs w:val="24"/>
        </w:rPr>
        <w:t xml:space="preserve"> MMARS and COMMBUYS do not interface. Payment request and invoice must be reported in both MMARS and COMMBUYS.</w:t>
      </w:r>
    </w:p>
    <w:p w14:paraId="0288325A" w14:textId="32D6FF57" w:rsidR="000067FD" w:rsidRPr="000067FD" w:rsidRDefault="000067FD" w:rsidP="00633557">
      <w:pPr>
        <w:pStyle w:val="Heading2"/>
      </w:pPr>
      <w:bookmarkStart w:id="22" w:name="_Extend_Beyond_(Performance"/>
      <w:bookmarkStart w:id="23" w:name="_Toc210985972"/>
      <w:bookmarkEnd w:id="22"/>
      <w:r>
        <w:t xml:space="preserve">Setting Up a </w:t>
      </w:r>
      <w:r w:rsidRPr="00633557">
        <w:t>COMMBUYS</w:t>
      </w:r>
      <w:r>
        <w:t xml:space="preserve"> Account</w:t>
      </w:r>
      <w:bookmarkEnd w:id="23"/>
    </w:p>
    <w:p w14:paraId="78CB2CA0" w14:textId="1B4D9B57" w:rsidR="000B5F54" w:rsidRDefault="000B5F54" w:rsidP="00FE302E">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sidR="00FE3CAD">
        <w:rPr>
          <w:rFonts w:cstheme="minorHAnsi"/>
          <w:sz w:val="24"/>
          <w:szCs w:val="24"/>
        </w:rPr>
        <w:t xml:space="preserve">and other Eligible Entities </w:t>
      </w:r>
      <w:r w:rsidRPr="00136C46">
        <w:rPr>
          <w:rFonts w:cstheme="minorHAnsi"/>
          <w:sz w:val="24"/>
          <w:szCs w:val="24"/>
        </w:rPr>
        <w:t xml:space="preserve">to procure goods and </w:t>
      </w:r>
      <w:r w:rsidR="00633F74" w:rsidRPr="00136C46">
        <w:rPr>
          <w:rFonts w:cstheme="minorHAnsi"/>
          <w:sz w:val="24"/>
          <w:szCs w:val="24"/>
        </w:rPr>
        <w:t>services</w:t>
      </w:r>
      <w:r w:rsidR="00A72542" w:rsidRPr="00136C46">
        <w:rPr>
          <w:rFonts w:cstheme="minorHAnsi"/>
          <w:sz w:val="24"/>
          <w:szCs w:val="24"/>
        </w:rPr>
        <w:t>,</w:t>
      </w:r>
      <w:r w:rsidRPr="00136C46">
        <w:rPr>
          <w:rFonts w:cstheme="minorHAnsi"/>
          <w:sz w:val="24"/>
          <w:szCs w:val="24"/>
        </w:rPr>
        <w:t xml:space="preserve"> connecting </w:t>
      </w:r>
      <w:r w:rsidR="00731D28" w:rsidRPr="00136C46">
        <w:rPr>
          <w:rFonts w:cstheme="minorHAnsi"/>
          <w:sz w:val="24"/>
          <w:szCs w:val="24"/>
        </w:rPr>
        <w:t xml:space="preserve">government buyers </w:t>
      </w:r>
      <w:r w:rsidR="00A069C0" w:rsidRPr="00136C46">
        <w:rPr>
          <w:rFonts w:cstheme="minorHAnsi"/>
          <w:sz w:val="24"/>
          <w:szCs w:val="24"/>
        </w:rPr>
        <w:t>and businesses</w:t>
      </w:r>
      <w:r w:rsidRPr="00136C46">
        <w:rPr>
          <w:rFonts w:cstheme="minorHAnsi"/>
          <w:sz w:val="24"/>
          <w:szCs w:val="24"/>
        </w:rPr>
        <w:t>. </w:t>
      </w:r>
      <w:r w:rsidR="00124E63" w:rsidRPr="00136C46">
        <w:rPr>
          <w:rFonts w:cstheme="minorHAnsi"/>
          <w:sz w:val="24"/>
          <w:szCs w:val="24"/>
        </w:rPr>
        <w:t>It aims to streamline the purchasing process, ensuring transparency</w:t>
      </w:r>
      <w:r w:rsidR="00E93701">
        <w:rPr>
          <w:rFonts w:cstheme="minorHAnsi"/>
          <w:sz w:val="24"/>
          <w:szCs w:val="24"/>
        </w:rPr>
        <w:t xml:space="preserve"> and </w:t>
      </w:r>
      <w:r w:rsidR="00124E63" w:rsidRPr="00136C46">
        <w:rPr>
          <w:rFonts w:cstheme="minorHAnsi"/>
          <w:sz w:val="24"/>
          <w:szCs w:val="24"/>
        </w:rPr>
        <w:t>efficiency in the procurement process.</w:t>
      </w:r>
    </w:p>
    <w:p w14:paraId="370E26D7" w14:textId="1F0CF014" w:rsidR="0082614B" w:rsidRPr="00136C46" w:rsidRDefault="0082614B" w:rsidP="00FE302E">
      <w:pPr>
        <w:rPr>
          <w:rFonts w:cstheme="minorHAnsi"/>
          <w:sz w:val="24"/>
          <w:szCs w:val="24"/>
        </w:rPr>
      </w:pPr>
      <w:r w:rsidRPr="00136C46">
        <w:rPr>
          <w:rFonts w:cstheme="minorHAnsi"/>
          <w:sz w:val="24"/>
          <w:szCs w:val="24"/>
        </w:rPr>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w:t>
      </w:r>
      <w:r>
        <w:rPr>
          <w:iCs/>
          <w:sz w:val="24"/>
          <w:szCs w:val="24"/>
        </w:rPr>
        <w:t>S</w:t>
      </w:r>
      <w:r w:rsidRPr="00136C46">
        <w:rPr>
          <w:iCs/>
          <w:sz w:val="24"/>
          <w:szCs w:val="24"/>
        </w:rPr>
        <w:t xml:space="preserve">tatewide </w:t>
      </w:r>
      <w:r>
        <w:rPr>
          <w:iCs/>
          <w:sz w:val="24"/>
          <w:szCs w:val="24"/>
        </w:rPr>
        <w:t>C</w:t>
      </w:r>
      <w:r w:rsidRPr="00136C46">
        <w:rPr>
          <w:iCs/>
          <w:sz w:val="24"/>
          <w:szCs w:val="24"/>
        </w:rPr>
        <w:t xml:space="preserve">ontracts (SWCs) for the purchase of products and services. </w:t>
      </w:r>
      <w:r w:rsidR="001468E4" w:rsidRPr="00136C46">
        <w:rPr>
          <w:rFonts w:cstheme="minorHAnsi"/>
          <w:sz w:val="24"/>
          <w:szCs w:val="24"/>
        </w:rPr>
        <w:t>To set up a COMMBUYS buyer account or to update an existing agency account,</w:t>
      </w:r>
      <w:r w:rsidR="00B3390A">
        <w:rPr>
          <w:rFonts w:cstheme="minorHAnsi"/>
          <w:sz w:val="24"/>
          <w:szCs w:val="24"/>
        </w:rPr>
        <w:t xml:space="preserve"> </w:t>
      </w:r>
      <w:r w:rsidR="00B3390A" w:rsidRPr="00136C46">
        <w:rPr>
          <w:rFonts w:cstheme="minorHAnsi"/>
          <w:sz w:val="24"/>
          <w:szCs w:val="24"/>
        </w:rPr>
        <w:t xml:space="preserve">the buyers must </w:t>
      </w:r>
      <w:r w:rsidR="0065246C">
        <w:rPr>
          <w:rFonts w:cstheme="minorHAnsi"/>
          <w:sz w:val="24"/>
          <w:szCs w:val="24"/>
        </w:rPr>
        <w:t>email</w:t>
      </w:r>
      <w:r w:rsidR="00A17CD7">
        <w:rPr>
          <w:rFonts w:cstheme="minorHAnsi"/>
          <w:sz w:val="24"/>
          <w:szCs w:val="24"/>
        </w:rPr>
        <w:t xml:space="preserve"> the </w:t>
      </w:r>
      <w:hyperlink r:id="rId36" w:history="1">
        <w:r w:rsidR="00B3390A">
          <w:rPr>
            <w:rStyle w:val="Hyperlink"/>
            <w:rFonts w:cstheme="minorHAnsi"/>
            <w:sz w:val="24"/>
            <w:szCs w:val="24"/>
          </w:rPr>
          <w:t>OSD Help Desk</w:t>
        </w:r>
      </w:hyperlink>
      <w:r w:rsidR="00B3390A" w:rsidRPr="00136C46">
        <w:rPr>
          <w:rFonts w:cstheme="minorHAnsi"/>
          <w:sz w:val="24"/>
          <w:szCs w:val="24"/>
        </w:rPr>
        <w:t xml:space="preserve"> </w:t>
      </w:r>
      <w:r w:rsidR="0065246C">
        <w:rPr>
          <w:rFonts w:cstheme="minorHAnsi"/>
          <w:sz w:val="24"/>
          <w:szCs w:val="24"/>
        </w:rPr>
        <w:t>or call</w:t>
      </w:r>
      <w:r w:rsidR="00A17CD7">
        <w:rPr>
          <w:rFonts w:cstheme="minorHAnsi"/>
          <w:sz w:val="24"/>
          <w:szCs w:val="24"/>
        </w:rPr>
        <w:t xml:space="preserve"> </w:t>
      </w:r>
      <w:r w:rsidR="00B3390A">
        <w:rPr>
          <w:rFonts w:cstheme="minorHAnsi"/>
          <w:sz w:val="24"/>
          <w:szCs w:val="24"/>
        </w:rPr>
        <w:t>1-</w:t>
      </w:r>
      <w:r w:rsidR="00B3390A" w:rsidRPr="00136C46">
        <w:rPr>
          <w:rFonts w:cstheme="minorHAnsi"/>
          <w:sz w:val="24"/>
          <w:szCs w:val="24"/>
        </w:rPr>
        <w:t>888-627-8283</w:t>
      </w:r>
      <w:r w:rsidR="001468E4" w:rsidRPr="00136C46">
        <w:rPr>
          <w:rFonts w:cstheme="minorHAnsi"/>
          <w:sz w:val="24"/>
          <w:szCs w:val="24"/>
        </w:rPr>
        <w:t>.</w:t>
      </w:r>
    </w:p>
    <w:p w14:paraId="2E6D23F5" w14:textId="74989048" w:rsidR="006C26B7" w:rsidRPr="00136C46" w:rsidRDefault="0005780F" w:rsidP="00FE302E">
      <w:pPr>
        <w:rPr>
          <w:rFonts w:cstheme="minorHAnsi"/>
          <w:sz w:val="24"/>
          <w:szCs w:val="24"/>
        </w:rPr>
      </w:pPr>
      <w:r w:rsidRPr="00136C46">
        <w:rPr>
          <w:rFonts w:cstheme="minorHAnsi"/>
          <w:sz w:val="24"/>
          <w:szCs w:val="24"/>
        </w:rPr>
        <w:lastRenderedPageBreak/>
        <w:t>While COMMBUYS use is not mandated for Non-Executive Agencies</w:t>
      </w:r>
      <w:r w:rsidR="00F76D22">
        <w:rPr>
          <w:rFonts w:cstheme="minorHAnsi"/>
          <w:sz w:val="24"/>
          <w:szCs w:val="24"/>
        </w:rPr>
        <w:t xml:space="preserve"> and other Eligible Entities</w:t>
      </w:r>
      <w:r w:rsidRPr="00136C46">
        <w:rPr>
          <w:rFonts w:cstheme="minorHAnsi"/>
          <w:sz w:val="24"/>
          <w:szCs w:val="24"/>
        </w:rPr>
        <w:t xml:space="preserve">, it is highly recommended to streamline the procurement process and </w:t>
      </w:r>
      <w:r w:rsidR="00DF3644">
        <w:rPr>
          <w:rFonts w:cstheme="minorHAnsi"/>
          <w:sz w:val="24"/>
          <w:szCs w:val="24"/>
        </w:rPr>
        <w:t xml:space="preserve">assist buyers in </w:t>
      </w:r>
      <w:r w:rsidRPr="00136C46">
        <w:rPr>
          <w:rFonts w:cstheme="minorHAnsi"/>
          <w:sz w:val="24"/>
          <w:szCs w:val="24"/>
        </w:rPr>
        <w:t>mak</w:t>
      </w:r>
      <w:r w:rsidR="00DF3644">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4" w:name="_Toc210985973"/>
      <w:bookmarkStart w:id="25" w:name="_Toc194066601"/>
      <w:r w:rsidRPr="00AB211E">
        <w:t>Finding Contract Documents</w:t>
      </w:r>
      <w:bookmarkEnd w:id="24"/>
      <w:r w:rsidRPr="00AB211E">
        <w:t xml:space="preserve"> </w:t>
      </w:r>
      <w:bookmarkEnd w:id="25"/>
    </w:p>
    <w:p w14:paraId="782F9C76" w14:textId="423CA7C5" w:rsidR="00AF445B" w:rsidRPr="00136C46" w:rsidRDefault="00D2137A" w:rsidP="00AF445B">
      <w:pPr>
        <w:rPr>
          <w:sz w:val="24"/>
          <w:szCs w:val="24"/>
        </w:rPr>
      </w:pPr>
      <w:r w:rsidRPr="00136C46">
        <w:rPr>
          <w:sz w:val="24"/>
          <w:szCs w:val="24"/>
        </w:rPr>
        <w:t xml:space="preserve">Buyers </w:t>
      </w:r>
      <w:r w:rsidR="00E3202F">
        <w:rPr>
          <w:sz w:val="24"/>
          <w:szCs w:val="24"/>
        </w:rPr>
        <w:t>may</w:t>
      </w:r>
      <w:r w:rsidRPr="00136C46">
        <w:rPr>
          <w:sz w:val="24"/>
          <w:szCs w:val="24"/>
        </w:rPr>
        <w:t xml:space="preserve"> view contract documents </w:t>
      </w:r>
      <w:r w:rsidR="002345A2" w:rsidRPr="002345A2">
        <w:rPr>
          <w:sz w:val="24"/>
          <w:szCs w:val="24"/>
        </w:rPr>
        <w:t>(</w:t>
      </w:r>
      <w:r w:rsidR="002345A2">
        <w:rPr>
          <w:sz w:val="24"/>
          <w:szCs w:val="24"/>
        </w:rPr>
        <w:t>i</w:t>
      </w:r>
      <w:r w:rsidR="002345A2" w:rsidRPr="002345A2">
        <w:rPr>
          <w:sz w:val="24"/>
          <w:szCs w:val="24"/>
        </w:rPr>
        <w:t xml:space="preserve">ncluding </w:t>
      </w:r>
      <w:r w:rsidR="00E7265E">
        <w:rPr>
          <w:sz w:val="24"/>
          <w:szCs w:val="24"/>
        </w:rPr>
        <w:t>Contract User Guides</w:t>
      </w:r>
      <w:r w:rsidR="002345A2" w:rsidRPr="002345A2">
        <w:rPr>
          <w:sz w:val="24"/>
          <w:szCs w:val="24"/>
        </w:rPr>
        <w:t xml:space="preserve">, </w:t>
      </w:r>
      <w:r w:rsidR="00E7265E">
        <w:rPr>
          <w:sz w:val="24"/>
          <w:szCs w:val="24"/>
        </w:rPr>
        <w:t>Request for Response</w:t>
      </w:r>
      <w:r w:rsidR="002345A2" w:rsidRPr="002345A2">
        <w:rPr>
          <w:sz w:val="24"/>
          <w:szCs w:val="24"/>
        </w:rPr>
        <w:t xml:space="preserve">, </w:t>
      </w:r>
      <w:r w:rsidR="000B320C">
        <w:rPr>
          <w:sz w:val="24"/>
          <w:szCs w:val="24"/>
        </w:rPr>
        <w:t xml:space="preserve">Prompt Payment Discount Form, </w:t>
      </w:r>
      <w:r w:rsidR="000E0426">
        <w:rPr>
          <w:sz w:val="24"/>
          <w:szCs w:val="24"/>
        </w:rPr>
        <w:t xml:space="preserve">specifications, </w:t>
      </w:r>
      <w:r w:rsidR="002345A2" w:rsidRPr="002345A2">
        <w:rPr>
          <w:sz w:val="24"/>
          <w:szCs w:val="24"/>
        </w:rPr>
        <w:t xml:space="preserve">and </w:t>
      </w:r>
      <w:r w:rsidR="00E7265E">
        <w:rPr>
          <w:sz w:val="24"/>
          <w:szCs w:val="24"/>
        </w:rPr>
        <w:t>o</w:t>
      </w:r>
      <w:r w:rsidR="002345A2" w:rsidRPr="002345A2">
        <w:rPr>
          <w:sz w:val="24"/>
          <w:szCs w:val="24"/>
        </w:rPr>
        <w:t xml:space="preserve">ther </w:t>
      </w:r>
      <w:r w:rsidR="00E7265E">
        <w:rPr>
          <w:sz w:val="24"/>
          <w:szCs w:val="24"/>
        </w:rPr>
        <w:t>a</w:t>
      </w:r>
      <w:r w:rsidR="002345A2" w:rsidRPr="002345A2">
        <w:rPr>
          <w:sz w:val="24"/>
          <w:szCs w:val="24"/>
        </w:rPr>
        <w:t>ttachments)</w:t>
      </w:r>
      <w:r w:rsidR="00E7265E">
        <w:rPr>
          <w:sz w:val="24"/>
          <w:szCs w:val="24"/>
        </w:rPr>
        <w:t xml:space="preserve"> </w:t>
      </w:r>
      <w:r w:rsidRPr="00136C46">
        <w:rPr>
          <w:sz w:val="24"/>
          <w:szCs w:val="24"/>
        </w:rPr>
        <w:t xml:space="preserve">on COMMBUYS without requiring a COMMBUYS account or logging in.  </w:t>
      </w:r>
    </w:p>
    <w:p w14:paraId="26289368" w14:textId="04AFF596" w:rsidR="00AB211E" w:rsidRPr="00136C46" w:rsidRDefault="00AB211E" w:rsidP="00AB211E">
      <w:pPr>
        <w:rPr>
          <w:sz w:val="24"/>
          <w:szCs w:val="24"/>
        </w:rPr>
      </w:pPr>
      <w:r w:rsidRPr="00136C46">
        <w:rPr>
          <w:sz w:val="24"/>
          <w:szCs w:val="24"/>
        </w:rPr>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709BAA7A" w:rsidR="00AB211E" w:rsidRPr="00136C46" w:rsidRDefault="00AB211E" w:rsidP="00AB211E">
      <w:pPr>
        <w:pStyle w:val="ListParagraph"/>
        <w:numPr>
          <w:ilvl w:val="0"/>
          <w:numId w:val="4"/>
        </w:numPr>
        <w:rPr>
          <w:bCs/>
          <w:sz w:val="24"/>
          <w:szCs w:val="24"/>
        </w:rPr>
      </w:pPr>
      <w:r w:rsidRPr="00136C46">
        <w:rPr>
          <w:sz w:val="24"/>
          <w:szCs w:val="24"/>
        </w:rPr>
        <w:t xml:space="preserve">On the </w:t>
      </w:r>
      <w:hyperlink r:id="rId37">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00EA0124" w:rsidRPr="00EA0124">
        <w:rPr>
          <w:b/>
          <w:sz w:val="24"/>
          <w:szCs w:val="24"/>
        </w:rPr>
        <w:t>HSP44</w:t>
      </w:r>
      <w:r w:rsidRPr="00136C46">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5CCEF41D" w:rsidR="00AB211E" w:rsidRPr="00136C46" w:rsidRDefault="00CF04CB" w:rsidP="00AB211E">
      <w:pPr>
        <w:pStyle w:val="ListParagraph"/>
        <w:numPr>
          <w:ilvl w:val="0"/>
          <w:numId w:val="4"/>
        </w:numPr>
        <w:rPr>
          <w:bCs/>
          <w:sz w:val="24"/>
          <w:szCs w:val="24"/>
        </w:rPr>
      </w:pPr>
      <w:r>
        <w:rPr>
          <w:bCs/>
          <w:sz w:val="24"/>
          <w:szCs w:val="24"/>
        </w:rPr>
        <w:t>Select</w:t>
      </w:r>
      <w:r w:rsidR="00AB211E" w:rsidRPr="00136C46">
        <w:rPr>
          <w:bCs/>
          <w:sz w:val="24"/>
          <w:szCs w:val="24"/>
        </w:rPr>
        <w:t xml:space="preserve"> the Search icon. </w:t>
      </w:r>
      <w:r w:rsidR="002542E6" w:rsidRPr="00136C46">
        <w:rPr>
          <w:bCs/>
          <w:sz w:val="24"/>
          <w:szCs w:val="24"/>
        </w:rPr>
        <w:t>The r</w:t>
      </w:r>
      <w:r w:rsidR="00AB211E" w:rsidRPr="00136C46">
        <w:rPr>
          <w:bCs/>
          <w:sz w:val="24"/>
          <w:szCs w:val="24"/>
        </w:rPr>
        <w:t xml:space="preserve">elated </w:t>
      </w:r>
      <w:r w:rsidR="00837172" w:rsidRPr="00136C46">
        <w:rPr>
          <w:bCs/>
          <w:sz w:val="24"/>
          <w:szCs w:val="24"/>
        </w:rPr>
        <w:t>Master Blanket Purchase Orders (</w:t>
      </w:r>
      <w:r w:rsidR="00AB211E" w:rsidRPr="00136C46">
        <w:rPr>
          <w:bCs/>
          <w:sz w:val="24"/>
          <w:szCs w:val="24"/>
        </w:rPr>
        <w:t>MBPOs</w:t>
      </w:r>
      <w:r w:rsidR="00837172" w:rsidRPr="00136C46">
        <w:rPr>
          <w:bCs/>
          <w:sz w:val="24"/>
          <w:szCs w:val="24"/>
        </w:rPr>
        <w:t>)</w:t>
      </w:r>
      <w:r w:rsidR="00AB211E" w:rsidRPr="00136C46">
        <w:rPr>
          <w:bCs/>
          <w:sz w:val="24"/>
          <w:szCs w:val="24"/>
        </w:rPr>
        <w:t xml:space="preserve"> information opens in a table format. </w:t>
      </w:r>
    </w:p>
    <w:p w14:paraId="6C5DE19C" w14:textId="04D79911" w:rsidR="00EF6BEA" w:rsidRPr="00136C46" w:rsidRDefault="00AB211E" w:rsidP="00F329F3">
      <w:pPr>
        <w:pStyle w:val="ListParagraph"/>
        <w:numPr>
          <w:ilvl w:val="0"/>
          <w:numId w:val="4"/>
        </w:numPr>
        <w:rPr>
          <w:rFonts w:cstheme="minorHAnsi"/>
          <w:sz w:val="24"/>
          <w:szCs w:val="24"/>
        </w:rPr>
      </w:pPr>
      <w:r w:rsidRPr="00136C46">
        <w:rPr>
          <w:sz w:val="24"/>
          <w:szCs w:val="24"/>
        </w:rPr>
        <w:t xml:space="preserve">To view </w:t>
      </w:r>
      <w:r w:rsidR="006219BA" w:rsidRPr="00136C46">
        <w:rPr>
          <w:sz w:val="24"/>
          <w:szCs w:val="24"/>
        </w:rPr>
        <w:t xml:space="preserve">the </w:t>
      </w:r>
      <w:r w:rsidR="00F951D6" w:rsidRPr="00136C46">
        <w:rPr>
          <w:sz w:val="24"/>
          <w:szCs w:val="24"/>
        </w:rPr>
        <w:t>associated</w:t>
      </w:r>
      <w:r w:rsidR="006219BA" w:rsidRPr="00136C46">
        <w:rPr>
          <w:sz w:val="24"/>
          <w:szCs w:val="24"/>
        </w:rPr>
        <w:t xml:space="preserve"> </w:t>
      </w:r>
      <w:r w:rsidRPr="00136C46">
        <w:rPr>
          <w:sz w:val="24"/>
          <w:szCs w:val="24"/>
        </w:rPr>
        <w:t xml:space="preserve">contract documents, under the </w:t>
      </w:r>
      <w:r w:rsidRPr="00136C46">
        <w:rPr>
          <w:b/>
          <w:bCs/>
          <w:sz w:val="24"/>
          <w:szCs w:val="24"/>
        </w:rPr>
        <w:t>Blanket #</w:t>
      </w:r>
      <w:r w:rsidRPr="00136C46">
        <w:rPr>
          <w:sz w:val="24"/>
          <w:szCs w:val="24"/>
        </w:rPr>
        <w:t xml:space="preserve"> column, </w:t>
      </w:r>
      <w:r w:rsidR="00CF04CB">
        <w:rPr>
          <w:sz w:val="24"/>
          <w:szCs w:val="24"/>
        </w:rPr>
        <w:t>select</w:t>
      </w:r>
      <w:r w:rsidRPr="00136C46">
        <w:rPr>
          <w:sz w:val="24"/>
          <w:szCs w:val="24"/>
        </w:rPr>
        <w:t xml:space="preserve"> on the applicable </w:t>
      </w:r>
      <w:r w:rsidR="00A14A44" w:rsidRPr="00136C46">
        <w:rPr>
          <w:sz w:val="24"/>
          <w:szCs w:val="24"/>
        </w:rPr>
        <w:t>Purchase Order (</w:t>
      </w:r>
      <w:r w:rsidRPr="00136C46">
        <w:rPr>
          <w:sz w:val="24"/>
          <w:szCs w:val="24"/>
        </w:rPr>
        <w:t>PO</w:t>
      </w:r>
      <w:r w:rsidR="00D3369B" w:rsidRPr="00136C46">
        <w:rPr>
          <w:sz w:val="24"/>
          <w:szCs w:val="24"/>
        </w:rPr>
        <w:t>)</w:t>
      </w:r>
      <w:r w:rsidRPr="00136C46">
        <w:rPr>
          <w:sz w:val="24"/>
          <w:szCs w:val="24"/>
        </w:rPr>
        <w:t xml:space="preserve"> link. </w:t>
      </w:r>
      <w:r w:rsidR="0002260E">
        <w:rPr>
          <w:sz w:val="24"/>
          <w:szCs w:val="24"/>
        </w:rPr>
        <w:t xml:space="preserve">The </w:t>
      </w:r>
      <w:r w:rsidR="001E44D0" w:rsidRPr="00136C46">
        <w:rPr>
          <w:sz w:val="24"/>
          <w:szCs w:val="24"/>
        </w:rPr>
        <w:t>MBPO</w:t>
      </w:r>
      <w:r w:rsidRPr="00136C46">
        <w:rPr>
          <w:sz w:val="24"/>
          <w:szCs w:val="24"/>
        </w:rPr>
        <w:t xml:space="preserve"> opens for the selected </w:t>
      </w:r>
      <w:r w:rsidR="00D4464F" w:rsidRPr="00136C46">
        <w:rPr>
          <w:sz w:val="24"/>
          <w:szCs w:val="24"/>
        </w:rPr>
        <w:t>PO,</w:t>
      </w:r>
      <w:r w:rsidRPr="00136C46">
        <w:rPr>
          <w:sz w:val="24"/>
          <w:szCs w:val="24"/>
        </w:rPr>
        <w:t xml:space="preserve"> and the attachments </w:t>
      </w:r>
      <w:r w:rsidR="000F68FF">
        <w:rPr>
          <w:sz w:val="24"/>
          <w:szCs w:val="24"/>
        </w:rPr>
        <w:t>may</w:t>
      </w:r>
      <w:r w:rsidRPr="00136C46">
        <w:rPr>
          <w:sz w:val="24"/>
          <w:szCs w:val="24"/>
        </w:rPr>
        <w:t xml:space="preserve">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w:t>
      </w:r>
      <w:r w:rsidR="00242AC9" w:rsidRPr="00136C46">
        <w:rPr>
          <w:sz w:val="24"/>
          <w:szCs w:val="24"/>
        </w:rPr>
        <w:t xml:space="preserve"> </w:t>
      </w:r>
    </w:p>
    <w:p w14:paraId="25607E40" w14:textId="421BC5CB" w:rsidR="00530D68" w:rsidRPr="000F1DA7" w:rsidRDefault="00D618B6" w:rsidP="000F1DA7">
      <w:pPr>
        <w:pStyle w:val="ListParagraph"/>
        <w:numPr>
          <w:ilvl w:val="0"/>
          <w:numId w:val="4"/>
        </w:numPr>
        <w:rPr>
          <w:sz w:val="24"/>
          <w:szCs w:val="24"/>
        </w:rPr>
      </w:pPr>
      <w:r w:rsidRPr="00D17040">
        <w:rPr>
          <w:sz w:val="24"/>
          <w:szCs w:val="24"/>
        </w:rPr>
        <w:t>A</w:t>
      </w:r>
      <w:r w:rsidR="00242AC9" w:rsidRPr="00D17040">
        <w:rPr>
          <w:sz w:val="24"/>
          <w:szCs w:val="24"/>
        </w:rPr>
        <w:t xml:space="preserve">ll standard contract documents </w:t>
      </w:r>
      <w:r w:rsidRPr="00D17040">
        <w:rPr>
          <w:sz w:val="24"/>
          <w:szCs w:val="24"/>
        </w:rPr>
        <w:t xml:space="preserve">are </w:t>
      </w:r>
      <w:r w:rsidR="00242AC9" w:rsidRPr="00D17040">
        <w:rPr>
          <w:sz w:val="24"/>
          <w:szCs w:val="24"/>
        </w:rPr>
        <w:t xml:space="preserve">within the Master Contract Record. Access them directly by </w:t>
      </w:r>
      <w:r w:rsidR="00CF04CB">
        <w:rPr>
          <w:sz w:val="24"/>
          <w:szCs w:val="24"/>
        </w:rPr>
        <w:t>select</w:t>
      </w:r>
      <w:r w:rsidR="00242AC9" w:rsidRPr="00D17040">
        <w:rPr>
          <w:sz w:val="24"/>
          <w:szCs w:val="24"/>
        </w:rPr>
        <w:t xml:space="preserve">ing </w:t>
      </w:r>
      <w:hyperlink r:id="rId38" w:history="1">
        <w:r w:rsidR="000F1DA7" w:rsidRPr="002E43CA">
          <w:rPr>
            <w:rStyle w:val="Hyperlink"/>
            <w:sz w:val="24"/>
            <w:szCs w:val="24"/>
          </w:rPr>
          <w:t>Master Blanket Purchase Order PO-23-1080-OSD03-SRC02-25879</w:t>
        </w:r>
      </w:hyperlink>
    </w:p>
    <w:p w14:paraId="44C1318A" w14:textId="46D46942" w:rsidR="003C3ABF" w:rsidRDefault="00554AF0" w:rsidP="00633557">
      <w:pPr>
        <w:pStyle w:val="Heading2"/>
      </w:pPr>
      <w:bookmarkStart w:id="26" w:name="_Toc194066602"/>
      <w:bookmarkStart w:id="27" w:name="_Toc210985974"/>
      <w:r>
        <w:t>Finding Vendor-Specific Documents</w:t>
      </w:r>
      <w:bookmarkEnd w:id="26"/>
      <w:bookmarkEnd w:id="27"/>
    </w:p>
    <w:p w14:paraId="60A82AFB" w14:textId="075909B7" w:rsidR="00F33440" w:rsidRPr="00136C46" w:rsidRDefault="00554AF0" w:rsidP="00554AF0">
      <w:pPr>
        <w:rPr>
          <w:bCs/>
          <w:sz w:val="24"/>
          <w:szCs w:val="24"/>
        </w:rPr>
      </w:pPr>
      <w:r w:rsidRPr="00136C46">
        <w:rPr>
          <w:bCs/>
          <w:sz w:val="24"/>
          <w:szCs w:val="24"/>
        </w:rPr>
        <w:t xml:space="preserve">To find vendor-specific documents, including </w:t>
      </w:r>
      <w:r w:rsidR="000F1DA7">
        <w:rPr>
          <w:bCs/>
          <w:sz w:val="24"/>
          <w:szCs w:val="24"/>
        </w:rPr>
        <w:t xml:space="preserve">Vendor’s net price files, </w:t>
      </w:r>
      <w:r w:rsidR="000B307C">
        <w:rPr>
          <w:bCs/>
          <w:sz w:val="24"/>
          <w:szCs w:val="24"/>
        </w:rPr>
        <w:t>refer to</w:t>
      </w:r>
      <w:r w:rsidRPr="00136C46">
        <w:rPr>
          <w:bCs/>
          <w:sz w:val="24"/>
          <w:szCs w:val="24"/>
        </w:rPr>
        <w:t xml:space="preserve"> </w:t>
      </w:r>
      <w:r w:rsidR="00F55958" w:rsidRPr="00136C46">
        <w:rPr>
          <w:bCs/>
          <w:sz w:val="24"/>
          <w:szCs w:val="24"/>
        </w:rPr>
        <w:t xml:space="preserve">the </w:t>
      </w:r>
      <w:r w:rsidRPr="00136C46">
        <w:rPr>
          <w:bCs/>
          <w:sz w:val="24"/>
          <w:szCs w:val="24"/>
        </w:rPr>
        <w:t xml:space="preserve">links to </w:t>
      </w:r>
      <w:r w:rsidR="002E618D" w:rsidRPr="00136C46">
        <w:rPr>
          <w:bCs/>
          <w:sz w:val="24"/>
          <w:szCs w:val="24"/>
        </w:rPr>
        <w:t xml:space="preserve">the </w:t>
      </w:r>
      <w:r w:rsidRPr="00136C46">
        <w:rPr>
          <w:bCs/>
          <w:sz w:val="24"/>
          <w:szCs w:val="24"/>
        </w:rPr>
        <w:t xml:space="preserve">individual vendor MBPOs on the </w:t>
      </w:r>
      <w:hyperlink w:anchor="_Appendix_A:_Vendor" w:history="1">
        <w:r w:rsidRPr="00136C46">
          <w:rPr>
            <w:rStyle w:val="Hyperlink"/>
            <w:bCs/>
            <w:sz w:val="24"/>
            <w:szCs w:val="24"/>
          </w:rPr>
          <w:t>Vendor Information</w:t>
        </w:r>
      </w:hyperlink>
      <w:r w:rsidRPr="00136C46">
        <w:rPr>
          <w:bCs/>
          <w:sz w:val="24"/>
          <w:szCs w:val="24"/>
        </w:rPr>
        <w:t xml:space="preserve"> page</w:t>
      </w:r>
      <w:r w:rsidR="00F33440" w:rsidRPr="00136C46">
        <w:rPr>
          <w:bCs/>
          <w:sz w:val="24"/>
          <w:szCs w:val="24"/>
        </w:rPr>
        <w:t>, and follow these steps:</w:t>
      </w:r>
    </w:p>
    <w:p w14:paraId="1EAA3403" w14:textId="22E92C57" w:rsidR="00F33440" w:rsidRPr="00EB01C8" w:rsidRDefault="00F33440" w:rsidP="005F4220">
      <w:pPr>
        <w:pStyle w:val="ListParagraph"/>
        <w:numPr>
          <w:ilvl w:val="0"/>
          <w:numId w:val="12"/>
        </w:numPr>
        <w:rPr>
          <w:bCs/>
          <w:sz w:val="24"/>
          <w:szCs w:val="24"/>
        </w:rPr>
      </w:pPr>
      <w:r w:rsidRPr="00EB01C8">
        <w:rPr>
          <w:bCs/>
          <w:sz w:val="24"/>
          <w:szCs w:val="24"/>
        </w:rPr>
        <w:t xml:space="preserve">On the </w:t>
      </w:r>
      <w:hyperlink w:anchor="_Appendix_A:_Vendor" w:history="1">
        <w:r w:rsidRPr="00EB01C8">
          <w:rPr>
            <w:rStyle w:val="Hyperlink"/>
            <w:bCs/>
            <w:sz w:val="24"/>
            <w:szCs w:val="24"/>
          </w:rPr>
          <w:t>Vendor Information</w:t>
        </w:r>
      </w:hyperlink>
      <w:r w:rsidRPr="00EB01C8">
        <w:rPr>
          <w:bCs/>
          <w:sz w:val="24"/>
          <w:szCs w:val="24"/>
        </w:rPr>
        <w:t xml:space="preserve"> page, u</w:t>
      </w:r>
      <w:r w:rsidR="002E618D" w:rsidRPr="00EB01C8">
        <w:rPr>
          <w:bCs/>
          <w:sz w:val="24"/>
          <w:szCs w:val="24"/>
        </w:rPr>
        <w:t xml:space="preserve">nder the </w:t>
      </w:r>
      <w:r w:rsidR="002E618D" w:rsidRPr="00EB01C8">
        <w:rPr>
          <w:b/>
          <w:sz w:val="24"/>
          <w:szCs w:val="24"/>
        </w:rPr>
        <w:t>Master Blanket Purchase Order #</w:t>
      </w:r>
      <w:r w:rsidR="002E618D" w:rsidRPr="00EB01C8">
        <w:rPr>
          <w:bCs/>
          <w:sz w:val="24"/>
          <w:szCs w:val="24"/>
        </w:rPr>
        <w:t xml:space="preserve"> Column, </w:t>
      </w:r>
      <w:r w:rsidR="00CF04CB">
        <w:rPr>
          <w:bCs/>
          <w:sz w:val="24"/>
          <w:szCs w:val="24"/>
        </w:rPr>
        <w:t>select</w:t>
      </w:r>
      <w:r w:rsidR="002E618D" w:rsidRPr="00EB01C8">
        <w:rPr>
          <w:bCs/>
          <w:sz w:val="24"/>
          <w:szCs w:val="24"/>
        </w:rPr>
        <w:t xml:space="preserve"> the applicable </w:t>
      </w:r>
      <w:r w:rsidRPr="00EB01C8">
        <w:rPr>
          <w:bCs/>
          <w:sz w:val="24"/>
          <w:szCs w:val="24"/>
        </w:rPr>
        <w:t>Purchase Order (</w:t>
      </w:r>
      <w:r w:rsidR="002E618D" w:rsidRPr="00EB01C8">
        <w:rPr>
          <w:bCs/>
          <w:sz w:val="24"/>
          <w:szCs w:val="24"/>
        </w:rPr>
        <w:t>PO</w:t>
      </w:r>
      <w:r w:rsidRPr="00EB01C8">
        <w:rPr>
          <w:bCs/>
          <w:sz w:val="24"/>
          <w:szCs w:val="24"/>
        </w:rPr>
        <w:t>)</w:t>
      </w:r>
      <w:r w:rsidR="002E618D" w:rsidRPr="00EB01C8">
        <w:rPr>
          <w:bCs/>
          <w:sz w:val="24"/>
          <w:szCs w:val="24"/>
        </w:rPr>
        <w:t xml:space="preserve"> link. </w:t>
      </w:r>
      <w:r w:rsidRPr="00EB01C8">
        <w:rPr>
          <w:bCs/>
          <w:sz w:val="24"/>
          <w:szCs w:val="24"/>
        </w:rPr>
        <w:t>The Master Blanket Purchase Order (MBPO) opens for the selected PO.</w:t>
      </w:r>
    </w:p>
    <w:p w14:paraId="0681DD01" w14:textId="33618CF0" w:rsidR="00554AF0" w:rsidRPr="00EB01C8" w:rsidRDefault="00F33440" w:rsidP="005F4220">
      <w:pPr>
        <w:pStyle w:val="ListParagraph"/>
        <w:numPr>
          <w:ilvl w:val="0"/>
          <w:numId w:val="12"/>
        </w:numPr>
        <w:rPr>
          <w:bCs/>
          <w:sz w:val="24"/>
          <w:szCs w:val="24"/>
        </w:rPr>
      </w:pPr>
      <w:r w:rsidRPr="00EB01C8">
        <w:rPr>
          <w:bCs/>
          <w:sz w:val="24"/>
          <w:szCs w:val="24"/>
        </w:rPr>
        <w:t xml:space="preserve">On the MBPO, scroll down to the </w:t>
      </w:r>
      <w:r w:rsidR="002E618D" w:rsidRPr="00EB01C8">
        <w:rPr>
          <w:b/>
          <w:sz w:val="24"/>
          <w:szCs w:val="24"/>
        </w:rPr>
        <w:t>Vendor Attachments</w:t>
      </w:r>
      <w:r w:rsidRPr="00EB01C8">
        <w:rPr>
          <w:bCs/>
          <w:sz w:val="24"/>
          <w:szCs w:val="24"/>
        </w:rPr>
        <w:t xml:space="preserve"> section to find the vendor-specific documents</w:t>
      </w:r>
      <w:r w:rsidR="002E618D" w:rsidRPr="00EB01C8">
        <w:rPr>
          <w:bCs/>
          <w:sz w:val="24"/>
          <w:szCs w:val="24"/>
        </w:rPr>
        <w:t>.</w:t>
      </w:r>
    </w:p>
    <w:p w14:paraId="64B41098" w14:textId="04D66C77" w:rsidR="00F33440" w:rsidRPr="00EB01C8" w:rsidRDefault="00F33440" w:rsidP="005F4220">
      <w:pPr>
        <w:pStyle w:val="ListParagraph"/>
        <w:numPr>
          <w:ilvl w:val="0"/>
          <w:numId w:val="12"/>
        </w:numPr>
        <w:rPr>
          <w:bCs/>
          <w:sz w:val="24"/>
          <w:szCs w:val="24"/>
        </w:rPr>
      </w:pPr>
      <w:r w:rsidRPr="00EB01C8">
        <w:rPr>
          <w:bCs/>
          <w:sz w:val="24"/>
          <w:szCs w:val="24"/>
        </w:rPr>
        <w:t xml:space="preserve">To view, </w:t>
      </w:r>
      <w:r w:rsidR="00BE76D0">
        <w:rPr>
          <w:bCs/>
          <w:sz w:val="24"/>
          <w:szCs w:val="24"/>
        </w:rPr>
        <w:t>select</w:t>
      </w:r>
      <w:r w:rsidRPr="00EB01C8">
        <w:rPr>
          <w:bCs/>
          <w:sz w:val="24"/>
          <w:szCs w:val="24"/>
        </w:rPr>
        <w:t xml:space="preserve"> the desired document link.</w:t>
      </w:r>
    </w:p>
    <w:p w14:paraId="36BC0800" w14:textId="780C2B4A" w:rsidR="003813D4" w:rsidRPr="00B6218B" w:rsidRDefault="003813D4" w:rsidP="000D7FAE">
      <w:pPr>
        <w:pStyle w:val="Heading2"/>
      </w:pPr>
      <w:bookmarkStart w:id="28" w:name="_Toc201925128"/>
      <w:bookmarkStart w:id="29" w:name="_Toc210985975"/>
      <w:r w:rsidRPr="00B6218B">
        <w:t xml:space="preserve">Supplier Diversity </w:t>
      </w:r>
      <w:r w:rsidR="006C2DAB">
        <w:t>Office</w:t>
      </w:r>
      <w:r>
        <w:t xml:space="preserve"> (SD</w:t>
      </w:r>
      <w:r w:rsidR="006C2DAB">
        <w:t>O</w:t>
      </w:r>
      <w:r>
        <w:t>) Requirements</w:t>
      </w:r>
      <w:bookmarkEnd w:id="28"/>
      <w:bookmarkEnd w:id="29"/>
    </w:p>
    <w:p w14:paraId="668BC85C" w14:textId="6CF9E2B5" w:rsidR="003813D4" w:rsidRDefault="003813D4" w:rsidP="003813D4">
      <w:pPr>
        <w:rPr>
          <w:sz w:val="24"/>
          <w:szCs w:val="24"/>
        </w:rPr>
      </w:pPr>
      <w:r w:rsidRPr="009E12A3">
        <w:rPr>
          <w:sz w:val="24"/>
          <w:szCs w:val="24"/>
        </w:rPr>
        <w:t xml:space="preserve">Please </w:t>
      </w:r>
      <w:r w:rsidR="00EA4D16">
        <w:rPr>
          <w:sz w:val="24"/>
          <w:szCs w:val="24"/>
        </w:rPr>
        <w:t>refer to</w:t>
      </w:r>
      <w:r w:rsidRPr="009E12A3">
        <w:rPr>
          <w:sz w:val="24"/>
          <w:szCs w:val="24"/>
        </w:rPr>
        <w:t xml:space="preserve"> the following guidelines:</w:t>
      </w:r>
    </w:p>
    <w:p w14:paraId="2EE2B732" w14:textId="4A9ACBA9" w:rsidR="00FF0F69" w:rsidRDefault="00FF0F69" w:rsidP="003813D4">
      <w:pPr>
        <w:pStyle w:val="ListParagraph"/>
        <w:numPr>
          <w:ilvl w:val="0"/>
          <w:numId w:val="5"/>
        </w:numPr>
        <w:rPr>
          <w:rFonts w:cstheme="minorHAnsi"/>
          <w:sz w:val="24"/>
          <w:szCs w:val="24"/>
        </w:rPr>
      </w:pPr>
      <w:r w:rsidRPr="009E12A3">
        <w:rPr>
          <w:rFonts w:cstheme="minorHAnsi"/>
          <w:sz w:val="24"/>
          <w:szCs w:val="24"/>
        </w:rPr>
        <w:lastRenderedPageBreak/>
        <w:t xml:space="preserve">Executive Departments </w:t>
      </w:r>
      <w:r>
        <w:rPr>
          <w:rFonts w:cstheme="minorHAnsi"/>
          <w:sz w:val="24"/>
          <w:szCs w:val="24"/>
        </w:rPr>
        <w:t>must</w:t>
      </w:r>
      <w:r w:rsidRPr="009E12A3">
        <w:rPr>
          <w:rFonts w:cstheme="minorHAnsi"/>
          <w:sz w:val="24"/>
          <w:szCs w:val="24"/>
        </w:rPr>
        <w:t xml:space="preserve"> use diverse and small businesses to the extent possible based on contract terms, </w:t>
      </w:r>
      <w:hyperlink r:id="rId39" w:history="1">
        <w:r w:rsidRPr="009E12A3">
          <w:rPr>
            <w:rStyle w:val="Hyperlink"/>
            <w:rFonts w:cstheme="minorHAnsi"/>
            <w:sz w:val="24"/>
            <w:szCs w:val="24"/>
          </w:rPr>
          <w:t>Supplier Diversity Office (SDO)</w:t>
        </w:r>
      </w:hyperlink>
      <w:r w:rsidRPr="009E12A3">
        <w:rPr>
          <w:rFonts w:cstheme="minorHAnsi"/>
          <w:sz w:val="24"/>
          <w:szCs w:val="24"/>
        </w:rPr>
        <w:t>, and departmental policies, laws, and regulations.</w:t>
      </w:r>
    </w:p>
    <w:p w14:paraId="40C47129" w14:textId="777E7F71" w:rsidR="00D16914" w:rsidRDefault="00D16914" w:rsidP="003813D4">
      <w:pPr>
        <w:pStyle w:val="ListParagraph"/>
        <w:numPr>
          <w:ilvl w:val="0"/>
          <w:numId w:val="5"/>
        </w:numPr>
        <w:rPr>
          <w:rFonts w:cstheme="minorHAnsi"/>
          <w:sz w:val="24"/>
          <w:szCs w:val="24"/>
        </w:rPr>
      </w:pPr>
      <w:r w:rsidRPr="00D16914">
        <w:rPr>
          <w:rFonts w:cstheme="minorHAnsi"/>
          <w:sz w:val="24"/>
          <w:szCs w:val="24"/>
        </w:rPr>
        <w:t xml:space="preserve">The </w:t>
      </w:r>
      <w:hyperlink r:id="rId40" w:history="1">
        <w:r w:rsidRPr="00556773">
          <w:rPr>
            <w:rStyle w:val="Hyperlink"/>
            <w:rFonts w:cstheme="minorHAnsi"/>
            <w:sz w:val="24"/>
            <w:szCs w:val="24"/>
          </w:rPr>
          <w:t>Small Business Purchasing Program (SBPP)</w:t>
        </w:r>
      </w:hyperlink>
      <w:r w:rsidRPr="00D16914">
        <w:rPr>
          <w:rFonts w:cstheme="minorHAnsi"/>
          <w:sz w:val="24"/>
          <w:szCs w:val="24"/>
        </w:rPr>
        <w:t xml:space="preserve"> applies to small procurements ($250,000 or below annually), while the </w:t>
      </w:r>
      <w:hyperlink r:id="rId41" w:history="1">
        <w:r w:rsidRPr="001B046D">
          <w:rPr>
            <w:rStyle w:val="Hyperlink"/>
            <w:rFonts w:cstheme="minorHAnsi"/>
            <w:sz w:val="24"/>
            <w:szCs w:val="24"/>
          </w:rPr>
          <w:t>Supplier Diversity Program (SDP)</w:t>
        </w:r>
      </w:hyperlink>
      <w:r w:rsidRPr="00D16914">
        <w:rPr>
          <w:rFonts w:cstheme="minorHAnsi"/>
          <w:sz w:val="24"/>
          <w:szCs w:val="24"/>
        </w:rPr>
        <w:t xml:space="preserve"> applies to large procurements (over $250,000 annually). Executive Departments must consider these requirements when soliciting quotes or issuing Statements </w:t>
      </w:r>
      <w:r w:rsidR="001F7D27">
        <w:rPr>
          <w:rFonts w:cstheme="minorHAnsi"/>
          <w:sz w:val="24"/>
          <w:szCs w:val="24"/>
        </w:rPr>
        <w:t>o</w:t>
      </w:r>
      <w:r w:rsidRPr="00D16914">
        <w:rPr>
          <w:rFonts w:cstheme="minorHAnsi"/>
          <w:sz w:val="24"/>
          <w:szCs w:val="24"/>
        </w:rPr>
        <w:t>f Work (SOWs).</w:t>
      </w:r>
    </w:p>
    <w:p w14:paraId="763DAE00" w14:textId="33AFFFF4" w:rsidR="00A31A6A" w:rsidRDefault="00A4039E" w:rsidP="003813D4">
      <w:pPr>
        <w:pStyle w:val="ListParagraph"/>
        <w:numPr>
          <w:ilvl w:val="0"/>
          <w:numId w:val="5"/>
        </w:numPr>
        <w:rPr>
          <w:rFonts w:cstheme="minorHAnsi"/>
          <w:sz w:val="24"/>
          <w:szCs w:val="24"/>
        </w:rPr>
      </w:pPr>
      <w:r w:rsidRPr="00A4039E">
        <w:rPr>
          <w:rFonts w:cstheme="minorHAnsi"/>
          <w:sz w:val="24"/>
          <w:szCs w:val="24"/>
        </w:rPr>
        <w:t xml:space="preserve">Operational Services Division (OSD) provides a list of SDO businesses through the </w:t>
      </w:r>
      <w:hyperlink r:id="rId42" w:history="1">
        <w:r w:rsidRPr="009E12A3">
          <w:rPr>
            <w:rStyle w:val="Hyperlink"/>
            <w:rFonts w:cstheme="minorHAnsi"/>
            <w:sz w:val="24"/>
            <w:szCs w:val="24"/>
          </w:rPr>
          <w:t>Statewide Contract Index</w:t>
        </w:r>
      </w:hyperlink>
      <w:r w:rsidRPr="00A4039E">
        <w:rPr>
          <w:rFonts w:cstheme="minorHAnsi"/>
          <w:sz w:val="24"/>
          <w:szCs w:val="24"/>
        </w:rPr>
        <w:t xml:space="preserve">. </w:t>
      </w:r>
      <w:r w:rsidR="000B307C">
        <w:rPr>
          <w:rFonts w:cstheme="minorHAnsi"/>
          <w:sz w:val="24"/>
          <w:szCs w:val="24"/>
        </w:rPr>
        <w:t>Refer to</w:t>
      </w:r>
      <w:r w:rsidR="0031019F" w:rsidRPr="009E12A3">
        <w:rPr>
          <w:rFonts w:cstheme="minorHAnsi"/>
          <w:sz w:val="24"/>
          <w:szCs w:val="24"/>
        </w:rPr>
        <w:t xml:space="preserve"> the </w:t>
      </w:r>
      <w:r w:rsidR="00BD658C" w:rsidRPr="00BD658C">
        <w:rPr>
          <w:rFonts w:cstheme="minorHAnsi"/>
          <w:b/>
          <w:bCs/>
          <w:sz w:val="24"/>
          <w:szCs w:val="24"/>
        </w:rPr>
        <w:t xml:space="preserve">SDO </w:t>
      </w:r>
      <w:r w:rsidR="0031019F" w:rsidRPr="009E12A3">
        <w:rPr>
          <w:rFonts w:cstheme="minorHAnsi"/>
          <w:b/>
          <w:bCs/>
          <w:sz w:val="24"/>
          <w:szCs w:val="24"/>
        </w:rPr>
        <w:t>Programs (SD</w:t>
      </w:r>
      <w:r w:rsidR="005A4667">
        <w:rPr>
          <w:rFonts w:cstheme="minorHAnsi"/>
          <w:b/>
          <w:bCs/>
          <w:sz w:val="24"/>
          <w:szCs w:val="24"/>
        </w:rPr>
        <w:t>P</w:t>
      </w:r>
      <w:r w:rsidR="0031019F" w:rsidRPr="009E12A3">
        <w:rPr>
          <w:rFonts w:cstheme="minorHAnsi"/>
          <w:b/>
          <w:bCs/>
          <w:sz w:val="24"/>
          <w:szCs w:val="24"/>
        </w:rPr>
        <w:t xml:space="preserve"> and SBPP)</w:t>
      </w:r>
      <w:r w:rsidR="0031019F" w:rsidRPr="009E12A3">
        <w:rPr>
          <w:rFonts w:cstheme="minorHAnsi"/>
          <w:sz w:val="24"/>
          <w:szCs w:val="24"/>
        </w:rPr>
        <w:t xml:space="preserve"> tab on the index (scroll to view the tab).</w:t>
      </w:r>
    </w:p>
    <w:p w14:paraId="57F758EA" w14:textId="3A242519" w:rsidR="00CF5EB3" w:rsidRDefault="00DD5236" w:rsidP="00CF5EB3">
      <w:pPr>
        <w:pStyle w:val="Heading3"/>
      </w:pPr>
      <w:bookmarkStart w:id="30" w:name="_Toc210985976"/>
      <w:r w:rsidRPr="00DD5236">
        <w:t>Supplier Diversity Program (SDP) Requirements</w:t>
      </w:r>
      <w:bookmarkEnd w:id="30"/>
    </w:p>
    <w:p w14:paraId="57E6AF7E" w14:textId="23FD8D57" w:rsidR="00DD5236" w:rsidRDefault="00DD5236" w:rsidP="00DD5236">
      <w:pPr>
        <w:rPr>
          <w:sz w:val="24"/>
          <w:szCs w:val="24"/>
        </w:rPr>
      </w:pPr>
      <w:r w:rsidRPr="00DD5236">
        <w:rPr>
          <w:sz w:val="24"/>
          <w:szCs w:val="24"/>
        </w:rPr>
        <w:t>Please view the following guidelines:</w:t>
      </w:r>
    </w:p>
    <w:p w14:paraId="7774F470" w14:textId="24C50C07" w:rsidR="007002E9" w:rsidRDefault="007002E9" w:rsidP="005F4220">
      <w:pPr>
        <w:pStyle w:val="ListParagraph"/>
        <w:numPr>
          <w:ilvl w:val="0"/>
          <w:numId w:val="14"/>
        </w:numPr>
        <w:rPr>
          <w:sz w:val="24"/>
          <w:szCs w:val="24"/>
        </w:rPr>
      </w:pPr>
      <w:r w:rsidRPr="007002E9">
        <w:rPr>
          <w:sz w:val="24"/>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5F4220">
      <w:pPr>
        <w:pStyle w:val="ListParagraph"/>
        <w:numPr>
          <w:ilvl w:val="0"/>
          <w:numId w:val="14"/>
        </w:numPr>
        <w:rPr>
          <w:sz w:val="24"/>
          <w:szCs w:val="24"/>
        </w:rPr>
      </w:pPr>
      <w:r w:rsidRPr="009E12A3">
        <w:rPr>
          <w:rFonts w:cstheme="minorHAnsi"/>
          <w:sz w:val="24"/>
          <w:szCs w:val="24"/>
        </w:rPr>
        <w:t xml:space="preserve">For more information, </w:t>
      </w:r>
      <w:r w:rsidR="008E179F">
        <w:rPr>
          <w:rFonts w:cstheme="minorHAnsi"/>
          <w:sz w:val="24"/>
          <w:szCs w:val="24"/>
        </w:rPr>
        <w:t>refer to</w:t>
      </w:r>
      <w:r w:rsidRPr="009E12A3">
        <w:rPr>
          <w:rFonts w:cstheme="minorHAnsi"/>
          <w:sz w:val="24"/>
          <w:szCs w:val="24"/>
        </w:rPr>
        <w:t xml:space="preserve"> </w:t>
      </w:r>
      <w:hyperlink r:id="rId43"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1B925288" w14:textId="2C8CC15C" w:rsidR="003813D4" w:rsidRDefault="003813D4" w:rsidP="009E2D17">
      <w:pPr>
        <w:pStyle w:val="ListParagraph"/>
        <w:numPr>
          <w:ilvl w:val="0"/>
          <w:numId w:val="5"/>
        </w:numPr>
        <w:spacing w:after="0"/>
        <w:rPr>
          <w:rFonts w:cstheme="minorHAnsi"/>
          <w:sz w:val="24"/>
          <w:szCs w:val="24"/>
        </w:rPr>
      </w:pPr>
      <w:r w:rsidRPr="009E12A3">
        <w:rPr>
          <w:rFonts w:cstheme="minorHAnsi"/>
          <w:sz w:val="24"/>
          <w:szCs w:val="24"/>
        </w:rPr>
        <w:t xml:space="preserve">Vendor SDP commitment percentages </w:t>
      </w:r>
      <w:r>
        <w:rPr>
          <w:rFonts w:cstheme="minorHAnsi"/>
          <w:sz w:val="24"/>
          <w:szCs w:val="24"/>
        </w:rPr>
        <w:t>may</w:t>
      </w:r>
      <w:r w:rsidRPr="009E12A3">
        <w:rPr>
          <w:rFonts w:cstheme="minorHAnsi"/>
          <w:sz w:val="24"/>
          <w:szCs w:val="24"/>
        </w:rPr>
        <w:t xml:space="preserve"> be found on the </w:t>
      </w:r>
      <w:hyperlink w:anchor="_Appendix_A:_Vendor" w:history="1">
        <w:r w:rsidRPr="009E12A3">
          <w:rPr>
            <w:rStyle w:val="Hyperlink"/>
            <w:rFonts w:cstheme="minorHAnsi"/>
            <w:sz w:val="24"/>
            <w:szCs w:val="24"/>
          </w:rPr>
          <w:t>vendor list</w:t>
        </w:r>
      </w:hyperlink>
      <w:r w:rsidRPr="009E12A3">
        <w:rPr>
          <w:rFonts w:cstheme="minorHAnsi"/>
          <w:sz w:val="24"/>
          <w:szCs w:val="24"/>
        </w:rPr>
        <w:t xml:space="preserve"> table.</w:t>
      </w:r>
    </w:p>
    <w:p w14:paraId="3086F60C" w14:textId="140E70D3" w:rsidR="00A2036A" w:rsidRDefault="007418B6" w:rsidP="007418B6">
      <w:pPr>
        <w:pStyle w:val="Heading3"/>
      </w:pPr>
      <w:bookmarkStart w:id="31" w:name="_Toc210985977"/>
      <w:r w:rsidRPr="007418B6">
        <w:t>Small Business Purchasing Program (SBPP) Requirements</w:t>
      </w:r>
      <w:bookmarkEnd w:id="31"/>
    </w:p>
    <w:p w14:paraId="07859058" w14:textId="229DACA8" w:rsidR="007418B6" w:rsidRDefault="003C6101" w:rsidP="007418B6">
      <w:pPr>
        <w:rPr>
          <w:sz w:val="24"/>
          <w:szCs w:val="24"/>
        </w:rPr>
      </w:pPr>
      <w:r w:rsidRPr="003C6101">
        <w:rPr>
          <w:sz w:val="24"/>
          <w:szCs w:val="24"/>
        </w:rPr>
        <w:t>Please view the following guidelines:</w:t>
      </w:r>
    </w:p>
    <w:p w14:paraId="1B1D11BB" w14:textId="5E52330C" w:rsidR="003C6101" w:rsidRDefault="003C6101" w:rsidP="003C6101">
      <w:pPr>
        <w:pStyle w:val="ListParagraph"/>
        <w:numPr>
          <w:ilvl w:val="0"/>
          <w:numId w:val="5"/>
        </w:numPr>
        <w:rPr>
          <w:sz w:val="24"/>
          <w:szCs w:val="24"/>
        </w:rPr>
      </w:pPr>
      <w:r w:rsidRPr="003C6101">
        <w:rPr>
          <w:sz w:val="24"/>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 w:val="24"/>
          <w:szCs w:val="24"/>
        </w:rPr>
      </w:pPr>
      <w:r w:rsidRPr="008F629C">
        <w:rPr>
          <w:sz w:val="24"/>
          <w:szCs w:val="24"/>
        </w:rPr>
        <w:t xml:space="preserve">For more information, </w:t>
      </w:r>
      <w:r>
        <w:rPr>
          <w:sz w:val="24"/>
          <w:szCs w:val="24"/>
        </w:rPr>
        <w:t>refer to</w:t>
      </w:r>
      <w:r w:rsidRPr="008F629C">
        <w:rPr>
          <w:sz w:val="24"/>
          <w:szCs w:val="24"/>
        </w:rPr>
        <w:t xml:space="preserve"> </w:t>
      </w:r>
      <w:hyperlink r:id="rId44"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6EE73878" w14:textId="685C5905" w:rsidR="008F629C" w:rsidRPr="003C6101" w:rsidRDefault="00ED6956" w:rsidP="003C6101">
      <w:pPr>
        <w:pStyle w:val="ListParagraph"/>
        <w:numPr>
          <w:ilvl w:val="0"/>
          <w:numId w:val="5"/>
        </w:numPr>
        <w:rPr>
          <w:sz w:val="24"/>
          <w:szCs w:val="24"/>
        </w:rPr>
      </w:pPr>
      <w:r w:rsidRPr="00ED6956">
        <w:rPr>
          <w:sz w:val="24"/>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 w:val="24"/>
            <w:szCs w:val="24"/>
          </w:rPr>
          <w:t>vendor list</w:t>
        </w:r>
      </w:hyperlink>
      <w:r w:rsidRPr="00ED6956">
        <w:rPr>
          <w:sz w:val="24"/>
          <w:szCs w:val="24"/>
        </w:rPr>
        <w:t xml:space="preserve"> table in the </w:t>
      </w:r>
      <w:r w:rsidRPr="009E2D17">
        <w:rPr>
          <w:b/>
          <w:bCs/>
          <w:sz w:val="24"/>
          <w:szCs w:val="24"/>
        </w:rPr>
        <w:t>SDO Certification Type</w:t>
      </w:r>
      <w:r w:rsidRPr="00ED6956">
        <w:rPr>
          <w:sz w:val="24"/>
          <w:szCs w:val="24"/>
        </w:rPr>
        <w:t xml:space="preserve"> column.</w:t>
      </w:r>
    </w:p>
    <w:p w14:paraId="36C87046" w14:textId="57B56541" w:rsidR="00B41726" w:rsidRDefault="00DB33F1" w:rsidP="00633557">
      <w:pPr>
        <w:pStyle w:val="Heading2"/>
      </w:pPr>
      <w:bookmarkStart w:id="32" w:name="_Toc210985978"/>
      <w:bookmarkStart w:id="33" w:name="_Toc194066607"/>
      <w:r w:rsidRPr="003066B4">
        <w:lastRenderedPageBreak/>
        <w:t>Subcontractor</w:t>
      </w:r>
      <w:r w:rsidR="000E3C80" w:rsidRPr="003066B4">
        <w:t>s</w:t>
      </w:r>
      <w:bookmarkEnd w:id="32"/>
      <w:r w:rsidR="004D3A5D">
        <w:t xml:space="preserve"> </w:t>
      </w:r>
      <w:bookmarkEnd w:id="33"/>
    </w:p>
    <w:p w14:paraId="477867D8" w14:textId="05E5B09F" w:rsidR="000E3C80" w:rsidRPr="009E12A3" w:rsidRDefault="000E3C80" w:rsidP="000E3C80">
      <w:pPr>
        <w:widowControl w:val="0"/>
        <w:rPr>
          <w:sz w:val="24"/>
          <w:szCs w:val="24"/>
        </w:rPr>
      </w:pPr>
      <w:r w:rsidRPr="009E12A3">
        <w:rPr>
          <w:sz w:val="24"/>
          <w:szCs w:val="24"/>
        </w:rPr>
        <w:t xml:space="preserve">The awarded vendor’s use of subcontractors is subject to the provisions of the </w:t>
      </w:r>
      <w:hyperlink r:id="rId45" w:history="1">
        <w:r w:rsidRPr="009E12A3">
          <w:rPr>
            <w:rStyle w:val="Hyperlink"/>
            <w:sz w:val="24"/>
            <w:szCs w:val="24"/>
          </w:rPr>
          <w:t>Commonwealth’s Terms and Conditions</w:t>
        </w:r>
      </w:hyperlink>
      <w:r w:rsidRPr="009E12A3">
        <w:rPr>
          <w:sz w:val="24"/>
          <w:szCs w:val="24"/>
        </w:rPr>
        <w:t xml:space="preserve"> and </w:t>
      </w:r>
      <w:hyperlink r:id="rId46" w:history="1">
        <w:r w:rsidRPr="009E12A3">
          <w:rPr>
            <w:rStyle w:val="Hyperlink"/>
            <w:sz w:val="24"/>
            <w:szCs w:val="24"/>
          </w:rPr>
          <w:t>Standard Contract Form</w:t>
        </w:r>
      </w:hyperlink>
      <w:r w:rsidRPr="009E12A3">
        <w:rPr>
          <w:sz w:val="24"/>
          <w:szCs w:val="24"/>
        </w:rPr>
        <w:t xml:space="preserve">, as well as other applicable terms of this </w:t>
      </w:r>
      <w:r w:rsidR="005C457B" w:rsidRPr="009E12A3">
        <w:rPr>
          <w:sz w:val="24"/>
          <w:szCs w:val="24"/>
        </w:rPr>
        <w:t>Statewide Contract (</w:t>
      </w:r>
      <w:r w:rsidRPr="009E12A3">
        <w:rPr>
          <w:sz w:val="24"/>
          <w:szCs w:val="24"/>
        </w:rPr>
        <w:t>SWC</w:t>
      </w:r>
      <w:r w:rsidR="005C457B" w:rsidRPr="009E12A3">
        <w:rPr>
          <w:sz w:val="24"/>
          <w:szCs w:val="24"/>
        </w:rPr>
        <w:t>)</w:t>
      </w:r>
      <w:r w:rsidRPr="009E12A3">
        <w:rPr>
          <w:sz w:val="24"/>
          <w:szCs w:val="24"/>
        </w:rPr>
        <w:t xml:space="preserve">. </w:t>
      </w:r>
    </w:p>
    <w:p w14:paraId="5256B326" w14:textId="4D19389C" w:rsidR="006D5ABC" w:rsidRDefault="00A87A58" w:rsidP="00633557">
      <w:pPr>
        <w:pStyle w:val="Heading2"/>
      </w:pPr>
      <w:bookmarkStart w:id="34" w:name="_Toc210985979"/>
      <w:bookmarkStart w:id="35" w:name="_Toc194066609"/>
      <w:r w:rsidRPr="00A87A58">
        <w:t>Shipping, Delivery, and Returns</w:t>
      </w:r>
      <w:bookmarkEnd w:id="34"/>
      <w:r w:rsidR="003B7672">
        <w:t xml:space="preserve"> </w:t>
      </w:r>
      <w:bookmarkEnd w:id="35"/>
    </w:p>
    <w:p w14:paraId="4FD86F45" w14:textId="77777777" w:rsidR="000F1DA7" w:rsidRDefault="000F1DA7" w:rsidP="000F1DA7">
      <w:pPr>
        <w:rPr>
          <w:sz w:val="24"/>
          <w:szCs w:val="24"/>
        </w:rPr>
      </w:pPr>
      <w:bookmarkStart w:id="36" w:name="_Toc194066610"/>
      <w:r w:rsidRPr="009E12A3">
        <w:rPr>
          <w:sz w:val="24"/>
          <w:szCs w:val="24"/>
        </w:rPr>
        <w:t>For shipping, delivery, and returns, please follow these guidelines:</w:t>
      </w:r>
    </w:p>
    <w:p w14:paraId="3D317EA9" w14:textId="4D2FAC28" w:rsidR="000F1DA7" w:rsidRPr="002E43CA" w:rsidRDefault="000F1DA7" w:rsidP="005F4220">
      <w:pPr>
        <w:pStyle w:val="ListParagraph"/>
        <w:numPr>
          <w:ilvl w:val="0"/>
          <w:numId w:val="21"/>
        </w:numPr>
        <w:rPr>
          <w:sz w:val="24"/>
          <w:szCs w:val="24"/>
        </w:rPr>
      </w:pPr>
      <w:r w:rsidRPr="011762F0">
        <w:rPr>
          <w:sz w:val="24"/>
          <w:szCs w:val="24"/>
        </w:rPr>
        <w:t>All quotations shall indicate Free on Board (FOB) destination. FOB destination means delivered and unloaded to all the departments, cities, towns, and political subdivisions within the Commonwealth of Massachusetts, with all charges for transportation and unloading prepaid by the vendor.</w:t>
      </w:r>
    </w:p>
    <w:p w14:paraId="2ED4F602" w14:textId="77777777" w:rsidR="000F1DA7" w:rsidRPr="004C4D7B" w:rsidRDefault="000F1DA7" w:rsidP="005F4220">
      <w:pPr>
        <w:pStyle w:val="ListParagraph"/>
        <w:numPr>
          <w:ilvl w:val="0"/>
          <w:numId w:val="21"/>
        </w:numPr>
        <w:rPr>
          <w:sz w:val="24"/>
          <w:szCs w:val="24"/>
        </w:rPr>
      </w:pPr>
      <w:r w:rsidRPr="011762F0">
        <w:rPr>
          <w:sz w:val="24"/>
          <w:szCs w:val="24"/>
        </w:rPr>
        <w:t>Delivery arrangements for items that require special handling may be made by mutual agreement between the buyer and vendor. Shipping charges may be negotiated and allowed under reasonable circumstances including but not limited to rush shipping requests by the buyer. Vendors are not allowed to request an exception for shipping charges.</w:t>
      </w:r>
    </w:p>
    <w:p w14:paraId="3AEE71AF" w14:textId="77777777" w:rsidR="000F1DA7" w:rsidRPr="009B13EA" w:rsidRDefault="000F1DA7" w:rsidP="005F4220">
      <w:pPr>
        <w:pStyle w:val="ListParagraph"/>
        <w:numPr>
          <w:ilvl w:val="0"/>
          <w:numId w:val="21"/>
        </w:numPr>
        <w:rPr>
          <w:rFonts w:cstheme="minorHAnsi"/>
          <w:b/>
          <w:bCs/>
          <w:sz w:val="24"/>
          <w:szCs w:val="24"/>
        </w:rPr>
      </w:pPr>
      <w:r w:rsidRPr="009B13EA">
        <w:rPr>
          <w:rFonts w:cstheme="minorHAnsi"/>
          <w:b/>
          <w:bCs/>
          <w:sz w:val="24"/>
          <w:szCs w:val="24"/>
        </w:rPr>
        <w:t>Standard Delivery Requirements</w:t>
      </w:r>
    </w:p>
    <w:p w14:paraId="688C20F0" w14:textId="77777777" w:rsidR="000F1DA7" w:rsidRDefault="000F1DA7" w:rsidP="005F4220">
      <w:pPr>
        <w:pStyle w:val="ListParagraph"/>
        <w:numPr>
          <w:ilvl w:val="1"/>
          <w:numId w:val="21"/>
        </w:numPr>
        <w:rPr>
          <w:sz w:val="24"/>
          <w:szCs w:val="24"/>
        </w:rPr>
      </w:pPr>
      <w:r w:rsidRPr="011762F0">
        <w:rPr>
          <w:sz w:val="24"/>
          <w:szCs w:val="24"/>
        </w:rPr>
        <w:t>Vendor must deliver items within seven (7) calendar days of receipt of an order.</w:t>
      </w:r>
    </w:p>
    <w:p w14:paraId="62D87346" w14:textId="77777777" w:rsidR="000F1DA7" w:rsidRDefault="000F1DA7" w:rsidP="005F4220">
      <w:pPr>
        <w:pStyle w:val="ListParagraph"/>
        <w:numPr>
          <w:ilvl w:val="1"/>
          <w:numId w:val="21"/>
        </w:numPr>
        <w:rPr>
          <w:sz w:val="24"/>
          <w:szCs w:val="24"/>
        </w:rPr>
      </w:pPr>
      <w:r w:rsidRPr="011762F0">
        <w:rPr>
          <w:sz w:val="24"/>
          <w:szCs w:val="24"/>
        </w:rPr>
        <w:t xml:space="preserve">If a Vendor cannot deliver within seven (7) calendar days, the Vendor must notify the buyer of the projected delivery date at time of order or during the next business day. The Vendor must notify the buyer of the new delivery date. </w:t>
      </w:r>
    </w:p>
    <w:p w14:paraId="24CB2756" w14:textId="77777777" w:rsidR="000F1DA7" w:rsidRPr="00FB065B" w:rsidRDefault="000F1DA7" w:rsidP="005F4220">
      <w:pPr>
        <w:pStyle w:val="ListParagraph"/>
        <w:numPr>
          <w:ilvl w:val="1"/>
          <w:numId w:val="21"/>
        </w:numPr>
        <w:rPr>
          <w:rFonts w:cstheme="minorHAnsi"/>
          <w:b/>
          <w:bCs/>
          <w:sz w:val="24"/>
          <w:szCs w:val="24"/>
        </w:rPr>
      </w:pPr>
      <w:r w:rsidRPr="00FB065B">
        <w:rPr>
          <w:rFonts w:cstheme="minorHAnsi"/>
          <w:b/>
          <w:bCs/>
          <w:sz w:val="24"/>
          <w:szCs w:val="24"/>
        </w:rPr>
        <w:t>Standard Delivery Cost/Changes</w:t>
      </w:r>
    </w:p>
    <w:p w14:paraId="20B0DF18" w14:textId="47CBBE3D" w:rsidR="000F1DA7" w:rsidRDefault="000F1DA7" w:rsidP="005F4220">
      <w:pPr>
        <w:pStyle w:val="ListParagraph"/>
        <w:numPr>
          <w:ilvl w:val="2"/>
          <w:numId w:val="21"/>
        </w:numPr>
        <w:rPr>
          <w:sz w:val="24"/>
          <w:szCs w:val="24"/>
        </w:rPr>
      </w:pPr>
      <w:r w:rsidRPr="011762F0">
        <w:rPr>
          <w:sz w:val="24"/>
          <w:szCs w:val="24"/>
        </w:rPr>
        <w:t xml:space="preserve">There is no charge for deliveries made within seven (7) calendar days for orders of $50.00 or more that are placed on the same day and will be shipped to the same delivery address.  Shipping can be done by the Vendor or drop shipping directly from the manufacturer or other source. </w:t>
      </w:r>
    </w:p>
    <w:p w14:paraId="3C6B4ED2" w14:textId="77777777" w:rsidR="000F1DA7" w:rsidRPr="001C3E5C" w:rsidRDefault="000F1DA7" w:rsidP="005F4220">
      <w:pPr>
        <w:pStyle w:val="ListParagraph"/>
        <w:numPr>
          <w:ilvl w:val="0"/>
          <w:numId w:val="21"/>
        </w:numPr>
        <w:rPr>
          <w:rFonts w:cstheme="minorHAnsi"/>
          <w:b/>
          <w:bCs/>
          <w:sz w:val="24"/>
          <w:szCs w:val="24"/>
        </w:rPr>
      </w:pPr>
      <w:r w:rsidRPr="001C3E5C">
        <w:rPr>
          <w:rFonts w:cstheme="minorHAnsi"/>
          <w:b/>
          <w:bCs/>
          <w:sz w:val="24"/>
          <w:szCs w:val="24"/>
        </w:rPr>
        <w:t>Expedited (express</w:t>
      </w:r>
      <w:r>
        <w:rPr>
          <w:rFonts w:cstheme="minorHAnsi"/>
          <w:b/>
          <w:bCs/>
          <w:sz w:val="24"/>
          <w:szCs w:val="24"/>
        </w:rPr>
        <w:t xml:space="preserve">, </w:t>
      </w:r>
      <w:r w:rsidRPr="001C3E5C">
        <w:rPr>
          <w:rFonts w:cstheme="minorHAnsi"/>
          <w:b/>
          <w:bCs/>
          <w:sz w:val="24"/>
          <w:szCs w:val="24"/>
        </w:rPr>
        <w:t>overnight</w:t>
      </w:r>
      <w:r>
        <w:rPr>
          <w:rFonts w:cstheme="minorHAnsi"/>
          <w:b/>
          <w:bCs/>
          <w:sz w:val="24"/>
          <w:szCs w:val="24"/>
        </w:rPr>
        <w:t xml:space="preserve"> or other specialty</w:t>
      </w:r>
      <w:r w:rsidRPr="001C3E5C">
        <w:rPr>
          <w:rFonts w:cstheme="minorHAnsi"/>
          <w:b/>
          <w:bCs/>
          <w:sz w:val="24"/>
          <w:szCs w:val="24"/>
        </w:rPr>
        <w:t>) Delivery</w:t>
      </w:r>
    </w:p>
    <w:p w14:paraId="722EE8DF" w14:textId="77777777" w:rsidR="00B56090" w:rsidRDefault="000F1DA7" w:rsidP="00B56090">
      <w:pPr>
        <w:pStyle w:val="ListParagraph"/>
        <w:numPr>
          <w:ilvl w:val="1"/>
          <w:numId w:val="21"/>
        </w:numPr>
        <w:rPr>
          <w:sz w:val="24"/>
          <w:szCs w:val="24"/>
        </w:rPr>
      </w:pPr>
      <w:r w:rsidRPr="011762F0">
        <w:rPr>
          <w:sz w:val="24"/>
          <w:szCs w:val="24"/>
        </w:rPr>
        <w:t xml:space="preserve">Buyers may request expedited (express or overnight) delivery if the need arises. </w:t>
      </w:r>
    </w:p>
    <w:p w14:paraId="687B93AD" w14:textId="34F1CBFB" w:rsidR="000F1DA7" w:rsidRPr="00B56090" w:rsidRDefault="000F1DA7" w:rsidP="00B56090">
      <w:pPr>
        <w:pStyle w:val="ListParagraph"/>
        <w:numPr>
          <w:ilvl w:val="1"/>
          <w:numId w:val="21"/>
        </w:numPr>
        <w:rPr>
          <w:sz w:val="24"/>
          <w:szCs w:val="24"/>
        </w:rPr>
      </w:pPr>
      <w:r w:rsidRPr="00B56090">
        <w:rPr>
          <w:sz w:val="24"/>
          <w:szCs w:val="24"/>
        </w:rPr>
        <w:t xml:space="preserve">Buyers may agree to special charges </w:t>
      </w:r>
      <w:r w:rsidR="00104FBD" w:rsidRPr="00B56090">
        <w:rPr>
          <w:sz w:val="24"/>
          <w:szCs w:val="24"/>
        </w:rPr>
        <w:t>such as</w:t>
      </w:r>
      <w:r w:rsidRPr="00B56090">
        <w:rPr>
          <w:sz w:val="24"/>
          <w:szCs w:val="24"/>
        </w:rPr>
        <w:t xml:space="preserve"> a delivery charge of up to $20.00 for orders under $50.00, expedited (express or overnight) delivery, hazmat fees, or other special handling. </w:t>
      </w:r>
    </w:p>
    <w:p w14:paraId="67DD4690" w14:textId="77777777" w:rsidR="000F1DA7" w:rsidRDefault="000F1DA7" w:rsidP="005F4220">
      <w:pPr>
        <w:pStyle w:val="ListParagraph"/>
        <w:numPr>
          <w:ilvl w:val="1"/>
          <w:numId w:val="21"/>
        </w:numPr>
        <w:rPr>
          <w:sz w:val="24"/>
          <w:szCs w:val="24"/>
        </w:rPr>
      </w:pPr>
      <w:r w:rsidRPr="011762F0">
        <w:rPr>
          <w:sz w:val="24"/>
          <w:szCs w:val="24"/>
        </w:rPr>
        <w:t xml:space="preserve">Any special handling fees and expedited shipping fees must be agreed upon in advance by both parties.  </w:t>
      </w:r>
    </w:p>
    <w:p w14:paraId="2EE8DFAD" w14:textId="77777777" w:rsidR="000F1DA7" w:rsidRDefault="000F1DA7" w:rsidP="000F1DA7">
      <w:pPr>
        <w:pStyle w:val="ListParagraph"/>
        <w:ind w:left="2160"/>
        <w:rPr>
          <w:sz w:val="24"/>
          <w:szCs w:val="24"/>
        </w:rPr>
      </w:pPr>
    </w:p>
    <w:p w14:paraId="36D9AFC3" w14:textId="77777777" w:rsidR="000F1DA7" w:rsidRPr="005D6C71" w:rsidRDefault="000F1DA7" w:rsidP="005F4220">
      <w:pPr>
        <w:pStyle w:val="ListParagraph"/>
        <w:numPr>
          <w:ilvl w:val="0"/>
          <w:numId w:val="21"/>
        </w:numPr>
        <w:rPr>
          <w:rFonts w:cstheme="minorHAnsi"/>
          <w:b/>
          <w:bCs/>
          <w:sz w:val="24"/>
          <w:szCs w:val="24"/>
        </w:rPr>
      </w:pPr>
      <w:r w:rsidRPr="005D6C71">
        <w:rPr>
          <w:rFonts w:cstheme="minorHAnsi"/>
          <w:b/>
          <w:bCs/>
          <w:sz w:val="24"/>
          <w:szCs w:val="24"/>
        </w:rPr>
        <w:t>Returns</w:t>
      </w:r>
    </w:p>
    <w:p w14:paraId="5838A35B" w14:textId="77777777" w:rsidR="000F1DA7" w:rsidRDefault="000F1DA7" w:rsidP="005F4220">
      <w:pPr>
        <w:pStyle w:val="ListParagraph"/>
        <w:numPr>
          <w:ilvl w:val="1"/>
          <w:numId w:val="21"/>
        </w:numPr>
        <w:rPr>
          <w:sz w:val="24"/>
          <w:szCs w:val="24"/>
        </w:rPr>
      </w:pPr>
      <w:r w:rsidRPr="1B1C7C94">
        <w:rPr>
          <w:sz w:val="24"/>
          <w:szCs w:val="24"/>
        </w:rPr>
        <w:t xml:space="preserve">Buyers may return any item in original packaging and in saleable condition within seven (7) calendar days of receipt of order unless at the time of order the Vendor clearly stated in writing that an item was not returnable. </w:t>
      </w:r>
    </w:p>
    <w:p w14:paraId="0FDFB9E5" w14:textId="77777777" w:rsidR="000F1DA7" w:rsidRDefault="000F1DA7" w:rsidP="005F4220">
      <w:pPr>
        <w:pStyle w:val="ListParagraph"/>
        <w:numPr>
          <w:ilvl w:val="1"/>
          <w:numId w:val="21"/>
        </w:numPr>
        <w:rPr>
          <w:sz w:val="24"/>
          <w:szCs w:val="24"/>
        </w:rPr>
      </w:pPr>
      <w:r w:rsidRPr="011762F0">
        <w:rPr>
          <w:sz w:val="24"/>
          <w:szCs w:val="24"/>
        </w:rPr>
        <w:t>A wrongly shipped item received in error for which the buyer notifies the Vendor within sixty (60) calendar days of receipt must be replaced, credited, or repaid by check at the option of the Buyer.</w:t>
      </w:r>
    </w:p>
    <w:p w14:paraId="14EB45E2" w14:textId="77777777" w:rsidR="000F1DA7" w:rsidRDefault="000F1DA7" w:rsidP="005F4220">
      <w:pPr>
        <w:pStyle w:val="ListParagraph"/>
        <w:numPr>
          <w:ilvl w:val="1"/>
          <w:numId w:val="21"/>
        </w:numPr>
        <w:rPr>
          <w:rFonts w:cstheme="minorHAnsi"/>
          <w:b/>
          <w:bCs/>
          <w:sz w:val="24"/>
          <w:szCs w:val="24"/>
        </w:rPr>
      </w:pPr>
      <w:r w:rsidRPr="011762F0">
        <w:rPr>
          <w:sz w:val="24"/>
          <w:szCs w:val="24"/>
        </w:rPr>
        <w:t xml:space="preserve">The Vendor is responsible for the shipping costs of all returns and </w:t>
      </w:r>
      <w:r w:rsidRPr="011762F0">
        <w:rPr>
          <w:b/>
          <w:bCs/>
          <w:sz w:val="24"/>
          <w:szCs w:val="24"/>
        </w:rPr>
        <w:t>restocking charges are not allowed under HSP44.</w:t>
      </w:r>
    </w:p>
    <w:p w14:paraId="0330E363" w14:textId="4B7EC6B8" w:rsidR="004553D2" w:rsidRDefault="004553D2" w:rsidP="00633557">
      <w:pPr>
        <w:pStyle w:val="Heading2"/>
      </w:pPr>
      <w:bookmarkStart w:id="37" w:name="_Toc210985980"/>
      <w:r w:rsidRPr="004553D2">
        <w:t>Repairs and Service Warranties</w:t>
      </w:r>
      <w:bookmarkEnd w:id="37"/>
      <w:r w:rsidR="003B7672">
        <w:t xml:space="preserve"> </w:t>
      </w:r>
      <w:bookmarkEnd w:id="36"/>
    </w:p>
    <w:p w14:paraId="6AFFF011" w14:textId="599A60E7" w:rsidR="000F1DA7" w:rsidRPr="009E12A3" w:rsidRDefault="000F1DA7" w:rsidP="000F1DA7">
      <w:pPr>
        <w:rPr>
          <w:sz w:val="24"/>
          <w:szCs w:val="24"/>
        </w:rPr>
      </w:pPr>
      <w:bookmarkStart w:id="38" w:name="_Toc194066611"/>
      <w:r w:rsidRPr="1B1C7C94">
        <w:rPr>
          <w:sz w:val="24"/>
          <w:szCs w:val="24"/>
        </w:rPr>
        <w:t>For repairs and service warranties, please refer to these guidelines:</w:t>
      </w:r>
    </w:p>
    <w:p w14:paraId="77A99C15" w14:textId="1D5A9446" w:rsidR="000F1DA7" w:rsidRDefault="000F1DA7" w:rsidP="005F4220">
      <w:pPr>
        <w:pStyle w:val="ListParagraph"/>
        <w:numPr>
          <w:ilvl w:val="0"/>
          <w:numId w:val="9"/>
        </w:numPr>
      </w:pPr>
      <w:r w:rsidRPr="011762F0">
        <w:rPr>
          <w:sz w:val="24"/>
          <w:szCs w:val="24"/>
        </w:rPr>
        <w:t>If merited, vendors will provide warranty information on products sold under this contract. It is understood that not all products may have a warranty and warranty coverage may differ based on product and availability.</w:t>
      </w:r>
    </w:p>
    <w:p w14:paraId="40D5BEA6" w14:textId="77777777" w:rsidR="000F1DA7" w:rsidRDefault="000F1DA7" w:rsidP="005F4220">
      <w:pPr>
        <w:pStyle w:val="ListParagraph"/>
        <w:numPr>
          <w:ilvl w:val="0"/>
          <w:numId w:val="9"/>
        </w:numPr>
        <w:spacing w:after="0"/>
        <w:rPr>
          <w:rFonts w:eastAsia="Times New Roman" w:cs="Times New Roman"/>
          <w:sz w:val="24"/>
          <w:szCs w:val="24"/>
        </w:rPr>
      </w:pPr>
      <w:r w:rsidRPr="011762F0">
        <w:rPr>
          <w:rFonts w:eastAsia="Times New Roman" w:cs="Times New Roman"/>
          <w:sz w:val="24"/>
          <w:szCs w:val="24"/>
        </w:rPr>
        <w:t xml:space="preserve">The warranty for the Commonwealth shall be the manufacturer’s standard warranty starting from the date of acceptance by the buyer. </w:t>
      </w:r>
    </w:p>
    <w:p w14:paraId="62FFCB3B" w14:textId="77777777" w:rsidR="000F1DA7" w:rsidRPr="00176C78" w:rsidRDefault="000F1DA7" w:rsidP="005F4220">
      <w:pPr>
        <w:pStyle w:val="ListParagraph"/>
        <w:numPr>
          <w:ilvl w:val="0"/>
          <w:numId w:val="9"/>
        </w:numPr>
        <w:spacing w:after="0"/>
        <w:rPr>
          <w:rFonts w:eastAsia="Times New Roman" w:cs="Times New Roman"/>
          <w:b/>
          <w:bCs/>
          <w:sz w:val="24"/>
          <w:szCs w:val="24"/>
        </w:rPr>
      </w:pPr>
      <w:r w:rsidRPr="011762F0">
        <w:rPr>
          <w:rFonts w:eastAsia="Times New Roman" w:cs="Times New Roman"/>
          <w:b/>
          <w:bCs/>
          <w:sz w:val="24"/>
          <w:szCs w:val="24"/>
        </w:rPr>
        <w:t>Refurbished and Remanufactured Equipment</w:t>
      </w:r>
    </w:p>
    <w:p w14:paraId="3F98DE5D" w14:textId="27BCD8CE" w:rsidR="00443ABB" w:rsidRPr="00443ABB" w:rsidRDefault="000F1DA7" w:rsidP="00443ABB">
      <w:pPr>
        <w:pStyle w:val="ListParagraph"/>
        <w:numPr>
          <w:ilvl w:val="1"/>
          <w:numId w:val="9"/>
        </w:numPr>
        <w:spacing w:after="0"/>
        <w:rPr>
          <w:rFonts w:eastAsia="Times New Roman" w:cs="Times New Roman"/>
          <w:sz w:val="24"/>
          <w:szCs w:val="24"/>
        </w:rPr>
      </w:pPr>
      <w:proofErr w:type="gramStart"/>
      <w:r w:rsidRPr="00443ABB">
        <w:rPr>
          <w:color w:val="000000" w:themeColor="text1"/>
          <w:sz w:val="24"/>
          <w:szCs w:val="24"/>
        </w:rPr>
        <w:t>In the event that</w:t>
      </w:r>
      <w:proofErr w:type="gramEnd"/>
      <w:r w:rsidRPr="00443ABB">
        <w:rPr>
          <w:color w:val="000000" w:themeColor="text1"/>
          <w:sz w:val="24"/>
          <w:szCs w:val="24"/>
        </w:rPr>
        <w:t xml:space="preserve"> refurbished or remanufactured equipment is requested and sold, </w:t>
      </w:r>
      <w:r w:rsidR="00443ABB">
        <w:rPr>
          <w:color w:val="000000" w:themeColor="text1"/>
          <w:sz w:val="24"/>
          <w:szCs w:val="24"/>
        </w:rPr>
        <w:t>a</w:t>
      </w:r>
      <w:r w:rsidR="00443ABB" w:rsidRPr="011762F0">
        <w:rPr>
          <w:color w:val="000000" w:themeColor="text1"/>
          <w:sz w:val="24"/>
          <w:szCs w:val="24"/>
        </w:rPr>
        <w:t>ll unusable parts are to be removed and replaced with new or remanufactured parts, which meet original equipment manufacturers (OEM) standards and any governing standards and/or regulations</w:t>
      </w:r>
      <w:r w:rsidR="00443ABB">
        <w:rPr>
          <w:color w:val="000000" w:themeColor="text1"/>
          <w:sz w:val="24"/>
          <w:szCs w:val="24"/>
        </w:rPr>
        <w:t xml:space="preserve">.  </w:t>
      </w:r>
      <w:r w:rsidRPr="00443ABB">
        <w:rPr>
          <w:color w:val="000000" w:themeColor="text1"/>
          <w:sz w:val="24"/>
          <w:szCs w:val="24"/>
        </w:rPr>
        <w:t>“</w:t>
      </w:r>
      <w:r w:rsidR="00443ABB">
        <w:rPr>
          <w:color w:val="000000" w:themeColor="text1"/>
          <w:sz w:val="24"/>
          <w:szCs w:val="24"/>
        </w:rPr>
        <w:t>R</w:t>
      </w:r>
      <w:r w:rsidRPr="00443ABB">
        <w:rPr>
          <w:color w:val="000000" w:themeColor="text1"/>
          <w:sz w:val="24"/>
          <w:szCs w:val="24"/>
        </w:rPr>
        <w:t xml:space="preserve">emanufactured” or “reconditioned” is defined as products or equipment partially or fully manufactured from existing product materials where such materials are cleaned and repaired to the extent possible and reused in the new product or equipment in accordance with the original manufacturer’s specifications. </w:t>
      </w:r>
    </w:p>
    <w:p w14:paraId="36CDF2BE" w14:textId="0A60D35A" w:rsidR="000F1DA7" w:rsidRPr="00443ABB" w:rsidRDefault="000F1DA7" w:rsidP="00443ABB">
      <w:pPr>
        <w:pStyle w:val="ListParagraph"/>
        <w:numPr>
          <w:ilvl w:val="0"/>
          <w:numId w:val="9"/>
        </w:numPr>
        <w:spacing w:after="0"/>
        <w:rPr>
          <w:rFonts w:eastAsia="Times New Roman" w:cs="Times New Roman"/>
          <w:sz w:val="24"/>
          <w:szCs w:val="24"/>
        </w:rPr>
      </w:pPr>
      <w:r w:rsidRPr="00443ABB">
        <w:rPr>
          <w:b/>
          <w:bCs/>
          <w:sz w:val="24"/>
          <w:szCs w:val="24"/>
        </w:rPr>
        <w:t>Recalls or Notices of Defects</w:t>
      </w:r>
    </w:p>
    <w:p w14:paraId="15E64256" w14:textId="77777777" w:rsidR="000F1DA7" w:rsidRDefault="000F1DA7" w:rsidP="005F4220">
      <w:pPr>
        <w:pStyle w:val="ListParagraph"/>
        <w:numPr>
          <w:ilvl w:val="1"/>
          <w:numId w:val="21"/>
        </w:numPr>
        <w:rPr>
          <w:b/>
          <w:bCs/>
          <w:sz w:val="24"/>
          <w:szCs w:val="24"/>
        </w:rPr>
      </w:pPr>
      <w:r w:rsidRPr="011762F0">
        <w:rPr>
          <w:sz w:val="24"/>
          <w:szCs w:val="24"/>
        </w:rPr>
        <w:t>Vendors are required to notify Buyers in a timely fashion about recalls, notices of defects and/or Failure to Supply, and provide an adequate opportunity to work together with the Buyers to maintain operations and resolve product availability issues.</w:t>
      </w:r>
    </w:p>
    <w:p w14:paraId="3D8B9284" w14:textId="77777777" w:rsidR="000F1DA7" w:rsidRDefault="000F1DA7" w:rsidP="005F4220">
      <w:pPr>
        <w:pStyle w:val="ListParagraph"/>
        <w:numPr>
          <w:ilvl w:val="1"/>
          <w:numId w:val="21"/>
        </w:numPr>
        <w:rPr>
          <w:b/>
          <w:bCs/>
          <w:sz w:val="24"/>
          <w:szCs w:val="24"/>
        </w:rPr>
      </w:pPr>
      <w:r w:rsidRPr="011762F0">
        <w:rPr>
          <w:sz w:val="24"/>
          <w:szCs w:val="24"/>
        </w:rPr>
        <w:lastRenderedPageBreak/>
        <w:t>Buyers should ensure their contact information is current and up to date with Vendors.</w:t>
      </w:r>
    </w:p>
    <w:p w14:paraId="2E80B16A" w14:textId="77777777" w:rsidR="000F1DA7" w:rsidRDefault="000F1DA7" w:rsidP="005F4220">
      <w:pPr>
        <w:pStyle w:val="ListParagraph"/>
        <w:numPr>
          <w:ilvl w:val="1"/>
          <w:numId w:val="21"/>
        </w:numPr>
        <w:rPr>
          <w:b/>
          <w:bCs/>
          <w:sz w:val="24"/>
          <w:szCs w:val="24"/>
        </w:rPr>
      </w:pPr>
      <w:r w:rsidRPr="011762F0">
        <w:rPr>
          <w:sz w:val="24"/>
          <w:szCs w:val="24"/>
        </w:rPr>
        <w:t>Buyers are NOT responsible for the costs associated with the replacement of recalled and/or defective products and equipment, or the Vendor’s Failure to Supply, and have the option of receiving a credit instead.</w:t>
      </w:r>
    </w:p>
    <w:p w14:paraId="15B09715" w14:textId="22183C37" w:rsidR="006659DA" w:rsidRDefault="00F52DB7" w:rsidP="00633557">
      <w:pPr>
        <w:pStyle w:val="Heading2"/>
      </w:pPr>
      <w:bookmarkStart w:id="39" w:name="_Toc210985981"/>
      <w:r>
        <w:t>Additional Discounts</w:t>
      </w:r>
      <w:bookmarkEnd w:id="38"/>
      <w:bookmarkEnd w:id="39"/>
    </w:p>
    <w:p w14:paraId="5722884C" w14:textId="2C86CC2C" w:rsidR="00F52DB7" w:rsidRPr="009E12A3" w:rsidRDefault="000157ED" w:rsidP="00F52DB7">
      <w:pPr>
        <w:rPr>
          <w:color w:val="000000" w:themeColor="text1"/>
          <w:sz w:val="24"/>
          <w:szCs w:val="24"/>
        </w:rPr>
      </w:pPr>
      <w:r w:rsidRPr="009E12A3">
        <w:rPr>
          <w:color w:val="000000" w:themeColor="text1"/>
          <w:sz w:val="24"/>
          <w:szCs w:val="24"/>
        </w:rPr>
        <w:t xml:space="preserve">Vendors in this statewide contract offer the following discounts, which </w:t>
      </w:r>
      <w:r w:rsidR="00187389">
        <w:rPr>
          <w:color w:val="000000" w:themeColor="text1"/>
          <w:sz w:val="24"/>
          <w:szCs w:val="24"/>
        </w:rPr>
        <w:t>may</w:t>
      </w:r>
      <w:r w:rsidRPr="009E12A3">
        <w:rPr>
          <w:color w:val="000000" w:themeColor="text1"/>
          <w:sz w:val="24"/>
          <w:szCs w:val="24"/>
        </w:rPr>
        <w:t xml:space="preserve"> vary for each vendor</w:t>
      </w:r>
      <w:r w:rsidR="006A0936">
        <w:rPr>
          <w:color w:val="000000" w:themeColor="text1"/>
          <w:sz w:val="24"/>
          <w:szCs w:val="24"/>
        </w:rPr>
        <w:t>:</w:t>
      </w:r>
    </w:p>
    <w:p w14:paraId="62D3C01F" w14:textId="78A6EE4E" w:rsidR="00F52DB7" w:rsidRPr="009E12A3" w:rsidRDefault="00F52DB7" w:rsidP="00F52DB7">
      <w:pPr>
        <w:pStyle w:val="ListParagraph"/>
        <w:numPr>
          <w:ilvl w:val="0"/>
          <w:numId w:val="3"/>
        </w:numPr>
        <w:rPr>
          <w:color w:val="000000" w:themeColor="text1"/>
          <w:sz w:val="24"/>
          <w:szCs w:val="24"/>
        </w:rPr>
      </w:pPr>
      <w:r w:rsidRPr="009E12A3">
        <w:rPr>
          <w:b/>
          <w:bCs/>
          <w:color w:val="000000" w:themeColor="text1"/>
          <w:sz w:val="24"/>
          <w:szCs w:val="24"/>
        </w:rPr>
        <w:t>Prompt Pay</w:t>
      </w:r>
      <w:r w:rsidR="009F425C">
        <w:rPr>
          <w:b/>
          <w:bCs/>
          <w:color w:val="000000" w:themeColor="text1"/>
          <w:sz w:val="24"/>
          <w:szCs w:val="24"/>
        </w:rPr>
        <w:t>ment</w:t>
      </w:r>
      <w:r w:rsidRPr="009E12A3">
        <w:rPr>
          <w:b/>
          <w:bCs/>
          <w:color w:val="000000" w:themeColor="text1"/>
          <w:sz w:val="24"/>
          <w:szCs w:val="24"/>
        </w:rPr>
        <w:t xml:space="preserve"> Discount:</w:t>
      </w:r>
      <w:r w:rsidRPr="009E12A3">
        <w:rPr>
          <w:color w:val="000000" w:themeColor="text1"/>
          <w:sz w:val="24"/>
          <w:szCs w:val="24"/>
        </w:rPr>
        <w:t xml:space="preserve"> A </w:t>
      </w:r>
      <w:r w:rsidR="006A0936">
        <w:rPr>
          <w:color w:val="000000" w:themeColor="text1"/>
          <w:sz w:val="24"/>
          <w:szCs w:val="24"/>
        </w:rPr>
        <w:t xml:space="preserve">percentage </w:t>
      </w:r>
      <w:r w:rsidRPr="009E12A3">
        <w:rPr>
          <w:color w:val="000000" w:themeColor="text1"/>
          <w:sz w:val="24"/>
          <w:szCs w:val="24"/>
        </w:rPr>
        <w:t>discount given to the buyer if the invoice is paid within a specified time, in accordance with the</w:t>
      </w:r>
      <w:r w:rsidRPr="009E12A3">
        <w:rPr>
          <w:sz w:val="24"/>
          <w:szCs w:val="24"/>
        </w:rPr>
        <w:t xml:space="preserve"> </w:t>
      </w:r>
      <w:hyperlink r:id="rId47">
        <w:r w:rsidRPr="009E12A3">
          <w:rPr>
            <w:rStyle w:val="Hyperlink"/>
            <w:sz w:val="24"/>
            <w:szCs w:val="24"/>
          </w:rPr>
          <w:t>Commonwealth’s Bill Paying Policy</w:t>
        </w:r>
      </w:hyperlink>
      <w:r w:rsidRPr="009E12A3">
        <w:rPr>
          <w:sz w:val="24"/>
          <w:szCs w:val="24"/>
        </w:rPr>
        <w:t>.</w:t>
      </w:r>
      <w:r w:rsidR="000F1DA7">
        <w:rPr>
          <w:sz w:val="24"/>
          <w:szCs w:val="24"/>
        </w:rPr>
        <w:t xml:space="preserve"> </w:t>
      </w:r>
      <w:r w:rsidR="000F1DA7">
        <w:rPr>
          <w:color w:val="000000" w:themeColor="text1"/>
          <w:sz w:val="24"/>
          <w:szCs w:val="24"/>
        </w:rPr>
        <w:t xml:space="preserve">Each Vendor’s PPD is detailed in the </w:t>
      </w:r>
      <w:hyperlink w:anchor="_Appendix_A:_Vendor" w:history="1">
        <w:r w:rsidR="000F1DA7" w:rsidRPr="006B2A7D">
          <w:rPr>
            <w:rStyle w:val="Hyperlink"/>
            <w:sz w:val="24"/>
            <w:szCs w:val="24"/>
          </w:rPr>
          <w:t>Vendor List</w:t>
        </w:r>
      </w:hyperlink>
      <w:r w:rsidR="000F1DA7">
        <w:rPr>
          <w:color w:val="000000" w:themeColor="text1"/>
          <w:sz w:val="24"/>
          <w:szCs w:val="24"/>
        </w:rPr>
        <w:t xml:space="preserve"> table and the price files within each Vendor’s </w:t>
      </w:r>
      <w:hyperlink w:anchor="_Appendix_A:_Vendor" w:history="1">
        <w:r w:rsidR="000F1DA7" w:rsidRPr="006B2A7D">
          <w:rPr>
            <w:rStyle w:val="Hyperlink"/>
            <w:sz w:val="24"/>
            <w:szCs w:val="24"/>
          </w:rPr>
          <w:t>Master Blanket Purchase Order</w:t>
        </w:r>
      </w:hyperlink>
      <w:r w:rsidR="000F1DA7">
        <w:rPr>
          <w:color w:val="000000" w:themeColor="text1"/>
          <w:sz w:val="24"/>
          <w:szCs w:val="24"/>
        </w:rPr>
        <w:t>.</w:t>
      </w:r>
    </w:p>
    <w:p w14:paraId="38DF9C3E" w14:textId="379CCB22" w:rsidR="00F52DB7" w:rsidRPr="009E12A3" w:rsidRDefault="00F52DB7" w:rsidP="00F52DB7">
      <w:pPr>
        <w:pStyle w:val="ListParagraph"/>
        <w:numPr>
          <w:ilvl w:val="0"/>
          <w:numId w:val="3"/>
        </w:numPr>
        <w:rPr>
          <w:color w:val="000000" w:themeColor="text1"/>
          <w:sz w:val="24"/>
          <w:szCs w:val="24"/>
        </w:rPr>
      </w:pPr>
      <w:r w:rsidRPr="009E12A3">
        <w:rPr>
          <w:b/>
          <w:bCs/>
          <w:color w:val="000000" w:themeColor="text1"/>
          <w:sz w:val="24"/>
          <w:szCs w:val="24"/>
        </w:rPr>
        <w:t>Volume Discount:</w:t>
      </w:r>
      <w:r w:rsidRPr="009E12A3">
        <w:rPr>
          <w:color w:val="000000" w:themeColor="text1"/>
          <w:sz w:val="24"/>
          <w:szCs w:val="24"/>
        </w:rPr>
        <w:t xml:space="preserve"> A discount if a certain volume of product or service is purchased.</w:t>
      </w:r>
      <w:r w:rsidR="000F1DA7">
        <w:rPr>
          <w:color w:val="000000" w:themeColor="text1"/>
          <w:sz w:val="24"/>
          <w:szCs w:val="24"/>
        </w:rPr>
        <w:t xml:space="preserve"> </w:t>
      </w:r>
      <w:r w:rsidR="009B2FF0">
        <w:rPr>
          <w:color w:val="000000" w:themeColor="text1"/>
          <w:sz w:val="24"/>
          <w:szCs w:val="24"/>
        </w:rPr>
        <w:t xml:space="preserve">This </w:t>
      </w:r>
      <w:r w:rsidR="000F1DA7" w:rsidRPr="011762F0">
        <w:rPr>
          <w:color w:val="000000" w:themeColor="text1"/>
          <w:sz w:val="24"/>
          <w:szCs w:val="24"/>
        </w:rPr>
        <w:t>may be offered by Vendor and must be approved by OSD.</w:t>
      </w:r>
    </w:p>
    <w:p w14:paraId="60875876" w14:textId="77777777" w:rsidR="000F1DA7" w:rsidRPr="00F345EE" w:rsidRDefault="000F1DA7" w:rsidP="000F1DA7">
      <w:pPr>
        <w:pStyle w:val="ListParagraph"/>
        <w:numPr>
          <w:ilvl w:val="0"/>
          <w:numId w:val="3"/>
        </w:numPr>
        <w:rPr>
          <w:sz w:val="24"/>
          <w:szCs w:val="24"/>
        </w:rPr>
      </w:pPr>
      <w:r w:rsidRPr="011762F0">
        <w:rPr>
          <w:b/>
          <w:bCs/>
          <w:sz w:val="24"/>
          <w:szCs w:val="24"/>
        </w:rPr>
        <w:t>Market Share Discounts:</w:t>
      </w:r>
      <w:r w:rsidRPr="011762F0">
        <w:rPr>
          <w:sz w:val="24"/>
          <w:szCs w:val="24"/>
        </w:rPr>
        <w:t xml:space="preserve"> Vendors and buyers may negotiate market share discounts when buyer agrees to purchase at least (n) % of their medical commodities from the Vendor or has a monthly dollar sales volume of at least (n) $ with the Vendor. </w:t>
      </w:r>
    </w:p>
    <w:p w14:paraId="1F9FFCE7" w14:textId="30AD2D1F" w:rsidR="00BC6254" w:rsidRPr="00BC6254" w:rsidRDefault="00BC6254" w:rsidP="00BC6254">
      <w:pPr>
        <w:rPr>
          <w:sz w:val="24"/>
          <w:szCs w:val="24"/>
        </w:rPr>
      </w:pPr>
      <w:r w:rsidRPr="001978DC">
        <w:rPr>
          <w:b/>
          <w:bCs/>
          <w:color w:val="000000" w:themeColor="text1"/>
          <w:sz w:val="24"/>
          <w:szCs w:val="24"/>
        </w:rPr>
        <w:t>Note:</w:t>
      </w:r>
      <w:r>
        <w:rPr>
          <w:color w:val="000000" w:themeColor="text1"/>
          <w:sz w:val="24"/>
          <w:szCs w:val="24"/>
        </w:rPr>
        <w:t xml:space="preserve"> V</w:t>
      </w:r>
      <w:r w:rsidRPr="009E12A3">
        <w:rPr>
          <w:color w:val="000000" w:themeColor="text1"/>
          <w:sz w:val="24"/>
          <w:szCs w:val="24"/>
        </w:rPr>
        <w:t xml:space="preserve">endor discounts are detailed in the </w:t>
      </w:r>
      <w:hyperlink w:anchor="_Appendix_A:_Vendor" w:history="1">
        <w:r w:rsidRPr="009E12A3">
          <w:rPr>
            <w:rStyle w:val="Hyperlink"/>
            <w:rFonts w:cstheme="minorHAnsi"/>
            <w:sz w:val="24"/>
            <w:szCs w:val="24"/>
          </w:rPr>
          <w:t>vendor list</w:t>
        </w:r>
      </w:hyperlink>
      <w:r w:rsidRPr="009E12A3">
        <w:rPr>
          <w:color w:val="000000" w:themeColor="text1"/>
          <w:sz w:val="24"/>
          <w:szCs w:val="24"/>
        </w:rPr>
        <w:t xml:space="preserve"> table and the price files within each vendor's Master Blanket Purchase Order </w:t>
      </w:r>
      <w:r>
        <w:rPr>
          <w:color w:val="000000" w:themeColor="text1"/>
          <w:sz w:val="24"/>
          <w:szCs w:val="24"/>
        </w:rPr>
        <w:t>(</w:t>
      </w:r>
      <w:r w:rsidRPr="009E12A3">
        <w:rPr>
          <w:color w:val="000000" w:themeColor="text1"/>
          <w:sz w:val="24"/>
          <w:szCs w:val="24"/>
        </w:rPr>
        <w:t>MBPO</w:t>
      </w:r>
      <w:r>
        <w:rPr>
          <w:color w:val="000000" w:themeColor="text1"/>
          <w:sz w:val="24"/>
          <w:szCs w:val="24"/>
        </w:rPr>
        <w:t>)</w:t>
      </w:r>
      <w:r w:rsidRPr="009E12A3">
        <w:rPr>
          <w:color w:val="000000" w:themeColor="text1"/>
          <w:sz w:val="24"/>
          <w:szCs w:val="24"/>
        </w:rPr>
        <w:t xml:space="preserve"> or Master Contract Record MBPO</w:t>
      </w:r>
      <w:r>
        <w:rPr>
          <w:color w:val="000000" w:themeColor="text1"/>
          <w:sz w:val="24"/>
          <w:szCs w:val="24"/>
        </w:rPr>
        <w:t>.</w:t>
      </w:r>
    </w:p>
    <w:p w14:paraId="62A76A16" w14:textId="7923D1A1" w:rsidR="004553D2" w:rsidRPr="00C50D01" w:rsidRDefault="00280EC3" w:rsidP="00633557">
      <w:pPr>
        <w:pStyle w:val="Heading2"/>
      </w:pPr>
      <w:bookmarkStart w:id="40" w:name="_Toc194066612"/>
      <w:bookmarkStart w:id="41" w:name="_Toc210985982"/>
      <w:r w:rsidRPr="003066B4">
        <w:t>Emergency Services</w:t>
      </w:r>
      <w:bookmarkEnd w:id="40"/>
      <w:bookmarkEnd w:id="41"/>
      <w:r w:rsidR="00FE1EB2" w:rsidRPr="0011288D">
        <w:t xml:space="preserve"> </w:t>
      </w:r>
    </w:p>
    <w:p w14:paraId="087026AC" w14:textId="4B074EB0" w:rsidR="00280EC3" w:rsidRPr="009E12A3" w:rsidRDefault="00280EC3" w:rsidP="00280EC3">
      <w:pPr>
        <w:rPr>
          <w:sz w:val="24"/>
          <w:szCs w:val="24"/>
        </w:rPr>
      </w:pPr>
      <w:r w:rsidRPr="009E12A3">
        <w:rPr>
          <w:sz w:val="24"/>
          <w:szCs w:val="24"/>
        </w:rPr>
        <w:t>Vendors on this contract may be required to provide products or services in cases of statewide emergencies</w:t>
      </w:r>
      <w:r w:rsidR="00497BD7">
        <w:rPr>
          <w:sz w:val="24"/>
          <w:szCs w:val="24"/>
        </w:rPr>
        <w:t>.</w:t>
      </w:r>
      <w:r w:rsidR="007A7E73">
        <w:rPr>
          <w:sz w:val="24"/>
          <w:szCs w:val="24"/>
        </w:rPr>
        <w:t xml:space="preserve"> The</w:t>
      </w:r>
      <w:r w:rsidR="00003B08">
        <w:rPr>
          <w:sz w:val="24"/>
          <w:szCs w:val="24"/>
        </w:rPr>
        <w:t xml:space="preserve"> </w:t>
      </w:r>
      <w:hyperlink r:id="rId48" w:history="1">
        <w:r w:rsidR="00003B08" w:rsidRPr="00003B08">
          <w:rPr>
            <w:rStyle w:val="Hyperlink"/>
            <w:sz w:val="24"/>
            <w:szCs w:val="24"/>
          </w:rPr>
          <w:t>801 CMR 21.05(3)</w:t>
        </w:r>
      </w:hyperlink>
      <w:r w:rsidR="00003B08">
        <w:rPr>
          <w:sz w:val="24"/>
          <w:szCs w:val="24"/>
        </w:rPr>
        <w:t xml:space="preserve"> </w:t>
      </w:r>
      <w:r w:rsidRPr="009E12A3">
        <w:rPr>
          <w:sz w:val="24"/>
          <w:szCs w:val="24"/>
        </w:rPr>
        <w:t xml:space="preserve">defines emergency for procurement purposes. Visit the </w:t>
      </w:r>
      <w:hyperlink r:id="rId49"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0E2BA003" w14:textId="1E68B3FE" w:rsidR="00177A06" w:rsidRDefault="00177A06" w:rsidP="00633557">
      <w:pPr>
        <w:pStyle w:val="Heading2"/>
      </w:pPr>
      <w:bookmarkStart w:id="42" w:name="_Toc194066614"/>
      <w:bookmarkStart w:id="43" w:name="_Toc210985983"/>
      <w:r w:rsidRPr="00564A93">
        <w:t>Vendor Performance</w:t>
      </w:r>
      <w:bookmarkEnd w:id="42"/>
      <w:bookmarkEnd w:id="43"/>
    </w:p>
    <w:p w14:paraId="56E5F7E6" w14:textId="48BF78A9" w:rsidR="00177A06" w:rsidRPr="009E12A3" w:rsidRDefault="00F0752D" w:rsidP="00177A06">
      <w:pPr>
        <w:rPr>
          <w:sz w:val="24"/>
          <w:szCs w:val="24"/>
        </w:rPr>
      </w:pPr>
      <w:r w:rsidRPr="00F0752D">
        <w:rPr>
          <w:sz w:val="24"/>
          <w:szCs w:val="24"/>
        </w:rPr>
        <w:t>Key points concerning vendor performance are outlined below</w:t>
      </w:r>
      <w:r w:rsidR="000E7EC0" w:rsidRPr="009E12A3">
        <w:rPr>
          <w:sz w:val="24"/>
          <w:szCs w:val="24"/>
        </w:rPr>
        <w:t>:</w:t>
      </w:r>
    </w:p>
    <w:p w14:paraId="6EAD9AC7" w14:textId="51698A83" w:rsidR="00FE1EB2" w:rsidRPr="009E12A3" w:rsidRDefault="00A36AA5" w:rsidP="005F4220">
      <w:pPr>
        <w:pStyle w:val="ListParagraph"/>
        <w:numPr>
          <w:ilvl w:val="0"/>
          <w:numId w:val="13"/>
        </w:numPr>
        <w:rPr>
          <w:sz w:val="24"/>
          <w:szCs w:val="24"/>
        </w:rPr>
      </w:pPr>
      <w:r w:rsidRPr="00A36AA5">
        <w:rPr>
          <w:sz w:val="24"/>
          <w:szCs w:val="24"/>
        </w:rPr>
        <w:t xml:space="preserve">Provide actionable feedback on vendors for this contract to optimize performance </w:t>
      </w:r>
      <w:r w:rsidR="00387453">
        <w:rPr>
          <w:sz w:val="24"/>
          <w:szCs w:val="24"/>
        </w:rPr>
        <w:t xml:space="preserve">through the </w:t>
      </w:r>
      <w:hyperlink r:id="rId50" w:history="1">
        <w:r w:rsidR="00387453" w:rsidRPr="001F178A">
          <w:rPr>
            <w:rStyle w:val="Hyperlink"/>
            <w:sz w:val="24"/>
            <w:szCs w:val="24"/>
          </w:rPr>
          <w:t>Procurated Platform</w:t>
        </w:r>
      </w:hyperlink>
      <w:r w:rsidR="00387453" w:rsidRPr="00A36AA5">
        <w:rPr>
          <w:sz w:val="24"/>
          <w:szCs w:val="24"/>
        </w:rPr>
        <w:t>.</w:t>
      </w:r>
      <w:r w:rsidR="00387453">
        <w:rPr>
          <w:sz w:val="24"/>
          <w:szCs w:val="24"/>
        </w:rPr>
        <w:t xml:space="preserve"> </w:t>
      </w:r>
      <w:r w:rsidR="000C4CD8">
        <w:rPr>
          <w:sz w:val="24"/>
          <w:szCs w:val="24"/>
        </w:rPr>
        <w:t xml:space="preserve">On the Procurated website, </w:t>
      </w:r>
      <w:r w:rsidR="003F621F">
        <w:rPr>
          <w:sz w:val="24"/>
          <w:szCs w:val="24"/>
        </w:rPr>
        <w:t>select an OSD contract, c</w:t>
      </w:r>
      <w:r w:rsidR="00BE76D0">
        <w:rPr>
          <w:sz w:val="24"/>
          <w:szCs w:val="24"/>
        </w:rPr>
        <w:t>hoose</w:t>
      </w:r>
      <w:r w:rsidR="003F621F">
        <w:rPr>
          <w:sz w:val="24"/>
          <w:szCs w:val="24"/>
        </w:rPr>
        <w:t xml:space="preserve">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then c</w:t>
      </w:r>
      <w:r w:rsidR="00BE76D0">
        <w:rPr>
          <w:sz w:val="24"/>
          <w:szCs w:val="24"/>
        </w:rPr>
        <w:t>hoose</w:t>
      </w:r>
      <w:r w:rsidR="006061C4">
        <w:rPr>
          <w:sz w:val="24"/>
          <w:szCs w:val="24"/>
        </w:rPr>
        <w:t xml:space="preserve">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2F3CD7E" w14:textId="0DD9D231" w:rsidR="0060320F" w:rsidRPr="009E12A3" w:rsidRDefault="0060320F" w:rsidP="005F4220">
      <w:pPr>
        <w:pStyle w:val="ListParagraph"/>
        <w:numPr>
          <w:ilvl w:val="0"/>
          <w:numId w:val="13"/>
        </w:numPr>
        <w:rPr>
          <w:sz w:val="24"/>
          <w:szCs w:val="24"/>
        </w:rPr>
      </w:pPr>
      <w:r w:rsidRPr="009E12A3">
        <w:rPr>
          <w:sz w:val="24"/>
          <w:szCs w:val="24"/>
        </w:rPr>
        <w:lastRenderedPageBreak/>
        <w:t xml:space="preserve">Buyers are encouraged to reach out to the </w:t>
      </w:r>
      <w:hyperlink r:id="rId51">
        <w:r w:rsidR="009B2FF0" w:rsidRPr="011762F0">
          <w:rPr>
            <w:rStyle w:val="Hyperlink"/>
            <w:sz w:val="24"/>
            <w:szCs w:val="24"/>
          </w:rPr>
          <w:t>Category Manager</w:t>
        </w:r>
      </w:hyperlink>
      <w:r w:rsidR="009B2FF0">
        <w:t xml:space="preserve"> </w:t>
      </w:r>
      <w:r w:rsidRPr="009E12A3">
        <w:rPr>
          <w:sz w:val="24"/>
          <w:szCs w:val="24"/>
        </w:rPr>
        <w:t>if vendors are not meeting their contractual obligations</w:t>
      </w:r>
      <w:r w:rsidR="00443ABB">
        <w:rPr>
          <w:sz w:val="24"/>
          <w:szCs w:val="24"/>
        </w:rPr>
        <w:t>.  B</w:t>
      </w:r>
      <w:r w:rsidRPr="009E12A3">
        <w:rPr>
          <w:sz w:val="24"/>
          <w:szCs w:val="24"/>
        </w:rPr>
        <w:t>uyers may be surveyed for vendor performance feedback.</w:t>
      </w:r>
    </w:p>
    <w:p w14:paraId="7EEB944D" w14:textId="2C0339E6" w:rsidR="00EF1817" w:rsidRPr="009E12A3" w:rsidRDefault="00423FB0" w:rsidP="005F4220">
      <w:pPr>
        <w:pStyle w:val="ListParagraph"/>
        <w:numPr>
          <w:ilvl w:val="0"/>
          <w:numId w:val="13"/>
        </w:numPr>
        <w:rPr>
          <w:sz w:val="24"/>
          <w:szCs w:val="24"/>
        </w:rPr>
      </w:pPr>
      <w:r>
        <w:rPr>
          <w:sz w:val="24"/>
          <w:szCs w:val="24"/>
        </w:rPr>
        <w:t>Vendors</w:t>
      </w:r>
      <w:r w:rsidR="00EF1817" w:rsidRPr="009E12A3">
        <w:rPr>
          <w:sz w:val="24"/>
          <w:szCs w:val="24"/>
        </w:rPr>
        <w:t xml:space="preserve"> will be evaluated on their current performance and may be asked to work with the Commonwealth toward improvement.</w:t>
      </w:r>
    </w:p>
    <w:p w14:paraId="2ECCA573" w14:textId="1FFE7CB8" w:rsidR="00D86662" w:rsidRPr="009E12A3" w:rsidRDefault="00D86662" w:rsidP="005F4220">
      <w:pPr>
        <w:pStyle w:val="ListParagraph"/>
        <w:numPr>
          <w:ilvl w:val="1"/>
          <w:numId w:val="13"/>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unacceptable but </w:t>
      </w:r>
      <w:r w:rsidR="008B4DE7">
        <w:rPr>
          <w:sz w:val="24"/>
          <w:szCs w:val="24"/>
        </w:rPr>
        <w:t>may</w:t>
      </w:r>
      <w:r w:rsidRPr="009E12A3">
        <w:rPr>
          <w:sz w:val="24"/>
          <w:szCs w:val="24"/>
        </w:rPr>
        <w:t xml:space="preserve"> be corrected, the </w:t>
      </w:r>
      <w:r w:rsidR="006F661A">
        <w:rPr>
          <w:sz w:val="24"/>
          <w:szCs w:val="24"/>
        </w:rPr>
        <w:t>vendor</w:t>
      </w:r>
      <w:r w:rsidRPr="009E12A3">
        <w:rPr>
          <w:sz w:val="24"/>
          <w:szCs w:val="24"/>
        </w:rPr>
        <w:t xml:space="preserve"> will be given the opportunity to develop and implement a </w:t>
      </w:r>
      <w:r w:rsidR="00A11683">
        <w:rPr>
          <w:sz w:val="24"/>
          <w:szCs w:val="24"/>
        </w:rPr>
        <w:t>C</w:t>
      </w:r>
      <w:r w:rsidRPr="009E12A3">
        <w:rPr>
          <w:sz w:val="24"/>
          <w:szCs w:val="24"/>
        </w:rPr>
        <w:t xml:space="preserve">orrective </w:t>
      </w:r>
      <w:r w:rsidR="00A11683">
        <w:rPr>
          <w:sz w:val="24"/>
          <w:szCs w:val="24"/>
        </w:rPr>
        <w:t>A</w:t>
      </w:r>
      <w:r w:rsidRPr="009E12A3">
        <w:rPr>
          <w:sz w:val="24"/>
          <w:szCs w:val="24"/>
        </w:rPr>
        <w:t xml:space="preserve">ction </w:t>
      </w:r>
      <w:r w:rsidR="00A11683">
        <w:rPr>
          <w:sz w:val="24"/>
          <w:szCs w:val="24"/>
        </w:rPr>
        <w:t>P</w:t>
      </w:r>
      <w:r w:rsidRPr="009E12A3">
        <w:rPr>
          <w:sz w:val="24"/>
          <w:szCs w:val="24"/>
        </w:rPr>
        <w:t>lan</w:t>
      </w:r>
      <w:r w:rsidR="00A11683">
        <w:rPr>
          <w:sz w:val="24"/>
          <w:szCs w:val="24"/>
        </w:rPr>
        <w:t xml:space="preserve"> (CAP)</w:t>
      </w:r>
      <w:r w:rsidRPr="009E12A3">
        <w:rPr>
          <w:sz w:val="24"/>
          <w:szCs w:val="24"/>
        </w:rPr>
        <w:t>, working collaboratively with OSD and the relevant purchasing entities.</w:t>
      </w:r>
    </w:p>
    <w:p w14:paraId="2740164E" w14:textId="5D21A87A" w:rsidR="00291F79" w:rsidRPr="009E12A3" w:rsidRDefault="00291F79" w:rsidP="005F4220">
      <w:pPr>
        <w:pStyle w:val="ListParagraph"/>
        <w:numPr>
          <w:ilvl w:val="1"/>
          <w:numId w:val="13"/>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inadequate or breaches the RFR terms, </w:t>
      </w:r>
      <w:r w:rsidR="00DD0432" w:rsidRPr="009E12A3">
        <w:rPr>
          <w:sz w:val="24"/>
          <w:szCs w:val="24"/>
        </w:rPr>
        <w:t xml:space="preserve">including attachments and agreements, </w:t>
      </w:r>
      <w:r w:rsidRPr="009E12A3">
        <w:rPr>
          <w:sz w:val="24"/>
          <w:szCs w:val="24"/>
        </w:rPr>
        <w:t>the OSD Category Manager</w:t>
      </w:r>
      <w:r w:rsidR="004F6F66">
        <w:rPr>
          <w:sz w:val="24"/>
          <w:szCs w:val="24"/>
        </w:rPr>
        <w:t>(s)</w:t>
      </w:r>
      <w:r w:rsidRPr="009E12A3">
        <w:rPr>
          <w:sz w:val="24"/>
          <w:szCs w:val="24"/>
        </w:rPr>
        <w:t xml:space="preserve"> may issue a warning, implement a </w:t>
      </w:r>
      <w:r w:rsidR="005E3B6E">
        <w:rPr>
          <w:sz w:val="24"/>
          <w:szCs w:val="24"/>
        </w:rPr>
        <w:t>CAP</w:t>
      </w:r>
      <w:r w:rsidRPr="009E12A3">
        <w:rPr>
          <w:sz w:val="24"/>
          <w:szCs w:val="24"/>
        </w:rPr>
        <w:t>, or suspend/terminate the contract.</w:t>
      </w:r>
    </w:p>
    <w:p w14:paraId="3CA7FE22" w14:textId="44C5BAF5" w:rsidR="00D86662" w:rsidRPr="009E12A3" w:rsidRDefault="00423FB0" w:rsidP="005F4220">
      <w:pPr>
        <w:pStyle w:val="ListParagraph"/>
        <w:numPr>
          <w:ilvl w:val="0"/>
          <w:numId w:val="13"/>
        </w:numPr>
        <w:rPr>
          <w:sz w:val="24"/>
          <w:szCs w:val="24"/>
        </w:rPr>
      </w:pPr>
      <w:r>
        <w:rPr>
          <w:sz w:val="24"/>
          <w:szCs w:val="24"/>
        </w:rPr>
        <w:t>Vendors</w:t>
      </w:r>
      <w:r w:rsidR="00471474" w:rsidRPr="009E12A3">
        <w:rPr>
          <w:sz w:val="24"/>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44" w:name="_Toc194066615"/>
      <w:bookmarkStart w:id="45" w:name="_Toc210985984"/>
      <w:r>
        <w:t>General Procurement Guidelines and Best Practices</w:t>
      </w:r>
      <w:bookmarkEnd w:id="44"/>
      <w:bookmarkEnd w:id="45"/>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27997FCC" w:rsidR="000E01B4" w:rsidRPr="009E12A3" w:rsidRDefault="000E01B4" w:rsidP="005F4220">
      <w:pPr>
        <w:pStyle w:val="ListParagraph"/>
        <w:numPr>
          <w:ilvl w:val="0"/>
          <w:numId w:val="8"/>
        </w:numPr>
        <w:rPr>
          <w:sz w:val="24"/>
          <w:szCs w:val="24"/>
        </w:rPr>
      </w:pPr>
      <w:r w:rsidRPr="009E12A3">
        <w:rPr>
          <w:sz w:val="24"/>
          <w:szCs w:val="24"/>
        </w:rPr>
        <w:t xml:space="preserve">Buyers should inform vendors to reference </w:t>
      </w:r>
      <w:r w:rsidR="007F523B">
        <w:rPr>
          <w:sz w:val="24"/>
          <w:szCs w:val="24"/>
        </w:rPr>
        <w:t xml:space="preserve">Statewide </w:t>
      </w:r>
      <w:r w:rsidRPr="009E12A3">
        <w:rPr>
          <w:sz w:val="24"/>
          <w:szCs w:val="24"/>
        </w:rPr>
        <w:t xml:space="preserve">Contract </w:t>
      </w:r>
      <w:r w:rsidR="009B2FF0" w:rsidRPr="009B2FF0">
        <w:rPr>
          <w:b/>
          <w:sz w:val="24"/>
          <w:szCs w:val="24"/>
        </w:rPr>
        <w:t>HSP44</w:t>
      </w:r>
      <w:r w:rsidRPr="009E12A3">
        <w:rPr>
          <w:sz w:val="24"/>
          <w:szCs w:val="24"/>
        </w:rPr>
        <w:t xml:space="preserve"> on all quotes and invoices.</w:t>
      </w:r>
    </w:p>
    <w:p w14:paraId="3FAEA744" w14:textId="77777777" w:rsidR="000E01B4" w:rsidRPr="009E12A3" w:rsidRDefault="000E01B4" w:rsidP="005F4220">
      <w:pPr>
        <w:pStyle w:val="ListParagraph"/>
        <w:numPr>
          <w:ilvl w:val="0"/>
          <w:numId w:val="8"/>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5F4220">
      <w:pPr>
        <w:pStyle w:val="ListParagraph"/>
        <w:numPr>
          <w:ilvl w:val="0"/>
          <w:numId w:val="8"/>
        </w:numPr>
        <w:rPr>
          <w:rFonts w:cstheme="minorHAnsi"/>
          <w:sz w:val="24"/>
          <w:szCs w:val="24"/>
        </w:rPr>
      </w:pPr>
      <w:r w:rsidRPr="009E12A3">
        <w:rPr>
          <w:rFonts w:cstheme="minorHAnsi"/>
          <w:sz w:val="24"/>
          <w:szCs w:val="24"/>
        </w:rPr>
        <w:t>No sales tax should be applied to invoices.</w:t>
      </w:r>
    </w:p>
    <w:p w14:paraId="6A4E314F" w14:textId="6F94AA2D" w:rsidR="000E01B4" w:rsidRPr="009E12A3" w:rsidRDefault="000E01B4" w:rsidP="005F4220">
      <w:pPr>
        <w:pStyle w:val="ListParagraph"/>
        <w:numPr>
          <w:ilvl w:val="0"/>
          <w:numId w:val="8"/>
        </w:numPr>
        <w:rPr>
          <w:rFonts w:cstheme="minorHAnsi"/>
          <w:sz w:val="24"/>
          <w:szCs w:val="24"/>
        </w:rPr>
      </w:pPr>
      <w:r w:rsidRPr="009E12A3">
        <w:rPr>
          <w:rFonts w:cstheme="minorHAnsi"/>
          <w:sz w:val="24"/>
          <w:szCs w:val="24"/>
        </w:rPr>
        <w:t>No fees or surcharges (including travel</w:t>
      </w:r>
      <w:r w:rsidR="00443ABB">
        <w:rPr>
          <w:rFonts w:cstheme="minorHAnsi"/>
          <w:sz w:val="24"/>
          <w:szCs w:val="24"/>
        </w:rPr>
        <w:t xml:space="preserve"> or fuel</w:t>
      </w:r>
      <w:r w:rsidRPr="009E12A3">
        <w:rPr>
          <w:rFonts w:cstheme="minorHAnsi"/>
          <w:sz w:val="24"/>
          <w:szCs w:val="24"/>
        </w:rPr>
        <w:t>) should be applied to invoices.</w:t>
      </w:r>
    </w:p>
    <w:p w14:paraId="54C69D88" w14:textId="77777777" w:rsidR="000E01B4" w:rsidRPr="009E12A3" w:rsidRDefault="000E01B4" w:rsidP="005F4220">
      <w:pPr>
        <w:pStyle w:val="ListParagraph"/>
        <w:numPr>
          <w:ilvl w:val="0"/>
          <w:numId w:val="8"/>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5F4220">
      <w:pPr>
        <w:pStyle w:val="ListParagraph"/>
        <w:numPr>
          <w:ilvl w:val="0"/>
          <w:numId w:val="8"/>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0274391B" w:rsidR="000E01B4" w:rsidRPr="009E12A3" w:rsidRDefault="000E01B4" w:rsidP="005F4220">
      <w:pPr>
        <w:pStyle w:val="ListParagraph"/>
        <w:numPr>
          <w:ilvl w:val="0"/>
          <w:numId w:val="8"/>
        </w:numPr>
        <w:rPr>
          <w:rFonts w:cstheme="minorHAnsi"/>
          <w:sz w:val="24"/>
          <w:szCs w:val="24"/>
        </w:rPr>
      </w:pPr>
      <w:r w:rsidRPr="009E12A3">
        <w:rPr>
          <w:rFonts w:cstheme="minorHAnsi"/>
          <w:sz w:val="24"/>
          <w:szCs w:val="24"/>
        </w:rPr>
        <w:t>Buyers are not required to sign additional agreements with vendors that conflict with the Request for Response (RFR) Terms and Conditions</w:t>
      </w:r>
      <w:r w:rsidR="00ED285F">
        <w:rPr>
          <w:rFonts w:cstheme="minorHAnsi"/>
          <w:sz w:val="24"/>
          <w:szCs w:val="24"/>
        </w:rPr>
        <w:t>.</w:t>
      </w:r>
      <w:r w:rsidRPr="009E12A3">
        <w:rPr>
          <w:rFonts w:cstheme="minorHAnsi"/>
          <w:sz w:val="24"/>
          <w:szCs w:val="24"/>
        </w:rPr>
        <w:t xml:space="preserve"> </w:t>
      </w:r>
      <w:r w:rsidR="00ED285F">
        <w:rPr>
          <w:rFonts w:cstheme="minorHAnsi"/>
          <w:sz w:val="24"/>
          <w:szCs w:val="24"/>
        </w:rPr>
        <w:t>C</w:t>
      </w:r>
      <w:r w:rsidRPr="009E12A3">
        <w:rPr>
          <w:rFonts w:cstheme="minorHAnsi"/>
          <w:sz w:val="24"/>
          <w:szCs w:val="24"/>
        </w:rPr>
        <w:t xml:space="preserve">ontact </w:t>
      </w:r>
      <w:r w:rsidR="0059140B">
        <w:rPr>
          <w:rFonts w:cstheme="minorHAnsi"/>
          <w:sz w:val="24"/>
          <w:szCs w:val="24"/>
        </w:rPr>
        <w:t xml:space="preserve">the </w:t>
      </w:r>
      <w:hyperlink r:id="rId52">
        <w:r w:rsidR="009B2FF0" w:rsidRPr="011762F0">
          <w:rPr>
            <w:rStyle w:val="Hyperlink"/>
            <w:sz w:val="24"/>
            <w:szCs w:val="24"/>
          </w:rPr>
          <w:t>Category Manager</w:t>
        </w:r>
      </w:hyperlink>
      <w:r w:rsidR="009B2FF0">
        <w:t xml:space="preserve"> </w:t>
      </w:r>
      <w:r w:rsidRPr="009E12A3">
        <w:rPr>
          <w:rFonts w:cstheme="minorHAnsi"/>
          <w:sz w:val="24"/>
          <w:szCs w:val="24"/>
        </w:rPr>
        <w:t>for gui</w:t>
      </w:r>
      <w:r w:rsidR="00861069">
        <w:rPr>
          <w:rFonts w:cstheme="minorHAnsi"/>
          <w:sz w:val="24"/>
          <w:szCs w:val="24"/>
        </w:rPr>
        <w:t>dance</w:t>
      </w:r>
      <w:r w:rsidRPr="009E12A3">
        <w:rPr>
          <w:rFonts w:cstheme="minorHAnsi"/>
          <w:sz w:val="24"/>
          <w:szCs w:val="24"/>
        </w:rPr>
        <w:t xml:space="preserve">. </w:t>
      </w:r>
    </w:p>
    <w:p w14:paraId="012945E2" w14:textId="77777777" w:rsidR="000E01B4" w:rsidRPr="009E12A3" w:rsidRDefault="000E01B4" w:rsidP="005F4220">
      <w:pPr>
        <w:pStyle w:val="ListParagraph"/>
        <w:numPr>
          <w:ilvl w:val="0"/>
          <w:numId w:val="7"/>
        </w:numPr>
        <w:rPr>
          <w:sz w:val="24"/>
          <w:szCs w:val="24"/>
        </w:rPr>
      </w:pPr>
      <w:r w:rsidRPr="009E12A3">
        <w:rPr>
          <w:rFonts w:cstheme="minorHAnsi"/>
          <w:sz w:val="24"/>
          <w:szCs w:val="24"/>
        </w:rPr>
        <w:t>Vendors must notify buyers of product substitutions.</w:t>
      </w:r>
    </w:p>
    <w:p w14:paraId="18BD570A" w14:textId="46C875D9" w:rsidR="00BC5DEA" w:rsidRPr="002E2D42" w:rsidRDefault="00BC5DEA" w:rsidP="00633557">
      <w:pPr>
        <w:pStyle w:val="Heading2"/>
      </w:pPr>
      <w:bookmarkStart w:id="46" w:name="_Toc194066616"/>
      <w:bookmarkStart w:id="47" w:name="_Toc210985985"/>
      <w:r w:rsidRPr="002E2D42">
        <w:t>Adding a Product</w:t>
      </w:r>
      <w:bookmarkEnd w:id="46"/>
      <w:bookmarkEnd w:id="47"/>
      <w:r w:rsidR="00DD0065" w:rsidRPr="00DD0065">
        <w:rPr>
          <w:highlight w:val="yellow"/>
        </w:rPr>
        <w:t xml:space="preserve"> </w:t>
      </w:r>
    </w:p>
    <w:p w14:paraId="2E2D8E16" w14:textId="77777777" w:rsidR="00443ABB" w:rsidRDefault="009B2FF0" w:rsidP="009B2FF0">
      <w:pPr>
        <w:rPr>
          <w:sz w:val="24"/>
          <w:szCs w:val="24"/>
        </w:rPr>
      </w:pPr>
      <w:bookmarkStart w:id="48" w:name="_Toc194066618"/>
      <w:r w:rsidRPr="011762F0">
        <w:rPr>
          <w:sz w:val="24"/>
          <w:szCs w:val="24"/>
        </w:rPr>
        <w:t xml:space="preserve">If a product cannot be found in the Vendor’s price sheet or PunchOut catalog, it is recommended to contact the Vendor directly to inquire if it is available for purchase on this contract. If the product </w:t>
      </w:r>
      <w:r w:rsidRPr="011762F0">
        <w:rPr>
          <w:sz w:val="24"/>
          <w:szCs w:val="24"/>
        </w:rPr>
        <w:lastRenderedPageBreak/>
        <w:t xml:space="preserve">meets the Contract’s established specifications and scope, the Vendor may be able to add it to their product offerings, without approval by OSD. </w:t>
      </w:r>
    </w:p>
    <w:p w14:paraId="4D31EA6B" w14:textId="17EED9B4" w:rsidR="009B2FF0" w:rsidRPr="006A3652" w:rsidRDefault="009B2FF0" w:rsidP="009B2FF0">
      <w:pPr>
        <w:rPr>
          <w:sz w:val="24"/>
          <w:szCs w:val="24"/>
        </w:rPr>
      </w:pPr>
      <w:r w:rsidRPr="011762F0">
        <w:rPr>
          <w:sz w:val="24"/>
          <w:szCs w:val="24"/>
        </w:rPr>
        <w:t xml:space="preserve">Contract users should always reference HSP44 when contacting Vendors to ensure they are receiving contract pricing. Quotes should be awarded based on best value. The quoted and accepted net price remains in effect until the next update of the price list. These additionally quoted products can be ordered from the vendor’s catalog using the line item “non-catalog item quoted by vendor per RFR”. Please contact the </w:t>
      </w:r>
      <w:hyperlink r:id="rId53">
        <w:r w:rsidRPr="011762F0">
          <w:rPr>
            <w:rStyle w:val="Hyperlink"/>
            <w:sz w:val="24"/>
            <w:szCs w:val="24"/>
          </w:rPr>
          <w:t>Category Manager</w:t>
        </w:r>
      </w:hyperlink>
      <w:r w:rsidRPr="011762F0">
        <w:rPr>
          <w:sz w:val="24"/>
          <w:szCs w:val="24"/>
        </w:rPr>
        <w:t xml:space="preserve"> for guidance on this. </w:t>
      </w:r>
    </w:p>
    <w:p w14:paraId="287EE5A1" w14:textId="114A3765" w:rsidR="00EF4D38" w:rsidRDefault="00EF4D38" w:rsidP="00633557">
      <w:pPr>
        <w:pStyle w:val="Heading2"/>
      </w:pPr>
      <w:bookmarkStart w:id="49" w:name="_Toc210985986"/>
      <w:r w:rsidRPr="00D40F23">
        <w:t xml:space="preserve">Environmentally Preferable Products </w:t>
      </w:r>
      <w:bookmarkEnd w:id="48"/>
      <w:r w:rsidR="00C73C16">
        <w:t>and Services</w:t>
      </w:r>
      <w:r w:rsidR="000702C6">
        <w:t xml:space="preserve"> (EPPS)</w:t>
      </w:r>
      <w:bookmarkEnd w:id="49"/>
      <w:r w:rsidR="00131479">
        <w:t xml:space="preserve"> </w:t>
      </w:r>
    </w:p>
    <w:p w14:paraId="348FBDED" w14:textId="77777777" w:rsidR="009B2FF0" w:rsidRDefault="009B2FF0" w:rsidP="009B2FF0">
      <w:pPr>
        <w:pStyle w:val="paragraph"/>
        <w:spacing w:before="0" w:beforeAutospacing="0" w:after="120" w:afterAutospacing="0"/>
        <w:textAlignment w:val="baseline"/>
        <w:rPr>
          <w:rFonts w:asciiTheme="minorHAnsi" w:eastAsiaTheme="minorEastAsia" w:hAnsiTheme="minorHAnsi" w:cstheme="minorBidi"/>
          <w:sz w:val="18"/>
          <w:szCs w:val="18"/>
        </w:rPr>
      </w:pPr>
      <w:bookmarkStart w:id="50" w:name="_Memorandum_of_Understanding"/>
      <w:bookmarkStart w:id="51" w:name="_Toc194066619"/>
      <w:bookmarkEnd w:id="50"/>
      <w:r w:rsidRPr="011762F0">
        <w:rPr>
          <w:rStyle w:val="normaltextrun"/>
          <w:rFonts w:asciiTheme="minorHAnsi" w:eastAsiaTheme="minorEastAsia" w:hAnsiTheme="minorHAnsi" w:cstheme="minorBidi"/>
        </w:rPr>
        <w:t>This contract provides environmentally preferable options wherever possible (e.g., reusable options, options with reduced toxins, options that provide reduced fuel usage, or provide other environmental benefits). To find more sustainable medical supplies and equipment, request products that meet one or more of the following:  </w:t>
      </w:r>
      <w:r w:rsidRPr="011762F0">
        <w:rPr>
          <w:rStyle w:val="eop"/>
          <w:rFonts w:asciiTheme="minorHAnsi" w:eastAsiaTheme="minorEastAsia" w:hAnsiTheme="minorHAnsi" w:cstheme="minorBidi"/>
        </w:rPr>
        <w:t> </w:t>
      </w:r>
    </w:p>
    <w:p w14:paraId="097603B8" w14:textId="77777777" w:rsidR="009B2FF0" w:rsidRDefault="009B2FF0" w:rsidP="005F4220">
      <w:pPr>
        <w:pStyle w:val="paragraph"/>
        <w:numPr>
          <w:ilvl w:val="0"/>
          <w:numId w:val="7"/>
        </w:numPr>
        <w:spacing w:before="0" w:beforeAutospacing="0" w:after="0" w:afterAutospacing="0"/>
        <w:textAlignment w:val="baseline"/>
        <w:rPr>
          <w:rFonts w:asciiTheme="minorHAnsi" w:eastAsiaTheme="minorEastAsia" w:hAnsiTheme="minorHAnsi" w:cstheme="minorBidi"/>
          <w:sz w:val="20"/>
          <w:szCs w:val="20"/>
        </w:rPr>
      </w:pPr>
      <w:r w:rsidRPr="4678418A">
        <w:rPr>
          <w:rStyle w:val="normaltextrun"/>
          <w:rFonts w:asciiTheme="minorHAnsi" w:eastAsiaTheme="minorEastAsia" w:hAnsiTheme="minorHAnsi" w:cstheme="minorBidi"/>
        </w:rPr>
        <w:t xml:space="preserve">Are </w:t>
      </w:r>
      <w:hyperlink r:id="rId54">
        <w:r w:rsidRPr="4678418A">
          <w:rPr>
            <w:rStyle w:val="normaltextrun"/>
            <w:rFonts w:asciiTheme="minorHAnsi" w:eastAsiaTheme="minorEastAsia" w:hAnsiTheme="minorHAnsi" w:cstheme="minorBidi"/>
            <w:color w:val="0000FF"/>
            <w:u w:val="single"/>
          </w:rPr>
          <w:t>Practice Green Health Approved</w:t>
        </w:r>
      </w:hyperlink>
      <w:r w:rsidRPr="4678418A">
        <w:rPr>
          <w:rStyle w:val="normaltextrun"/>
          <w:rFonts w:asciiTheme="minorHAnsi" w:eastAsiaTheme="minorEastAsia" w:hAnsiTheme="minorHAnsi" w:cstheme="minorBidi"/>
        </w:rPr>
        <w:t xml:space="preserve"> (which means products meet their </w:t>
      </w:r>
      <w:hyperlink r:id="rId55">
        <w:r w:rsidRPr="4678418A">
          <w:rPr>
            <w:rStyle w:val="normaltextrun"/>
            <w:rFonts w:asciiTheme="minorHAnsi" w:eastAsiaTheme="minorEastAsia" w:hAnsiTheme="minorHAnsi" w:cstheme="minorBidi"/>
            <w:i/>
            <w:iCs/>
            <w:color w:val="0000FF"/>
            <w:u w:val="single"/>
          </w:rPr>
          <w:t>Standardized Healthcare Criteria</w:t>
        </w:r>
      </w:hyperlink>
      <w:r w:rsidRPr="4678418A">
        <w:rPr>
          <w:rStyle w:val="normaltextrun"/>
          <w:rFonts w:asciiTheme="minorHAnsi" w:eastAsiaTheme="minorEastAsia" w:hAnsiTheme="minorHAnsi" w:cstheme="minorBidi"/>
        </w:rPr>
        <w:t>) </w:t>
      </w:r>
      <w:r w:rsidRPr="4678418A">
        <w:rPr>
          <w:rStyle w:val="eop"/>
          <w:rFonts w:asciiTheme="minorHAnsi" w:eastAsiaTheme="minorEastAsia" w:hAnsiTheme="minorHAnsi" w:cstheme="minorBidi"/>
        </w:rPr>
        <w:t> </w:t>
      </w:r>
    </w:p>
    <w:p w14:paraId="0F795C6C" w14:textId="77777777" w:rsidR="009B2FF0" w:rsidRDefault="009B2FF0" w:rsidP="005F4220">
      <w:pPr>
        <w:pStyle w:val="paragraph"/>
        <w:numPr>
          <w:ilvl w:val="0"/>
          <w:numId w:val="7"/>
        </w:numPr>
        <w:spacing w:before="0" w:beforeAutospacing="0" w:after="0" w:afterAutospacing="0"/>
        <w:textAlignment w:val="baseline"/>
        <w:rPr>
          <w:rFonts w:asciiTheme="minorHAnsi" w:eastAsiaTheme="minorEastAsia" w:hAnsiTheme="minorHAnsi" w:cstheme="minorBidi"/>
          <w:sz w:val="20"/>
          <w:szCs w:val="20"/>
        </w:rPr>
      </w:pPr>
      <w:r w:rsidRPr="4678418A">
        <w:rPr>
          <w:rStyle w:val="normaltextrun"/>
          <w:rFonts w:asciiTheme="minorHAnsi" w:eastAsiaTheme="minorEastAsia" w:hAnsiTheme="minorHAnsi" w:cstheme="minorBidi"/>
        </w:rPr>
        <w:t>For Medical Products: Meet the standards established by </w:t>
      </w:r>
      <w:r w:rsidRPr="4678418A">
        <w:rPr>
          <w:rStyle w:val="normaltextrun"/>
          <w:rFonts w:asciiTheme="minorHAnsi" w:eastAsiaTheme="minorEastAsia" w:hAnsiTheme="minorHAnsi" w:cstheme="minorBidi"/>
          <w:sz w:val="22"/>
          <w:szCs w:val="22"/>
        </w:rPr>
        <w:t xml:space="preserve"> </w:t>
      </w:r>
      <w:hyperlink r:id="rId56">
        <w:r w:rsidRPr="4678418A">
          <w:rPr>
            <w:rStyle w:val="normaltextrun"/>
            <w:rFonts w:asciiTheme="minorHAnsi" w:eastAsiaTheme="minorEastAsia" w:hAnsiTheme="minorHAnsi" w:cstheme="minorBidi"/>
            <w:color w:val="0000FF"/>
            <w:u w:val="single"/>
          </w:rPr>
          <w:t>HealthCare Without Harm’s Safer Medical Products</w:t>
        </w:r>
      </w:hyperlink>
      <w:r w:rsidRPr="4678418A">
        <w:rPr>
          <w:rStyle w:val="normaltextrun"/>
          <w:rFonts w:asciiTheme="minorHAnsi" w:eastAsiaTheme="minorEastAsia" w:hAnsiTheme="minorHAnsi" w:cstheme="minorBidi"/>
        </w:rPr>
        <w:t>,</w:t>
      </w:r>
      <w:r w:rsidRPr="4678418A">
        <w:rPr>
          <w:rStyle w:val="normaltextrun"/>
          <w:rFonts w:asciiTheme="minorHAnsi" w:eastAsiaTheme="minorEastAsia" w:hAnsiTheme="minorHAnsi" w:cstheme="minorBidi"/>
          <w:sz w:val="22"/>
          <w:szCs w:val="22"/>
        </w:rPr>
        <w:t xml:space="preserve"> </w:t>
      </w:r>
      <w:r w:rsidRPr="4678418A">
        <w:rPr>
          <w:rStyle w:val="normaltextrun"/>
          <w:rFonts w:asciiTheme="minorHAnsi" w:eastAsiaTheme="minorEastAsia" w:hAnsiTheme="minorHAnsi" w:cstheme="minorBidi"/>
        </w:rPr>
        <w:t>meaning products do not contain polyvinyl chloride (PVC) or diethylhexyl phthalate (DEHP)</w:t>
      </w:r>
      <w:r w:rsidRPr="4678418A">
        <w:rPr>
          <w:rStyle w:val="eop"/>
          <w:rFonts w:asciiTheme="minorHAnsi" w:eastAsiaTheme="minorEastAsia" w:hAnsiTheme="minorHAnsi" w:cstheme="minorBidi"/>
        </w:rPr>
        <w:t> </w:t>
      </w:r>
    </w:p>
    <w:p w14:paraId="3DDB6603" w14:textId="77777777" w:rsidR="009B2FF0" w:rsidRDefault="009B2FF0" w:rsidP="005F4220">
      <w:pPr>
        <w:pStyle w:val="paragraph"/>
        <w:numPr>
          <w:ilvl w:val="0"/>
          <w:numId w:val="7"/>
        </w:numPr>
        <w:spacing w:before="0" w:beforeAutospacing="0" w:after="0" w:afterAutospacing="0"/>
        <w:textAlignment w:val="baseline"/>
        <w:rPr>
          <w:rFonts w:asciiTheme="minorHAnsi" w:eastAsiaTheme="minorEastAsia" w:hAnsiTheme="minorHAnsi" w:cstheme="minorBidi"/>
          <w:sz w:val="20"/>
          <w:szCs w:val="20"/>
        </w:rPr>
      </w:pPr>
      <w:r w:rsidRPr="4678418A">
        <w:rPr>
          <w:rStyle w:val="normaltextrun"/>
          <w:rFonts w:asciiTheme="minorHAnsi" w:eastAsiaTheme="minorEastAsia" w:hAnsiTheme="minorHAnsi" w:cstheme="minorBidi"/>
        </w:rPr>
        <w:t xml:space="preserve">For Gloves: Meet the standards established by </w:t>
      </w:r>
      <w:hyperlink r:id="rId57">
        <w:r w:rsidRPr="4678418A">
          <w:rPr>
            <w:rStyle w:val="normaltextrun"/>
            <w:rFonts w:asciiTheme="minorHAnsi" w:eastAsiaTheme="minorEastAsia" w:hAnsiTheme="minorHAnsi" w:cstheme="minorBidi"/>
            <w:color w:val="0000FF"/>
            <w:u w:val="single"/>
          </w:rPr>
          <w:t>HealthCare Without Harm’s Sustainable Glove Criteria</w:t>
        </w:r>
      </w:hyperlink>
      <w:r w:rsidRPr="4678418A">
        <w:rPr>
          <w:rStyle w:val="eop"/>
          <w:rFonts w:asciiTheme="minorHAnsi" w:eastAsiaTheme="minorEastAsia" w:hAnsiTheme="minorHAnsi" w:cstheme="minorBidi"/>
          <w:sz w:val="20"/>
          <w:szCs w:val="20"/>
        </w:rPr>
        <w:t> </w:t>
      </w:r>
    </w:p>
    <w:p w14:paraId="24E56592" w14:textId="77777777" w:rsidR="009B2FF0" w:rsidRDefault="009B2FF0" w:rsidP="005F4220">
      <w:pPr>
        <w:pStyle w:val="paragraph"/>
        <w:numPr>
          <w:ilvl w:val="0"/>
          <w:numId w:val="7"/>
        </w:numPr>
        <w:spacing w:before="0" w:beforeAutospacing="0" w:after="0" w:afterAutospacing="0"/>
        <w:textAlignment w:val="baseline"/>
        <w:rPr>
          <w:rFonts w:asciiTheme="minorHAnsi" w:eastAsiaTheme="minorEastAsia" w:hAnsiTheme="minorHAnsi" w:cstheme="minorBidi"/>
          <w:sz w:val="20"/>
          <w:szCs w:val="20"/>
        </w:rPr>
      </w:pPr>
      <w:r w:rsidRPr="011762F0">
        <w:rPr>
          <w:rStyle w:val="normaltextrun"/>
          <w:rFonts w:asciiTheme="minorHAnsi" w:eastAsiaTheme="minorEastAsia" w:hAnsiTheme="minorHAnsi" w:cstheme="minorBidi"/>
        </w:rPr>
        <w:t xml:space="preserve">Are reusable (see Practice Greenhealth and Healthcare Without Harm’s guidance </w:t>
      </w:r>
      <w:hyperlink r:id="rId58">
        <w:r w:rsidRPr="011762F0">
          <w:rPr>
            <w:rStyle w:val="normaltextrun"/>
            <w:rFonts w:asciiTheme="minorHAnsi" w:eastAsiaTheme="minorEastAsia" w:hAnsiTheme="minorHAnsi" w:cstheme="minorBidi"/>
            <w:i/>
            <w:iCs/>
            <w:color w:val="0000FF"/>
            <w:u w:val="single"/>
          </w:rPr>
          <w:t>Transition from Single-Use Disposables to Reusables</w:t>
        </w:r>
      </w:hyperlink>
      <w:r w:rsidRPr="011762F0">
        <w:rPr>
          <w:rStyle w:val="normaltextrun"/>
          <w:rFonts w:asciiTheme="minorHAnsi" w:eastAsiaTheme="minorEastAsia" w:hAnsiTheme="minorHAnsi" w:cstheme="minorBidi"/>
          <w:i/>
          <w:iCs/>
        </w:rPr>
        <w:t xml:space="preserve"> </w:t>
      </w:r>
      <w:r w:rsidRPr="011762F0">
        <w:rPr>
          <w:rStyle w:val="normaltextrun"/>
          <w:rFonts w:asciiTheme="minorHAnsi" w:eastAsiaTheme="minorEastAsia" w:hAnsiTheme="minorHAnsi" w:cstheme="minorBidi"/>
        </w:rPr>
        <w:t>for more information)</w:t>
      </w:r>
      <w:r w:rsidRPr="011762F0">
        <w:rPr>
          <w:rStyle w:val="eop"/>
          <w:rFonts w:asciiTheme="minorHAnsi" w:eastAsiaTheme="minorEastAsia" w:hAnsiTheme="minorHAnsi" w:cstheme="minorBidi"/>
        </w:rPr>
        <w:t> </w:t>
      </w:r>
    </w:p>
    <w:p w14:paraId="0F765BC6" w14:textId="77777777" w:rsidR="009B2FF0" w:rsidRDefault="009B2FF0" w:rsidP="005F4220">
      <w:pPr>
        <w:pStyle w:val="ListParagraph"/>
        <w:numPr>
          <w:ilvl w:val="0"/>
          <w:numId w:val="7"/>
        </w:numPr>
        <w:spacing w:after="0"/>
        <w:rPr>
          <w:rFonts w:ascii="Calibri" w:eastAsia="Calibri" w:hAnsi="Calibri" w:cs="Calibri"/>
        </w:rPr>
      </w:pPr>
      <w:r w:rsidRPr="4678418A">
        <w:rPr>
          <w:rFonts w:ascii="Calibri" w:eastAsia="Calibri" w:hAnsi="Calibri" w:cs="Calibri"/>
          <w:sz w:val="24"/>
          <w:szCs w:val="24"/>
        </w:rPr>
        <w:t>Choose refrigeration with Climate Friendly Refrigeration options.</w:t>
      </w:r>
    </w:p>
    <w:p w14:paraId="4AAB6437" w14:textId="77777777" w:rsidR="009B2FF0" w:rsidRDefault="009B2FF0" w:rsidP="005F4220">
      <w:pPr>
        <w:pStyle w:val="paragraph"/>
        <w:numPr>
          <w:ilvl w:val="0"/>
          <w:numId w:val="7"/>
        </w:numPr>
        <w:spacing w:before="0" w:beforeAutospacing="0" w:after="0" w:afterAutospacing="0"/>
        <w:textAlignment w:val="baseline"/>
        <w:rPr>
          <w:rFonts w:asciiTheme="minorHAnsi" w:eastAsiaTheme="minorEastAsia" w:hAnsiTheme="minorHAnsi" w:cstheme="minorBidi"/>
          <w:sz w:val="20"/>
          <w:szCs w:val="20"/>
        </w:rPr>
      </w:pPr>
      <w:r w:rsidRPr="4678418A">
        <w:rPr>
          <w:rStyle w:val="normaltextrun"/>
          <w:rFonts w:asciiTheme="minorHAnsi" w:eastAsiaTheme="minorEastAsia" w:hAnsiTheme="minorHAnsi" w:cstheme="minorBidi"/>
        </w:rPr>
        <w:t>Are remanufactured, meaning that the product has been rebuilt or restored and required to meet all original equipment manufacturers’ requirements. Remanufactured products may offer significant savings while providing equivalent product form and function.   </w:t>
      </w:r>
      <w:r w:rsidRPr="4678418A">
        <w:rPr>
          <w:rStyle w:val="eop"/>
          <w:rFonts w:asciiTheme="minorHAnsi" w:eastAsiaTheme="minorEastAsia" w:hAnsiTheme="minorHAnsi" w:cstheme="minorBidi"/>
        </w:rPr>
        <w:t> </w:t>
      </w:r>
    </w:p>
    <w:p w14:paraId="2C306F0B" w14:textId="77777777" w:rsidR="009B2FF0" w:rsidRDefault="009B2FF0" w:rsidP="009B2FF0">
      <w:pPr>
        <w:pStyle w:val="paragraph"/>
        <w:spacing w:before="0" w:beforeAutospacing="0" w:after="0" w:afterAutospacing="0"/>
        <w:textAlignment w:val="baseline"/>
        <w:rPr>
          <w:rStyle w:val="normaltextrun"/>
          <w:rFonts w:asciiTheme="minorHAnsi" w:eastAsiaTheme="minorEastAsia" w:hAnsiTheme="minorHAnsi" w:cstheme="minorBidi"/>
        </w:rPr>
      </w:pPr>
    </w:p>
    <w:p w14:paraId="5920C366" w14:textId="48D95497" w:rsidR="009B2FF0" w:rsidRDefault="009B2FF0" w:rsidP="009B2FF0">
      <w:pPr>
        <w:pStyle w:val="paragraph"/>
        <w:spacing w:before="0" w:beforeAutospacing="0" w:after="0" w:afterAutospacing="0"/>
        <w:textAlignment w:val="baseline"/>
        <w:rPr>
          <w:rFonts w:asciiTheme="minorHAnsi" w:eastAsiaTheme="minorEastAsia" w:hAnsiTheme="minorHAnsi" w:cstheme="minorBidi"/>
          <w:sz w:val="18"/>
          <w:szCs w:val="18"/>
        </w:rPr>
      </w:pPr>
      <w:r w:rsidRPr="011762F0">
        <w:rPr>
          <w:rStyle w:val="normaltextrun"/>
          <w:rFonts w:asciiTheme="minorHAnsi" w:eastAsiaTheme="minorEastAsia" w:hAnsiTheme="minorHAnsi" w:cstheme="minorBidi"/>
        </w:rPr>
        <w:t xml:space="preserve">Practice Green Health and HealthCare Without Harm work to make identification of sustainable products easier for healthcare product purchasers. </w:t>
      </w:r>
      <w:r w:rsidRPr="011762F0">
        <w:rPr>
          <w:rStyle w:val="eop"/>
          <w:rFonts w:asciiTheme="minorHAnsi" w:eastAsiaTheme="minorEastAsia" w:hAnsiTheme="minorHAnsi" w:cstheme="minorBidi"/>
        </w:rPr>
        <w:t> </w:t>
      </w:r>
    </w:p>
    <w:p w14:paraId="58F5080E" w14:textId="77777777" w:rsidR="009B2FF0" w:rsidRPr="000F760A" w:rsidRDefault="009B2FF0" w:rsidP="009B2FF0">
      <w:pPr>
        <w:spacing w:before="120"/>
        <w:rPr>
          <w:rFonts w:ascii="Calibri" w:hAnsi="Calibri" w:cs="Calibri"/>
          <w:sz w:val="24"/>
          <w:szCs w:val="24"/>
          <w:highlight w:val="lightGray"/>
        </w:rPr>
      </w:pPr>
      <w:r w:rsidRPr="000F760A">
        <w:rPr>
          <w:rFonts w:ascii="Calibri" w:hAnsi="Calibri" w:cs="Calibri"/>
          <w:b/>
          <w:bCs/>
          <w:sz w:val="24"/>
          <w:szCs w:val="24"/>
        </w:rPr>
        <w:t>Learn More:</w:t>
      </w:r>
      <w:r w:rsidRPr="000F760A">
        <w:rPr>
          <w:rFonts w:ascii="Calibri" w:hAnsi="Calibri" w:cs="Calibri"/>
          <w:sz w:val="24"/>
          <w:szCs w:val="24"/>
        </w:rPr>
        <w:t xml:space="preserve"> Explore the </w:t>
      </w:r>
      <w:hyperlink r:id="rId59" w:history="1">
        <w:r w:rsidRPr="000F760A">
          <w:rPr>
            <w:rStyle w:val="Hyperlink"/>
            <w:rFonts w:ascii="Calibri" w:hAnsi="Calibri" w:cs="Calibri"/>
            <w:sz w:val="24"/>
            <w:szCs w:val="24"/>
          </w:rPr>
          <w:t>Environmentally Preferable Products (EPP) Procurement Program</w:t>
        </w:r>
      </w:hyperlink>
      <w:r w:rsidRPr="000F760A">
        <w:rPr>
          <w:rFonts w:ascii="Calibri" w:hAnsi="Calibri" w:cs="Calibri"/>
          <w:sz w:val="24"/>
          <w:szCs w:val="24"/>
        </w:rPr>
        <w:t xml:space="preserve"> and discover detailed guidance in the </w:t>
      </w:r>
      <w:hyperlink r:id="rId60" w:history="1">
        <w:r w:rsidRPr="000F760A">
          <w:rPr>
            <w:rStyle w:val="Hyperlink"/>
            <w:rFonts w:ascii="Calibri" w:hAnsi="Calibri" w:cs="Calibri"/>
            <w:sz w:val="24"/>
            <w:szCs w:val="24"/>
          </w:rPr>
          <w:t>EPP Products and Services Guide</w:t>
        </w:r>
      </w:hyperlink>
      <w:r w:rsidRPr="000F760A">
        <w:rPr>
          <w:rFonts w:ascii="Calibri" w:hAnsi="Calibri" w:cs="Calibri"/>
          <w:sz w:val="24"/>
          <w:szCs w:val="24"/>
        </w:rPr>
        <w:t>.</w:t>
      </w:r>
    </w:p>
    <w:p w14:paraId="401E5311" w14:textId="10360EED" w:rsidR="004C38FD" w:rsidRPr="002E2D42" w:rsidRDefault="004C38FD" w:rsidP="00633557">
      <w:pPr>
        <w:pStyle w:val="Heading2"/>
      </w:pPr>
      <w:bookmarkStart w:id="52" w:name="_Toc194066620"/>
      <w:bookmarkStart w:id="53" w:name="_Toc210985987"/>
      <w:bookmarkEnd w:id="51"/>
      <w:r w:rsidRPr="003066B4">
        <w:lastRenderedPageBreak/>
        <w:t>Instructions for</w:t>
      </w:r>
      <w:r w:rsidR="00BA483E">
        <w:t xml:space="preserve"> </w:t>
      </w:r>
      <w:r w:rsidR="00BA483E" w:rsidRPr="00BA483E">
        <w:t>Massachusetts Management Accounting and Reporting System (MMARS)</w:t>
      </w:r>
      <w:r w:rsidRPr="003066B4">
        <w:t xml:space="preserve"> Users</w:t>
      </w:r>
      <w:bookmarkEnd w:id="52"/>
      <w:bookmarkEnd w:id="53"/>
    </w:p>
    <w:p w14:paraId="7E58B0D1" w14:textId="1A6F9C5B" w:rsidR="00266475" w:rsidRDefault="006F493B" w:rsidP="00DC48F0">
      <w:pPr>
        <w:pStyle w:val="ListParagraph"/>
        <w:spacing w:after="0"/>
        <w:ind w:left="0"/>
        <w:rPr>
          <w:rFonts w:cs="Arial"/>
        </w:rPr>
      </w:pPr>
      <w:r w:rsidRPr="006F493B">
        <w:rPr>
          <w:rFonts w:cs="Arial"/>
          <w:color w:val="000000" w:themeColor="text1"/>
          <w:sz w:val="24"/>
          <w:szCs w:val="24"/>
        </w:rPr>
        <w:t xml:space="preserve">When placing orders with a contractor, </w:t>
      </w:r>
      <w:r w:rsidR="00BD68D3" w:rsidRPr="00E006A5">
        <w:rPr>
          <w:rFonts w:cs="Arial"/>
          <w:color w:val="000000" w:themeColor="text1"/>
          <w:sz w:val="24"/>
          <w:szCs w:val="24"/>
        </w:rPr>
        <w:t>MMARS</w:t>
      </w:r>
      <w:r w:rsidRPr="006F493B">
        <w:rPr>
          <w:rFonts w:cs="Arial"/>
          <w:color w:val="000000" w:themeColor="text1"/>
          <w:sz w:val="24"/>
          <w:szCs w:val="24"/>
        </w:rPr>
        <w:t xml:space="preserve"> users </w:t>
      </w:r>
      <w:r w:rsidRPr="00075074">
        <w:rPr>
          <w:rFonts w:cs="Arial"/>
          <w:b/>
          <w:bCs/>
          <w:color w:val="000000" w:themeColor="text1"/>
          <w:sz w:val="24"/>
          <w:szCs w:val="24"/>
        </w:rPr>
        <w:t>must</w:t>
      </w:r>
      <w:r w:rsidRPr="006F493B">
        <w:rPr>
          <w:rFonts w:cs="Arial"/>
          <w:color w:val="000000" w:themeColor="text1"/>
          <w:sz w:val="24"/>
          <w:szCs w:val="24"/>
        </w:rPr>
        <w:t xml:space="preserve"> include a reference to the Statewide Contract ID number </w:t>
      </w:r>
      <w:r w:rsidR="009B2FF0" w:rsidRPr="009B2FF0">
        <w:rPr>
          <w:b/>
          <w:bCs/>
          <w:sz w:val="24"/>
          <w:szCs w:val="24"/>
        </w:rPr>
        <w:t>HSP44</w:t>
      </w:r>
      <w:r w:rsidR="009B2FF0">
        <w:rPr>
          <w:sz w:val="24"/>
          <w:szCs w:val="24"/>
        </w:rPr>
        <w:t xml:space="preserve"> </w:t>
      </w:r>
      <w:r w:rsidRPr="006F493B">
        <w:rPr>
          <w:rFonts w:cs="Arial"/>
          <w:color w:val="000000" w:themeColor="text1"/>
          <w:sz w:val="24"/>
          <w:szCs w:val="24"/>
        </w:rPr>
        <w:t>in the Agreement ID field in MMARS for encumbrances related to purchases from Statewide Contracts.</w:t>
      </w:r>
      <w:r>
        <w:rPr>
          <w:rFonts w:cs="Arial"/>
          <w:color w:val="000000" w:themeColor="text1"/>
          <w:sz w:val="24"/>
          <w:szCs w:val="24"/>
        </w:rPr>
        <w:t xml:space="preserve"> </w:t>
      </w:r>
      <w:bookmarkStart w:id="54" w:name="_Contract_Summary"/>
      <w:bookmarkStart w:id="55" w:name="_Who_Can_Use_2"/>
      <w:bookmarkStart w:id="56" w:name="_Find_Bid/Contract_Documents"/>
      <w:bookmarkStart w:id="57" w:name="_Who_Can_Use_3"/>
      <w:bookmarkStart w:id="58" w:name="_Contract_Categories_3"/>
      <w:bookmarkStart w:id="59" w:name="_Additional_Information/FAQs_3"/>
      <w:bookmarkStart w:id="60" w:name="_Frequently_Purchased_Items"/>
      <w:bookmarkEnd w:id="54"/>
      <w:bookmarkEnd w:id="55"/>
      <w:bookmarkEnd w:id="56"/>
      <w:bookmarkEnd w:id="57"/>
      <w:bookmarkEnd w:id="58"/>
      <w:bookmarkEnd w:id="59"/>
      <w:bookmarkEnd w:id="60"/>
      <w:r w:rsidR="00376AED" w:rsidRPr="00D27BA2">
        <w:rPr>
          <w:sz w:val="24"/>
          <w:szCs w:val="24"/>
        </w:rPr>
        <w:t>Please address all inquiries regarding</w:t>
      </w:r>
      <w:r w:rsidR="00376AED">
        <w:rPr>
          <w:sz w:val="24"/>
          <w:szCs w:val="24"/>
        </w:rPr>
        <w:t xml:space="preserve"> </w:t>
      </w:r>
      <w:r w:rsidR="00376AED" w:rsidRPr="00E006A5">
        <w:rPr>
          <w:rFonts w:cs="Arial"/>
          <w:color w:val="000000" w:themeColor="text1"/>
          <w:sz w:val="24"/>
          <w:szCs w:val="24"/>
        </w:rPr>
        <w:t>MMARS</w:t>
      </w:r>
      <w:r w:rsidR="00376AED" w:rsidRPr="00D27BA2">
        <w:rPr>
          <w:sz w:val="24"/>
          <w:szCs w:val="24"/>
        </w:rPr>
        <w:t xml:space="preserve"> technical support and job aids </w:t>
      </w:r>
      <w:r w:rsidR="000E68EE">
        <w:rPr>
          <w:sz w:val="24"/>
          <w:szCs w:val="24"/>
        </w:rPr>
        <w:t xml:space="preserve">by emailing </w:t>
      </w:r>
      <w:r w:rsidR="003764F5">
        <w:rPr>
          <w:sz w:val="24"/>
          <w:szCs w:val="24"/>
        </w:rPr>
        <w:t>the</w:t>
      </w:r>
      <w:r w:rsidR="00417EA8">
        <w:rPr>
          <w:sz w:val="24"/>
          <w:szCs w:val="24"/>
        </w:rPr>
        <w:t xml:space="preserve"> </w:t>
      </w:r>
      <w:hyperlink r:id="rId61" w:history="1">
        <w:r w:rsidR="003764F5">
          <w:rPr>
            <w:rStyle w:val="Hyperlink"/>
            <w:sz w:val="24"/>
            <w:szCs w:val="24"/>
          </w:rPr>
          <w:t>Comptroller Help Desk</w:t>
        </w:r>
      </w:hyperlink>
      <w:r w:rsidR="00A63214">
        <w:t xml:space="preserve"> </w:t>
      </w:r>
      <w:r w:rsidR="00417EA8">
        <w:rPr>
          <w:sz w:val="24"/>
          <w:szCs w:val="24"/>
        </w:rPr>
        <w:t xml:space="preserve">or </w:t>
      </w:r>
      <w:r w:rsidR="00E9505D">
        <w:rPr>
          <w:sz w:val="24"/>
          <w:szCs w:val="24"/>
        </w:rPr>
        <w:t>by</w:t>
      </w:r>
      <w:r w:rsidR="003764F5">
        <w:rPr>
          <w:sz w:val="24"/>
          <w:szCs w:val="24"/>
        </w:rPr>
        <w:t xml:space="preserve"> calling</w:t>
      </w:r>
      <w:r w:rsidR="00E9505D">
        <w:rPr>
          <w:sz w:val="24"/>
          <w:szCs w:val="24"/>
        </w:rPr>
        <w:t xml:space="preserve"> </w:t>
      </w:r>
      <w:r w:rsidR="00417EA8" w:rsidRPr="00D27BA2">
        <w:rPr>
          <w:sz w:val="24"/>
          <w:szCs w:val="24"/>
        </w:rPr>
        <w:t>617-973-2468</w:t>
      </w:r>
      <w:r w:rsidR="00417EA8" w:rsidRPr="00E006A5">
        <w:rPr>
          <w:sz w:val="24"/>
          <w:szCs w:val="24"/>
        </w:rPr>
        <w:t>.</w:t>
      </w:r>
      <w:r w:rsidR="00A63214">
        <w:rPr>
          <w:sz w:val="24"/>
          <w:szCs w:val="24"/>
        </w:rPr>
        <w:t xml:space="preserve"> </w:t>
      </w:r>
    </w:p>
    <w:p w14:paraId="292CC82B" w14:textId="570B910E" w:rsidR="009B2FF0" w:rsidRPr="002E2D42" w:rsidRDefault="009B2FF0" w:rsidP="009B2FF0">
      <w:pPr>
        <w:pStyle w:val="Heading2"/>
      </w:pPr>
      <w:bookmarkStart w:id="61" w:name="_Toc210985988"/>
      <w:r>
        <w:t>Geographical Service Area</w:t>
      </w:r>
      <w:bookmarkEnd w:id="61"/>
    </w:p>
    <w:p w14:paraId="3997CE2A" w14:textId="77777777" w:rsidR="009B2FF0" w:rsidRDefault="009B2FF0" w:rsidP="009B2FF0">
      <w:pPr>
        <w:pStyle w:val="ListParagraph"/>
        <w:ind w:left="0"/>
        <w:rPr>
          <w:sz w:val="24"/>
          <w:szCs w:val="24"/>
        </w:rPr>
      </w:pPr>
      <w:r>
        <w:rPr>
          <w:sz w:val="24"/>
          <w:szCs w:val="24"/>
        </w:rPr>
        <w:t>Vendor</w:t>
      </w:r>
      <w:r w:rsidRPr="00806E61">
        <w:rPr>
          <w:sz w:val="24"/>
          <w:szCs w:val="24"/>
        </w:rPr>
        <w:t>s will be able to provide the requested service(s) throughout the Commonwealth.</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62"/>
          <w:type w:val="continuous"/>
          <w:pgSz w:w="12240" w:h="15840"/>
          <w:pgMar w:top="125" w:right="1152" w:bottom="1440" w:left="1152" w:header="864" w:footer="360" w:gutter="0"/>
          <w:cols w:space="720"/>
          <w:titlePg/>
          <w:docGrid w:linePitch="360"/>
        </w:sectPr>
      </w:pPr>
    </w:p>
    <w:p w14:paraId="66F6F6D9" w14:textId="572D18D1" w:rsidR="00E51057" w:rsidRPr="00ED150D" w:rsidRDefault="00E51057" w:rsidP="00633557">
      <w:pPr>
        <w:pStyle w:val="Heading2"/>
        <w:rPr>
          <w:u w:val="double"/>
        </w:rPr>
      </w:pPr>
      <w:bookmarkStart w:id="62" w:name="_Appendix_A:_Vendor"/>
      <w:bookmarkStart w:id="63" w:name="_Vendor_Specific_Information"/>
      <w:bookmarkStart w:id="64" w:name="_Vendor_Information*"/>
      <w:bookmarkStart w:id="65" w:name="_Vendor_List_and"/>
      <w:bookmarkStart w:id="66" w:name="_Appendix_A:_1"/>
      <w:bookmarkStart w:id="67" w:name="_Toc194066623"/>
      <w:bookmarkStart w:id="68" w:name="_Toc210985989"/>
      <w:bookmarkEnd w:id="62"/>
      <w:bookmarkEnd w:id="63"/>
      <w:bookmarkEnd w:id="64"/>
      <w:bookmarkEnd w:id="65"/>
      <w:bookmarkEnd w:id="66"/>
      <w:r w:rsidRPr="00ED150D">
        <w:lastRenderedPageBreak/>
        <w:t xml:space="preserve">Vendor </w:t>
      </w:r>
      <w:r>
        <w:t xml:space="preserve">List and </w:t>
      </w:r>
      <w:r w:rsidRPr="00ED150D">
        <w:t>Information</w:t>
      </w:r>
      <w:bookmarkEnd w:id="67"/>
      <w:bookmarkEnd w:id="68"/>
      <w:r w:rsidRPr="00B142B5">
        <w:rPr>
          <w:color w:val="auto"/>
          <w:sz w:val="20"/>
          <w:szCs w:val="20"/>
        </w:rPr>
        <w:t xml:space="preserve"> </w:t>
      </w:r>
    </w:p>
    <w:tbl>
      <w:tblPr>
        <w:tblStyle w:val="TableGrid"/>
        <w:tblW w:w="14269" w:type="dxa"/>
        <w:tblInd w:w="-815"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2520"/>
        <w:gridCol w:w="1530"/>
        <w:gridCol w:w="1170"/>
        <w:gridCol w:w="1260"/>
        <w:gridCol w:w="1440"/>
        <w:gridCol w:w="2430"/>
        <w:gridCol w:w="1260"/>
        <w:gridCol w:w="1350"/>
        <w:gridCol w:w="1309"/>
      </w:tblGrid>
      <w:tr w:rsidR="009B2FF0" w:rsidRPr="00ED150D" w14:paraId="18598502" w14:textId="77777777" w:rsidTr="009B2FF0">
        <w:trPr>
          <w:trHeight w:val="692"/>
          <w:tblHeader/>
        </w:trPr>
        <w:tc>
          <w:tcPr>
            <w:tcW w:w="2520" w:type="dxa"/>
            <w:shd w:val="clear" w:color="auto" w:fill="C6D9F1" w:themeFill="text2" w:themeFillTint="33"/>
          </w:tcPr>
          <w:p w14:paraId="1743D6B4" w14:textId="77777777" w:rsidR="009B2FF0" w:rsidRPr="00EA3325" w:rsidRDefault="009B2FF0" w:rsidP="00E07B08">
            <w:pPr>
              <w:jc w:val="center"/>
              <w:rPr>
                <w:rFonts w:asciiTheme="minorHAnsi" w:hAnsiTheme="minorHAnsi"/>
                <w:sz w:val="18"/>
                <w:szCs w:val="18"/>
              </w:rPr>
            </w:pPr>
            <w:r w:rsidRPr="00EA3325">
              <w:rPr>
                <w:rFonts w:asciiTheme="minorHAnsi" w:hAnsiTheme="minorHAnsi" w:cs="Arial"/>
                <w:b/>
                <w:sz w:val="18"/>
                <w:szCs w:val="18"/>
              </w:rPr>
              <w:t>Vendor</w:t>
            </w:r>
            <w:r>
              <w:rPr>
                <w:rFonts w:asciiTheme="minorHAnsi" w:hAnsiTheme="minorHAnsi" w:cs="Arial"/>
                <w:b/>
                <w:sz w:val="18"/>
                <w:szCs w:val="18"/>
              </w:rPr>
              <w:t>*</w:t>
            </w:r>
          </w:p>
        </w:tc>
        <w:tc>
          <w:tcPr>
            <w:tcW w:w="1530" w:type="dxa"/>
            <w:shd w:val="clear" w:color="auto" w:fill="C6D9F1" w:themeFill="text2" w:themeFillTint="33"/>
          </w:tcPr>
          <w:p w14:paraId="20908265" w14:textId="77777777" w:rsidR="009B2FF0" w:rsidRPr="00EA3325" w:rsidRDefault="009B2FF0" w:rsidP="00E07B08">
            <w:pPr>
              <w:jc w:val="center"/>
              <w:rPr>
                <w:rFonts w:asciiTheme="minorHAnsi" w:hAnsiTheme="minorHAnsi"/>
                <w:sz w:val="18"/>
                <w:szCs w:val="18"/>
              </w:rPr>
            </w:pPr>
            <w:r w:rsidRPr="00EA3325">
              <w:rPr>
                <w:rFonts w:asciiTheme="minorHAnsi" w:hAnsiTheme="minorHAnsi" w:cs="Arial"/>
                <w:b/>
                <w:sz w:val="18"/>
                <w:szCs w:val="18"/>
              </w:rPr>
              <w:t>Master Blanket Purchase Order #</w:t>
            </w:r>
          </w:p>
        </w:tc>
        <w:tc>
          <w:tcPr>
            <w:tcW w:w="1170" w:type="dxa"/>
            <w:shd w:val="clear" w:color="auto" w:fill="C6D9F1" w:themeFill="text2" w:themeFillTint="33"/>
          </w:tcPr>
          <w:p w14:paraId="62E72FB6" w14:textId="77777777" w:rsidR="009B2FF0" w:rsidRPr="00EA3325" w:rsidRDefault="009B2FF0" w:rsidP="00E07B08">
            <w:pPr>
              <w:jc w:val="center"/>
              <w:rPr>
                <w:rFonts w:asciiTheme="minorHAnsi" w:hAnsiTheme="minorHAnsi" w:cs="Arial"/>
                <w:b/>
                <w:sz w:val="18"/>
                <w:szCs w:val="18"/>
              </w:rPr>
            </w:pPr>
            <w:r>
              <w:rPr>
                <w:rFonts w:asciiTheme="minorHAnsi" w:hAnsiTheme="minorHAnsi" w:cs="Arial"/>
                <w:b/>
                <w:sz w:val="18"/>
                <w:szCs w:val="18"/>
              </w:rPr>
              <w:t xml:space="preserve">COMMBUYS Catalog </w:t>
            </w:r>
            <w:r w:rsidRPr="00EA3325">
              <w:rPr>
                <w:rFonts w:asciiTheme="minorHAnsi" w:hAnsiTheme="minorHAnsi" w:cs="Arial"/>
                <w:b/>
                <w:sz w:val="18"/>
                <w:szCs w:val="18"/>
              </w:rPr>
              <w:t>Punch</w:t>
            </w:r>
          </w:p>
          <w:p w14:paraId="5A1E3CD8" w14:textId="77777777" w:rsidR="009B2FF0" w:rsidRPr="00EA3325" w:rsidRDefault="009B2FF0" w:rsidP="00E07B08">
            <w:pPr>
              <w:jc w:val="center"/>
              <w:rPr>
                <w:rFonts w:asciiTheme="minorHAnsi" w:hAnsiTheme="minorHAnsi" w:cs="Arial"/>
                <w:b/>
                <w:sz w:val="18"/>
                <w:szCs w:val="18"/>
              </w:rPr>
            </w:pPr>
            <w:r w:rsidRPr="00EA3325">
              <w:rPr>
                <w:rFonts w:asciiTheme="minorHAnsi" w:hAnsiTheme="minorHAnsi" w:cs="Arial"/>
                <w:b/>
                <w:sz w:val="18"/>
                <w:szCs w:val="18"/>
              </w:rPr>
              <w:t>Out Available</w:t>
            </w:r>
          </w:p>
        </w:tc>
        <w:tc>
          <w:tcPr>
            <w:tcW w:w="1260" w:type="dxa"/>
            <w:shd w:val="clear" w:color="auto" w:fill="C6D9F1" w:themeFill="text2" w:themeFillTint="33"/>
          </w:tcPr>
          <w:p w14:paraId="5511219B" w14:textId="77777777" w:rsidR="009B2FF0" w:rsidRPr="00EA3325" w:rsidRDefault="009B2FF0" w:rsidP="00E07B08">
            <w:pPr>
              <w:jc w:val="center"/>
              <w:rPr>
                <w:rFonts w:asciiTheme="minorHAnsi" w:hAnsiTheme="minorHAnsi"/>
                <w:sz w:val="18"/>
                <w:szCs w:val="18"/>
              </w:rPr>
            </w:pPr>
            <w:r w:rsidRPr="00EA3325">
              <w:rPr>
                <w:rFonts w:asciiTheme="minorHAnsi" w:hAnsiTheme="minorHAnsi" w:cs="Arial"/>
                <w:b/>
                <w:sz w:val="18"/>
                <w:szCs w:val="18"/>
              </w:rPr>
              <w:t>Contact Person</w:t>
            </w:r>
          </w:p>
        </w:tc>
        <w:tc>
          <w:tcPr>
            <w:tcW w:w="1440" w:type="dxa"/>
            <w:shd w:val="clear" w:color="auto" w:fill="C6D9F1" w:themeFill="text2" w:themeFillTint="33"/>
          </w:tcPr>
          <w:p w14:paraId="0D4309CF" w14:textId="77777777" w:rsidR="009B2FF0" w:rsidRPr="00EA3325" w:rsidRDefault="009B2FF0" w:rsidP="00E07B08">
            <w:pPr>
              <w:jc w:val="center"/>
              <w:rPr>
                <w:rFonts w:asciiTheme="minorHAnsi" w:hAnsiTheme="minorHAnsi"/>
                <w:sz w:val="18"/>
                <w:szCs w:val="18"/>
              </w:rPr>
            </w:pPr>
            <w:r w:rsidRPr="00EA3325">
              <w:rPr>
                <w:rFonts w:asciiTheme="minorHAnsi" w:hAnsiTheme="minorHAnsi" w:cs="Arial"/>
                <w:b/>
                <w:sz w:val="18"/>
                <w:szCs w:val="18"/>
              </w:rPr>
              <w:t>Phone #</w:t>
            </w:r>
          </w:p>
        </w:tc>
        <w:tc>
          <w:tcPr>
            <w:tcW w:w="2430" w:type="dxa"/>
            <w:shd w:val="clear" w:color="auto" w:fill="C6D9F1" w:themeFill="text2" w:themeFillTint="33"/>
          </w:tcPr>
          <w:p w14:paraId="5FDBFD26" w14:textId="77777777" w:rsidR="009B2FF0" w:rsidRPr="00EA3325" w:rsidRDefault="009B2FF0" w:rsidP="00E07B08">
            <w:pPr>
              <w:jc w:val="center"/>
              <w:rPr>
                <w:rFonts w:asciiTheme="minorHAnsi" w:hAnsiTheme="minorHAnsi"/>
                <w:sz w:val="18"/>
                <w:szCs w:val="18"/>
              </w:rPr>
            </w:pPr>
            <w:r w:rsidRPr="00EA3325">
              <w:rPr>
                <w:rFonts w:asciiTheme="minorHAnsi" w:hAnsiTheme="minorHAnsi" w:cs="Arial"/>
                <w:b/>
                <w:sz w:val="18"/>
                <w:szCs w:val="18"/>
              </w:rPr>
              <w:t>Email</w:t>
            </w:r>
          </w:p>
        </w:tc>
        <w:tc>
          <w:tcPr>
            <w:tcW w:w="1260" w:type="dxa"/>
            <w:shd w:val="clear" w:color="auto" w:fill="C6D9F1" w:themeFill="text2" w:themeFillTint="33"/>
          </w:tcPr>
          <w:p w14:paraId="158B886D" w14:textId="77777777" w:rsidR="009B2FF0" w:rsidRPr="00EA3325" w:rsidRDefault="009B2FF0" w:rsidP="00E07B08">
            <w:pPr>
              <w:jc w:val="center"/>
              <w:rPr>
                <w:rFonts w:asciiTheme="minorHAnsi" w:hAnsiTheme="minorHAnsi" w:cs="Arial"/>
                <w:b/>
                <w:sz w:val="18"/>
                <w:szCs w:val="18"/>
              </w:rPr>
            </w:pPr>
            <w:r w:rsidRPr="00EA3325">
              <w:rPr>
                <w:rFonts w:asciiTheme="minorHAnsi" w:hAnsiTheme="minorHAnsi" w:cs="Arial"/>
                <w:b/>
                <w:sz w:val="18"/>
                <w:szCs w:val="18"/>
              </w:rPr>
              <w:t>Discounts</w:t>
            </w:r>
          </w:p>
          <w:p w14:paraId="24FD8D79" w14:textId="77777777" w:rsidR="009B2FF0" w:rsidRPr="00EA3325" w:rsidRDefault="009B2FF0" w:rsidP="00E07B08">
            <w:pPr>
              <w:jc w:val="center"/>
              <w:rPr>
                <w:rFonts w:asciiTheme="minorHAnsi" w:hAnsiTheme="minorHAnsi" w:cs="Arial"/>
                <w:b/>
                <w:sz w:val="18"/>
                <w:szCs w:val="18"/>
              </w:rPr>
            </w:pPr>
            <w:r w:rsidRPr="00EA3325">
              <w:rPr>
                <w:rFonts w:asciiTheme="minorHAnsi" w:hAnsiTheme="minorHAnsi" w:cs="Arial"/>
                <w:b/>
                <w:sz w:val="18"/>
                <w:szCs w:val="18"/>
              </w:rPr>
              <w:t>(PPD,</w:t>
            </w:r>
          </w:p>
          <w:p w14:paraId="2E292690" w14:textId="77777777" w:rsidR="009B2FF0" w:rsidRPr="00EA3325" w:rsidRDefault="009B2FF0" w:rsidP="00E07B08">
            <w:pPr>
              <w:jc w:val="center"/>
              <w:rPr>
                <w:rFonts w:asciiTheme="minorHAnsi" w:hAnsiTheme="minorHAnsi" w:cs="Arial"/>
                <w:b/>
                <w:sz w:val="18"/>
                <w:szCs w:val="18"/>
              </w:rPr>
            </w:pPr>
            <w:r w:rsidRPr="00EA3325">
              <w:rPr>
                <w:rFonts w:asciiTheme="minorHAnsi" w:hAnsiTheme="minorHAnsi" w:cs="Arial"/>
                <w:b/>
                <w:sz w:val="18"/>
                <w:szCs w:val="18"/>
              </w:rPr>
              <w:t>Dock Delivery,</w:t>
            </w:r>
          </w:p>
          <w:p w14:paraId="7BB9205A" w14:textId="77777777" w:rsidR="009B2FF0" w:rsidRPr="00EA3325" w:rsidRDefault="009B2FF0" w:rsidP="00E07B08">
            <w:pPr>
              <w:jc w:val="center"/>
              <w:rPr>
                <w:rFonts w:asciiTheme="minorHAnsi" w:hAnsiTheme="minorHAnsi" w:cs="Arial"/>
                <w:b/>
                <w:sz w:val="18"/>
                <w:szCs w:val="18"/>
              </w:rPr>
            </w:pPr>
            <w:r w:rsidRPr="00EA3325">
              <w:rPr>
                <w:rFonts w:asciiTheme="minorHAnsi" w:hAnsiTheme="minorHAnsi" w:cs="Arial"/>
                <w:b/>
                <w:sz w:val="18"/>
                <w:szCs w:val="18"/>
              </w:rPr>
              <w:t>Other)</w:t>
            </w:r>
          </w:p>
        </w:tc>
        <w:tc>
          <w:tcPr>
            <w:tcW w:w="1350" w:type="dxa"/>
            <w:shd w:val="clear" w:color="auto" w:fill="C6D9F1" w:themeFill="text2" w:themeFillTint="33"/>
          </w:tcPr>
          <w:p w14:paraId="081B05D3" w14:textId="77777777" w:rsidR="009B2FF0" w:rsidRPr="00EA3325" w:rsidRDefault="009B2FF0" w:rsidP="00E07B08">
            <w:pPr>
              <w:jc w:val="center"/>
              <w:rPr>
                <w:rFonts w:asciiTheme="minorHAnsi" w:hAnsiTheme="minorHAnsi" w:cs="Arial"/>
                <w:b/>
                <w:sz w:val="18"/>
                <w:szCs w:val="18"/>
              </w:rPr>
            </w:pPr>
            <w:r>
              <w:rPr>
                <w:rFonts w:asciiTheme="minorHAnsi" w:hAnsiTheme="minorHAnsi" w:cs="Arial"/>
                <w:b/>
                <w:sz w:val="18"/>
                <w:szCs w:val="18"/>
              </w:rPr>
              <w:t>SDO Certification Type</w:t>
            </w:r>
            <w:r w:rsidRPr="00EA3325">
              <w:rPr>
                <w:rFonts w:asciiTheme="minorHAnsi" w:hAnsiTheme="minorHAnsi" w:cs="Arial"/>
                <w:b/>
                <w:sz w:val="18"/>
                <w:szCs w:val="18"/>
              </w:rPr>
              <w:t xml:space="preserve"> </w:t>
            </w:r>
          </w:p>
        </w:tc>
        <w:tc>
          <w:tcPr>
            <w:tcW w:w="1309" w:type="dxa"/>
            <w:shd w:val="clear" w:color="auto" w:fill="C6D9F1" w:themeFill="text2" w:themeFillTint="33"/>
          </w:tcPr>
          <w:p w14:paraId="0FBB1D23" w14:textId="77777777" w:rsidR="009B2FF0" w:rsidRPr="00EA3325" w:rsidRDefault="009B2FF0" w:rsidP="00E07B08">
            <w:pPr>
              <w:jc w:val="center"/>
              <w:rPr>
                <w:rFonts w:asciiTheme="minorHAnsi" w:hAnsiTheme="minorHAnsi" w:cs="Arial"/>
                <w:b/>
                <w:sz w:val="18"/>
                <w:szCs w:val="18"/>
              </w:rPr>
            </w:pPr>
            <w:r>
              <w:rPr>
                <w:rFonts w:asciiTheme="minorHAnsi" w:hAnsiTheme="minorHAnsi" w:cs="Arial"/>
                <w:b/>
                <w:sz w:val="18"/>
                <w:szCs w:val="18"/>
              </w:rPr>
              <w:t>SDP Commitment Percentage</w:t>
            </w:r>
          </w:p>
        </w:tc>
      </w:tr>
      <w:tr w:rsidR="009B2FF0" w:rsidRPr="00ED150D" w14:paraId="4C27C539" w14:textId="77777777" w:rsidTr="009B2FF0">
        <w:trPr>
          <w:tblHeader/>
        </w:trPr>
        <w:tc>
          <w:tcPr>
            <w:tcW w:w="2520" w:type="dxa"/>
          </w:tcPr>
          <w:p w14:paraId="3D506788"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[Master Contract Record] [Master MBPO] (All contract documents)**</w:t>
            </w:r>
          </w:p>
        </w:tc>
        <w:tc>
          <w:tcPr>
            <w:tcW w:w="1530" w:type="dxa"/>
          </w:tcPr>
          <w:p w14:paraId="50A0A306" w14:textId="77777777" w:rsidR="009B2FF0" w:rsidRPr="00B0041A" w:rsidRDefault="009B2FF0" w:rsidP="00E07B08">
            <w:pPr>
              <w:jc w:val="center"/>
              <w:rPr>
                <w:rFonts w:asciiTheme="minorHAnsi" w:hAnsiTheme="minorHAnsi"/>
                <w:sz w:val="16"/>
                <w:szCs w:val="16"/>
              </w:rPr>
            </w:pPr>
            <w:hyperlink r:id="rId63" w:history="1">
              <w:r w:rsidRPr="00B0041A">
                <w:rPr>
                  <w:rStyle w:val="Hyperlink"/>
                  <w:rFonts w:asciiTheme="minorHAnsi" w:eastAsiaTheme="minorEastAsia" w:hAnsiTheme="minorHAnsi" w:cstheme="minorBidi"/>
                  <w:sz w:val="16"/>
                  <w:szCs w:val="16"/>
                </w:rPr>
                <w:t>PO-23-1080-OSD03-SRC02-25879</w:t>
              </w:r>
            </w:hyperlink>
          </w:p>
        </w:tc>
        <w:tc>
          <w:tcPr>
            <w:tcW w:w="1170" w:type="dxa"/>
          </w:tcPr>
          <w:p w14:paraId="3D9AF61F" w14:textId="77777777" w:rsidR="009B2FF0" w:rsidRPr="00D941EC" w:rsidRDefault="009B2FF0" w:rsidP="00E07B08">
            <w:pPr>
              <w:jc w:val="center"/>
              <w:rPr>
                <w:rFonts w:asciiTheme="minorHAnsi" w:hAnsiTheme="minorHAnsi" w:cstheme="minorHAnsi"/>
                <w:sz w:val="16"/>
                <w:szCs w:val="16"/>
              </w:rPr>
            </w:pPr>
            <w:r w:rsidRPr="00D941EC">
              <w:rPr>
                <w:rFonts w:asciiTheme="minorHAnsi" w:hAnsiTheme="minorHAnsi" w:cstheme="minorHAnsi"/>
                <w:sz w:val="16"/>
                <w:szCs w:val="16"/>
              </w:rPr>
              <w:t>N/A</w:t>
            </w:r>
          </w:p>
        </w:tc>
        <w:tc>
          <w:tcPr>
            <w:tcW w:w="1260" w:type="dxa"/>
          </w:tcPr>
          <w:p w14:paraId="7CE0CE09" w14:textId="77777777" w:rsidR="009B2FF0" w:rsidRPr="00B0041A" w:rsidRDefault="009B2FF0" w:rsidP="00E07B08">
            <w:pPr>
              <w:rPr>
                <w:rFonts w:asciiTheme="minorHAnsi" w:hAnsiTheme="minorHAnsi"/>
                <w:sz w:val="16"/>
                <w:szCs w:val="16"/>
              </w:rPr>
            </w:pPr>
            <w:r w:rsidRPr="1B1C7C94">
              <w:rPr>
                <w:rFonts w:asciiTheme="minorHAnsi" w:hAnsiTheme="minorHAnsi"/>
                <w:sz w:val="16"/>
                <w:szCs w:val="16"/>
              </w:rPr>
              <w:t>Tina Sang</w:t>
            </w:r>
          </w:p>
          <w:p w14:paraId="574D3A1C" w14:textId="77777777" w:rsidR="009B2FF0" w:rsidRPr="00B0041A" w:rsidRDefault="009B2FF0" w:rsidP="00E07B08">
            <w:pPr>
              <w:rPr>
                <w:rFonts w:asciiTheme="minorHAnsi" w:hAnsiTheme="minorHAnsi"/>
                <w:sz w:val="16"/>
                <w:szCs w:val="16"/>
              </w:rPr>
            </w:pPr>
          </w:p>
          <w:p w14:paraId="48BB3457" w14:textId="77777777" w:rsidR="009B2FF0" w:rsidRPr="00B0041A" w:rsidRDefault="009B2FF0" w:rsidP="00E07B08">
            <w:pPr>
              <w:rPr>
                <w:rFonts w:asciiTheme="minorHAnsi" w:hAnsiTheme="minorHAnsi"/>
                <w:sz w:val="16"/>
                <w:szCs w:val="16"/>
              </w:rPr>
            </w:pPr>
            <w:r w:rsidRPr="1B1C7C94">
              <w:rPr>
                <w:rFonts w:asciiTheme="minorHAnsi" w:hAnsiTheme="minorHAnsi"/>
                <w:sz w:val="16"/>
                <w:szCs w:val="16"/>
              </w:rPr>
              <w:t>Sonia Castro</w:t>
            </w:r>
          </w:p>
        </w:tc>
        <w:tc>
          <w:tcPr>
            <w:tcW w:w="1440" w:type="dxa"/>
          </w:tcPr>
          <w:p w14:paraId="50D3C439" w14:textId="77777777" w:rsidR="009B2FF0" w:rsidRPr="00B0041A" w:rsidRDefault="009B2FF0" w:rsidP="00E07B08">
            <w:pPr>
              <w:rPr>
                <w:rFonts w:asciiTheme="minorHAnsi" w:hAnsiTheme="minorHAnsi"/>
                <w:sz w:val="16"/>
                <w:szCs w:val="16"/>
              </w:rPr>
            </w:pPr>
            <w:r w:rsidRPr="1B1C7C94">
              <w:rPr>
                <w:rFonts w:asciiTheme="minorHAnsi" w:hAnsiTheme="minorHAnsi"/>
                <w:sz w:val="16"/>
                <w:szCs w:val="16"/>
              </w:rPr>
              <w:t>617-359-7287</w:t>
            </w:r>
          </w:p>
          <w:p w14:paraId="671B97A5" w14:textId="77777777" w:rsidR="009B2FF0" w:rsidRPr="00B0041A" w:rsidRDefault="009B2FF0" w:rsidP="00E07B08">
            <w:pPr>
              <w:rPr>
                <w:rFonts w:asciiTheme="minorHAnsi" w:hAnsiTheme="minorHAnsi"/>
                <w:sz w:val="16"/>
                <w:szCs w:val="16"/>
              </w:rPr>
            </w:pPr>
          </w:p>
          <w:p w14:paraId="28958616" w14:textId="77777777" w:rsidR="009B2FF0" w:rsidRPr="00B0041A" w:rsidRDefault="009B2FF0" w:rsidP="00E07B08">
            <w:pPr>
              <w:rPr>
                <w:rFonts w:asciiTheme="minorHAnsi" w:hAnsiTheme="minorHAnsi"/>
                <w:sz w:val="16"/>
                <w:szCs w:val="16"/>
              </w:rPr>
            </w:pPr>
            <w:r w:rsidRPr="1B1C7C94">
              <w:rPr>
                <w:rFonts w:asciiTheme="minorHAnsi" w:hAnsiTheme="minorHAnsi"/>
                <w:sz w:val="16"/>
                <w:szCs w:val="16"/>
              </w:rPr>
              <w:t xml:space="preserve">617-359-7271 </w:t>
            </w:r>
          </w:p>
        </w:tc>
        <w:tc>
          <w:tcPr>
            <w:tcW w:w="2430" w:type="dxa"/>
          </w:tcPr>
          <w:p w14:paraId="0B45B81C" w14:textId="77777777" w:rsidR="009B2FF0" w:rsidRPr="00B0041A" w:rsidRDefault="009B2FF0" w:rsidP="00E07B08">
            <w:pPr>
              <w:rPr>
                <w:rFonts w:asciiTheme="minorHAnsi" w:eastAsiaTheme="minorEastAsia" w:hAnsiTheme="minorHAnsi" w:cstheme="minorBidi"/>
                <w:sz w:val="16"/>
                <w:szCs w:val="16"/>
              </w:rPr>
            </w:pPr>
            <w:r w:rsidRPr="1B1C7C94">
              <w:rPr>
                <w:rStyle w:val="Hyperlink"/>
                <w:rFonts w:asciiTheme="minorHAnsi" w:eastAsiaTheme="minorEastAsia" w:hAnsiTheme="minorHAnsi" w:cstheme="minorBidi"/>
                <w:sz w:val="16"/>
                <w:szCs w:val="16"/>
              </w:rPr>
              <w:t>t</w:t>
            </w:r>
            <w:hyperlink r:id="rId64">
              <w:r w:rsidRPr="1B1C7C94">
                <w:rPr>
                  <w:rStyle w:val="Hyperlink"/>
                  <w:rFonts w:asciiTheme="minorHAnsi" w:eastAsiaTheme="minorEastAsia" w:hAnsiTheme="minorHAnsi" w:cstheme="minorBidi"/>
                  <w:sz w:val="16"/>
                  <w:szCs w:val="16"/>
                </w:rPr>
                <w:t>ina.j.sang2@mass.gov</w:t>
              </w:r>
            </w:hyperlink>
          </w:p>
          <w:p w14:paraId="0CB4D3E8" w14:textId="77777777" w:rsidR="009B2FF0" w:rsidRPr="00B0041A" w:rsidRDefault="009B2FF0" w:rsidP="00E07B08">
            <w:pPr>
              <w:rPr>
                <w:rFonts w:asciiTheme="minorHAnsi" w:eastAsiaTheme="minorEastAsia" w:hAnsiTheme="minorHAnsi" w:cstheme="minorBidi"/>
                <w:sz w:val="16"/>
                <w:szCs w:val="16"/>
              </w:rPr>
            </w:pPr>
          </w:p>
          <w:p w14:paraId="10321492" w14:textId="77777777" w:rsidR="009B2FF0" w:rsidRPr="00B0041A" w:rsidRDefault="009B2FF0" w:rsidP="00E07B08">
            <w:hyperlink r:id="rId65">
              <w:r w:rsidRPr="1B1C7C94">
                <w:rPr>
                  <w:rStyle w:val="Hyperlink"/>
                  <w:rFonts w:asciiTheme="minorHAnsi" w:hAnsiTheme="minorHAnsi"/>
                  <w:sz w:val="16"/>
                  <w:szCs w:val="16"/>
                </w:rPr>
                <w:t>sonia.castro@mass.gov</w:t>
              </w:r>
            </w:hyperlink>
            <w:r w:rsidRPr="1B1C7C94">
              <w:rPr>
                <w:rFonts w:asciiTheme="minorHAnsi" w:hAnsiTheme="minorHAnsi"/>
                <w:sz w:val="16"/>
                <w:szCs w:val="16"/>
              </w:rPr>
              <w:t xml:space="preserve"> </w:t>
            </w:r>
          </w:p>
          <w:p w14:paraId="6C4BDBBC" w14:textId="77777777" w:rsidR="009B2FF0" w:rsidRPr="00B0041A" w:rsidRDefault="009B2FF0" w:rsidP="00E07B08">
            <w:pPr>
              <w:rPr>
                <w:rFonts w:asciiTheme="minorHAnsi" w:eastAsiaTheme="minorEastAsia" w:hAnsiTheme="minorHAnsi" w:cstheme="minorBidi"/>
                <w:sz w:val="16"/>
                <w:szCs w:val="16"/>
              </w:rPr>
            </w:pPr>
          </w:p>
        </w:tc>
        <w:tc>
          <w:tcPr>
            <w:tcW w:w="1260" w:type="dxa"/>
          </w:tcPr>
          <w:p w14:paraId="3539AC11"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N/A</w:t>
            </w:r>
          </w:p>
        </w:tc>
        <w:tc>
          <w:tcPr>
            <w:tcW w:w="1350" w:type="dxa"/>
          </w:tcPr>
          <w:p w14:paraId="008AC9E4"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N/A</w:t>
            </w:r>
          </w:p>
        </w:tc>
        <w:tc>
          <w:tcPr>
            <w:tcW w:w="1309" w:type="dxa"/>
          </w:tcPr>
          <w:p w14:paraId="676FEEC4"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N/A</w:t>
            </w:r>
          </w:p>
        </w:tc>
      </w:tr>
      <w:tr w:rsidR="009B2FF0" w:rsidRPr="00ED150D" w14:paraId="52EDF6B1" w14:textId="77777777" w:rsidTr="009B2FF0">
        <w:trPr>
          <w:tblHeader/>
        </w:trPr>
        <w:tc>
          <w:tcPr>
            <w:tcW w:w="2520" w:type="dxa"/>
          </w:tcPr>
          <w:p w14:paraId="2CC5EFDA" w14:textId="77777777" w:rsidR="009B2FF0" w:rsidRPr="00B0041A" w:rsidRDefault="009B2FF0" w:rsidP="00E07B08">
            <w:r w:rsidRPr="00B0041A">
              <w:rPr>
                <w:rFonts w:asciiTheme="minorHAnsi" w:hAnsiTheme="minorHAnsi"/>
                <w:sz w:val="16"/>
                <w:szCs w:val="16"/>
              </w:rPr>
              <w:t>Geriatric Medical &amp; Surgical Supply</w:t>
            </w:r>
          </w:p>
        </w:tc>
        <w:tc>
          <w:tcPr>
            <w:tcW w:w="1530" w:type="dxa"/>
          </w:tcPr>
          <w:p w14:paraId="408F575C" w14:textId="37DBBE7E" w:rsidR="009B2FF0" w:rsidRPr="00B0041A" w:rsidRDefault="009B2FF0" w:rsidP="00E07B08">
            <w:pPr>
              <w:jc w:val="center"/>
              <w:rPr>
                <w:rFonts w:asciiTheme="minorHAnsi" w:hAnsiTheme="minorHAnsi" w:cstheme="minorHAnsi"/>
                <w:sz w:val="16"/>
                <w:szCs w:val="16"/>
              </w:rPr>
            </w:pPr>
            <w:hyperlink r:id="rId66" w:history="1">
              <w:r w:rsidRPr="00B0041A">
                <w:rPr>
                  <w:rStyle w:val="Hyperlink"/>
                  <w:rFonts w:asciiTheme="minorHAnsi" w:eastAsiaTheme="minorEastAsia" w:hAnsiTheme="minorHAnsi" w:cstheme="minorHAnsi"/>
                  <w:sz w:val="16"/>
                  <w:szCs w:val="16"/>
                </w:rPr>
                <w:t>PO-23-1080-OSD03-SRC01-25915</w:t>
              </w:r>
            </w:hyperlink>
            <w:r w:rsidRPr="00B0041A">
              <w:rPr>
                <w:rFonts w:asciiTheme="minorHAnsi" w:hAnsiTheme="minorHAnsi" w:cstheme="minorHAnsi"/>
                <w:sz w:val="16"/>
                <w:szCs w:val="16"/>
              </w:rPr>
              <w:t xml:space="preserve"> </w:t>
            </w:r>
          </w:p>
        </w:tc>
        <w:tc>
          <w:tcPr>
            <w:tcW w:w="1170" w:type="dxa"/>
          </w:tcPr>
          <w:p w14:paraId="5617441B" w14:textId="7DF61F7F" w:rsidR="009B2FF0" w:rsidRPr="00874AB1" w:rsidRDefault="009B2FF0" w:rsidP="00E07B08">
            <w:pPr>
              <w:jc w:val="center"/>
              <w:rPr>
                <w:rFonts w:asciiTheme="minorHAnsi" w:hAnsiTheme="minorHAnsi" w:cstheme="minorBidi"/>
                <w:sz w:val="16"/>
                <w:szCs w:val="16"/>
              </w:rPr>
            </w:pPr>
            <w:hyperlink r:id="rId67" w:history="1">
              <w:r w:rsidRPr="1B1C7C94">
                <w:rPr>
                  <w:rStyle w:val="Hyperlink"/>
                  <w:rFonts w:asciiTheme="minorHAnsi" w:hAnsiTheme="minorHAnsi" w:cstheme="minorBidi"/>
                  <w:sz w:val="16"/>
                  <w:szCs w:val="16"/>
                </w:rPr>
                <w:t>25980</w:t>
              </w:r>
            </w:hyperlink>
          </w:p>
          <w:p w14:paraId="559C97EC" w14:textId="4ED86257" w:rsidR="009B2FF0" w:rsidRDefault="009B2FF0" w:rsidP="00D941EC">
            <w:pPr>
              <w:rPr>
                <w:rFonts w:asciiTheme="minorHAnsi" w:hAnsiTheme="minorHAnsi" w:cstheme="minorBidi"/>
                <w:sz w:val="16"/>
                <w:szCs w:val="16"/>
              </w:rPr>
            </w:pPr>
          </w:p>
          <w:p w14:paraId="737D29F3" w14:textId="77777777" w:rsidR="009B2FF0" w:rsidRPr="00B0041A" w:rsidRDefault="009B2FF0" w:rsidP="00E07B08">
            <w:pPr>
              <w:rPr>
                <w:sz w:val="16"/>
                <w:szCs w:val="16"/>
              </w:rPr>
            </w:pPr>
          </w:p>
        </w:tc>
        <w:tc>
          <w:tcPr>
            <w:tcW w:w="1260" w:type="dxa"/>
          </w:tcPr>
          <w:p w14:paraId="23BF3ABA" w14:textId="77777777" w:rsidR="009B2FF0" w:rsidRPr="00B0041A" w:rsidRDefault="009B2FF0" w:rsidP="00E07B08">
            <w:pPr>
              <w:rPr>
                <w:rFonts w:asciiTheme="minorHAnsi" w:hAnsiTheme="minorHAnsi" w:cstheme="minorHAnsi"/>
                <w:sz w:val="16"/>
                <w:szCs w:val="16"/>
              </w:rPr>
            </w:pPr>
            <w:r w:rsidRPr="00B0041A">
              <w:rPr>
                <w:rFonts w:asciiTheme="minorHAnsi" w:hAnsiTheme="minorHAnsi" w:cstheme="minorHAnsi"/>
                <w:sz w:val="16"/>
                <w:szCs w:val="16"/>
              </w:rPr>
              <w:t>JJ Pistoor</w:t>
            </w:r>
          </w:p>
        </w:tc>
        <w:tc>
          <w:tcPr>
            <w:tcW w:w="1440" w:type="dxa"/>
          </w:tcPr>
          <w:p w14:paraId="7A3CB753"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781-305-3144 X350</w:t>
            </w:r>
          </w:p>
        </w:tc>
        <w:tc>
          <w:tcPr>
            <w:tcW w:w="2430" w:type="dxa"/>
          </w:tcPr>
          <w:p w14:paraId="0651EF7B" w14:textId="77777777" w:rsidR="009B2FF0" w:rsidRPr="00B0041A" w:rsidRDefault="009B2FF0" w:rsidP="00E07B08">
            <w:pPr>
              <w:rPr>
                <w:rFonts w:asciiTheme="minorHAnsi" w:eastAsiaTheme="minorEastAsia" w:hAnsiTheme="minorHAnsi" w:cstheme="minorBidi"/>
                <w:sz w:val="16"/>
                <w:szCs w:val="16"/>
              </w:rPr>
            </w:pPr>
            <w:hyperlink r:id="rId68">
              <w:r w:rsidRPr="011762F0">
                <w:rPr>
                  <w:rStyle w:val="Hyperlink"/>
                  <w:rFonts w:asciiTheme="minorHAnsi" w:eastAsiaTheme="minorEastAsia" w:hAnsiTheme="minorHAnsi" w:cstheme="minorBidi"/>
                  <w:sz w:val="16"/>
                  <w:szCs w:val="16"/>
                </w:rPr>
                <w:t>jj.pistoor@gerimed.com</w:t>
              </w:r>
            </w:hyperlink>
            <w:r w:rsidRPr="011762F0">
              <w:rPr>
                <w:rFonts w:asciiTheme="minorHAnsi" w:eastAsiaTheme="minorEastAsia" w:hAnsiTheme="minorHAnsi" w:cstheme="minorBidi"/>
                <w:sz w:val="16"/>
                <w:szCs w:val="16"/>
              </w:rPr>
              <w:t xml:space="preserve"> </w:t>
            </w:r>
          </w:p>
        </w:tc>
        <w:tc>
          <w:tcPr>
            <w:tcW w:w="1260" w:type="dxa"/>
          </w:tcPr>
          <w:p w14:paraId="105CECC5"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PPD- 10 days: 1%</w:t>
            </w:r>
          </w:p>
        </w:tc>
        <w:tc>
          <w:tcPr>
            <w:tcW w:w="1350" w:type="dxa"/>
          </w:tcPr>
          <w:p w14:paraId="57F4060D"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N/A</w:t>
            </w:r>
          </w:p>
        </w:tc>
        <w:tc>
          <w:tcPr>
            <w:tcW w:w="1309" w:type="dxa"/>
          </w:tcPr>
          <w:p w14:paraId="4798FB50"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1%</w:t>
            </w:r>
          </w:p>
        </w:tc>
      </w:tr>
      <w:tr w:rsidR="009B2FF0" w:rsidRPr="00ED150D" w14:paraId="5C4E6756" w14:textId="77777777" w:rsidTr="009B2FF0">
        <w:tc>
          <w:tcPr>
            <w:tcW w:w="2520" w:type="dxa"/>
          </w:tcPr>
          <w:p w14:paraId="0E1DBAD9"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McKesson Medical-Surgical Government Solutions LLC (MMSGS)</w:t>
            </w:r>
          </w:p>
        </w:tc>
        <w:tc>
          <w:tcPr>
            <w:tcW w:w="1530" w:type="dxa"/>
          </w:tcPr>
          <w:p w14:paraId="2595C271" w14:textId="3630CF80" w:rsidR="009B2FF0" w:rsidRPr="00B0041A" w:rsidRDefault="009B2FF0" w:rsidP="00E07B08">
            <w:pPr>
              <w:jc w:val="center"/>
              <w:rPr>
                <w:rFonts w:asciiTheme="minorHAnsi" w:hAnsiTheme="minorHAnsi"/>
                <w:sz w:val="16"/>
                <w:szCs w:val="16"/>
              </w:rPr>
            </w:pPr>
            <w:hyperlink r:id="rId69" w:history="1">
              <w:r w:rsidRPr="00B0041A">
                <w:rPr>
                  <w:rStyle w:val="Hyperlink"/>
                  <w:rFonts w:asciiTheme="minorHAnsi" w:eastAsiaTheme="minorEastAsia" w:hAnsiTheme="minorHAnsi" w:cstheme="minorBidi"/>
                  <w:sz w:val="16"/>
                  <w:szCs w:val="16"/>
                </w:rPr>
                <w:t>PO-23-1080-OSD03-SRC01-25934</w:t>
              </w:r>
            </w:hyperlink>
          </w:p>
        </w:tc>
        <w:tc>
          <w:tcPr>
            <w:tcW w:w="1170" w:type="dxa"/>
          </w:tcPr>
          <w:p w14:paraId="7D5137F2" w14:textId="48CFD54E" w:rsidR="009B2FF0" w:rsidRPr="00B0041A" w:rsidRDefault="009B2FF0" w:rsidP="00E07B08">
            <w:pPr>
              <w:jc w:val="center"/>
              <w:rPr>
                <w:rFonts w:asciiTheme="minorHAnsi" w:hAnsiTheme="minorHAnsi" w:cstheme="minorHAnsi"/>
                <w:sz w:val="16"/>
                <w:szCs w:val="16"/>
              </w:rPr>
            </w:pPr>
            <w:hyperlink r:id="rId70" w:history="1">
              <w:r w:rsidRPr="00B0041A">
                <w:rPr>
                  <w:rStyle w:val="Hyperlink"/>
                  <w:rFonts w:asciiTheme="minorHAnsi" w:eastAsiaTheme="minorEastAsia" w:hAnsiTheme="minorHAnsi" w:cstheme="minorHAnsi"/>
                  <w:sz w:val="16"/>
                  <w:szCs w:val="16"/>
                </w:rPr>
                <w:t>25978</w:t>
              </w:r>
            </w:hyperlink>
          </w:p>
        </w:tc>
        <w:tc>
          <w:tcPr>
            <w:tcW w:w="1260" w:type="dxa"/>
          </w:tcPr>
          <w:p w14:paraId="2FDC4962"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Zack Newsome</w:t>
            </w:r>
          </w:p>
        </w:tc>
        <w:tc>
          <w:tcPr>
            <w:tcW w:w="1440" w:type="dxa"/>
          </w:tcPr>
          <w:p w14:paraId="30F801DB"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904-790-9210</w:t>
            </w:r>
          </w:p>
        </w:tc>
        <w:tc>
          <w:tcPr>
            <w:tcW w:w="2430" w:type="dxa"/>
          </w:tcPr>
          <w:p w14:paraId="356BEC73" w14:textId="77777777" w:rsidR="009B2FF0" w:rsidRPr="00B0041A" w:rsidRDefault="009B2FF0" w:rsidP="00E07B08">
            <w:pPr>
              <w:rPr>
                <w:rFonts w:asciiTheme="minorHAnsi" w:eastAsiaTheme="minorEastAsia" w:hAnsiTheme="minorHAnsi" w:cstheme="minorBidi"/>
                <w:sz w:val="16"/>
                <w:szCs w:val="16"/>
              </w:rPr>
            </w:pPr>
            <w:hyperlink r:id="rId71">
              <w:r w:rsidRPr="011762F0">
                <w:rPr>
                  <w:rStyle w:val="Hyperlink"/>
                  <w:rFonts w:asciiTheme="minorHAnsi" w:eastAsiaTheme="minorEastAsia" w:hAnsiTheme="minorHAnsi" w:cstheme="minorBidi"/>
                  <w:sz w:val="16"/>
                  <w:szCs w:val="16"/>
                </w:rPr>
                <w:t>zack.newsome@mckesson.com</w:t>
              </w:r>
            </w:hyperlink>
            <w:r w:rsidRPr="011762F0">
              <w:rPr>
                <w:rFonts w:asciiTheme="minorHAnsi" w:eastAsiaTheme="minorEastAsia" w:hAnsiTheme="minorHAnsi" w:cstheme="minorBidi"/>
                <w:sz w:val="16"/>
                <w:szCs w:val="16"/>
              </w:rPr>
              <w:t xml:space="preserve"> </w:t>
            </w:r>
          </w:p>
        </w:tc>
        <w:tc>
          <w:tcPr>
            <w:tcW w:w="1260" w:type="dxa"/>
          </w:tcPr>
          <w:p w14:paraId="085AD2F8"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PPD- 10 days: 1%</w:t>
            </w:r>
          </w:p>
        </w:tc>
        <w:tc>
          <w:tcPr>
            <w:tcW w:w="1350" w:type="dxa"/>
          </w:tcPr>
          <w:p w14:paraId="1F5C29BF"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N/A</w:t>
            </w:r>
          </w:p>
        </w:tc>
        <w:tc>
          <w:tcPr>
            <w:tcW w:w="1309" w:type="dxa"/>
          </w:tcPr>
          <w:p w14:paraId="2DBA39F6"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1%</w:t>
            </w:r>
          </w:p>
        </w:tc>
      </w:tr>
      <w:tr w:rsidR="009B2FF0" w:rsidRPr="00ED150D" w14:paraId="6048D111" w14:textId="77777777" w:rsidTr="009B2FF0">
        <w:tc>
          <w:tcPr>
            <w:tcW w:w="2520" w:type="dxa"/>
          </w:tcPr>
          <w:p w14:paraId="46DF2755"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Medline Industries, Inc</w:t>
            </w:r>
          </w:p>
        </w:tc>
        <w:tc>
          <w:tcPr>
            <w:tcW w:w="1530" w:type="dxa"/>
          </w:tcPr>
          <w:p w14:paraId="79F4C097" w14:textId="3AE6443D" w:rsidR="009B2FF0" w:rsidRPr="00B0041A" w:rsidRDefault="009B2FF0" w:rsidP="00E07B08">
            <w:pPr>
              <w:jc w:val="center"/>
              <w:rPr>
                <w:rFonts w:asciiTheme="minorHAnsi" w:hAnsiTheme="minorHAnsi"/>
                <w:sz w:val="16"/>
                <w:szCs w:val="16"/>
              </w:rPr>
            </w:pPr>
            <w:hyperlink r:id="rId72" w:history="1">
              <w:r w:rsidRPr="00B0041A">
                <w:rPr>
                  <w:rStyle w:val="Hyperlink"/>
                  <w:rFonts w:asciiTheme="minorHAnsi" w:eastAsiaTheme="minorEastAsia" w:hAnsiTheme="minorHAnsi" w:cstheme="minorBidi"/>
                  <w:sz w:val="16"/>
                  <w:szCs w:val="16"/>
                </w:rPr>
                <w:t>PO-23-1080-OSD03-SRC01-25878</w:t>
              </w:r>
            </w:hyperlink>
          </w:p>
        </w:tc>
        <w:tc>
          <w:tcPr>
            <w:tcW w:w="1170" w:type="dxa"/>
          </w:tcPr>
          <w:p w14:paraId="3D8D6375" w14:textId="656C17A6" w:rsidR="009B2FF0" w:rsidRPr="00B0041A" w:rsidRDefault="009B2FF0" w:rsidP="00E07B08">
            <w:pPr>
              <w:jc w:val="center"/>
              <w:rPr>
                <w:sz w:val="16"/>
                <w:szCs w:val="16"/>
              </w:rPr>
            </w:pPr>
            <w:hyperlink r:id="rId73" w:history="1">
              <w:r w:rsidRPr="00B0041A">
                <w:rPr>
                  <w:rStyle w:val="Hyperlink"/>
                  <w:rFonts w:asciiTheme="minorHAnsi" w:eastAsiaTheme="minorEastAsia" w:hAnsiTheme="minorHAnsi" w:cstheme="minorBidi"/>
                  <w:sz w:val="16"/>
                  <w:szCs w:val="16"/>
                </w:rPr>
                <w:t>25979</w:t>
              </w:r>
            </w:hyperlink>
          </w:p>
        </w:tc>
        <w:tc>
          <w:tcPr>
            <w:tcW w:w="1260" w:type="dxa"/>
          </w:tcPr>
          <w:p w14:paraId="742D4A0E" w14:textId="77777777" w:rsidR="009B2FF0" w:rsidRPr="00B0041A" w:rsidRDefault="009B2FF0" w:rsidP="00E07B08">
            <w:pPr>
              <w:rPr>
                <w:rFonts w:asciiTheme="minorHAnsi" w:hAnsiTheme="minorHAnsi"/>
                <w:sz w:val="16"/>
                <w:szCs w:val="16"/>
              </w:rPr>
            </w:pPr>
            <w:r w:rsidRPr="1B1C7C94">
              <w:rPr>
                <w:rFonts w:asciiTheme="minorHAnsi" w:hAnsiTheme="minorHAnsi"/>
                <w:sz w:val="16"/>
                <w:szCs w:val="16"/>
              </w:rPr>
              <w:t>Christina Plotz</w:t>
            </w:r>
          </w:p>
        </w:tc>
        <w:tc>
          <w:tcPr>
            <w:tcW w:w="1440" w:type="dxa"/>
          </w:tcPr>
          <w:p w14:paraId="087EF107" w14:textId="77777777" w:rsidR="009B2FF0" w:rsidRPr="00B0041A" w:rsidRDefault="009B2FF0" w:rsidP="00E07B08">
            <w:pPr>
              <w:rPr>
                <w:rFonts w:asciiTheme="minorHAnsi" w:hAnsiTheme="minorHAnsi"/>
                <w:sz w:val="16"/>
                <w:szCs w:val="16"/>
              </w:rPr>
            </w:pPr>
            <w:r w:rsidRPr="1B1C7C94">
              <w:rPr>
                <w:rFonts w:asciiTheme="minorHAnsi" w:hAnsiTheme="minorHAnsi"/>
                <w:sz w:val="16"/>
                <w:szCs w:val="16"/>
              </w:rPr>
              <w:t>847-643-3672</w:t>
            </w:r>
          </w:p>
        </w:tc>
        <w:tc>
          <w:tcPr>
            <w:tcW w:w="2430" w:type="dxa"/>
          </w:tcPr>
          <w:p w14:paraId="08F1496D" w14:textId="77777777" w:rsidR="009B2FF0" w:rsidRPr="00B0041A" w:rsidRDefault="009B2FF0" w:rsidP="00E07B08">
            <w:pPr>
              <w:rPr>
                <w:rFonts w:ascii="Calibri" w:eastAsia="Calibri" w:hAnsi="Calibri" w:cs="Calibri"/>
                <w:sz w:val="16"/>
                <w:szCs w:val="16"/>
              </w:rPr>
            </w:pPr>
            <w:hyperlink r:id="rId74">
              <w:r w:rsidRPr="1B1C7C94">
                <w:rPr>
                  <w:rStyle w:val="Hyperlink"/>
                  <w:rFonts w:ascii="Calibri" w:eastAsia="Calibri" w:hAnsi="Calibri" w:cs="Calibri"/>
                  <w:sz w:val="16"/>
                  <w:szCs w:val="16"/>
                </w:rPr>
                <w:t>cplotz@medline.com</w:t>
              </w:r>
            </w:hyperlink>
            <w:r w:rsidRPr="1B1C7C94">
              <w:rPr>
                <w:rFonts w:ascii="Calibri" w:eastAsia="Calibri" w:hAnsi="Calibri" w:cs="Calibri"/>
                <w:color w:val="58585B"/>
                <w:sz w:val="16"/>
                <w:szCs w:val="16"/>
              </w:rPr>
              <w:t xml:space="preserve"> </w:t>
            </w:r>
          </w:p>
        </w:tc>
        <w:tc>
          <w:tcPr>
            <w:tcW w:w="1260" w:type="dxa"/>
          </w:tcPr>
          <w:p w14:paraId="2B9A90B3"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PPD- 10 days: 1%</w:t>
            </w:r>
          </w:p>
        </w:tc>
        <w:tc>
          <w:tcPr>
            <w:tcW w:w="1350" w:type="dxa"/>
          </w:tcPr>
          <w:p w14:paraId="63ADDC0C"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N/A</w:t>
            </w:r>
          </w:p>
        </w:tc>
        <w:tc>
          <w:tcPr>
            <w:tcW w:w="1309" w:type="dxa"/>
          </w:tcPr>
          <w:p w14:paraId="1FDF9AF8"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1%</w:t>
            </w:r>
          </w:p>
        </w:tc>
      </w:tr>
      <w:tr w:rsidR="009B2FF0" w:rsidRPr="00ED150D" w14:paraId="317CA695" w14:textId="77777777" w:rsidTr="009B2FF0">
        <w:tc>
          <w:tcPr>
            <w:tcW w:w="2520" w:type="dxa"/>
          </w:tcPr>
          <w:p w14:paraId="6489631F"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MedSupply Corp.</w:t>
            </w:r>
          </w:p>
        </w:tc>
        <w:tc>
          <w:tcPr>
            <w:tcW w:w="1530" w:type="dxa"/>
          </w:tcPr>
          <w:p w14:paraId="05AC9653" w14:textId="3DC0ABB0" w:rsidR="009B2FF0" w:rsidRPr="00B0041A" w:rsidRDefault="009B2FF0" w:rsidP="00E07B08">
            <w:pPr>
              <w:jc w:val="center"/>
              <w:rPr>
                <w:rFonts w:asciiTheme="minorHAnsi" w:hAnsiTheme="minorHAnsi"/>
                <w:sz w:val="16"/>
                <w:szCs w:val="16"/>
              </w:rPr>
            </w:pPr>
            <w:hyperlink r:id="rId75" w:history="1">
              <w:r w:rsidRPr="00B0041A">
                <w:rPr>
                  <w:rStyle w:val="Hyperlink"/>
                  <w:rFonts w:asciiTheme="minorHAnsi" w:eastAsiaTheme="minorEastAsia" w:hAnsiTheme="minorHAnsi" w:cstheme="minorBidi"/>
                  <w:sz w:val="16"/>
                  <w:szCs w:val="16"/>
                </w:rPr>
                <w:t>PO-23-1080-OSD03-SRC01-25914</w:t>
              </w:r>
            </w:hyperlink>
          </w:p>
        </w:tc>
        <w:tc>
          <w:tcPr>
            <w:tcW w:w="1170" w:type="dxa"/>
          </w:tcPr>
          <w:p w14:paraId="490F9D82" w14:textId="77777777" w:rsidR="009B2FF0" w:rsidRPr="00B0041A" w:rsidRDefault="009B2FF0" w:rsidP="00E07B08">
            <w:pPr>
              <w:jc w:val="center"/>
              <w:rPr>
                <w:rFonts w:asciiTheme="minorHAnsi" w:hAnsiTheme="minorHAnsi" w:cstheme="minorHAnsi"/>
                <w:sz w:val="16"/>
                <w:szCs w:val="16"/>
              </w:rPr>
            </w:pPr>
            <w:r w:rsidRPr="00B0041A">
              <w:rPr>
                <w:rFonts w:asciiTheme="minorHAnsi" w:hAnsiTheme="minorHAnsi" w:cstheme="minorHAnsi"/>
                <w:sz w:val="16"/>
                <w:szCs w:val="16"/>
              </w:rPr>
              <w:t>No</w:t>
            </w:r>
          </w:p>
        </w:tc>
        <w:tc>
          <w:tcPr>
            <w:tcW w:w="1260" w:type="dxa"/>
          </w:tcPr>
          <w:p w14:paraId="771A5645"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Talha Mirza</w:t>
            </w:r>
          </w:p>
        </w:tc>
        <w:tc>
          <w:tcPr>
            <w:tcW w:w="1440" w:type="dxa"/>
          </w:tcPr>
          <w:p w14:paraId="486C914C"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248-597-9004</w:t>
            </w:r>
          </w:p>
        </w:tc>
        <w:tc>
          <w:tcPr>
            <w:tcW w:w="2430" w:type="dxa"/>
          </w:tcPr>
          <w:p w14:paraId="080EF0BF" w14:textId="77777777" w:rsidR="009B2FF0" w:rsidRPr="00B0041A" w:rsidRDefault="009B2FF0" w:rsidP="00E07B08">
            <w:pPr>
              <w:rPr>
                <w:rFonts w:asciiTheme="minorHAnsi" w:hAnsiTheme="minorHAnsi"/>
                <w:sz w:val="16"/>
                <w:szCs w:val="16"/>
              </w:rPr>
            </w:pPr>
            <w:hyperlink r:id="rId76" w:history="1">
              <w:r w:rsidRPr="00E34FBD">
                <w:rPr>
                  <w:rStyle w:val="Hyperlink"/>
                  <w:rFonts w:asciiTheme="minorHAnsi" w:eastAsiaTheme="minorEastAsia" w:hAnsiTheme="minorHAnsi" w:cstheme="minorBidi"/>
                  <w:sz w:val="16"/>
                  <w:szCs w:val="16"/>
                </w:rPr>
                <w:t>tmirza@med-supply.com</w:t>
              </w:r>
            </w:hyperlink>
          </w:p>
        </w:tc>
        <w:tc>
          <w:tcPr>
            <w:tcW w:w="1260" w:type="dxa"/>
          </w:tcPr>
          <w:p w14:paraId="40368496" w14:textId="77777777" w:rsidR="009B2FF0" w:rsidRPr="00B0041A" w:rsidRDefault="009B2FF0" w:rsidP="00E07B08">
            <w:pPr>
              <w:rPr>
                <w:rFonts w:asciiTheme="minorHAnsi" w:hAnsiTheme="minorHAnsi"/>
                <w:sz w:val="16"/>
                <w:szCs w:val="16"/>
              </w:rPr>
            </w:pPr>
            <w:r w:rsidRPr="011762F0">
              <w:rPr>
                <w:rFonts w:asciiTheme="minorHAnsi" w:hAnsiTheme="minorHAnsi"/>
                <w:sz w:val="16"/>
                <w:szCs w:val="16"/>
              </w:rPr>
              <w:t>PPD- 10 days: 1.5%; 15 days: 1.25%</w:t>
            </w:r>
          </w:p>
        </w:tc>
        <w:tc>
          <w:tcPr>
            <w:tcW w:w="1350" w:type="dxa"/>
          </w:tcPr>
          <w:p w14:paraId="068946FD"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N/A</w:t>
            </w:r>
          </w:p>
        </w:tc>
        <w:tc>
          <w:tcPr>
            <w:tcW w:w="1309" w:type="dxa"/>
          </w:tcPr>
          <w:p w14:paraId="5B74F8E1"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1%</w:t>
            </w:r>
          </w:p>
        </w:tc>
      </w:tr>
      <w:tr w:rsidR="009B2FF0" w:rsidRPr="00ED150D" w14:paraId="4E1A9A8B" w14:textId="77777777" w:rsidTr="009B2FF0">
        <w:trPr>
          <w:trHeight w:val="323"/>
        </w:trPr>
        <w:tc>
          <w:tcPr>
            <w:tcW w:w="2520" w:type="dxa"/>
          </w:tcPr>
          <w:p w14:paraId="160F699D"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Steri-Tech Medical Innovations LLC</w:t>
            </w:r>
          </w:p>
        </w:tc>
        <w:tc>
          <w:tcPr>
            <w:tcW w:w="1530" w:type="dxa"/>
          </w:tcPr>
          <w:p w14:paraId="68536A73" w14:textId="3C5543FF" w:rsidR="009B2FF0" w:rsidRPr="00B0041A" w:rsidRDefault="009B2FF0" w:rsidP="00E07B08">
            <w:pPr>
              <w:jc w:val="center"/>
              <w:rPr>
                <w:rFonts w:asciiTheme="minorHAnsi" w:hAnsiTheme="minorHAnsi" w:cstheme="minorBidi"/>
                <w:sz w:val="16"/>
                <w:szCs w:val="16"/>
              </w:rPr>
            </w:pPr>
            <w:hyperlink r:id="rId77">
              <w:r w:rsidRPr="011762F0">
                <w:rPr>
                  <w:rStyle w:val="Hyperlink"/>
                  <w:rFonts w:asciiTheme="minorHAnsi" w:eastAsiaTheme="minorEastAsia" w:hAnsiTheme="minorHAnsi" w:cstheme="minorBidi"/>
                  <w:sz w:val="16"/>
                  <w:szCs w:val="16"/>
                </w:rPr>
                <w:t>PO-23-1080-OSD03-SRC01-25896</w:t>
              </w:r>
            </w:hyperlink>
          </w:p>
        </w:tc>
        <w:tc>
          <w:tcPr>
            <w:tcW w:w="1170" w:type="dxa"/>
          </w:tcPr>
          <w:p w14:paraId="6327A361" w14:textId="76DFE8D2" w:rsidR="009B2FF0" w:rsidRPr="00B0041A" w:rsidRDefault="009B2FF0" w:rsidP="00E07B08">
            <w:pPr>
              <w:jc w:val="center"/>
              <w:rPr>
                <w:rFonts w:asciiTheme="minorHAnsi" w:hAnsiTheme="minorHAnsi" w:cstheme="minorHAnsi"/>
                <w:sz w:val="16"/>
                <w:szCs w:val="16"/>
              </w:rPr>
            </w:pPr>
            <w:hyperlink r:id="rId78" w:history="1">
              <w:r w:rsidRPr="00B0041A">
                <w:rPr>
                  <w:rStyle w:val="Hyperlink"/>
                  <w:rFonts w:asciiTheme="minorHAnsi" w:eastAsiaTheme="minorEastAsia" w:hAnsiTheme="minorHAnsi" w:cstheme="minorHAnsi"/>
                  <w:sz w:val="16"/>
                  <w:szCs w:val="16"/>
                </w:rPr>
                <w:t>29007</w:t>
              </w:r>
            </w:hyperlink>
          </w:p>
        </w:tc>
        <w:tc>
          <w:tcPr>
            <w:tcW w:w="1260" w:type="dxa"/>
          </w:tcPr>
          <w:p w14:paraId="02B3A5C5" w14:textId="77777777" w:rsidR="009B2FF0" w:rsidRPr="00B0041A" w:rsidRDefault="009B2FF0" w:rsidP="00E07B08">
            <w:pPr>
              <w:rPr>
                <w:rFonts w:asciiTheme="minorHAnsi" w:hAnsiTheme="minorHAnsi"/>
                <w:sz w:val="16"/>
                <w:szCs w:val="16"/>
              </w:rPr>
            </w:pPr>
            <w:r w:rsidRPr="1B1C7C94">
              <w:rPr>
                <w:rFonts w:asciiTheme="minorHAnsi" w:hAnsiTheme="minorHAnsi"/>
                <w:sz w:val="16"/>
                <w:szCs w:val="16"/>
              </w:rPr>
              <w:t>Jorge Rodriguez</w:t>
            </w:r>
          </w:p>
        </w:tc>
        <w:tc>
          <w:tcPr>
            <w:tcW w:w="1440" w:type="dxa"/>
          </w:tcPr>
          <w:p w14:paraId="40EB2EC3"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987-677-7887</w:t>
            </w:r>
          </w:p>
        </w:tc>
        <w:tc>
          <w:tcPr>
            <w:tcW w:w="2430" w:type="dxa"/>
          </w:tcPr>
          <w:p w14:paraId="196DD187" w14:textId="77777777" w:rsidR="009B2FF0" w:rsidRPr="00B0041A" w:rsidRDefault="009B2FF0" w:rsidP="00E07B08">
            <w:pPr>
              <w:rPr>
                <w:rFonts w:asciiTheme="minorHAnsi" w:eastAsiaTheme="minorEastAsia" w:hAnsiTheme="minorHAnsi" w:cstheme="minorBidi"/>
                <w:sz w:val="16"/>
                <w:szCs w:val="16"/>
              </w:rPr>
            </w:pPr>
            <w:hyperlink r:id="rId79">
              <w:r w:rsidRPr="1B1C7C94">
                <w:rPr>
                  <w:rStyle w:val="Hyperlink"/>
                  <w:rFonts w:asciiTheme="minorHAnsi" w:eastAsiaTheme="minorEastAsia" w:hAnsiTheme="minorHAnsi" w:cstheme="minorBidi"/>
                  <w:sz w:val="16"/>
                  <w:szCs w:val="16"/>
                </w:rPr>
                <w:t>jorge@steritechmed.com</w:t>
              </w:r>
            </w:hyperlink>
            <w:r w:rsidRPr="1B1C7C94">
              <w:rPr>
                <w:rFonts w:asciiTheme="minorHAnsi" w:eastAsiaTheme="minorEastAsia" w:hAnsiTheme="minorHAnsi" w:cstheme="minorBidi"/>
                <w:sz w:val="16"/>
                <w:szCs w:val="16"/>
              </w:rPr>
              <w:t xml:space="preserve"> </w:t>
            </w:r>
          </w:p>
        </w:tc>
        <w:tc>
          <w:tcPr>
            <w:tcW w:w="1260" w:type="dxa"/>
          </w:tcPr>
          <w:p w14:paraId="250BD4A1"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PPD- 10 days: 1%</w:t>
            </w:r>
          </w:p>
        </w:tc>
        <w:tc>
          <w:tcPr>
            <w:tcW w:w="1350" w:type="dxa"/>
          </w:tcPr>
          <w:p w14:paraId="51E8DAE3" w14:textId="77777777" w:rsidR="009B2FF0" w:rsidRPr="00B0041A" w:rsidRDefault="009B2FF0" w:rsidP="00E07B08">
            <w:pPr>
              <w:rPr>
                <w:rFonts w:asciiTheme="minorHAnsi" w:hAnsiTheme="minorHAnsi"/>
                <w:sz w:val="16"/>
                <w:szCs w:val="16"/>
              </w:rPr>
            </w:pPr>
            <w:r w:rsidRPr="011762F0">
              <w:rPr>
                <w:rFonts w:asciiTheme="minorHAnsi" w:hAnsiTheme="minorHAnsi"/>
                <w:sz w:val="16"/>
                <w:szCs w:val="16"/>
              </w:rPr>
              <w:t>SDVOBE, VBE, MBE, DOBE and SBPP</w:t>
            </w:r>
          </w:p>
        </w:tc>
        <w:tc>
          <w:tcPr>
            <w:tcW w:w="1309" w:type="dxa"/>
          </w:tcPr>
          <w:p w14:paraId="6D220B5B"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6%</w:t>
            </w:r>
          </w:p>
        </w:tc>
      </w:tr>
      <w:tr w:rsidR="009B2FF0" w:rsidRPr="00ED150D" w14:paraId="3AD3FB88" w14:textId="77777777" w:rsidTr="009B2FF0">
        <w:trPr>
          <w:trHeight w:val="530"/>
        </w:trPr>
        <w:tc>
          <w:tcPr>
            <w:tcW w:w="2520" w:type="dxa"/>
          </w:tcPr>
          <w:p w14:paraId="6DA7A354"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Trans Med USA Inc.</w:t>
            </w:r>
          </w:p>
        </w:tc>
        <w:tc>
          <w:tcPr>
            <w:tcW w:w="1530" w:type="dxa"/>
          </w:tcPr>
          <w:p w14:paraId="5331CFBD" w14:textId="2F07A791" w:rsidR="009B2FF0" w:rsidRPr="00B0041A" w:rsidRDefault="009B2FF0" w:rsidP="00E07B08">
            <w:pPr>
              <w:jc w:val="center"/>
              <w:rPr>
                <w:rFonts w:asciiTheme="minorHAnsi" w:hAnsiTheme="minorHAnsi" w:cstheme="minorHAnsi"/>
                <w:sz w:val="16"/>
                <w:szCs w:val="16"/>
              </w:rPr>
            </w:pPr>
            <w:hyperlink r:id="rId80" w:history="1">
              <w:r w:rsidRPr="00B0041A">
                <w:rPr>
                  <w:rStyle w:val="Hyperlink"/>
                  <w:rFonts w:asciiTheme="minorHAnsi" w:eastAsiaTheme="minorEastAsia" w:hAnsiTheme="minorHAnsi" w:cstheme="minorHAnsi"/>
                  <w:sz w:val="16"/>
                  <w:szCs w:val="16"/>
                </w:rPr>
                <w:t>PO-23-1080-OSD03-SRC01</w:t>
              </w:r>
              <w:r w:rsidRPr="00B0041A">
                <w:rPr>
                  <w:rStyle w:val="Hyperlink"/>
                  <w:rFonts w:asciiTheme="minorHAnsi" w:hAnsiTheme="minorHAnsi" w:cstheme="minorHAnsi"/>
                  <w:sz w:val="16"/>
                  <w:szCs w:val="16"/>
                </w:rPr>
                <w:t>-25877</w:t>
              </w:r>
            </w:hyperlink>
          </w:p>
        </w:tc>
        <w:tc>
          <w:tcPr>
            <w:tcW w:w="1170" w:type="dxa"/>
          </w:tcPr>
          <w:p w14:paraId="38FB7A2D" w14:textId="77777777" w:rsidR="009B2FF0" w:rsidRPr="00B0041A" w:rsidRDefault="009B2FF0" w:rsidP="00E07B08">
            <w:pPr>
              <w:jc w:val="center"/>
              <w:rPr>
                <w:rFonts w:asciiTheme="minorHAnsi" w:hAnsiTheme="minorHAnsi" w:cstheme="minorHAnsi"/>
                <w:sz w:val="16"/>
                <w:szCs w:val="16"/>
              </w:rPr>
            </w:pPr>
            <w:r w:rsidRPr="00B0041A">
              <w:rPr>
                <w:rFonts w:asciiTheme="minorHAnsi" w:hAnsiTheme="minorHAnsi" w:cstheme="minorHAnsi"/>
                <w:sz w:val="16"/>
                <w:szCs w:val="16"/>
              </w:rPr>
              <w:t>No</w:t>
            </w:r>
          </w:p>
        </w:tc>
        <w:tc>
          <w:tcPr>
            <w:tcW w:w="1260" w:type="dxa"/>
          </w:tcPr>
          <w:p w14:paraId="228AD522"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Darius Masalehdan</w:t>
            </w:r>
          </w:p>
        </w:tc>
        <w:tc>
          <w:tcPr>
            <w:tcW w:w="1440" w:type="dxa"/>
          </w:tcPr>
          <w:p w14:paraId="431F4973"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978-649-1970</w:t>
            </w:r>
          </w:p>
        </w:tc>
        <w:tc>
          <w:tcPr>
            <w:tcW w:w="2430" w:type="dxa"/>
          </w:tcPr>
          <w:p w14:paraId="2251A14A" w14:textId="77777777" w:rsidR="009B2FF0" w:rsidRPr="00B0041A" w:rsidRDefault="009B2FF0" w:rsidP="00E07B08">
            <w:pPr>
              <w:rPr>
                <w:rFonts w:asciiTheme="minorHAnsi" w:eastAsiaTheme="minorEastAsia" w:hAnsiTheme="minorHAnsi" w:cstheme="minorBidi"/>
                <w:sz w:val="16"/>
                <w:szCs w:val="16"/>
              </w:rPr>
            </w:pPr>
            <w:hyperlink r:id="rId81">
              <w:r w:rsidRPr="011762F0">
                <w:rPr>
                  <w:rStyle w:val="Hyperlink"/>
                  <w:rFonts w:asciiTheme="minorHAnsi" w:eastAsiaTheme="minorEastAsia" w:hAnsiTheme="minorHAnsi" w:cstheme="minorBidi"/>
                  <w:sz w:val="16"/>
                  <w:szCs w:val="16"/>
                </w:rPr>
                <w:t>darius@transmed-usa.com</w:t>
              </w:r>
            </w:hyperlink>
            <w:r w:rsidRPr="011762F0">
              <w:rPr>
                <w:rFonts w:asciiTheme="minorHAnsi" w:eastAsiaTheme="minorEastAsia" w:hAnsiTheme="minorHAnsi" w:cstheme="minorBidi"/>
                <w:sz w:val="16"/>
                <w:szCs w:val="16"/>
              </w:rPr>
              <w:t xml:space="preserve"> </w:t>
            </w:r>
          </w:p>
        </w:tc>
        <w:tc>
          <w:tcPr>
            <w:tcW w:w="1260" w:type="dxa"/>
          </w:tcPr>
          <w:p w14:paraId="30A54590"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PPD- 10 days: 1%</w:t>
            </w:r>
          </w:p>
        </w:tc>
        <w:tc>
          <w:tcPr>
            <w:tcW w:w="1350" w:type="dxa"/>
          </w:tcPr>
          <w:p w14:paraId="4F6A6932" w14:textId="77777777" w:rsidR="009B2FF0" w:rsidRPr="00B0041A" w:rsidRDefault="009B2FF0" w:rsidP="00E07B08">
            <w:pPr>
              <w:rPr>
                <w:rFonts w:asciiTheme="minorHAnsi" w:hAnsiTheme="minorHAnsi"/>
                <w:sz w:val="16"/>
                <w:szCs w:val="16"/>
              </w:rPr>
            </w:pPr>
            <w:r w:rsidRPr="011762F0">
              <w:rPr>
                <w:rFonts w:asciiTheme="minorHAnsi" w:hAnsiTheme="minorHAnsi"/>
                <w:sz w:val="16"/>
                <w:szCs w:val="16"/>
              </w:rPr>
              <w:t>N/A</w:t>
            </w:r>
          </w:p>
        </w:tc>
        <w:tc>
          <w:tcPr>
            <w:tcW w:w="1309" w:type="dxa"/>
          </w:tcPr>
          <w:p w14:paraId="405292BC"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1%</w:t>
            </w:r>
          </w:p>
        </w:tc>
      </w:tr>
      <w:tr w:rsidR="009B2FF0" w:rsidRPr="00ED150D" w14:paraId="44C3289F" w14:textId="77777777" w:rsidTr="009B2FF0">
        <w:tc>
          <w:tcPr>
            <w:tcW w:w="2520" w:type="dxa"/>
          </w:tcPr>
          <w:p w14:paraId="716563F3"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Westnet Inc.</w:t>
            </w:r>
          </w:p>
        </w:tc>
        <w:tc>
          <w:tcPr>
            <w:tcW w:w="1530" w:type="dxa"/>
          </w:tcPr>
          <w:p w14:paraId="59B84F6C" w14:textId="7487BDC5" w:rsidR="009B2FF0" w:rsidRPr="00B0041A" w:rsidRDefault="009B2FF0" w:rsidP="00E07B08">
            <w:pPr>
              <w:jc w:val="center"/>
              <w:rPr>
                <w:rFonts w:asciiTheme="minorHAnsi" w:hAnsiTheme="minorHAnsi"/>
                <w:sz w:val="16"/>
                <w:szCs w:val="16"/>
              </w:rPr>
            </w:pPr>
            <w:hyperlink r:id="rId82" w:history="1">
              <w:r w:rsidRPr="00641745">
                <w:rPr>
                  <w:rStyle w:val="Hyperlink"/>
                  <w:rFonts w:asciiTheme="minorHAnsi" w:eastAsiaTheme="minorEastAsia" w:hAnsiTheme="minorHAnsi" w:cstheme="minorBidi"/>
                  <w:sz w:val="16"/>
                  <w:szCs w:val="16"/>
                </w:rPr>
                <w:t>PO-23-1080-OSD03-SRC01-25916</w:t>
              </w:r>
            </w:hyperlink>
          </w:p>
        </w:tc>
        <w:tc>
          <w:tcPr>
            <w:tcW w:w="1170" w:type="dxa"/>
          </w:tcPr>
          <w:p w14:paraId="0ECBBCAD" w14:textId="7A61CD4B" w:rsidR="009B2FF0" w:rsidRPr="00B0041A" w:rsidRDefault="009B2FF0" w:rsidP="00E07B08">
            <w:pPr>
              <w:jc w:val="center"/>
              <w:rPr>
                <w:sz w:val="16"/>
                <w:szCs w:val="16"/>
              </w:rPr>
            </w:pPr>
            <w:hyperlink r:id="rId83" w:history="1">
              <w:r w:rsidRPr="00B0041A">
                <w:rPr>
                  <w:rStyle w:val="Hyperlink"/>
                  <w:rFonts w:asciiTheme="minorHAnsi" w:eastAsiaTheme="minorEastAsia" w:hAnsiTheme="minorHAnsi" w:cstheme="minorBidi"/>
                  <w:sz w:val="16"/>
                  <w:szCs w:val="16"/>
                </w:rPr>
                <w:t>25977</w:t>
              </w:r>
            </w:hyperlink>
          </w:p>
        </w:tc>
        <w:tc>
          <w:tcPr>
            <w:tcW w:w="1260" w:type="dxa"/>
          </w:tcPr>
          <w:p w14:paraId="3911F58A"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Tina McLean</w:t>
            </w:r>
          </w:p>
        </w:tc>
        <w:tc>
          <w:tcPr>
            <w:tcW w:w="1440" w:type="dxa"/>
          </w:tcPr>
          <w:p w14:paraId="01058DEC"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781-828-7772</w:t>
            </w:r>
          </w:p>
        </w:tc>
        <w:tc>
          <w:tcPr>
            <w:tcW w:w="2430" w:type="dxa"/>
          </w:tcPr>
          <w:p w14:paraId="4D224198" w14:textId="77777777" w:rsidR="009B2FF0" w:rsidRPr="00B0041A" w:rsidRDefault="009B2FF0" w:rsidP="00E07B08">
            <w:pPr>
              <w:rPr>
                <w:rFonts w:asciiTheme="minorHAnsi" w:eastAsiaTheme="minorEastAsia" w:hAnsiTheme="minorHAnsi" w:cstheme="minorBidi"/>
                <w:sz w:val="16"/>
                <w:szCs w:val="16"/>
              </w:rPr>
            </w:pPr>
            <w:hyperlink r:id="rId84">
              <w:r w:rsidRPr="011762F0">
                <w:rPr>
                  <w:rStyle w:val="Hyperlink"/>
                  <w:rFonts w:asciiTheme="minorHAnsi" w:eastAsiaTheme="minorEastAsia" w:hAnsiTheme="minorHAnsi" w:cstheme="minorBidi"/>
                  <w:sz w:val="16"/>
                  <w:szCs w:val="16"/>
                </w:rPr>
                <w:t>tmclean@westnetmed.com</w:t>
              </w:r>
            </w:hyperlink>
            <w:r w:rsidRPr="011762F0">
              <w:rPr>
                <w:rFonts w:asciiTheme="minorHAnsi" w:eastAsiaTheme="minorEastAsia" w:hAnsiTheme="minorHAnsi" w:cstheme="minorBidi"/>
                <w:sz w:val="16"/>
                <w:szCs w:val="16"/>
              </w:rPr>
              <w:t xml:space="preserve"> </w:t>
            </w:r>
          </w:p>
        </w:tc>
        <w:tc>
          <w:tcPr>
            <w:tcW w:w="1260" w:type="dxa"/>
          </w:tcPr>
          <w:p w14:paraId="363B3A2A"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PPD- 10 days: 1%</w:t>
            </w:r>
          </w:p>
        </w:tc>
        <w:tc>
          <w:tcPr>
            <w:tcW w:w="1350" w:type="dxa"/>
          </w:tcPr>
          <w:p w14:paraId="19332950" w14:textId="77777777" w:rsidR="009B2FF0" w:rsidRPr="00B0041A" w:rsidRDefault="009B2FF0" w:rsidP="00E07B08">
            <w:pPr>
              <w:rPr>
                <w:rFonts w:asciiTheme="minorHAnsi" w:hAnsiTheme="minorHAnsi"/>
                <w:sz w:val="16"/>
                <w:szCs w:val="16"/>
              </w:rPr>
            </w:pPr>
            <w:r w:rsidRPr="011762F0">
              <w:rPr>
                <w:rFonts w:asciiTheme="minorHAnsi" w:hAnsiTheme="minorHAnsi"/>
                <w:sz w:val="16"/>
                <w:szCs w:val="16"/>
              </w:rPr>
              <w:t>DBE</w:t>
            </w:r>
          </w:p>
        </w:tc>
        <w:tc>
          <w:tcPr>
            <w:tcW w:w="1309" w:type="dxa"/>
          </w:tcPr>
          <w:p w14:paraId="5AC4A38C"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1%</w:t>
            </w:r>
          </w:p>
        </w:tc>
      </w:tr>
    </w:tbl>
    <w:p w14:paraId="387CC61A" w14:textId="43B83474" w:rsidR="00304C6F" w:rsidRDefault="00275216" w:rsidP="009B2FF0">
      <w:pPr>
        <w:pStyle w:val="Heading2"/>
        <w:rPr>
          <w:sz w:val="24"/>
        </w:rPr>
      </w:pPr>
      <w:bookmarkStart w:id="69" w:name="_Appendix_A:_[add"/>
      <w:bookmarkStart w:id="70" w:name="_Toc210985990"/>
      <w:bookmarkStart w:id="71" w:name="_Toc194066624"/>
      <w:bookmarkEnd w:id="69"/>
      <w:r w:rsidRPr="00275216">
        <w:lastRenderedPageBreak/>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70"/>
      <w:r w:rsidR="00F0545F" w:rsidRPr="00E23F4C">
        <w:rPr>
          <w:highlight w:val="yellow"/>
        </w:rPr>
        <w:t xml:space="preserve"> </w:t>
      </w:r>
      <w:bookmarkEnd w:id="71"/>
    </w:p>
    <w:p w14:paraId="59BFD38A" w14:textId="5D3E8D1B" w:rsidR="00E53E55" w:rsidRDefault="00D119CD" w:rsidP="00304C6F">
      <w:pPr>
        <w:rPr>
          <w:sz w:val="24"/>
          <w:szCs w:val="24"/>
        </w:rPr>
      </w:pPr>
      <w:r w:rsidRPr="00D119CD">
        <w:rPr>
          <w:sz w:val="24"/>
          <w:szCs w:val="24"/>
        </w:rPr>
        <w:t xml:space="preserve">UNSPSC </w:t>
      </w:r>
      <w:r w:rsidR="00E53E55" w:rsidRPr="00E53E55">
        <w:rPr>
          <w:sz w:val="24"/>
          <w:szCs w:val="24"/>
        </w:rPr>
        <w:t xml:space="preserve">for </w:t>
      </w:r>
      <w:r w:rsidR="009B2FF0" w:rsidRPr="009B2FF0">
        <w:rPr>
          <w:b/>
          <w:sz w:val="24"/>
          <w:szCs w:val="24"/>
        </w:rPr>
        <w:t>HSP44</w:t>
      </w:r>
      <w:r w:rsidR="009B2FF0">
        <w:rPr>
          <w:bCs/>
          <w:sz w:val="24"/>
          <w:szCs w:val="24"/>
        </w:rPr>
        <w:t>:</w:t>
      </w:r>
    </w:p>
    <w:p w14:paraId="50D2EC25" w14:textId="77777777" w:rsidR="00D941EC" w:rsidRPr="00D941EC" w:rsidRDefault="00D941EC" w:rsidP="00D941EC">
      <w:pPr>
        <w:spacing w:after="0" w:line="240" w:lineRule="auto"/>
        <w:rPr>
          <w:rFonts w:ascii="Calibri" w:eastAsia="Times New Roman" w:hAnsi="Calibri" w:cs="Calibri"/>
        </w:rPr>
      </w:pPr>
      <w:r w:rsidRPr="00D941EC">
        <w:rPr>
          <w:rFonts w:ascii="Calibri" w:eastAsia="Times New Roman" w:hAnsi="Calibri" w:cs="Calibri"/>
        </w:rPr>
        <w:t>42190000 - Medical facility products</w:t>
      </w:r>
    </w:p>
    <w:p w14:paraId="6B85F581" w14:textId="3AAE829A" w:rsidR="00931DF2" w:rsidRPr="009B2FF0" w:rsidRDefault="00931DF2" w:rsidP="00D941EC"/>
    <w:sectPr w:rsidR="00931DF2" w:rsidRPr="009B2FF0"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E29AA" w14:textId="77777777" w:rsidR="00CD1253" w:rsidRDefault="00CD1253" w:rsidP="00BA4C0C">
      <w:pPr>
        <w:spacing w:after="0" w:line="240" w:lineRule="auto"/>
      </w:pPr>
      <w:r>
        <w:separator/>
      </w:r>
    </w:p>
    <w:p w14:paraId="11711A67" w14:textId="77777777" w:rsidR="00CD1253" w:rsidRDefault="00CD1253"/>
  </w:endnote>
  <w:endnote w:type="continuationSeparator" w:id="0">
    <w:p w14:paraId="3CD14011" w14:textId="77777777" w:rsidR="00CD1253" w:rsidRDefault="00CD1253" w:rsidP="00BA4C0C">
      <w:pPr>
        <w:spacing w:after="0" w:line="240" w:lineRule="auto"/>
      </w:pPr>
      <w:r>
        <w:continuationSeparator/>
      </w:r>
    </w:p>
    <w:p w14:paraId="42939CE0" w14:textId="77777777" w:rsidR="00CD1253" w:rsidRDefault="00CD1253"/>
  </w:endnote>
  <w:endnote w:type="continuationNotice" w:id="1">
    <w:p w14:paraId="00C0635C" w14:textId="77777777" w:rsidR="00CD1253" w:rsidRDefault="00CD12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7777777" w:rsidR="00B564C1" w:rsidRPr="00621EE2" w:rsidRDefault="00B564C1" w:rsidP="00B564C1">
    <w:pPr>
      <w:pStyle w:val="Foo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6E47D9"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6F5E3D"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B84519">
    <w:pPr>
      <w:pStyle w:val="Foo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66C89" w14:textId="77777777" w:rsidR="00CD1253" w:rsidRDefault="00CD1253" w:rsidP="00BA4C0C">
      <w:pPr>
        <w:spacing w:after="0" w:line="240" w:lineRule="auto"/>
      </w:pPr>
      <w:r>
        <w:separator/>
      </w:r>
    </w:p>
    <w:p w14:paraId="26AE9465" w14:textId="77777777" w:rsidR="00CD1253" w:rsidRDefault="00CD1253"/>
  </w:footnote>
  <w:footnote w:type="continuationSeparator" w:id="0">
    <w:p w14:paraId="46D997CE" w14:textId="77777777" w:rsidR="00CD1253" w:rsidRDefault="00CD1253" w:rsidP="00BA4C0C">
      <w:pPr>
        <w:spacing w:after="0" w:line="240" w:lineRule="auto"/>
      </w:pPr>
      <w:r>
        <w:continuationSeparator/>
      </w:r>
    </w:p>
    <w:p w14:paraId="24A1A6B5" w14:textId="77777777" w:rsidR="00CD1253" w:rsidRDefault="00CD1253"/>
  </w:footnote>
  <w:footnote w:type="continuationNotice" w:id="1">
    <w:p w14:paraId="5BA848EF" w14:textId="77777777" w:rsidR="00CD1253" w:rsidRDefault="00CD12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490D06D6">
          <wp:extent cx="2682060" cy="804672"/>
          <wp:effectExtent l="0" t="0" r="0" b="0"/>
          <wp:docPr id="183958100"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8100" name="Picture 5" descr="Operational Services Division Commonwealth of Massachuset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34466104" w:rsidR="00913691" w:rsidRPr="005D4B8A" w:rsidRDefault="001634EB" w:rsidP="00913691">
                          <w:pPr>
                            <w:ind w:right="-50"/>
                            <w:jc w:val="right"/>
                            <w:rPr>
                              <w:b/>
                              <w:sz w:val="48"/>
                            </w:rPr>
                          </w:pPr>
                          <w:r>
                            <w:rPr>
                              <w:b/>
                              <w:sz w:val="48"/>
                            </w:rPr>
                            <w:t>HSP44</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34466104" w:rsidR="00913691" w:rsidRPr="005D4B8A" w:rsidRDefault="001634EB" w:rsidP="00913691">
                    <w:pPr>
                      <w:ind w:right="-50"/>
                      <w:jc w:val="right"/>
                      <w:rPr>
                        <w:b/>
                        <w:sz w:val="48"/>
                      </w:rPr>
                    </w:pPr>
                    <w:r>
                      <w:rPr>
                        <w:b/>
                        <w:sz w:val="48"/>
                      </w:rPr>
                      <w:t>HSP44</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0348371C"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4A3B4005">
          <wp:extent cx="2682060" cy="804672"/>
          <wp:effectExtent l="0" t="0" r="0" b="0"/>
          <wp:docPr id="852510018"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Commonwealth of Massachuset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22F49551" w:rsidR="00DD35D3" w:rsidRPr="00492CC3" w:rsidRDefault="001634EB">
                          <w:pPr>
                            <w:ind w:right="-50"/>
                            <w:jc w:val="right"/>
                            <w:rPr>
                              <w:b/>
                              <w:sz w:val="52"/>
                              <w:szCs w:val="24"/>
                            </w:rPr>
                          </w:pPr>
                          <w:r>
                            <w:rPr>
                              <w:b/>
                              <w:sz w:val="48"/>
                            </w:rPr>
                            <w:t>HSP44</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22F49551" w:rsidR="00DD35D3" w:rsidRPr="00492CC3" w:rsidRDefault="001634EB">
                    <w:pPr>
                      <w:ind w:right="-50"/>
                      <w:jc w:val="right"/>
                      <w:rPr>
                        <w:b/>
                        <w:sz w:val="52"/>
                        <w:szCs w:val="24"/>
                      </w:rPr>
                    </w:pPr>
                    <w:r>
                      <w:rPr>
                        <w:b/>
                        <w:sz w:val="48"/>
                      </w:rPr>
                      <w:t>HSP44</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26DA2755"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03F14"/>
    <w:multiLevelType w:val="hybridMultilevel"/>
    <w:tmpl w:val="27AC7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D38F7"/>
    <w:multiLevelType w:val="hybridMultilevel"/>
    <w:tmpl w:val="292C0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544DA"/>
    <w:multiLevelType w:val="hybridMultilevel"/>
    <w:tmpl w:val="2B7A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67225"/>
    <w:multiLevelType w:val="hybridMultilevel"/>
    <w:tmpl w:val="28522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9703CF"/>
    <w:multiLevelType w:val="hybridMultilevel"/>
    <w:tmpl w:val="8424E6F8"/>
    <w:lvl w:ilvl="0" w:tplc="B8D8C6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435D3A"/>
    <w:multiLevelType w:val="hybridMultilevel"/>
    <w:tmpl w:val="B7804C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7"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D524D0"/>
    <w:multiLevelType w:val="hybridMultilevel"/>
    <w:tmpl w:val="D85E45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C32674"/>
    <w:multiLevelType w:val="hybridMultilevel"/>
    <w:tmpl w:val="86F86082"/>
    <w:lvl w:ilvl="0" w:tplc="04090001">
      <w:start w:val="1"/>
      <w:numFmt w:val="bullet"/>
      <w:lvlText w:val=""/>
      <w:lvlJc w:val="left"/>
      <w:pPr>
        <w:ind w:left="450" w:hanging="360"/>
      </w:pPr>
      <w:rPr>
        <w:rFonts w:ascii="Symbol" w:hAnsi="Symbol" w:hint="default"/>
      </w:rPr>
    </w:lvl>
    <w:lvl w:ilvl="1" w:tplc="FFFFFFFF">
      <w:numFmt w:val="bullet"/>
      <w:lvlText w:val="•"/>
      <w:lvlJc w:val="left"/>
      <w:pPr>
        <w:ind w:left="1170" w:hanging="360"/>
      </w:pPr>
      <w:rPr>
        <w:rFonts w:ascii="Calibri" w:eastAsiaTheme="minorEastAsia" w:hAnsi="Calibri" w:cs="Calibri" w:hint="default"/>
        <w:color w:val="000000" w:themeColor="text1"/>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num w:numId="1" w16cid:durableId="542207326">
    <w:abstractNumId w:val="16"/>
  </w:num>
  <w:num w:numId="2" w16cid:durableId="222839226">
    <w:abstractNumId w:val="0"/>
  </w:num>
  <w:num w:numId="3" w16cid:durableId="103381546">
    <w:abstractNumId w:val="1"/>
  </w:num>
  <w:num w:numId="4" w16cid:durableId="984166477">
    <w:abstractNumId w:val="8"/>
  </w:num>
  <w:num w:numId="5" w16cid:durableId="896821583">
    <w:abstractNumId w:val="17"/>
  </w:num>
  <w:num w:numId="6" w16cid:durableId="1254818405">
    <w:abstractNumId w:val="5"/>
  </w:num>
  <w:num w:numId="7" w16cid:durableId="1108283029">
    <w:abstractNumId w:val="7"/>
  </w:num>
  <w:num w:numId="8" w16cid:durableId="1586958684">
    <w:abstractNumId w:val="10"/>
  </w:num>
  <w:num w:numId="9" w16cid:durableId="1099913566">
    <w:abstractNumId w:val="9"/>
  </w:num>
  <w:num w:numId="10" w16cid:durableId="517740112">
    <w:abstractNumId w:val="13"/>
  </w:num>
  <w:num w:numId="11" w16cid:durableId="599144571">
    <w:abstractNumId w:val="19"/>
  </w:num>
  <w:num w:numId="12" w16cid:durableId="9114506">
    <w:abstractNumId w:val="12"/>
  </w:num>
  <w:num w:numId="13" w16cid:durableId="1840392131">
    <w:abstractNumId w:val="4"/>
  </w:num>
  <w:num w:numId="14" w16cid:durableId="271716133">
    <w:abstractNumId w:val="11"/>
  </w:num>
  <w:num w:numId="15" w16cid:durableId="2108498306">
    <w:abstractNumId w:val="14"/>
  </w:num>
  <w:num w:numId="16" w16cid:durableId="1526821401">
    <w:abstractNumId w:val="3"/>
  </w:num>
  <w:num w:numId="17" w16cid:durableId="773786529">
    <w:abstractNumId w:val="18"/>
  </w:num>
  <w:num w:numId="18" w16cid:durableId="1615557764">
    <w:abstractNumId w:val="20"/>
  </w:num>
  <w:num w:numId="19" w16cid:durableId="31812843">
    <w:abstractNumId w:val="15"/>
  </w:num>
  <w:num w:numId="20" w16cid:durableId="1310553039">
    <w:abstractNumId w:val="6"/>
  </w:num>
  <w:num w:numId="21" w16cid:durableId="509762962">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A7"/>
    <w:rsid w:val="000F1DBB"/>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4FBD"/>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8FE"/>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4EB"/>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25"/>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6F1"/>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DC8"/>
    <w:rsid w:val="002D6808"/>
    <w:rsid w:val="002D73B7"/>
    <w:rsid w:val="002D74AB"/>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D06"/>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788"/>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ABB"/>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06B"/>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FA3"/>
    <w:rsid w:val="00510161"/>
    <w:rsid w:val="0051083C"/>
    <w:rsid w:val="00511804"/>
    <w:rsid w:val="00511B4C"/>
    <w:rsid w:val="00511CB9"/>
    <w:rsid w:val="00511D19"/>
    <w:rsid w:val="00511E32"/>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E94"/>
    <w:rsid w:val="005F1EA3"/>
    <w:rsid w:val="005F2518"/>
    <w:rsid w:val="005F26F2"/>
    <w:rsid w:val="005F2912"/>
    <w:rsid w:val="005F32C3"/>
    <w:rsid w:val="005F344F"/>
    <w:rsid w:val="005F348C"/>
    <w:rsid w:val="005F3752"/>
    <w:rsid w:val="005F3C82"/>
    <w:rsid w:val="005F3FF8"/>
    <w:rsid w:val="005F4220"/>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261"/>
    <w:rsid w:val="00653396"/>
    <w:rsid w:val="006533D9"/>
    <w:rsid w:val="00653585"/>
    <w:rsid w:val="00653677"/>
    <w:rsid w:val="006541F2"/>
    <w:rsid w:val="00654736"/>
    <w:rsid w:val="00654805"/>
    <w:rsid w:val="00654B0F"/>
    <w:rsid w:val="006556A0"/>
    <w:rsid w:val="00655D1B"/>
    <w:rsid w:val="00655E85"/>
    <w:rsid w:val="006560EC"/>
    <w:rsid w:val="0065643E"/>
    <w:rsid w:val="0065666A"/>
    <w:rsid w:val="0065693F"/>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7E4"/>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489C"/>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61E7"/>
    <w:rsid w:val="00816341"/>
    <w:rsid w:val="00816990"/>
    <w:rsid w:val="0081786A"/>
    <w:rsid w:val="00817B91"/>
    <w:rsid w:val="008200BD"/>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21D9"/>
    <w:rsid w:val="00852A90"/>
    <w:rsid w:val="008536F7"/>
    <w:rsid w:val="0085394B"/>
    <w:rsid w:val="00853DFD"/>
    <w:rsid w:val="00853F35"/>
    <w:rsid w:val="00854029"/>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C64"/>
    <w:rsid w:val="00972F58"/>
    <w:rsid w:val="00973573"/>
    <w:rsid w:val="00973CD6"/>
    <w:rsid w:val="009742BB"/>
    <w:rsid w:val="00974D8C"/>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2FF0"/>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AD6"/>
    <w:rsid w:val="00A00D9A"/>
    <w:rsid w:val="00A01082"/>
    <w:rsid w:val="00A01DC3"/>
    <w:rsid w:val="00A01EC7"/>
    <w:rsid w:val="00A0248E"/>
    <w:rsid w:val="00A02763"/>
    <w:rsid w:val="00A02910"/>
    <w:rsid w:val="00A02D41"/>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47E2D"/>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07A"/>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DFE"/>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090"/>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FFF"/>
    <w:rsid w:val="00BF1738"/>
    <w:rsid w:val="00BF2595"/>
    <w:rsid w:val="00BF33F5"/>
    <w:rsid w:val="00BF3A01"/>
    <w:rsid w:val="00BF3BAC"/>
    <w:rsid w:val="00BF54B9"/>
    <w:rsid w:val="00BF5B25"/>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253"/>
    <w:rsid w:val="00CD1DB1"/>
    <w:rsid w:val="00CD20D0"/>
    <w:rsid w:val="00CD2D00"/>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6C8"/>
    <w:rsid w:val="00D56E71"/>
    <w:rsid w:val="00D573CE"/>
    <w:rsid w:val="00D57678"/>
    <w:rsid w:val="00D57708"/>
    <w:rsid w:val="00D57BB3"/>
    <w:rsid w:val="00D602B5"/>
    <w:rsid w:val="00D6084E"/>
    <w:rsid w:val="00D60A15"/>
    <w:rsid w:val="00D61651"/>
    <w:rsid w:val="00D618B6"/>
    <w:rsid w:val="00D61CD3"/>
    <w:rsid w:val="00D61E25"/>
    <w:rsid w:val="00D62685"/>
    <w:rsid w:val="00D62D0E"/>
    <w:rsid w:val="00D630A7"/>
    <w:rsid w:val="00D63489"/>
    <w:rsid w:val="00D63D33"/>
    <w:rsid w:val="00D640AC"/>
    <w:rsid w:val="00D64268"/>
    <w:rsid w:val="00D643AB"/>
    <w:rsid w:val="00D64585"/>
    <w:rsid w:val="00D64597"/>
    <w:rsid w:val="00D64780"/>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1E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03"/>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1777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3997"/>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124"/>
    <w:rsid w:val="00EA06C5"/>
    <w:rsid w:val="00EA193C"/>
    <w:rsid w:val="00EA1E44"/>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0FAE"/>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BE1"/>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Head3Text">
    <w:name w:val="Head 3 Text"/>
    <w:basedOn w:val="Normal"/>
    <w:link w:val="Head3TextChar"/>
    <w:rsid w:val="00EA0124"/>
    <w:pPr>
      <w:spacing w:after="0" w:line="240" w:lineRule="auto"/>
      <w:ind w:left="907"/>
      <w:jc w:val="both"/>
    </w:pPr>
    <w:rPr>
      <w:rFonts w:ascii="Arial" w:eastAsia="Times New Roman" w:hAnsi="Arial" w:cs="Times New Roman"/>
      <w:sz w:val="20"/>
      <w:szCs w:val="20"/>
    </w:rPr>
  </w:style>
  <w:style w:type="character" w:customStyle="1" w:styleId="Head3TextChar">
    <w:name w:val="Head 3 Text Char"/>
    <w:link w:val="Head3Text"/>
    <w:rsid w:val="00EA0124"/>
    <w:rPr>
      <w:rFonts w:ascii="Arial" w:eastAsia="Times New Roman" w:hAnsi="Arial" w:cs="Times New Roman"/>
      <w:sz w:val="20"/>
      <w:szCs w:val="20"/>
    </w:rPr>
  </w:style>
  <w:style w:type="paragraph" w:customStyle="1" w:styleId="Default">
    <w:name w:val="Default"/>
    <w:rsid w:val="00EA0124"/>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9B2F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B2FF0"/>
  </w:style>
  <w:style w:type="character" w:customStyle="1" w:styleId="eop">
    <w:name w:val="eop"/>
    <w:basedOn w:val="DefaultParagraphFont"/>
    <w:rsid w:val="009B2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51550960">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doc/med56/download" TargetMode="External"/><Relationship Id="rId21" Type="http://schemas.openxmlformats.org/officeDocument/2006/relationships/hyperlink" Target="https://www.mass.gov/doc/hsp43/download" TargetMode="External"/><Relationship Id="rId42" Type="http://schemas.openxmlformats.org/officeDocument/2006/relationships/hyperlink" Target="https://www.mass.gov/doc/statewide-contract-index" TargetMode="External"/><Relationship Id="rId47" Type="http://schemas.openxmlformats.org/officeDocument/2006/relationships/hyperlink" Target="https://www.macomptroller.org/policies/" TargetMode="External"/><Relationship Id="rId63" Type="http://schemas.openxmlformats.org/officeDocument/2006/relationships/hyperlink" Target="https://www.commbuys.com/bso/external/purchaseorder/poSummary.sdo?docId=PO-23-1080-OSD03-SRC02-25879&amp;releaseNbr=0&amp;external=true&amp;parentUrl=close" TargetMode="External"/><Relationship Id="rId68" Type="http://schemas.openxmlformats.org/officeDocument/2006/relationships/hyperlink" Target="mailto:jj.pistoor@gerimed.com" TargetMode="External"/><Relationship Id="rId84" Type="http://schemas.openxmlformats.org/officeDocument/2006/relationships/hyperlink" Target="mailto:tmclean@westnetmed.com" TargetMode="External"/><Relationship Id="rId16" Type="http://schemas.openxmlformats.org/officeDocument/2006/relationships/footer" Target="footer1.xml"/><Relationship Id="rId11" Type="http://schemas.openxmlformats.org/officeDocument/2006/relationships/image" Target="media/image1.png"/><Relationship Id="rId32" Type="http://schemas.openxmlformats.org/officeDocument/2006/relationships/hyperlink" Target="https://www.mass.gov/doc/how-to-purchase-from-a-commbuys-g2b-punchout/download" TargetMode="External"/><Relationship Id="rId37" Type="http://schemas.openxmlformats.org/officeDocument/2006/relationships/hyperlink" Target="http://www.commbuys.com/" TargetMode="External"/><Relationship Id="rId53" Type="http://schemas.openxmlformats.org/officeDocument/2006/relationships/hyperlink" Target="mailto:tina.j.sang2@mass.gov" TargetMode="External"/><Relationship Id="rId58" Type="http://schemas.openxmlformats.org/officeDocument/2006/relationships/hyperlink" Target="https://practicegreenhealth.org/sites/default/files/2021-10/HAN%20Resusables%20Oct%202021.pdf" TargetMode="External"/><Relationship Id="rId74" Type="http://schemas.openxmlformats.org/officeDocument/2006/relationships/hyperlink" Target="mailto:cplotz@medline.com" TargetMode="External"/><Relationship Id="rId79" Type="http://schemas.openxmlformats.org/officeDocument/2006/relationships/hyperlink" Target="mailto:jorge@steritechmed.com" TargetMode="External"/><Relationship Id="rId5" Type="http://schemas.openxmlformats.org/officeDocument/2006/relationships/numbering" Target="numbering.xml"/><Relationship Id="rId19" Type="http://schemas.openxmlformats.org/officeDocument/2006/relationships/header" Target="header3.xml"/><Relationship Id="rId14" Type="http://schemas.openxmlformats.org/officeDocument/2006/relationships/hyperlink" Target="http://www.mass.gov/osd" TargetMode="External"/><Relationship Id="rId22" Type="http://schemas.openxmlformats.org/officeDocument/2006/relationships/hyperlink" Target="https://www.mass.gov/doc/hsp43/download" TargetMode="External"/><Relationship Id="rId27" Type="http://schemas.openxmlformats.org/officeDocument/2006/relationships/hyperlink" Target="https://www.mass.gov/doc/med57/download" TargetMode="External"/><Relationship Id="rId30" Type="http://schemas.openxmlformats.org/officeDocument/2006/relationships/hyperlink" Target="https://www.commbuys.com/bso/external/purchaseorder/poSummary.sdo?docId=PO-23-1080-OSD03-SRC02-25879" TargetMode="External"/><Relationship Id="rId35" Type="http://schemas.openxmlformats.org/officeDocument/2006/relationships/hyperlink" Target="https://www.mass.gov/doc/how-to-make-a-statewide-contact-purchase-in-commbuys/download" TargetMode="External"/><Relationship Id="rId43" Type="http://schemas.openxmlformats.org/officeDocument/2006/relationships/hyperlink" Target="https://www.mass.gov/doc/best-value-evaluation-of-sdp-plan-forms-a-guide-for-strategic-sourcing-teams/download" TargetMode="External"/><Relationship Id="rId48"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56" Type="http://schemas.openxmlformats.org/officeDocument/2006/relationships/hyperlink" Target="https://practicegreenhealth.org/sites/default/files/2024-08/Safer%20medical%20products%20criteria%20August%202020.pdf" TargetMode="External"/><Relationship Id="rId64" Type="http://schemas.openxmlformats.org/officeDocument/2006/relationships/hyperlink" Target="mailto:Tina.j.sang2@mass.gov" TargetMode="External"/><Relationship Id="rId69" Type="http://schemas.openxmlformats.org/officeDocument/2006/relationships/hyperlink" Target="https://www.commbuys.com/bso/external/purchaseorder/poSummary.sdo?docId=PO-23-1080-OSD03-SRC01-25934&amp;releaseNbr=0&amp;external=true&amp;parentUrl=close" TargetMode="External"/><Relationship Id="rId77" Type="http://schemas.openxmlformats.org/officeDocument/2006/relationships/hyperlink" Target="https://www.commbuys.com/bso/external/purchaseorder/poSummary.sdo?docId=PO-23-1080-OSD03-SRC01-25896&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mailto:amanda.ferdinand@mass.gov" TargetMode="External"/><Relationship Id="rId72" Type="http://schemas.openxmlformats.org/officeDocument/2006/relationships/hyperlink" Target="https://www.commbuys.com/bso/external/purchaseorder/poSummary.sdo?docId=PO-23-1080-OSD03-SRC01-25878&amp;releaseNbr=0&amp;external=true&amp;parentUrl=close" TargetMode="External"/><Relationship Id="rId80" Type="http://schemas.openxmlformats.org/officeDocument/2006/relationships/hyperlink" Target="https://www.commbuys.com/bso/external/purchaseorder/poSummary.sdo?docId=PO-23-1080-OSD03-SRC01-25877&amp;releaseNbr=0&amp;external=true&amp;parentUrl=close"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tina.j.sang2@mass.gov" TargetMode="External"/><Relationship Id="rId17" Type="http://schemas.openxmlformats.org/officeDocument/2006/relationships/header" Target="header2.xml"/><Relationship Id="rId25" Type="http://schemas.openxmlformats.org/officeDocument/2006/relationships/hyperlink" Target="https://www.mass.gov/doc/hsp45/download" TargetMode="External"/><Relationship Id="rId33" Type="http://schemas.openxmlformats.org/officeDocument/2006/relationships/hyperlink" Target="mailto:OSDhelpdesk@mass.gov" TargetMode="External"/><Relationship Id="rId38" Type="http://schemas.openxmlformats.org/officeDocument/2006/relationships/hyperlink" Target="https://www.commbuys.com/bso/external/purchaseorder/poSummary.sdo?docId=PO-23-1080-OSD03-SRC02-25879&amp;releaseNbr=0&amp;external=true&amp;parentUrl=close" TargetMode="External"/><Relationship Id="rId46" Type="http://schemas.openxmlformats.org/officeDocument/2006/relationships/hyperlink" Target="https://www.macomptroller.org/wp-content/uploads/instructions_standard-contract-form.pdf" TargetMode="External"/><Relationship Id="rId59" Type="http://schemas.openxmlformats.org/officeDocument/2006/relationships/hyperlink" Target="https://www.mass.gov/environmentally-preferable-products-epp-procurement-program" TargetMode="External"/><Relationship Id="rId67" Type="http://schemas.openxmlformats.org/officeDocument/2006/relationships/hyperlink" Target="https://www.commbuys.com/bso/external/purchaseorder/poSummary.sdo?docId=PO-23-1080-OSD03-SRC01-25980&amp;releaseNbr=0&amp;external=true&amp;parentUrl=close" TargetMode="External"/><Relationship Id="rId20" Type="http://schemas.openxmlformats.org/officeDocument/2006/relationships/footer" Target="footer3.xml"/><Relationship Id="rId41" Type="http://schemas.openxmlformats.org/officeDocument/2006/relationships/hyperlink" Target="https://www.mass.gov/supplier-diversity-program-sdp?_gl=1*1dd4k06*_ga*NDExMTU1ODA0LjE3MzYzNDk5NDE.*_ga_MCLPEGW7WM*czE3NTY5MTE2ODkkbzM2OSRnMSR0MTc1NjkxMzk5MCRqNTckbDAkaDA." TargetMode="External"/><Relationship Id="rId54" Type="http://schemas.openxmlformats.org/officeDocument/2006/relationships/hyperlink" Target="https://greenhealthapproved.org/greenhealth-approved-products" TargetMode="External"/><Relationship Id="rId62" Type="http://schemas.openxmlformats.org/officeDocument/2006/relationships/footer" Target="footer4.xml"/><Relationship Id="rId70" Type="http://schemas.openxmlformats.org/officeDocument/2006/relationships/hyperlink" Target="https://www.commbuys.com/bso/external/purchaseorder/poSummary.sdo?docId=PO-23-1080-OSD03-SRC01-25978&amp;releaseNbr=0&amp;external=true&amp;parentUrl=close" TargetMode="External"/><Relationship Id="rId75" Type="http://schemas.openxmlformats.org/officeDocument/2006/relationships/hyperlink" Target="https://www.commbuys.com/bso/external/purchaseorder/poSummary.sdo?docId=PO-23-1080-OSD03-SRC01-25914&amp;releaseNbr=0&amp;external=true&amp;parentUrl=close" TargetMode="External"/><Relationship Id="rId83" Type="http://schemas.openxmlformats.org/officeDocument/2006/relationships/hyperlink" Target="https://www.commbuys.com/bso/external/purchaseorder/poSummary.sdo?docId=PO-23-1080-OSD03-SRC01-25977&amp;releaseNbr=0&amp;external=true&amp;parentUrl=clos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commbuys.com/bso/external/purchaseorder/poSummary.sdo?docId=PO-23-1080-OSD03-SRC02-25879&amp;releaseNbr=0&amp;external=true&amp;parentUrl=close" TargetMode="External"/><Relationship Id="rId28" Type="http://schemas.openxmlformats.org/officeDocument/2006/relationships/hyperlink" Target="https://www.mass.gov/info-details/non-profit-purchasing-programs" TargetMode="External"/><Relationship Id="rId36" Type="http://schemas.openxmlformats.org/officeDocument/2006/relationships/hyperlink" Target="mailto:OSDhelpdesk@mass.gov" TargetMode="External"/><Relationship Id="rId49" Type="http://schemas.openxmlformats.org/officeDocument/2006/relationships/hyperlink" Target="https://www.mass.gov/doc/emergency-response-supplies-services-and-equipment-contact-information" TargetMode="External"/><Relationship Id="rId57" Type="http://schemas.openxmlformats.org/officeDocument/2006/relationships/hyperlink" Target="https://practicegreenhealth.org/sites/default/files/2023-12/HCWH%20glove%20guidance%20Dec.%202023.pdf" TargetMode="External"/><Relationship Id="rId10" Type="http://schemas.openxmlformats.org/officeDocument/2006/relationships/endnotes" Target="endnotes.xml"/><Relationship Id="rId31" Type="http://schemas.openxmlformats.org/officeDocument/2006/relationships/hyperlink" Target="https://www.mass.gov/osd-training" TargetMode="External"/><Relationship Id="rId44" Type="http://schemas.openxmlformats.org/officeDocument/2006/relationships/hyperlink" Target="https://www.mass.gov/doc/best-value-evaluation-of-responses-to-small-procurements-a-guide-for-strategic-sourcing-teams/download" TargetMode="External"/><Relationship Id="rId52" Type="http://schemas.openxmlformats.org/officeDocument/2006/relationships/hyperlink" Target="mailto:tina.j.sang2@mass.gov" TargetMode="External"/><Relationship Id="rId60" Type="http://schemas.openxmlformats.org/officeDocument/2006/relationships/hyperlink" Target="https://www.mass.gov/handbook/environmentally-preferable-products-and-services-guide" TargetMode="External"/><Relationship Id="rId65" Type="http://schemas.openxmlformats.org/officeDocument/2006/relationships/hyperlink" Target="mailto:sonia.castro@mass.gov" TargetMode="External"/><Relationship Id="rId73" Type="http://schemas.openxmlformats.org/officeDocument/2006/relationships/hyperlink" Target="https://www.commbuys.com/bso/external/purchaseorder/poSummary.sdo?docId=PO-23-1080-OSD03-SRC01-25979&amp;releaseNbr=0&amp;external=true&amp;parentUrl=close" TargetMode="External"/><Relationship Id="rId78" Type="http://schemas.openxmlformats.org/officeDocument/2006/relationships/hyperlink" Target="https://www.commbuys.com/bso/external/purchaseorder/poSummary.sdo?docId=PO-23-1080-OSD03-SRC01-29007&amp;releaseNbr=0&amp;external=true&amp;parentUrl=close" TargetMode="External"/><Relationship Id="rId81" Type="http://schemas.openxmlformats.org/officeDocument/2006/relationships/hyperlink" Target="mailto:darius@transmed-usa.com"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onia.castro@mass.gov" TargetMode="External"/><Relationship Id="rId18" Type="http://schemas.openxmlformats.org/officeDocument/2006/relationships/footer" Target="footer2.xml"/><Relationship Id="rId39" Type="http://schemas.openxmlformats.org/officeDocument/2006/relationships/hyperlink" Target="https://www.mass.gov/orgs/supplier-diversity-office-sdo" TargetMode="External"/><Relationship Id="rId34" Type="http://schemas.openxmlformats.org/officeDocument/2006/relationships/hyperlink" Target="https://www.mass.gov/doc/how-to-make-a-statewide-contact-purchase-in-commbuys/download" TargetMode="External"/><Relationship Id="rId50" Type="http://schemas.openxmlformats.org/officeDocument/2006/relationships/hyperlink" Target="https://go.procurated.com/ma-statewide/" TargetMode="External"/><Relationship Id="rId55" Type="http://schemas.openxmlformats.org/officeDocument/2006/relationships/hyperlink" Target="https://practicegreenhealth.org/sites/default/files/2020-07/Standardized%20environmental%20criteria%20%28Sustainable%20procurement%20guide_%20Annex%206%29.pdf" TargetMode="External"/><Relationship Id="rId76" Type="http://schemas.openxmlformats.org/officeDocument/2006/relationships/hyperlink" Target="mailto:tmirza@med-supply.com" TargetMode="External"/><Relationship Id="rId7" Type="http://schemas.openxmlformats.org/officeDocument/2006/relationships/settings" Target="settings.xml"/><Relationship Id="rId71" Type="http://schemas.openxmlformats.org/officeDocument/2006/relationships/hyperlink" Target="mailto:zack.newsome@mckesson.com" TargetMode="External"/><Relationship Id="rId2" Type="http://schemas.openxmlformats.org/officeDocument/2006/relationships/customXml" Target="../customXml/item2.xml"/><Relationship Id="rId29" Type="http://schemas.openxmlformats.org/officeDocument/2006/relationships/hyperlink" Target="https://www.mass.gov/info-details/statewide-contract-benefits-and-eligible-entities" TargetMode="External"/><Relationship Id="rId24" Type="http://schemas.openxmlformats.org/officeDocument/2006/relationships/hyperlink" Target="https://www.mass.gov/doc/hsp43/download" TargetMode="External"/><Relationship Id="rId40"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45"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66" Type="http://schemas.openxmlformats.org/officeDocument/2006/relationships/hyperlink" Target="https://www.commbuys.com/bso/external/purchaseorder/poSummary.sdo?docId=PO-23-1080-OSD03-SRC01-25915&amp;releaseNbr=0&amp;external=true&amp;parentUrl=close" TargetMode="External"/><Relationship Id="rId61" Type="http://schemas.openxmlformats.org/officeDocument/2006/relationships/hyperlink" Target="mailto:Comptroller.Info@mass.gov" TargetMode="External"/><Relationship Id="rId82" Type="http://schemas.openxmlformats.org/officeDocument/2006/relationships/hyperlink" Target="https://www.commbuys.com/bso/external/purchaseorder/poSummary.sdo?docId=PO-23-1080-OSD03-SRC01-25916&amp;releaseNbr=0&amp;external=true&amp;parentUrl=clo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0c40c71eb45016cd4244ce3126ed5c8e">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b6ea81047b344181ee716fe9b46053cf"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2.xml><?xml version="1.0" encoding="utf-8"?>
<ds:datastoreItem xmlns:ds="http://schemas.openxmlformats.org/officeDocument/2006/customXml" ds:itemID="{C6257BE8-801D-4188-9FC0-837CFF471B28}"/>
</file>

<file path=customXml/itemProps3.xml><?xml version="1.0" encoding="utf-8"?>
<ds:datastoreItem xmlns:ds="http://schemas.openxmlformats.org/officeDocument/2006/customXml" ds:itemID="{20DD85D6-0887-4118-8B8C-1267772729E8}">
  <ds:schemaRefs>
    <ds:schemaRef ds:uri="http://www.w3.org/XML/1998/namespace"/>
    <ds:schemaRef ds:uri="http://purl.org/dc/elements/1.1/"/>
    <ds:schemaRef ds:uri="http://schemas.microsoft.com/office/2006/metadata/properties"/>
    <ds:schemaRef ds:uri="http://purl.org/dc/dcmitype/"/>
    <ds:schemaRef ds:uri="http://purl.org/dc/terms/"/>
    <ds:schemaRef ds:uri="6b33c406-dd06-4363-a0cc-3f7e8f9bebb6"/>
    <ds:schemaRef ds:uri="http://schemas.microsoft.com/office/infopath/2007/PartnerControls"/>
    <ds:schemaRef ds:uri="http://schemas.microsoft.com/office/2006/documentManagement/types"/>
    <ds:schemaRef ds:uri="http://schemas.openxmlformats.org/package/2006/metadata/core-properties"/>
    <ds:schemaRef ds:uri="09ce38db-efdb-4708-8c34-9908d67fb011"/>
  </ds:schemaRefs>
</ds:datastoreItem>
</file>

<file path=customXml/itemProps4.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6221</Words>
  <Characters>35464</Characters>
  <Application>Microsoft Office Word</Application>
  <DocSecurity>2</DocSecurity>
  <Lines>295</Lines>
  <Paragraphs>83</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41602</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McCarthy, Amber (OSD)</cp:lastModifiedBy>
  <cp:revision>2</cp:revision>
  <cp:lastPrinted>2025-03-26T02:19:00Z</cp:lastPrinted>
  <dcterms:created xsi:type="dcterms:W3CDTF">2025-10-24T11:34:00Z</dcterms:created>
  <dcterms:modified xsi:type="dcterms:W3CDTF">2025-10-24T11:34:00Z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