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0E9D492D">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4355B7DF" w:rsidR="00680B92" w:rsidRPr="00423755" w:rsidRDefault="00680B92" w:rsidP="00423755">
      <w:pPr>
        <w:pStyle w:val="Heading1"/>
        <w:jc w:val="center"/>
      </w:pPr>
      <w:bookmarkStart w:id="1" w:name="_Toc206762628"/>
      <w:bookmarkStart w:id="2" w:name="_Toc210985876"/>
      <w:r w:rsidRPr="00CA6AF1">
        <w:t>Contract User Guid</w:t>
      </w:r>
      <w:r>
        <w:t>e</w:t>
      </w:r>
      <w:r>
        <w:br/>
      </w:r>
      <w:bookmarkEnd w:id="1"/>
      <w:r w:rsidR="00F95BE1" w:rsidRPr="00F95BE1">
        <w:t>HSP43: GPO for Medical Commodities &amp; Equipment</w:t>
      </w:r>
      <w:bookmarkEnd w:id="2"/>
    </w:p>
    <w:p w14:paraId="7B3AFAB3" w14:textId="6AA26EBE" w:rsidR="003121D1" w:rsidRDefault="00803BD8" w:rsidP="003E0898">
      <w:pPr>
        <w:pStyle w:val="Heading2"/>
      </w:pPr>
      <w:bookmarkStart w:id="3" w:name="_Toc210985877"/>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1187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8010"/>
      </w:tblGrid>
      <w:tr w:rsidR="0064148A" w:rsidRPr="00136526" w14:paraId="67B75A24" w14:textId="77777777" w:rsidTr="0038589E">
        <w:trPr>
          <w:cnfStyle w:val="100000000000" w:firstRow="1" w:lastRow="0" w:firstColumn="0" w:lastColumn="0" w:oddVBand="0" w:evenVBand="0" w:oddHBand="0" w:evenHBand="0" w:firstRowFirstColumn="0" w:firstRowLastColumn="0" w:lastRowFirstColumn="0" w:lastRowLastColumn="0"/>
          <w:trHeight w:val="184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56AF48CB" w14:textId="5B18BD2B" w:rsidR="00F95BE1" w:rsidRPr="00F95BE1" w:rsidRDefault="00F95BE1" w:rsidP="00F95BE1">
            <w:pPr>
              <w:tabs>
                <w:tab w:val="left" w:pos="9165"/>
              </w:tabs>
              <w:rPr>
                <w:color w:val="000000" w:themeColor="text1"/>
                <w:sz w:val="24"/>
                <w:szCs w:val="24"/>
              </w:rPr>
            </w:pPr>
            <w:hyperlink r:id="rId12" w:history="1">
              <w:r w:rsidRPr="00840CEF">
                <w:rPr>
                  <w:rStyle w:val="Hyperlink"/>
                  <w:b w:val="0"/>
                  <w:bCs w:val="0"/>
                  <w:sz w:val="24"/>
                  <w:szCs w:val="24"/>
                </w:rPr>
                <w:t>Tina Sang</w:t>
              </w:r>
            </w:hyperlink>
          </w:p>
          <w:p w14:paraId="1D8878FA" w14:textId="37190A45" w:rsidR="00F95BE1" w:rsidRPr="00840CEF" w:rsidRDefault="00F95BE1" w:rsidP="00F95BE1">
            <w:pPr>
              <w:tabs>
                <w:tab w:val="left" w:pos="9165"/>
              </w:tabs>
              <w:rPr>
                <w:color w:val="000000" w:themeColor="text1"/>
                <w:sz w:val="24"/>
                <w:szCs w:val="24"/>
              </w:rPr>
            </w:pPr>
            <w:r w:rsidRPr="00840CEF">
              <w:rPr>
                <w:color w:val="000000" w:themeColor="text1"/>
                <w:sz w:val="24"/>
                <w:szCs w:val="24"/>
              </w:rPr>
              <w:t>617-359-7287</w:t>
            </w:r>
          </w:p>
          <w:p w14:paraId="69933507" w14:textId="77777777" w:rsidR="00F95BE1" w:rsidRPr="00F95BE1" w:rsidRDefault="00F95BE1" w:rsidP="00F95BE1">
            <w:pPr>
              <w:tabs>
                <w:tab w:val="left" w:pos="9165"/>
              </w:tabs>
              <w:rPr>
                <w:color w:val="000000" w:themeColor="text1"/>
                <w:sz w:val="24"/>
                <w:szCs w:val="24"/>
              </w:rPr>
            </w:pPr>
          </w:p>
          <w:p w14:paraId="4F662E5A" w14:textId="3EE794B0" w:rsidR="00F95BE1" w:rsidRPr="00F95BE1" w:rsidRDefault="00F95BE1" w:rsidP="00F95BE1">
            <w:pPr>
              <w:tabs>
                <w:tab w:val="left" w:pos="9165"/>
              </w:tabs>
              <w:rPr>
                <w:color w:val="000000" w:themeColor="text1"/>
                <w:sz w:val="24"/>
                <w:szCs w:val="24"/>
              </w:rPr>
            </w:pPr>
            <w:hyperlink r:id="rId13" w:history="1">
              <w:r w:rsidRPr="00840CEF">
                <w:rPr>
                  <w:rStyle w:val="Hyperlink"/>
                  <w:b w:val="0"/>
                  <w:bCs w:val="0"/>
                  <w:sz w:val="24"/>
                  <w:szCs w:val="24"/>
                </w:rPr>
                <w:t>Sonia Castro</w:t>
              </w:r>
            </w:hyperlink>
          </w:p>
          <w:p w14:paraId="18E36C1D" w14:textId="48E7472E" w:rsidR="00B1168A" w:rsidRPr="00F95BE1" w:rsidRDefault="00F95BE1" w:rsidP="00840CEF">
            <w:pPr>
              <w:tabs>
                <w:tab w:val="left" w:pos="9165"/>
              </w:tabs>
              <w:rPr>
                <w:color w:val="000000" w:themeColor="text1"/>
                <w:sz w:val="24"/>
                <w:szCs w:val="24"/>
              </w:rPr>
            </w:pPr>
            <w:r w:rsidRPr="00F95BE1">
              <w:rPr>
                <w:color w:val="000000" w:themeColor="text1"/>
                <w:sz w:val="24"/>
                <w:szCs w:val="24"/>
              </w:rPr>
              <w:t>617-359-7271</w:t>
            </w:r>
          </w:p>
        </w:tc>
      </w:tr>
      <w:tr w:rsidR="0064148A" w:rsidRPr="00136526" w14:paraId="22AC3B9B" w14:textId="77777777" w:rsidTr="00F95BE1">
        <w:trPr>
          <w:trHeight w:val="10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7968" w:type="dxa"/>
            <w:tcBorders>
              <w:top w:val="nil"/>
              <w:left w:val="nil"/>
              <w:bottom w:val="nil"/>
              <w:right w:val="nil"/>
            </w:tcBorders>
            <w:shd w:val="clear" w:color="auto" w:fill="C8D9EB"/>
          </w:tcPr>
          <w:p w14:paraId="35C6AAAD" w14:textId="77777777" w:rsidR="00F95BE1" w:rsidRDefault="00F95BE1" w:rsidP="00F95BE1">
            <w:pPr>
              <w:ind w:left="2880" w:hanging="2880"/>
              <w:rPr>
                <w:rFonts w:cstheme="minorHAnsi"/>
                <w:b/>
                <w:bCs/>
                <w:sz w:val="24"/>
                <w:szCs w:val="24"/>
              </w:rPr>
            </w:pPr>
            <w:r w:rsidRPr="00420C19">
              <w:rPr>
                <w:rFonts w:cstheme="minorHAnsi"/>
                <w:b/>
                <w:bCs/>
                <w:sz w:val="24"/>
                <w:szCs w:val="24"/>
              </w:rPr>
              <w:t>Current Contract Term:</w:t>
            </w:r>
          </w:p>
          <w:p w14:paraId="653E2C0E" w14:textId="4935F361" w:rsidR="00F95BE1" w:rsidRPr="00420C19" w:rsidRDefault="00F95BE1" w:rsidP="00F95BE1">
            <w:pPr>
              <w:ind w:left="2880" w:hanging="2880"/>
              <w:rPr>
                <w:sz w:val="24"/>
                <w:szCs w:val="24"/>
              </w:rPr>
            </w:pPr>
            <w:r w:rsidRPr="00420C19">
              <w:rPr>
                <w:rFonts w:cstheme="minorHAnsi"/>
                <w:b/>
                <w:bCs/>
                <w:sz w:val="24"/>
                <w:szCs w:val="24"/>
              </w:rPr>
              <w:t xml:space="preserve"> </w:t>
            </w:r>
            <w:r w:rsidRPr="00420C19">
              <w:rPr>
                <w:sz w:val="24"/>
                <w:szCs w:val="24"/>
              </w:rPr>
              <w:t>July 1, 2022 – June 30, 2027</w:t>
            </w:r>
          </w:p>
          <w:p w14:paraId="2FCC6A0E" w14:textId="77777777" w:rsidR="00F95BE1" w:rsidRDefault="00F95BE1" w:rsidP="00F95BE1">
            <w:pPr>
              <w:rPr>
                <w:b/>
                <w:bCs/>
                <w:sz w:val="24"/>
                <w:szCs w:val="24"/>
              </w:rPr>
            </w:pPr>
          </w:p>
          <w:p w14:paraId="18DAF315" w14:textId="63B19C77" w:rsidR="0064148A" w:rsidRPr="00F95BE1" w:rsidRDefault="00F95BE1" w:rsidP="00F95BE1">
            <w:pPr>
              <w:rPr>
                <w:sz w:val="24"/>
                <w:szCs w:val="24"/>
              </w:rPr>
            </w:pPr>
            <w:r w:rsidRPr="00F95BE1">
              <w:rPr>
                <w:b/>
                <w:bCs/>
                <w:sz w:val="24"/>
                <w:szCs w:val="24"/>
              </w:rPr>
              <w:t xml:space="preserve">Maximum End Date: </w:t>
            </w:r>
            <w:r w:rsidRPr="00F95BE1">
              <w:rPr>
                <w:sz w:val="24"/>
                <w:szCs w:val="24"/>
              </w:rPr>
              <w:t>June 30, 2027</w:t>
            </w:r>
          </w:p>
        </w:tc>
      </w:tr>
      <w:tr w:rsidR="0064148A" w:rsidRPr="00136526" w14:paraId="7146EE8A" w14:textId="77777777" w:rsidTr="00F95BE1">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5EA9FD51" w14:textId="33CC7279" w:rsidR="00287F65" w:rsidRDefault="00F95BE1" w:rsidP="00953689">
            <w:pPr>
              <w:rPr>
                <w:b/>
                <w:bCs/>
                <w:sz w:val="24"/>
                <w:szCs w:val="24"/>
              </w:rPr>
            </w:pPr>
            <w:r w:rsidRPr="000E4B19">
              <w:rPr>
                <w:b/>
                <w:bCs/>
                <w:sz w:val="24"/>
                <w:szCs w:val="24"/>
              </w:rPr>
              <w:t>HSP43000000000000000</w:t>
            </w:r>
          </w:p>
          <w:p w14:paraId="583A2B05" w14:textId="77777777" w:rsidR="00F95BE1" w:rsidRDefault="00F95BE1" w:rsidP="00953689">
            <w:pPr>
              <w:rPr>
                <w:rFonts w:cstheme="minorHAnsi"/>
                <w:b/>
                <w:bCs/>
                <w:sz w:val="24"/>
                <w:szCs w:val="24"/>
              </w:rPr>
            </w:pPr>
          </w:p>
          <w:p w14:paraId="34C47EF3" w14:textId="68DF6EC9" w:rsidR="002B4F4A" w:rsidRPr="00136526" w:rsidRDefault="002B4F4A" w:rsidP="00953689">
            <w:pPr>
              <w:rPr>
                <w:rFonts w:cstheme="minorHAnsi"/>
                <w:b/>
                <w:bCs/>
                <w:sz w:val="24"/>
                <w:szCs w:val="24"/>
              </w:rPr>
            </w:pPr>
            <w:r w:rsidRPr="001D6578">
              <w:rPr>
                <w:rFonts w:cstheme="minorHAnsi"/>
                <w:b/>
                <w:bCs/>
                <w:sz w:val="24"/>
                <w:szCs w:val="24"/>
              </w:rPr>
              <w:t>N</w:t>
            </w:r>
            <w:r>
              <w:rPr>
                <w:rFonts w:cstheme="minorHAnsi"/>
                <w:b/>
                <w:bCs/>
                <w:sz w:val="24"/>
                <w:szCs w:val="24"/>
              </w:rPr>
              <w:t>ote</w:t>
            </w:r>
            <w:r w:rsidRPr="001D6578">
              <w:rPr>
                <w:rFonts w:cstheme="minorHAnsi"/>
                <w:b/>
                <w:bCs/>
                <w:sz w:val="24"/>
                <w:szCs w:val="24"/>
              </w:rPr>
              <w:t>:</w:t>
            </w:r>
            <w:r>
              <w:rPr>
                <w:rFonts w:cstheme="minorHAnsi"/>
                <w:sz w:val="24"/>
                <w:szCs w:val="24"/>
              </w:rPr>
              <w:t xml:space="preserve"> </w:t>
            </w:r>
            <w:r w:rsidRPr="00CA06AC">
              <w:rPr>
                <w:rFonts w:cstheme="minorHAnsi"/>
                <w:sz w:val="24"/>
                <w:szCs w:val="24"/>
              </w:rPr>
              <w:t>*The asterisk is required when referencing the contract in the MMARS</w:t>
            </w:r>
            <w:r w:rsidR="008D670A">
              <w:rPr>
                <w:rFonts w:cstheme="minorHAnsi"/>
                <w:sz w:val="24"/>
                <w:szCs w:val="24"/>
              </w:rPr>
              <w:t xml:space="preserve"> system</w:t>
            </w:r>
            <w:r w:rsidRPr="00CA06AC">
              <w:rPr>
                <w:rFonts w:cstheme="minorHAnsi"/>
                <w:sz w:val="24"/>
                <w:szCs w:val="24"/>
              </w:rPr>
              <w:t>.</w:t>
            </w:r>
          </w:p>
        </w:tc>
      </w:tr>
      <w:tr w:rsidR="0064148A" w:rsidRPr="00136526" w14:paraId="3CFEDB13" w14:textId="77777777" w:rsidTr="00F95BE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7968" w:type="dxa"/>
          </w:tcPr>
          <w:p w14:paraId="598ACD9D" w14:textId="10864194" w:rsidR="0064148A" w:rsidRPr="00F95BE1" w:rsidRDefault="00387AA8" w:rsidP="00F95BE1">
            <w:pPr>
              <w:rPr>
                <w:sz w:val="24"/>
                <w:szCs w:val="24"/>
                <w:highlight w:val="yellow"/>
              </w:rPr>
            </w:pPr>
            <w:r>
              <w:rPr>
                <w:sz w:val="24"/>
                <w:szCs w:val="24"/>
              </w:rPr>
              <w:t>Quotes</w:t>
            </w:r>
            <w:r w:rsidR="0064148A" w:rsidRPr="00F95BE1">
              <w:rPr>
                <w:sz w:val="24"/>
                <w:szCs w:val="24"/>
              </w:rPr>
              <w:t xml:space="preserve"> required for purchasing. Refer to the </w:t>
            </w:r>
            <w:hyperlink w:anchor="_Quote_Response_and" w:history="1">
              <w:r w:rsidR="0064148A" w:rsidRPr="00F95BE1">
                <w:rPr>
                  <w:rStyle w:val="Hyperlink"/>
                  <w:sz w:val="24"/>
                  <w:szCs w:val="24"/>
                </w:rPr>
                <w:t>Quote Response and Requirements</w:t>
              </w:r>
            </w:hyperlink>
            <w:r w:rsidR="0064148A" w:rsidRPr="00F95BE1">
              <w:rPr>
                <w:sz w:val="24"/>
                <w:szCs w:val="24"/>
              </w:rPr>
              <w:t xml:space="preserve"> section for guidelines.</w:t>
            </w:r>
          </w:p>
        </w:tc>
      </w:tr>
      <w:tr w:rsidR="0064148A" w:rsidRPr="00136526" w14:paraId="0C1AC47B" w14:textId="77777777" w:rsidTr="00F95BE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334E9C00" w14:textId="77777777" w:rsidR="0064148A" w:rsidRPr="00136526" w:rsidRDefault="0064148A" w:rsidP="00953689">
            <w:pPr>
              <w:rPr>
                <w:sz w:val="24"/>
                <w:szCs w:val="24"/>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953689">
            <w:pPr>
              <w:rPr>
                <w:sz w:val="24"/>
                <w:szCs w:val="24"/>
                <w:highlight w:val="yellow"/>
              </w:rPr>
            </w:pPr>
          </w:p>
        </w:tc>
      </w:tr>
      <w:tr w:rsidR="0064148A" w:rsidRPr="00136526" w14:paraId="010EFBA1" w14:textId="77777777" w:rsidTr="00F95BE1">
        <w:trPr>
          <w:trHeight w:val="11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7968" w:type="dxa"/>
          </w:tcPr>
          <w:p w14:paraId="49072243" w14:textId="77777777" w:rsidR="00F95BE1" w:rsidRPr="00136526" w:rsidRDefault="00F95BE1" w:rsidP="00F95BE1">
            <w:pPr>
              <w:rPr>
                <w:sz w:val="24"/>
                <w:szCs w:val="24"/>
                <w:highlight w:val="yellow"/>
              </w:rPr>
            </w:pPr>
            <w:r w:rsidRPr="2767E0AF">
              <w:rPr>
                <w:sz w:val="24"/>
                <w:szCs w:val="24"/>
              </w:rPr>
              <w:t xml:space="preserve">07/01/2025: Update was made to adopt a new template and streamline language and content  </w:t>
            </w:r>
          </w:p>
          <w:p w14:paraId="3EB1DD56" w14:textId="77777777" w:rsidR="0064148A" w:rsidRDefault="00F95BE1" w:rsidP="00F95BE1">
            <w:pPr>
              <w:rPr>
                <w:sz w:val="24"/>
                <w:szCs w:val="24"/>
              </w:rPr>
            </w:pPr>
            <w:r w:rsidRPr="5A09F244">
              <w:rPr>
                <w:sz w:val="24"/>
                <w:szCs w:val="24"/>
              </w:rPr>
              <w:t>9/23/2025: Update was made to Category Manager contact information and vendor contact information</w:t>
            </w:r>
            <w:r w:rsidR="002615E6">
              <w:rPr>
                <w:sz w:val="24"/>
                <w:szCs w:val="24"/>
              </w:rPr>
              <w:t xml:space="preserve">                                                                                                10/16/2025:  Update was made to Category Manager contact information</w:t>
            </w:r>
          </w:p>
          <w:p w14:paraId="79A3BD02" w14:textId="77777777" w:rsidR="0038589E" w:rsidRDefault="0038589E" w:rsidP="00F95BE1">
            <w:pPr>
              <w:rPr>
                <w:sz w:val="24"/>
                <w:szCs w:val="24"/>
              </w:rPr>
            </w:pPr>
            <w:r w:rsidRPr="00CA763F">
              <w:rPr>
                <w:sz w:val="24"/>
                <w:szCs w:val="24"/>
              </w:rPr>
              <w:t>10/2</w:t>
            </w:r>
            <w:r w:rsidR="004576C8">
              <w:rPr>
                <w:sz w:val="24"/>
                <w:szCs w:val="24"/>
              </w:rPr>
              <w:t>4</w:t>
            </w:r>
            <w:r w:rsidRPr="00CA763F">
              <w:rPr>
                <w:sz w:val="24"/>
                <w:szCs w:val="24"/>
              </w:rPr>
              <w:t>/2025: Correction made to UNSPSC Code</w:t>
            </w:r>
            <w:r w:rsidR="00CA763F" w:rsidRPr="00CA763F">
              <w:rPr>
                <w:sz w:val="24"/>
                <w:szCs w:val="24"/>
              </w:rPr>
              <w:t xml:space="preserve"> and warranties information</w:t>
            </w:r>
          </w:p>
          <w:p w14:paraId="14685198" w14:textId="34A90ECC" w:rsidR="00423755" w:rsidRPr="00136526" w:rsidRDefault="00423755" w:rsidP="00F95BE1">
            <w:pPr>
              <w:rPr>
                <w:sz w:val="24"/>
                <w:szCs w:val="24"/>
                <w:highlight w:val="yellow"/>
              </w:rPr>
            </w:pPr>
            <w:r w:rsidRPr="00423755">
              <w:rPr>
                <w:sz w:val="24"/>
                <w:szCs w:val="24"/>
              </w:rPr>
              <w:t>11/19/2025: Update made to vendor’s contact information</w:t>
            </w:r>
          </w:p>
        </w:tc>
      </w:tr>
    </w:tbl>
    <w:p w14:paraId="5EC8782D" w14:textId="4019108D" w:rsidR="0038589E" w:rsidRPr="006E4CCA" w:rsidRDefault="00AC1E9E" w:rsidP="0038589E">
      <w:pPr>
        <w:tabs>
          <w:tab w:val="left" w:pos="9165"/>
        </w:tabs>
        <w:spacing w:after="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42167B8B"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974484">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974484">
        <w:rPr>
          <w:rStyle w:val="PageNumber"/>
          <w:noProof/>
          <w:sz w:val="24"/>
          <w:szCs w:val="24"/>
        </w:rPr>
        <w:t>14</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2642DDA2" w14:textId="0AB60CB2" w:rsidR="0097448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5876" w:history="1">
            <w:r w:rsidR="00974484" w:rsidRPr="000949CD">
              <w:rPr>
                <w:rStyle w:val="Hyperlink"/>
              </w:rPr>
              <w:t>Contract User Guide HSP43: GPO for Medical Commodities &amp; Equipment</w:t>
            </w:r>
            <w:r w:rsidR="00974484">
              <w:rPr>
                <w:webHidden/>
              </w:rPr>
              <w:tab/>
            </w:r>
            <w:r w:rsidR="00974484">
              <w:rPr>
                <w:webHidden/>
              </w:rPr>
              <w:fldChar w:fldCharType="begin"/>
            </w:r>
            <w:r w:rsidR="00974484">
              <w:rPr>
                <w:webHidden/>
              </w:rPr>
              <w:instrText xml:space="preserve"> PAGEREF _Toc210985876 \h </w:instrText>
            </w:r>
            <w:r w:rsidR="00974484">
              <w:rPr>
                <w:webHidden/>
              </w:rPr>
            </w:r>
            <w:r w:rsidR="00974484">
              <w:rPr>
                <w:webHidden/>
              </w:rPr>
              <w:fldChar w:fldCharType="separate"/>
            </w:r>
            <w:r w:rsidR="00974484">
              <w:rPr>
                <w:webHidden/>
              </w:rPr>
              <w:t>1</w:t>
            </w:r>
            <w:r w:rsidR="00974484">
              <w:rPr>
                <w:webHidden/>
              </w:rPr>
              <w:fldChar w:fldCharType="end"/>
            </w:r>
          </w:hyperlink>
        </w:p>
        <w:p w14:paraId="6E3D5A7A" w14:textId="15C1935D" w:rsidR="00974484" w:rsidRDefault="00974484">
          <w:pPr>
            <w:pStyle w:val="TOC2"/>
            <w:tabs>
              <w:tab w:val="right" w:leader="dot" w:pos="4598"/>
            </w:tabs>
            <w:rPr>
              <w:rFonts w:cstheme="minorBidi"/>
              <w:noProof/>
              <w:kern w:val="2"/>
              <w:sz w:val="24"/>
              <w:szCs w:val="24"/>
              <w14:ligatures w14:val="standardContextual"/>
            </w:rPr>
          </w:pPr>
          <w:hyperlink w:anchor="_Toc210985877" w:history="1">
            <w:r w:rsidRPr="000949CD">
              <w:rPr>
                <w:rStyle w:val="Hyperlink"/>
                <w:noProof/>
              </w:rPr>
              <w:t>Contract Overview</w:t>
            </w:r>
            <w:r>
              <w:rPr>
                <w:noProof/>
                <w:webHidden/>
              </w:rPr>
              <w:tab/>
            </w:r>
            <w:r>
              <w:rPr>
                <w:noProof/>
                <w:webHidden/>
              </w:rPr>
              <w:fldChar w:fldCharType="begin"/>
            </w:r>
            <w:r>
              <w:rPr>
                <w:noProof/>
                <w:webHidden/>
              </w:rPr>
              <w:instrText xml:space="preserve"> PAGEREF _Toc210985877 \h </w:instrText>
            </w:r>
            <w:r>
              <w:rPr>
                <w:noProof/>
                <w:webHidden/>
              </w:rPr>
            </w:r>
            <w:r>
              <w:rPr>
                <w:noProof/>
                <w:webHidden/>
              </w:rPr>
              <w:fldChar w:fldCharType="separate"/>
            </w:r>
            <w:r>
              <w:rPr>
                <w:noProof/>
                <w:webHidden/>
              </w:rPr>
              <w:t>1</w:t>
            </w:r>
            <w:r>
              <w:rPr>
                <w:noProof/>
                <w:webHidden/>
              </w:rPr>
              <w:fldChar w:fldCharType="end"/>
            </w:r>
          </w:hyperlink>
        </w:p>
        <w:p w14:paraId="42C4F73A" w14:textId="14A7506F" w:rsidR="00974484" w:rsidRDefault="00974484">
          <w:pPr>
            <w:pStyle w:val="TOC2"/>
            <w:tabs>
              <w:tab w:val="right" w:leader="dot" w:pos="4598"/>
            </w:tabs>
            <w:rPr>
              <w:rFonts w:cstheme="minorBidi"/>
              <w:noProof/>
              <w:kern w:val="2"/>
              <w:sz w:val="24"/>
              <w:szCs w:val="24"/>
              <w14:ligatures w14:val="standardContextual"/>
            </w:rPr>
          </w:pPr>
          <w:hyperlink w:anchor="_Toc210985878" w:history="1">
            <w:r w:rsidRPr="000949CD">
              <w:rPr>
                <w:rStyle w:val="Hyperlink"/>
                <w:noProof/>
              </w:rPr>
              <w:t>Contract Summary</w:t>
            </w:r>
            <w:r>
              <w:rPr>
                <w:noProof/>
                <w:webHidden/>
              </w:rPr>
              <w:tab/>
            </w:r>
            <w:r>
              <w:rPr>
                <w:noProof/>
                <w:webHidden/>
              </w:rPr>
              <w:fldChar w:fldCharType="begin"/>
            </w:r>
            <w:r>
              <w:rPr>
                <w:noProof/>
                <w:webHidden/>
              </w:rPr>
              <w:instrText xml:space="preserve"> PAGEREF _Toc210985878 \h </w:instrText>
            </w:r>
            <w:r>
              <w:rPr>
                <w:noProof/>
                <w:webHidden/>
              </w:rPr>
            </w:r>
            <w:r>
              <w:rPr>
                <w:noProof/>
                <w:webHidden/>
              </w:rPr>
              <w:fldChar w:fldCharType="separate"/>
            </w:r>
            <w:r>
              <w:rPr>
                <w:noProof/>
                <w:webHidden/>
              </w:rPr>
              <w:t>3</w:t>
            </w:r>
            <w:r>
              <w:rPr>
                <w:noProof/>
                <w:webHidden/>
              </w:rPr>
              <w:fldChar w:fldCharType="end"/>
            </w:r>
          </w:hyperlink>
        </w:p>
        <w:p w14:paraId="194D3E1F" w14:textId="40F2AC33" w:rsidR="00974484" w:rsidRDefault="00974484">
          <w:pPr>
            <w:pStyle w:val="TOC3"/>
            <w:rPr>
              <w:rFonts w:cstheme="minorBidi"/>
              <w:iCs w:val="0"/>
              <w:noProof/>
              <w:kern w:val="2"/>
              <w:sz w:val="24"/>
              <w:szCs w:val="24"/>
              <w14:ligatures w14:val="standardContextual"/>
            </w:rPr>
          </w:pPr>
          <w:hyperlink w:anchor="_Toc210985879" w:history="1">
            <w:r w:rsidRPr="000949CD">
              <w:rPr>
                <w:rStyle w:val="Hyperlink"/>
                <w:noProof/>
              </w:rPr>
              <w:t>Benefits and Cost Savings</w:t>
            </w:r>
            <w:r>
              <w:rPr>
                <w:noProof/>
                <w:webHidden/>
              </w:rPr>
              <w:tab/>
            </w:r>
            <w:r>
              <w:rPr>
                <w:noProof/>
                <w:webHidden/>
              </w:rPr>
              <w:fldChar w:fldCharType="begin"/>
            </w:r>
            <w:r>
              <w:rPr>
                <w:noProof/>
                <w:webHidden/>
              </w:rPr>
              <w:instrText xml:space="preserve"> PAGEREF _Toc210985879 \h </w:instrText>
            </w:r>
            <w:r>
              <w:rPr>
                <w:noProof/>
                <w:webHidden/>
              </w:rPr>
            </w:r>
            <w:r>
              <w:rPr>
                <w:noProof/>
                <w:webHidden/>
              </w:rPr>
              <w:fldChar w:fldCharType="separate"/>
            </w:r>
            <w:r>
              <w:rPr>
                <w:noProof/>
                <w:webHidden/>
              </w:rPr>
              <w:t>4</w:t>
            </w:r>
            <w:r>
              <w:rPr>
                <w:noProof/>
                <w:webHidden/>
              </w:rPr>
              <w:fldChar w:fldCharType="end"/>
            </w:r>
          </w:hyperlink>
        </w:p>
        <w:p w14:paraId="4354DAC4" w14:textId="77BFFA13" w:rsidR="00974484" w:rsidRDefault="00974484">
          <w:pPr>
            <w:pStyle w:val="TOC2"/>
            <w:tabs>
              <w:tab w:val="right" w:leader="dot" w:pos="4598"/>
            </w:tabs>
            <w:rPr>
              <w:rFonts w:cstheme="minorBidi"/>
              <w:noProof/>
              <w:kern w:val="2"/>
              <w:sz w:val="24"/>
              <w:szCs w:val="24"/>
              <w14:ligatures w14:val="standardContextual"/>
            </w:rPr>
          </w:pPr>
          <w:hyperlink w:anchor="_Toc210985880" w:history="1">
            <w:r w:rsidRPr="000949CD">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_Toc210985880 \h </w:instrText>
            </w:r>
            <w:r>
              <w:rPr>
                <w:noProof/>
                <w:webHidden/>
              </w:rPr>
            </w:r>
            <w:r>
              <w:rPr>
                <w:noProof/>
                <w:webHidden/>
              </w:rPr>
              <w:fldChar w:fldCharType="separate"/>
            </w:r>
            <w:r>
              <w:rPr>
                <w:noProof/>
                <w:webHidden/>
              </w:rPr>
              <w:t>5</w:t>
            </w:r>
            <w:r>
              <w:rPr>
                <w:noProof/>
                <w:webHidden/>
              </w:rPr>
              <w:fldChar w:fldCharType="end"/>
            </w:r>
          </w:hyperlink>
        </w:p>
        <w:p w14:paraId="29597130" w14:textId="1280EF1C" w:rsidR="00974484" w:rsidRDefault="00974484">
          <w:pPr>
            <w:pStyle w:val="TOC2"/>
            <w:tabs>
              <w:tab w:val="right" w:leader="dot" w:pos="4598"/>
            </w:tabs>
            <w:rPr>
              <w:rFonts w:cstheme="minorBidi"/>
              <w:noProof/>
              <w:kern w:val="2"/>
              <w:sz w:val="24"/>
              <w:szCs w:val="24"/>
              <w14:ligatures w14:val="standardContextual"/>
            </w:rPr>
          </w:pPr>
          <w:hyperlink w:anchor="_Toc210985881" w:history="1">
            <w:r w:rsidRPr="000949CD">
              <w:rPr>
                <w:rStyle w:val="Hyperlink"/>
                <w:noProof/>
              </w:rPr>
              <w:t>Who May Use the Contract</w:t>
            </w:r>
            <w:r>
              <w:rPr>
                <w:noProof/>
                <w:webHidden/>
              </w:rPr>
              <w:tab/>
            </w:r>
            <w:r>
              <w:rPr>
                <w:noProof/>
                <w:webHidden/>
              </w:rPr>
              <w:fldChar w:fldCharType="begin"/>
            </w:r>
            <w:r>
              <w:rPr>
                <w:noProof/>
                <w:webHidden/>
              </w:rPr>
              <w:instrText xml:space="preserve"> PAGEREF _Toc210985881 \h </w:instrText>
            </w:r>
            <w:r>
              <w:rPr>
                <w:noProof/>
                <w:webHidden/>
              </w:rPr>
            </w:r>
            <w:r>
              <w:rPr>
                <w:noProof/>
                <w:webHidden/>
              </w:rPr>
              <w:fldChar w:fldCharType="separate"/>
            </w:r>
            <w:r>
              <w:rPr>
                <w:noProof/>
                <w:webHidden/>
              </w:rPr>
              <w:t>5</w:t>
            </w:r>
            <w:r>
              <w:rPr>
                <w:noProof/>
                <w:webHidden/>
              </w:rPr>
              <w:fldChar w:fldCharType="end"/>
            </w:r>
          </w:hyperlink>
        </w:p>
        <w:p w14:paraId="67580C10" w14:textId="7AF2AA1A" w:rsidR="00974484" w:rsidRDefault="00974484">
          <w:pPr>
            <w:pStyle w:val="TOC2"/>
            <w:tabs>
              <w:tab w:val="right" w:leader="dot" w:pos="4598"/>
            </w:tabs>
            <w:rPr>
              <w:rFonts w:cstheme="minorBidi"/>
              <w:noProof/>
              <w:kern w:val="2"/>
              <w:sz w:val="24"/>
              <w:szCs w:val="24"/>
              <w14:ligatures w14:val="standardContextual"/>
            </w:rPr>
          </w:pPr>
          <w:hyperlink w:anchor="_Toc210985882" w:history="1">
            <w:r w:rsidRPr="000949CD">
              <w:rPr>
                <w:rStyle w:val="Hyperlink"/>
                <w:noProof/>
              </w:rPr>
              <w:t>Pricing Options</w:t>
            </w:r>
            <w:r>
              <w:rPr>
                <w:noProof/>
                <w:webHidden/>
              </w:rPr>
              <w:tab/>
            </w:r>
            <w:r>
              <w:rPr>
                <w:noProof/>
                <w:webHidden/>
              </w:rPr>
              <w:fldChar w:fldCharType="begin"/>
            </w:r>
            <w:r>
              <w:rPr>
                <w:noProof/>
                <w:webHidden/>
              </w:rPr>
              <w:instrText xml:space="preserve"> PAGEREF _Toc210985882 \h </w:instrText>
            </w:r>
            <w:r>
              <w:rPr>
                <w:noProof/>
                <w:webHidden/>
              </w:rPr>
            </w:r>
            <w:r>
              <w:rPr>
                <w:noProof/>
                <w:webHidden/>
              </w:rPr>
              <w:fldChar w:fldCharType="separate"/>
            </w:r>
            <w:r>
              <w:rPr>
                <w:noProof/>
                <w:webHidden/>
              </w:rPr>
              <w:t>6</w:t>
            </w:r>
            <w:r>
              <w:rPr>
                <w:noProof/>
                <w:webHidden/>
              </w:rPr>
              <w:fldChar w:fldCharType="end"/>
            </w:r>
          </w:hyperlink>
        </w:p>
        <w:p w14:paraId="37D3A28C" w14:textId="78E01695" w:rsidR="00974484" w:rsidRDefault="00974484">
          <w:pPr>
            <w:pStyle w:val="TOC2"/>
            <w:tabs>
              <w:tab w:val="right" w:leader="dot" w:pos="4598"/>
            </w:tabs>
            <w:rPr>
              <w:rFonts w:cstheme="minorBidi"/>
              <w:noProof/>
              <w:kern w:val="2"/>
              <w:sz w:val="24"/>
              <w:szCs w:val="24"/>
              <w14:ligatures w14:val="standardContextual"/>
            </w:rPr>
          </w:pPr>
          <w:hyperlink w:anchor="_Toc210985883" w:history="1">
            <w:r w:rsidRPr="000949CD">
              <w:rPr>
                <w:rStyle w:val="Hyperlink"/>
                <w:noProof/>
              </w:rPr>
              <w:t>MHA Account access and Contract Information</w:t>
            </w:r>
            <w:r>
              <w:rPr>
                <w:noProof/>
                <w:webHidden/>
              </w:rPr>
              <w:tab/>
            </w:r>
            <w:r>
              <w:rPr>
                <w:noProof/>
                <w:webHidden/>
              </w:rPr>
              <w:fldChar w:fldCharType="begin"/>
            </w:r>
            <w:r>
              <w:rPr>
                <w:noProof/>
                <w:webHidden/>
              </w:rPr>
              <w:instrText xml:space="preserve"> PAGEREF _Toc210985883 \h </w:instrText>
            </w:r>
            <w:r>
              <w:rPr>
                <w:noProof/>
                <w:webHidden/>
              </w:rPr>
            </w:r>
            <w:r>
              <w:rPr>
                <w:noProof/>
                <w:webHidden/>
              </w:rPr>
              <w:fldChar w:fldCharType="separate"/>
            </w:r>
            <w:r>
              <w:rPr>
                <w:noProof/>
                <w:webHidden/>
              </w:rPr>
              <w:t>6</w:t>
            </w:r>
            <w:r>
              <w:rPr>
                <w:noProof/>
                <w:webHidden/>
              </w:rPr>
              <w:fldChar w:fldCharType="end"/>
            </w:r>
          </w:hyperlink>
        </w:p>
        <w:p w14:paraId="4D0F9B71" w14:textId="766E45DE" w:rsidR="00974484" w:rsidRDefault="00974484">
          <w:pPr>
            <w:pStyle w:val="TOC2"/>
            <w:tabs>
              <w:tab w:val="right" w:leader="dot" w:pos="4598"/>
            </w:tabs>
            <w:rPr>
              <w:rFonts w:cstheme="minorBidi"/>
              <w:noProof/>
              <w:kern w:val="2"/>
              <w:sz w:val="24"/>
              <w:szCs w:val="24"/>
              <w14:ligatures w14:val="standardContextual"/>
            </w:rPr>
          </w:pPr>
          <w:hyperlink w:anchor="_Toc210985884" w:history="1">
            <w:r w:rsidRPr="000949CD">
              <w:rPr>
                <w:rStyle w:val="Hyperlink"/>
                <w:noProof/>
              </w:rPr>
              <w:t>Purchase Options</w:t>
            </w:r>
            <w:r>
              <w:rPr>
                <w:noProof/>
                <w:webHidden/>
              </w:rPr>
              <w:tab/>
            </w:r>
            <w:r>
              <w:rPr>
                <w:noProof/>
                <w:webHidden/>
              </w:rPr>
              <w:fldChar w:fldCharType="begin"/>
            </w:r>
            <w:r>
              <w:rPr>
                <w:noProof/>
                <w:webHidden/>
              </w:rPr>
              <w:instrText xml:space="preserve"> PAGEREF _Toc210985884 \h </w:instrText>
            </w:r>
            <w:r>
              <w:rPr>
                <w:noProof/>
                <w:webHidden/>
              </w:rPr>
            </w:r>
            <w:r>
              <w:rPr>
                <w:noProof/>
                <w:webHidden/>
              </w:rPr>
              <w:fldChar w:fldCharType="separate"/>
            </w:r>
            <w:r>
              <w:rPr>
                <w:noProof/>
                <w:webHidden/>
              </w:rPr>
              <w:t>6</w:t>
            </w:r>
            <w:r>
              <w:rPr>
                <w:noProof/>
                <w:webHidden/>
              </w:rPr>
              <w:fldChar w:fldCharType="end"/>
            </w:r>
          </w:hyperlink>
        </w:p>
        <w:p w14:paraId="6ACB1BEF" w14:textId="39E6FA87" w:rsidR="00974484" w:rsidRDefault="00974484">
          <w:pPr>
            <w:pStyle w:val="TOC2"/>
            <w:tabs>
              <w:tab w:val="right" w:leader="dot" w:pos="4598"/>
            </w:tabs>
            <w:rPr>
              <w:rFonts w:cstheme="minorBidi"/>
              <w:noProof/>
              <w:kern w:val="2"/>
              <w:sz w:val="24"/>
              <w:szCs w:val="24"/>
              <w14:ligatures w14:val="standardContextual"/>
            </w:rPr>
          </w:pPr>
          <w:hyperlink w:anchor="_Toc210985885" w:history="1">
            <w:r w:rsidRPr="000949CD">
              <w:rPr>
                <w:rStyle w:val="Hyperlink"/>
                <w:noProof/>
              </w:rPr>
              <w:t>Setting Up a COMMBUYS Account</w:t>
            </w:r>
            <w:r>
              <w:rPr>
                <w:noProof/>
                <w:webHidden/>
              </w:rPr>
              <w:tab/>
            </w:r>
            <w:r>
              <w:rPr>
                <w:noProof/>
                <w:webHidden/>
              </w:rPr>
              <w:fldChar w:fldCharType="begin"/>
            </w:r>
            <w:r>
              <w:rPr>
                <w:noProof/>
                <w:webHidden/>
              </w:rPr>
              <w:instrText xml:space="preserve"> PAGEREF _Toc210985885 \h </w:instrText>
            </w:r>
            <w:r>
              <w:rPr>
                <w:noProof/>
                <w:webHidden/>
              </w:rPr>
            </w:r>
            <w:r>
              <w:rPr>
                <w:noProof/>
                <w:webHidden/>
              </w:rPr>
              <w:fldChar w:fldCharType="separate"/>
            </w:r>
            <w:r>
              <w:rPr>
                <w:noProof/>
                <w:webHidden/>
              </w:rPr>
              <w:t>7</w:t>
            </w:r>
            <w:r>
              <w:rPr>
                <w:noProof/>
                <w:webHidden/>
              </w:rPr>
              <w:fldChar w:fldCharType="end"/>
            </w:r>
          </w:hyperlink>
        </w:p>
        <w:p w14:paraId="0CFB9085" w14:textId="5EF261FC" w:rsidR="00974484" w:rsidRDefault="00974484">
          <w:pPr>
            <w:pStyle w:val="TOC2"/>
            <w:tabs>
              <w:tab w:val="right" w:leader="dot" w:pos="4598"/>
            </w:tabs>
            <w:rPr>
              <w:rFonts w:cstheme="minorBidi"/>
              <w:noProof/>
              <w:kern w:val="2"/>
              <w:sz w:val="24"/>
              <w:szCs w:val="24"/>
              <w14:ligatures w14:val="standardContextual"/>
            </w:rPr>
          </w:pPr>
          <w:hyperlink w:anchor="_Toc210985886" w:history="1">
            <w:r w:rsidRPr="000949CD">
              <w:rPr>
                <w:rStyle w:val="Hyperlink"/>
                <w:noProof/>
              </w:rPr>
              <w:t>Finding Contract Documents</w:t>
            </w:r>
            <w:r>
              <w:rPr>
                <w:noProof/>
                <w:webHidden/>
              </w:rPr>
              <w:tab/>
            </w:r>
            <w:r>
              <w:rPr>
                <w:noProof/>
                <w:webHidden/>
              </w:rPr>
              <w:fldChar w:fldCharType="begin"/>
            </w:r>
            <w:r>
              <w:rPr>
                <w:noProof/>
                <w:webHidden/>
              </w:rPr>
              <w:instrText xml:space="preserve"> PAGEREF _Toc210985886 \h </w:instrText>
            </w:r>
            <w:r>
              <w:rPr>
                <w:noProof/>
                <w:webHidden/>
              </w:rPr>
            </w:r>
            <w:r>
              <w:rPr>
                <w:noProof/>
                <w:webHidden/>
              </w:rPr>
              <w:fldChar w:fldCharType="separate"/>
            </w:r>
            <w:r>
              <w:rPr>
                <w:noProof/>
                <w:webHidden/>
              </w:rPr>
              <w:t>8</w:t>
            </w:r>
            <w:r>
              <w:rPr>
                <w:noProof/>
                <w:webHidden/>
              </w:rPr>
              <w:fldChar w:fldCharType="end"/>
            </w:r>
          </w:hyperlink>
        </w:p>
        <w:p w14:paraId="29E3F8FD" w14:textId="5D1F54FB" w:rsidR="00974484" w:rsidRDefault="00974484">
          <w:pPr>
            <w:pStyle w:val="TOC2"/>
            <w:tabs>
              <w:tab w:val="right" w:leader="dot" w:pos="4598"/>
            </w:tabs>
            <w:rPr>
              <w:rFonts w:cstheme="minorBidi"/>
              <w:noProof/>
              <w:kern w:val="2"/>
              <w:sz w:val="24"/>
              <w:szCs w:val="24"/>
              <w14:ligatures w14:val="standardContextual"/>
            </w:rPr>
          </w:pPr>
          <w:hyperlink w:anchor="_Toc210985887" w:history="1">
            <w:r w:rsidRPr="000949CD">
              <w:rPr>
                <w:rStyle w:val="Hyperlink"/>
                <w:noProof/>
              </w:rPr>
              <w:t>Finding Vendor-Specific Documents</w:t>
            </w:r>
            <w:r>
              <w:rPr>
                <w:noProof/>
                <w:webHidden/>
              </w:rPr>
              <w:tab/>
            </w:r>
            <w:r>
              <w:rPr>
                <w:noProof/>
                <w:webHidden/>
              </w:rPr>
              <w:fldChar w:fldCharType="begin"/>
            </w:r>
            <w:r>
              <w:rPr>
                <w:noProof/>
                <w:webHidden/>
              </w:rPr>
              <w:instrText xml:space="preserve"> PAGEREF _Toc210985887 \h </w:instrText>
            </w:r>
            <w:r>
              <w:rPr>
                <w:noProof/>
                <w:webHidden/>
              </w:rPr>
            </w:r>
            <w:r>
              <w:rPr>
                <w:noProof/>
                <w:webHidden/>
              </w:rPr>
              <w:fldChar w:fldCharType="separate"/>
            </w:r>
            <w:r>
              <w:rPr>
                <w:noProof/>
                <w:webHidden/>
              </w:rPr>
              <w:t>8</w:t>
            </w:r>
            <w:r>
              <w:rPr>
                <w:noProof/>
                <w:webHidden/>
              </w:rPr>
              <w:fldChar w:fldCharType="end"/>
            </w:r>
          </w:hyperlink>
        </w:p>
        <w:p w14:paraId="29D3BE01" w14:textId="655C1ED5" w:rsidR="00974484" w:rsidRDefault="00974484">
          <w:pPr>
            <w:pStyle w:val="TOC2"/>
            <w:tabs>
              <w:tab w:val="right" w:leader="dot" w:pos="4598"/>
            </w:tabs>
            <w:rPr>
              <w:rFonts w:cstheme="minorBidi"/>
              <w:noProof/>
              <w:kern w:val="2"/>
              <w:sz w:val="24"/>
              <w:szCs w:val="24"/>
              <w14:ligatures w14:val="standardContextual"/>
            </w:rPr>
          </w:pPr>
          <w:hyperlink w:anchor="_Toc210985888" w:history="1">
            <w:r w:rsidRPr="000949CD">
              <w:rPr>
                <w:rStyle w:val="Hyperlink"/>
                <w:noProof/>
              </w:rPr>
              <w:t>Supplier Diversity Office (SDO) Requirements</w:t>
            </w:r>
            <w:r>
              <w:rPr>
                <w:noProof/>
                <w:webHidden/>
              </w:rPr>
              <w:tab/>
            </w:r>
            <w:r>
              <w:rPr>
                <w:noProof/>
                <w:webHidden/>
              </w:rPr>
              <w:fldChar w:fldCharType="begin"/>
            </w:r>
            <w:r>
              <w:rPr>
                <w:noProof/>
                <w:webHidden/>
              </w:rPr>
              <w:instrText xml:space="preserve"> PAGEREF _Toc210985888 \h </w:instrText>
            </w:r>
            <w:r>
              <w:rPr>
                <w:noProof/>
                <w:webHidden/>
              </w:rPr>
            </w:r>
            <w:r>
              <w:rPr>
                <w:noProof/>
                <w:webHidden/>
              </w:rPr>
              <w:fldChar w:fldCharType="separate"/>
            </w:r>
            <w:r>
              <w:rPr>
                <w:noProof/>
                <w:webHidden/>
              </w:rPr>
              <w:t>8</w:t>
            </w:r>
            <w:r>
              <w:rPr>
                <w:noProof/>
                <w:webHidden/>
              </w:rPr>
              <w:fldChar w:fldCharType="end"/>
            </w:r>
          </w:hyperlink>
        </w:p>
        <w:p w14:paraId="3B2CF9C4" w14:textId="1AF33F4B" w:rsidR="00974484" w:rsidRDefault="00974484">
          <w:pPr>
            <w:pStyle w:val="TOC3"/>
            <w:rPr>
              <w:rFonts w:cstheme="minorBidi"/>
              <w:iCs w:val="0"/>
              <w:noProof/>
              <w:kern w:val="2"/>
              <w:sz w:val="24"/>
              <w:szCs w:val="24"/>
              <w14:ligatures w14:val="standardContextual"/>
            </w:rPr>
          </w:pPr>
          <w:hyperlink w:anchor="_Toc210985889" w:history="1">
            <w:r w:rsidRPr="000949CD">
              <w:rPr>
                <w:rStyle w:val="Hyperlink"/>
                <w:noProof/>
              </w:rPr>
              <w:t>Supplier Diversity Program (SDP) Requirements</w:t>
            </w:r>
            <w:r>
              <w:rPr>
                <w:noProof/>
                <w:webHidden/>
              </w:rPr>
              <w:tab/>
            </w:r>
            <w:r>
              <w:rPr>
                <w:noProof/>
                <w:webHidden/>
              </w:rPr>
              <w:fldChar w:fldCharType="begin"/>
            </w:r>
            <w:r>
              <w:rPr>
                <w:noProof/>
                <w:webHidden/>
              </w:rPr>
              <w:instrText xml:space="preserve"> PAGEREF _Toc210985889 \h </w:instrText>
            </w:r>
            <w:r>
              <w:rPr>
                <w:noProof/>
                <w:webHidden/>
              </w:rPr>
            </w:r>
            <w:r>
              <w:rPr>
                <w:noProof/>
                <w:webHidden/>
              </w:rPr>
              <w:fldChar w:fldCharType="separate"/>
            </w:r>
            <w:r>
              <w:rPr>
                <w:noProof/>
                <w:webHidden/>
              </w:rPr>
              <w:t>9</w:t>
            </w:r>
            <w:r>
              <w:rPr>
                <w:noProof/>
                <w:webHidden/>
              </w:rPr>
              <w:fldChar w:fldCharType="end"/>
            </w:r>
          </w:hyperlink>
        </w:p>
        <w:p w14:paraId="4776A008" w14:textId="3FA3F5C2" w:rsidR="00974484" w:rsidRDefault="00974484">
          <w:pPr>
            <w:pStyle w:val="TOC3"/>
            <w:rPr>
              <w:rFonts w:cstheme="minorBidi"/>
              <w:iCs w:val="0"/>
              <w:noProof/>
              <w:kern w:val="2"/>
              <w:sz w:val="24"/>
              <w:szCs w:val="24"/>
              <w14:ligatures w14:val="standardContextual"/>
            </w:rPr>
          </w:pPr>
          <w:hyperlink w:anchor="_Toc210985890" w:history="1">
            <w:r w:rsidRPr="000949CD">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_Toc210985890 \h </w:instrText>
            </w:r>
            <w:r>
              <w:rPr>
                <w:noProof/>
                <w:webHidden/>
              </w:rPr>
            </w:r>
            <w:r>
              <w:rPr>
                <w:noProof/>
                <w:webHidden/>
              </w:rPr>
              <w:fldChar w:fldCharType="separate"/>
            </w:r>
            <w:r>
              <w:rPr>
                <w:noProof/>
                <w:webHidden/>
              </w:rPr>
              <w:t>9</w:t>
            </w:r>
            <w:r>
              <w:rPr>
                <w:noProof/>
                <w:webHidden/>
              </w:rPr>
              <w:fldChar w:fldCharType="end"/>
            </w:r>
          </w:hyperlink>
        </w:p>
        <w:p w14:paraId="2CE625DA" w14:textId="022E8B99" w:rsidR="00974484" w:rsidRDefault="00974484">
          <w:pPr>
            <w:pStyle w:val="TOC2"/>
            <w:tabs>
              <w:tab w:val="right" w:leader="dot" w:pos="4598"/>
            </w:tabs>
            <w:rPr>
              <w:rFonts w:cstheme="minorBidi"/>
              <w:noProof/>
              <w:kern w:val="2"/>
              <w:sz w:val="24"/>
              <w:szCs w:val="24"/>
              <w14:ligatures w14:val="standardContextual"/>
            </w:rPr>
          </w:pPr>
          <w:hyperlink w:anchor="_Toc210985891" w:history="1">
            <w:r w:rsidRPr="000949CD">
              <w:rPr>
                <w:rStyle w:val="Hyperlink"/>
                <w:noProof/>
              </w:rPr>
              <w:t>Repairs and Services Warranties</w:t>
            </w:r>
            <w:r>
              <w:rPr>
                <w:noProof/>
                <w:webHidden/>
              </w:rPr>
              <w:tab/>
            </w:r>
            <w:r>
              <w:rPr>
                <w:noProof/>
                <w:webHidden/>
              </w:rPr>
              <w:fldChar w:fldCharType="begin"/>
            </w:r>
            <w:r>
              <w:rPr>
                <w:noProof/>
                <w:webHidden/>
              </w:rPr>
              <w:instrText xml:space="preserve"> PAGEREF _Toc210985891 \h </w:instrText>
            </w:r>
            <w:r>
              <w:rPr>
                <w:noProof/>
                <w:webHidden/>
              </w:rPr>
            </w:r>
            <w:r>
              <w:rPr>
                <w:noProof/>
                <w:webHidden/>
              </w:rPr>
              <w:fldChar w:fldCharType="separate"/>
            </w:r>
            <w:r>
              <w:rPr>
                <w:noProof/>
                <w:webHidden/>
              </w:rPr>
              <w:t>9</w:t>
            </w:r>
            <w:r>
              <w:rPr>
                <w:noProof/>
                <w:webHidden/>
              </w:rPr>
              <w:fldChar w:fldCharType="end"/>
            </w:r>
          </w:hyperlink>
        </w:p>
        <w:p w14:paraId="1446F8F6" w14:textId="0A16455C" w:rsidR="00974484" w:rsidRDefault="00974484">
          <w:pPr>
            <w:pStyle w:val="TOC2"/>
            <w:tabs>
              <w:tab w:val="right" w:leader="dot" w:pos="4598"/>
            </w:tabs>
            <w:rPr>
              <w:rFonts w:cstheme="minorBidi"/>
              <w:noProof/>
              <w:kern w:val="2"/>
              <w:sz w:val="24"/>
              <w:szCs w:val="24"/>
              <w14:ligatures w14:val="standardContextual"/>
            </w:rPr>
          </w:pPr>
          <w:hyperlink w:anchor="_Toc210985892" w:history="1">
            <w:r w:rsidRPr="000949CD">
              <w:rPr>
                <w:rStyle w:val="Hyperlink"/>
                <w:noProof/>
              </w:rPr>
              <w:t>Extended Warranty</w:t>
            </w:r>
            <w:r>
              <w:rPr>
                <w:noProof/>
                <w:webHidden/>
              </w:rPr>
              <w:tab/>
            </w:r>
            <w:r>
              <w:rPr>
                <w:noProof/>
                <w:webHidden/>
              </w:rPr>
              <w:fldChar w:fldCharType="begin"/>
            </w:r>
            <w:r>
              <w:rPr>
                <w:noProof/>
                <w:webHidden/>
              </w:rPr>
              <w:instrText xml:space="preserve"> PAGEREF _Toc210985892 \h </w:instrText>
            </w:r>
            <w:r>
              <w:rPr>
                <w:noProof/>
                <w:webHidden/>
              </w:rPr>
            </w:r>
            <w:r>
              <w:rPr>
                <w:noProof/>
                <w:webHidden/>
              </w:rPr>
              <w:fldChar w:fldCharType="separate"/>
            </w:r>
            <w:r>
              <w:rPr>
                <w:noProof/>
                <w:webHidden/>
              </w:rPr>
              <w:t>10</w:t>
            </w:r>
            <w:r>
              <w:rPr>
                <w:noProof/>
                <w:webHidden/>
              </w:rPr>
              <w:fldChar w:fldCharType="end"/>
            </w:r>
          </w:hyperlink>
        </w:p>
        <w:p w14:paraId="01C9A3E7" w14:textId="388F8EA5" w:rsidR="00974484" w:rsidRDefault="00974484">
          <w:pPr>
            <w:pStyle w:val="TOC2"/>
            <w:tabs>
              <w:tab w:val="right" w:leader="dot" w:pos="4598"/>
            </w:tabs>
            <w:rPr>
              <w:rFonts w:cstheme="minorBidi"/>
              <w:noProof/>
              <w:kern w:val="2"/>
              <w:sz w:val="24"/>
              <w:szCs w:val="24"/>
              <w14:ligatures w14:val="standardContextual"/>
            </w:rPr>
          </w:pPr>
          <w:hyperlink w:anchor="_Toc210985893" w:history="1">
            <w:r w:rsidRPr="000949CD">
              <w:rPr>
                <w:rStyle w:val="Hyperlink"/>
                <w:noProof/>
              </w:rPr>
              <w:t>Emergency Services</w:t>
            </w:r>
            <w:r>
              <w:rPr>
                <w:noProof/>
                <w:webHidden/>
              </w:rPr>
              <w:tab/>
            </w:r>
            <w:r>
              <w:rPr>
                <w:noProof/>
                <w:webHidden/>
              </w:rPr>
              <w:fldChar w:fldCharType="begin"/>
            </w:r>
            <w:r>
              <w:rPr>
                <w:noProof/>
                <w:webHidden/>
              </w:rPr>
              <w:instrText xml:space="preserve"> PAGEREF _Toc210985893 \h </w:instrText>
            </w:r>
            <w:r>
              <w:rPr>
                <w:noProof/>
                <w:webHidden/>
              </w:rPr>
            </w:r>
            <w:r>
              <w:rPr>
                <w:noProof/>
                <w:webHidden/>
              </w:rPr>
              <w:fldChar w:fldCharType="separate"/>
            </w:r>
            <w:r>
              <w:rPr>
                <w:noProof/>
                <w:webHidden/>
              </w:rPr>
              <w:t>10</w:t>
            </w:r>
            <w:r>
              <w:rPr>
                <w:noProof/>
                <w:webHidden/>
              </w:rPr>
              <w:fldChar w:fldCharType="end"/>
            </w:r>
          </w:hyperlink>
        </w:p>
        <w:p w14:paraId="2FA180AD" w14:textId="5E2A9DA0" w:rsidR="00974484" w:rsidRDefault="00974484">
          <w:pPr>
            <w:pStyle w:val="TOC2"/>
            <w:tabs>
              <w:tab w:val="right" w:leader="dot" w:pos="4598"/>
            </w:tabs>
            <w:rPr>
              <w:rFonts w:cstheme="minorBidi"/>
              <w:noProof/>
              <w:kern w:val="2"/>
              <w:sz w:val="24"/>
              <w:szCs w:val="24"/>
              <w14:ligatures w14:val="standardContextual"/>
            </w:rPr>
          </w:pPr>
          <w:hyperlink w:anchor="_Toc210985894" w:history="1">
            <w:r w:rsidRPr="000949CD">
              <w:rPr>
                <w:rStyle w:val="Hyperlink"/>
                <w:noProof/>
              </w:rPr>
              <w:t>Technical Support and Customer Service</w:t>
            </w:r>
            <w:r>
              <w:rPr>
                <w:noProof/>
                <w:webHidden/>
              </w:rPr>
              <w:tab/>
            </w:r>
            <w:r>
              <w:rPr>
                <w:noProof/>
                <w:webHidden/>
              </w:rPr>
              <w:fldChar w:fldCharType="begin"/>
            </w:r>
            <w:r>
              <w:rPr>
                <w:noProof/>
                <w:webHidden/>
              </w:rPr>
              <w:instrText xml:space="preserve"> PAGEREF _Toc210985894 \h </w:instrText>
            </w:r>
            <w:r>
              <w:rPr>
                <w:noProof/>
                <w:webHidden/>
              </w:rPr>
            </w:r>
            <w:r>
              <w:rPr>
                <w:noProof/>
                <w:webHidden/>
              </w:rPr>
              <w:fldChar w:fldCharType="separate"/>
            </w:r>
            <w:r>
              <w:rPr>
                <w:noProof/>
                <w:webHidden/>
              </w:rPr>
              <w:t>10</w:t>
            </w:r>
            <w:r>
              <w:rPr>
                <w:noProof/>
                <w:webHidden/>
              </w:rPr>
              <w:fldChar w:fldCharType="end"/>
            </w:r>
          </w:hyperlink>
        </w:p>
        <w:p w14:paraId="61D249AF" w14:textId="79D223EA" w:rsidR="00974484" w:rsidRDefault="00974484">
          <w:pPr>
            <w:pStyle w:val="TOC2"/>
            <w:tabs>
              <w:tab w:val="right" w:leader="dot" w:pos="4598"/>
            </w:tabs>
            <w:rPr>
              <w:rFonts w:cstheme="minorBidi"/>
              <w:noProof/>
              <w:kern w:val="2"/>
              <w:sz w:val="24"/>
              <w:szCs w:val="24"/>
              <w14:ligatures w14:val="standardContextual"/>
            </w:rPr>
          </w:pPr>
          <w:hyperlink w:anchor="_Toc210985895" w:history="1">
            <w:r w:rsidRPr="000949CD">
              <w:rPr>
                <w:rStyle w:val="Hyperlink"/>
                <w:noProof/>
              </w:rPr>
              <w:t>Vendor Performance</w:t>
            </w:r>
            <w:r>
              <w:rPr>
                <w:noProof/>
                <w:webHidden/>
              </w:rPr>
              <w:tab/>
            </w:r>
            <w:r>
              <w:rPr>
                <w:noProof/>
                <w:webHidden/>
              </w:rPr>
              <w:fldChar w:fldCharType="begin"/>
            </w:r>
            <w:r>
              <w:rPr>
                <w:noProof/>
                <w:webHidden/>
              </w:rPr>
              <w:instrText xml:space="preserve"> PAGEREF _Toc210985895 \h </w:instrText>
            </w:r>
            <w:r>
              <w:rPr>
                <w:noProof/>
                <w:webHidden/>
              </w:rPr>
            </w:r>
            <w:r>
              <w:rPr>
                <w:noProof/>
                <w:webHidden/>
              </w:rPr>
              <w:fldChar w:fldCharType="separate"/>
            </w:r>
            <w:r>
              <w:rPr>
                <w:noProof/>
                <w:webHidden/>
              </w:rPr>
              <w:t>11</w:t>
            </w:r>
            <w:r>
              <w:rPr>
                <w:noProof/>
                <w:webHidden/>
              </w:rPr>
              <w:fldChar w:fldCharType="end"/>
            </w:r>
          </w:hyperlink>
        </w:p>
        <w:p w14:paraId="5B61B170" w14:textId="01FFF2BC" w:rsidR="00974484" w:rsidRDefault="00974484">
          <w:pPr>
            <w:pStyle w:val="TOC2"/>
            <w:tabs>
              <w:tab w:val="right" w:leader="dot" w:pos="4598"/>
            </w:tabs>
            <w:rPr>
              <w:rFonts w:cstheme="minorBidi"/>
              <w:noProof/>
              <w:kern w:val="2"/>
              <w:sz w:val="24"/>
              <w:szCs w:val="24"/>
              <w14:ligatures w14:val="standardContextual"/>
            </w:rPr>
          </w:pPr>
          <w:hyperlink w:anchor="_Toc210985896" w:history="1">
            <w:r w:rsidRPr="000949CD">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_Toc210985896 \h </w:instrText>
            </w:r>
            <w:r>
              <w:rPr>
                <w:noProof/>
                <w:webHidden/>
              </w:rPr>
            </w:r>
            <w:r>
              <w:rPr>
                <w:noProof/>
                <w:webHidden/>
              </w:rPr>
              <w:fldChar w:fldCharType="separate"/>
            </w:r>
            <w:r>
              <w:rPr>
                <w:noProof/>
                <w:webHidden/>
              </w:rPr>
              <w:t>11</w:t>
            </w:r>
            <w:r>
              <w:rPr>
                <w:noProof/>
                <w:webHidden/>
              </w:rPr>
              <w:fldChar w:fldCharType="end"/>
            </w:r>
          </w:hyperlink>
        </w:p>
        <w:p w14:paraId="4DE100FC" w14:textId="1F12EA3D" w:rsidR="00974484" w:rsidRDefault="00974484">
          <w:pPr>
            <w:pStyle w:val="TOC2"/>
            <w:tabs>
              <w:tab w:val="right" w:leader="dot" w:pos="4598"/>
            </w:tabs>
            <w:rPr>
              <w:rFonts w:cstheme="minorBidi"/>
              <w:noProof/>
              <w:kern w:val="2"/>
              <w:sz w:val="24"/>
              <w:szCs w:val="24"/>
              <w14:ligatures w14:val="standardContextual"/>
            </w:rPr>
          </w:pPr>
          <w:hyperlink w:anchor="_Toc210985897" w:history="1">
            <w:r w:rsidRPr="000949CD">
              <w:rPr>
                <w:rStyle w:val="Hyperlink"/>
                <w:noProof/>
              </w:rPr>
              <w:t>Adding a Product</w:t>
            </w:r>
            <w:r>
              <w:rPr>
                <w:noProof/>
                <w:webHidden/>
              </w:rPr>
              <w:tab/>
            </w:r>
            <w:r>
              <w:rPr>
                <w:noProof/>
                <w:webHidden/>
              </w:rPr>
              <w:fldChar w:fldCharType="begin"/>
            </w:r>
            <w:r>
              <w:rPr>
                <w:noProof/>
                <w:webHidden/>
              </w:rPr>
              <w:instrText xml:space="preserve"> PAGEREF _Toc210985897 \h </w:instrText>
            </w:r>
            <w:r>
              <w:rPr>
                <w:noProof/>
                <w:webHidden/>
              </w:rPr>
            </w:r>
            <w:r>
              <w:rPr>
                <w:noProof/>
                <w:webHidden/>
              </w:rPr>
              <w:fldChar w:fldCharType="separate"/>
            </w:r>
            <w:r>
              <w:rPr>
                <w:noProof/>
                <w:webHidden/>
              </w:rPr>
              <w:t>12</w:t>
            </w:r>
            <w:r>
              <w:rPr>
                <w:noProof/>
                <w:webHidden/>
              </w:rPr>
              <w:fldChar w:fldCharType="end"/>
            </w:r>
          </w:hyperlink>
        </w:p>
        <w:p w14:paraId="4BEFA195" w14:textId="222CD8CE" w:rsidR="00974484" w:rsidRDefault="00974484">
          <w:pPr>
            <w:pStyle w:val="TOC2"/>
            <w:tabs>
              <w:tab w:val="right" w:leader="dot" w:pos="4598"/>
            </w:tabs>
            <w:rPr>
              <w:rFonts w:cstheme="minorBidi"/>
              <w:noProof/>
              <w:kern w:val="2"/>
              <w:sz w:val="24"/>
              <w:szCs w:val="24"/>
              <w14:ligatures w14:val="standardContextual"/>
            </w:rPr>
          </w:pPr>
          <w:hyperlink w:anchor="_Toc210985898" w:history="1">
            <w:r w:rsidRPr="000949CD">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_Toc210985898 \h </w:instrText>
            </w:r>
            <w:r>
              <w:rPr>
                <w:noProof/>
                <w:webHidden/>
              </w:rPr>
            </w:r>
            <w:r>
              <w:rPr>
                <w:noProof/>
                <w:webHidden/>
              </w:rPr>
              <w:fldChar w:fldCharType="separate"/>
            </w:r>
            <w:r>
              <w:rPr>
                <w:noProof/>
                <w:webHidden/>
              </w:rPr>
              <w:t>12</w:t>
            </w:r>
            <w:r>
              <w:rPr>
                <w:noProof/>
                <w:webHidden/>
              </w:rPr>
              <w:fldChar w:fldCharType="end"/>
            </w:r>
          </w:hyperlink>
        </w:p>
        <w:p w14:paraId="4316A965" w14:textId="0AADEC15" w:rsidR="00974484" w:rsidRDefault="00974484">
          <w:pPr>
            <w:pStyle w:val="TOC2"/>
            <w:tabs>
              <w:tab w:val="right" w:leader="dot" w:pos="4598"/>
            </w:tabs>
            <w:rPr>
              <w:rFonts w:cstheme="minorBidi"/>
              <w:noProof/>
              <w:kern w:val="2"/>
              <w:sz w:val="24"/>
              <w:szCs w:val="24"/>
              <w14:ligatures w14:val="standardContextual"/>
            </w:rPr>
          </w:pPr>
          <w:hyperlink w:anchor="_Toc210985899" w:history="1">
            <w:r w:rsidRPr="000949CD">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_Toc210985899 \h </w:instrText>
            </w:r>
            <w:r>
              <w:rPr>
                <w:noProof/>
                <w:webHidden/>
              </w:rPr>
            </w:r>
            <w:r>
              <w:rPr>
                <w:noProof/>
                <w:webHidden/>
              </w:rPr>
              <w:fldChar w:fldCharType="separate"/>
            </w:r>
            <w:r>
              <w:rPr>
                <w:noProof/>
                <w:webHidden/>
              </w:rPr>
              <w:t>13</w:t>
            </w:r>
            <w:r>
              <w:rPr>
                <w:noProof/>
                <w:webHidden/>
              </w:rPr>
              <w:fldChar w:fldCharType="end"/>
            </w:r>
          </w:hyperlink>
        </w:p>
        <w:p w14:paraId="576D607B" w14:textId="28853677" w:rsidR="00974484" w:rsidRDefault="00974484">
          <w:pPr>
            <w:pStyle w:val="TOC2"/>
            <w:tabs>
              <w:tab w:val="right" w:leader="dot" w:pos="4598"/>
            </w:tabs>
            <w:rPr>
              <w:rFonts w:cstheme="minorBidi"/>
              <w:noProof/>
              <w:kern w:val="2"/>
              <w:sz w:val="24"/>
              <w:szCs w:val="24"/>
              <w14:ligatures w14:val="standardContextual"/>
            </w:rPr>
          </w:pPr>
          <w:hyperlink w:anchor="_Toc210985900" w:history="1">
            <w:r w:rsidRPr="000949CD">
              <w:rPr>
                <w:rStyle w:val="Hyperlink"/>
                <w:noProof/>
              </w:rPr>
              <w:t>Vendor List and Information</w:t>
            </w:r>
            <w:r>
              <w:rPr>
                <w:noProof/>
                <w:webHidden/>
              </w:rPr>
              <w:tab/>
            </w:r>
            <w:r>
              <w:rPr>
                <w:noProof/>
                <w:webHidden/>
              </w:rPr>
              <w:fldChar w:fldCharType="begin"/>
            </w:r>
            <w:r>
              <w:rPr>
                <w:noProof/>
                <w:webHidden/>
              </w:rPr>
              <w:instrText xml:space="preserve"> PAGEREF _Toc210985900 \h </w:instrText>
            </w:r>
            <w:r>
              <w:rPr>
                <w:noProof/>
                <w:webHidden/>
              </w:rPr>
            </w:r>
            <w:r>
              <w:rPr>
                <w:noProof/>
                <w:webHidden/>
              </w:rPr>
              <w:fldChar w:fldCharType="separate"/>
            </w:r>
            <w:r>
              <w:rPr>
                <w:noProof/>
                <w:webHidden/>
              </w:rPr>
              <w:t>14</w:t>
            </w:r>
            <w:r>
              <w:rPr>
                <w:noProof/>
                <w:webHidden/>
              </w:rPr>
              <w:fldChar w:fldCharType="end"/>
            </w:r>
          </w:hyperlink>
        </w:p>
        <w:p w14:paraId="1A1B31E4" w14:textId="72C7A9B2" w:rsidR="00974484" w:rsidRDefault="00974484">
          <w:pPr>
            <w:pStyle w:val="TOC2"/>
            <w:tabs>
              <w:tab w:val="right" w:leader="dot" w:pos="4598"/>
            </w:tabs>
            <w:rPr>
              <w:rFonts w:cstheme="minorBidi"/>
              <w:noProof/>
              <w:kern w:val="2"/>
              <w:sz w:val="24"/>
              <w:szCs w:val="24"/>
              <w14:ligatures w14:val="standardContextual"/>
            </w:rPr>
          </w:pPr>
          <w:hyperlink w:anchor="_Toc210985901" w:history="1">
            <w:r w:rsidRPr="000949CD">
              <w:rPr>
                <w:rStyle w:val="Hyperlink"/>
                <w:noProof/>
              </w:rPr>
              <w:t>United Nations Standard Products and Services Code</w:t>
            </w:r>
            <w:r w:rsidRPr="000949CD">
              <w:rPr>
                <w:rStyle w:val="Hyperlink"/>
                <w:noProof/>
                <w:vertAlign w:val="superscript"/>
              </w:rPr>
              <w:t>®</w:t>
            </w:r>
            <w:r w:rsidRPr="000949CD">
              <w:rPr>
                <w:rStyle w:val="Hyperlink"/>
                <w:noProof/>
              </w:rPr>
              <w:t xml:space="preserve"> (UNSPSC</w:t>
            </w:r>
            <w:r w:rsidRPr="000949CD">
              <w:rPr>
                <w:rStyle w:val="Hyperlink"/>
                <w:noProof/>
                <w:vertAlign w:val="superscript"/>
              </w:rPr>
              <w:t>®</w:t>
            </w:r>
            <w:r w:rsidRPr="000949CD">
              <w:rPr>
                <w:rStyle w:val="Hyperlink"/>
                <w:noProof/>
              </w:rPr>
              <w:t>)</w:t>
            </w:r>
            <w:r>
              <w:rPr>
                <w:noProof/>
                <w:webHidden/>
              </w:rPr>
              <w:tab/>
            </w:r>
            <w:r>
              <w:rPr>
                <w:noProof/>
                <w:webHidden/>
              </w:rPr>
              <w:fldChar w:fldCharType="begin"/>
            </w:r>
            <w:r>
              <w:rPr>
                <w:noProof/>
                <w:webHidden/>
              </w:rPr>
              <w:instrText xml:space="preserve"> PAGEREF _Toc210985901 \h </w:instrText>
            </w:r>
            <w:r>
              <w:rPr>
                <w:noProof/>
                <w:webHidden/>
              </w:rPr>
            </w:r>
            <w:r>
              <w:rPr>
                <w:noProof/>
                <w:webHidden/>
              </w:rPr>
              <w:fldChar w:fldCharType="separate"/>
            </w:r>
            <w:r>
              <w:rPr>
                <w:noProof/>
                <w:webHidden/>
              </w:rPr>
              <w:t>14</w:t>
            </w:r>
            <w:r>
              <w:rPr>
                <w:noProof/>
                <w:webHidden/>
              </w:rPr>
              <w:fldChar w:fldCharType="end"/>
            </w:r>
          </w:hyperlink>
        </w:p>
        <w:p w14:paraId="50AC2B20" w14:textId="2055BE30"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5878"/>
      <w:r w:rsidRPr="00564A93">
        <w:lastRenderedPageBreak/>
        <w:t>Contract</w:t>
      </w:r>
      <w:r w:rsidR="00C0549D" w:rsidRPr="00564A93">
        <w:t xml:space="preserve"> </w:t>
      </w:r>
      <w:r w:rsidR="00B15B3F" w:rsidRPr="00633557">
        <w:t>Summary</w:t>
      </w:r>
      <w:bookmarkEnd w:id="4"/>
      <w:bookmarkEnd w:id="5"/>
    </w:p>
    <w:p w14:paraId="1441ABB6" w14:textId="4743919C" w:rsidR="008245F4" w:rsidRPr="00610198" w:rsidRDefault="008245F4" w:rsidP="008245F4">
      <w:pPr>
        <w:rPr>
          <w:rFonts w:ascii="Calibri (body)" w:eastAsia="Calibri (body)" w:hAnsi="Calibri (body)" w:cs="Calibri (body)"/>
          <w:b/>
          <w:bCs/>
          <w:sz w:val="24"/>
          <w:szCs w:val="24"/>
        </w:rPr>
      </w:pPr>
      <w:r w:rsidRPr="2767E0AF">
        <w:rPr>
          <w:rFonts w:ascii="Calibri (body)" w:eastAsia="Calibri (body)" w:hAnsi="Calibri (body)" w:cs="Calibri (body)"/>
          <w:sz w:val="24"/>
          <w:szCs w:val="24"/>
        </w:rPr>
        <w:t>HSP43 is a Statewide Contract in partnership with</w:t>
      </w:r>
      <w:r w:rsidRPr="2767E0AF">
        <w:rPr>
          <w:rFonts w:ascii="Calibri (body)" w:eastAsia="Calibri (body)" w:hAnsi="Calibri (body)" w:cs="Calibri (body)"/>
          <w:b/>
          <w:bCs/>
          <w:sz w:val="24"/>
          <w:szCs w:val="24"/>
        </w:rPr>
        <w:t xml:space="preserve"> </w:t>
      </w:r>
      <w:r w:rsidRPr="2767E0AF">
        <w:rPr>
          <w:rFonts w:ascii="Calibri (body)" w:eastAsia="Calibri (body)" w:hAnsi="Calibri (body)" w:cs="Calibri (body)"/>
          <w:sz w:val="24"/>
          <w:szCs w:val="24"/>
        </w:rPr>
        <w:t>Managed Health</w:t>
      </w:r>
      <w:r w:rsidR="00423755">
        <w:rPr>
          <w:rFonts w:ascii="Calibri (body)" w:eastAsia="Calibri (body)" w:hAnsi="Calibri (body)" w:cs="Calibri (body)"/>
          <w:sz w:val="24"/>
          <w:szCs w:val="24"/>
        </w:rPr>
        <w:t xml:space="preserve"> C</w:t>
      </w:r>
      <w:r w:rsidRPr="2767E0AF">
        <w:rPr>
          <w:rFonts w:ascii="Calibri (body)" w:eastAsia="Calibri (body)" w:hAnsi="Calibri (body)" w:cs="Calibri (body)"/>
          <w:sz w:val="24"/>
          <w:szCs w:val="24"/>
        </w:rPr>
        <w:t xml:space="preserve">are Associates (MHA), a Group Purchasing Organization (GPO) encompassing over 9000 healthcare facilities, including hospitals and nursing homes. By aggregating purchasing volume, MHA leverages the collective buying power of its members to negotiate more favorable pricing and higher discounts with manufacturers, distributors, and others in the healthcare supplies business. </w:t>
      </w:r>
    </w:p>
    <w:p w14:paraId="36651A3E" w14:textId="77777777" w:rsidR="008245F4" w:rsidRDefault="008245F4" w:rsidP="008245F4">
      <w:pPr>
        <w:rPr>
          <w:rFonts w:ascii="Calibri (body)" w:eastAsia="Calibri (body)" w:hAnsi="Calibri (body)" w:cs="Calibri (body)"/>
          <w:sz w:val="24"/>
          <w:szCs w:val="24"/>
        </w:rPr>
      </w:pPr>
      <w:r w:rsidRPr="2767E0AF">
        <w:rPr>
          <w:rFonts w:ascii="Calibri (body)" w:eastAsia="Calibri (body)" w:hAnsi="Calibri (body)" w:cs="Calibri (body)"/>
          <w:sz w:val="24"/>
          <w:szCs w:val="24"/>
        </w:rPr>
        <w:t xml:space="preserve">Medical commodities and equipment can be purchased through HSP43 and HSP44.  </w:t>
      </w:r>
    </w:p>
    <w:p w14:paraId="5FAC8E0B" w14:textId="3F12470C" w:rsidR="008245F4" w:rsidRDefault="008245F4" w:rsidP="008245F4">
      <w:r w:rsidRPr="2767E0AF">
        <w:rPr>
          <w:rFonts w:ascii="Calibri (body)" w:eastAsia="Calibri (body)" w:hAnsi="Calibri (body)" w:cs="Calibri (body)"/>
          <w:sz w:val="24"/>
          <w:szCs w:val="24"/>
        </w:rPr>
        <w:t xml:space="preserve">HSP43 is </w:t>
      </w:r>
      <w:r w:rsidRPr="2767E0AF">
        <w:rPr>
          <w:rFonts w:ascii="Calibri (body)" w:eastAsia="Calibri (body)" w:hAnsi="Calibri (body)" w:cs="Calibri (body)"/>
          <w:b/>
          <w:bCs/>
          <w:sz w:val="24"/>
          <w:szCs w:val="24"/>
        </w:rPr>
        <w:t xml:space="preserve">available for use by all states </w:t>
      </w:r>
      <w:r w:rsidRPr="2767E0AF">
        <w:rPr>
          <w:rFonts w:ascii="Calibri (body)" w:eastAsia="Calibri (body)" w:hAnsi="Calibri (body)" w:cs="Calibri (body)"/>
          <w:sz w:val="24"/>
          <w:szCs w:val="24"/>
        </w:rPr>
        <w:t xml:space="preserve">and U.S. territories and all associated cities, towns, counties, districts, other political subdivisions, public institutions, institutions of higher education, and all </w:t>
      </w:r>
      <w:hyperlink r:id="rId21" w:anchor="eligible-entities-which-may-use-statewide-contracts">
        <w:r w:rsidRPr="2767E0AF">
          <w:rPr>
            <w:rStyle w:val="Hyperlink"/>
            <w:rFonts w:ascii="Calibri (body)" w:eastAsia="Calibri (body)" w:hAnsi="Calibri (body)" w:cs="Calibri (body)"/>
            <w:sz w:val="24"/>
            <w:szCs w:val="24"/>
          </w:rPr>
          <w:t>eligible entities</w:t>
        </w:r>
      </w:hyperlink>
      <w:r w:rsidRPr="2767E0AF">
        <w:rPr>
          <w:rFonts w:ascii="Calibri (body)" w:eastAsia="Calibri (body)" w:hAnsi="Calibri (body)" w:cs="Calibri (body)"/>
          <w:sz w:val="24"/>
          <w:szCs w:val="24"/>
        </w:rPr>
        <w:t xml:space="preserve"> which may use Statewide Contracts. Use of this contract </w:t>
      </w:r>
      <w:r w:rsidRPr="2767E0AF">
        <w:rPr>
          <w:rFonts w:ascii="Calibri (body)" w:eastAsia="Calibri (body)" w:hAnsi="Calibri (body)" w:cs="Calibri (body)"/>
          <w:b/>
          <w:bCs/>
          <w:sz w:val="24"/>
          <w:szCs w:val="24"/>
        </w:rPr>
        <w:t>does not</w:t>
      </w:r>
      <w:r w:rsidRPr="2767E0AF">
        <w:rPr>
          <w:rFonts w:ascii="Calibri (body)" w:eastAsia="Calibri (body)" w:hAnsi="Calibri (body)" w:cs="Calibri (body)"/>
          <w:sz w:val="24"/>
          <w:szCs w:val="24"/>
        </w:rPr>
        <w:t xml:space="preserve"> require prior approval from the Massachusetts State Purchasing Agent.</w:t>
      </w:r>
      <w:r w:rsidRPr="2767E0AF">
        <w:rPr>
          <w:rFonts w:ascii="Calibri (body)" w:eastAsia="Calibri (body)" w:hAnsi="Calibri (body)" w:cs="Calibri (body)"/>
          <w:color w:val="000000" w:themeColor="text1"/>
          <w:sz w:val="24"/>
          <w:szCs w:val="24"/>
        </w:rPr>
        <w:t xml:space="preserve"> </w:t>
      </w:r>
      <w:r w:rsidRPr="2767E0AF">
        <w:rPr>
          <w:rFonts w:ascii="Calibri (body)" w:eastAsia="Calibri (body)" w:hAnsi="Calibri (body)" w:cs="Calibri (body)"/>
          <w:sz w:val="24"/>
          <w:szCs w:val="24"/>
        </w:rPr>
        <w:t>For more information please see Master Blanket Purchase Order</w:t>
      </w:r>
      <w:r w:rsidRPr="2767E0AF">
        <w:rPr>
          <w:rFonts w:ascii="Calibri (body)" w:eastAsia="Calibri (body)" w:hAnsi="Calibri (body)" w:cs="Calibri (body)"/>
          <w:b/>
          <w:bCs/>
          <w:sz w:val="24"/>
          <w:szCs w:val="24"/>
        </w:rPr>
        <w:t xml:space="preserve"> (</w:t>
      </w:r>
      <w:r w:rsidRPr="2767E0AF">
        <w:rPr>
          <w:rFonts w:ascii="Calibri (body)" w:eastAsia="Calibri (body)" w:hAnsi="Calibri (body)" w:cs="Calibri (body)"/>
          <w:sz w:val="24"/>
          <w:szCs w:val="24"/>
        </w:rPr>
        <w:t>MBPO</w:t>
      </w:r>
      <w:r w:rsidRPr="2767E0AF">
        <w:rPr>
          <w:rFonts w:ascii="Calibri (body)" w:eastAsia="Calibri (body)" w:hAnsi="Calibri (body)" w:cs="Calibri (body)"/>
          <w:b/>
          <w:bCs/>
          <w:sz w:val="24"/>
          <w:szCs w:val="24"/>
        </w:rPr>
        <w:t>)</w:t>
      </w:r>
      <w:r w:rsidRPr="2767E0AF">
        <w:rPr>
          <w:rFonts w:ascii="Calibri (body)" w:eastAsia="Calibri (body)" w:hAnsi="Calibri (body)" w:cs="Calibri (body)"/>
          <w:sz w:val="24"/>
          <w:szCs w:val="24"/>
        </w:rPr>
        <w:t xml:space="preserve"> with RFR </w:t>
      </w:r>
      <w:hyperlink r:id="rId22">
        <w:r w:rsidRPr="2767E0AF">
          <w:rPr>
            <w:rStyle w:val="Hyperlink"/>
            <w:rFonts w:ascii="Calibri (body)" w:eastAsia="Calibri (body)" w:hAnsi="Calibri (body)" w:cs="Calibri (body)"/>
            <w:color w:val="0A0FF0"/>
            <w:sz w:val="24"/>
            <w:szCs w:val="24"/>
          </w:rPr>
          <w:t>PO-22-1080-OSD03-SRC01-25814</w:t>
        </w:r>
      </w:hyperlink>
    </w:p>
    <w:p w14:paraId="79D22DCF" w14:textId="77777777" w:rsidR="008245F4" w:rsidRDefault="008245F4" w:rsidP="008245F4">
      <w:r>
        <w:t>The contract consists of Medical Commodities and Medical Equipment. The following is a list of products that can be procured but is not limited to the following:</w:t>
      </w:r>
    </w:p>
    <w:p w14:paraId="0F345B08" w14:textId="77777777" w:rsidR="008245F4" w:rsidRPr="002765E3" w:rsidRDefault="008245F4" w:rsidP="00974484">
      <w:pPr>
        <w:pStyle w:val="ListParagraph"/>
        <w:numPr>
          <w:ilvl w:val="0"/>
          <w:numId w:val="8"/>
        </w:numPr>
        <w:rPr>
          <w:b/>
          <w:bCs/>
          <w:color w:val="000000" w:themeColor="text1"/>
          <w:sz w:val="24"/>
          <w:szCs w:val="24"/>
        </w:rPr>
      </w:pPr>
      <w:r>
        <w:rPr>
          <w:b/>
          <w:bCs/>
          <w:color w:val="000000" w:themeColor="text1"/>
          <w:sz w:val="24"/>
          <w:szCs w:val="24"/>
        </w:rPr>
        <w:t>Personal Care &amp; Hygiene</w:t>
      </w:r>
    </w:p>
    <w:p w14:paraId="66950D0F" w14:textId="77777777" w:rsidR="008245F4" w:rsidRPr="00991954" w:rsidRDefault="008245F4" w:rsidP="00974484">
      <w:pPr>
        <w:pStyle w:val="ListParagraph"/>
        <w:numPr>
          <w:ilvl w:val="1"/>
          <w:numId w:val="8"/>
        </w:numPr>
        <w:rPr>
          <w:b/>
          <w:bCs/>
          <w:color w:val="000000" w:themeColor="text1"/>
          <w:sz w:val="24"/>
          <w:szCs w:val="24"/>
        </w:rPr>
      </w:pPr>
      <w:r>
        <w:rPr>
          <w:color w:val="000000" w:themeColor="text1"/>
          <w:sz w:val="24"/>
          <w:szCs w:val="24"/>
        </w:rPr>
        <w:t>Condoms, Diapers, Incontinent care products (diapers, briefs, under pads), medicated soaps, and mouth care products</w:t>
      </w:r>
    </w:p>
    <w:p w14:paraId="7F22D967"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Protective &amp; Infection Control Supplies</w:t>
      </w:r>
    </w:p>
    <w:p w14:paraId="76FB4644" w14:textId="77777777" w:rsidR="008245F4" w:rsidRPr="00991954" w:rsidRDefault="008245F4" w:rsidP="00974484">
      <w:pPr>
        <w:pStyle w:val="ListParagraph"/>
        <w:numPr>
          <w:ilvl w:val="1"/>
          <w:numId w:val="8"/>
        </w:numPr>
        <w:rPr>
          <w:b/>
          <w:bCs/>
          <w:color w:val="000000" w:themeColor="text1"/>
          <w:sz w:val="24"/>
          <w:szCs w:val="24"/>
        </w:rPr>
      </w:pPr>
      <w:r>
        <w:rPr>
          <w:color w:val="000000" w:themeColor="text1"/>
          <w:sz w:val="24"/>
          <w:szCs w:val="24"/>
        </w:rPr>
        <w:t>Germicides, gloves, and protective wear</w:t>
      </w:r>
    </w:p>
    <w:p w14:paraId="20C396AA" w14:textId="77777777" w:rsidR="008245F4" w:rsidRDefault="008245F4" w:rsidP="00974484">
      <w:pPr>
        <w:pStyle w:val="ListParagraph"/>
        <w:numPr>
          <w:ilvl w:val="0"/>
          <w:numId w:val="8"/>
        </w:numPr>
        <w:rPr>
          <w:b/>
          <w:bCs/>
          <w:color w:val="000000" w:themeColor="text1"/>
          <w:sz w:val="24"/>
          <w:szCs w:val="24"/>
        </w:rPr>
      </w:pPr>
      <w:r>
        <w:rPr>
          <w:b/>
          <w:bCs/>
          <w:color w:val="000000" w:themeColor="text1"/>
          <w:sz w:val="24"/>
          <w:szCs w:val="24"/>
        </w:rPr>
        <w:t>Emergency &amp; First Aid Supplies</w:t>
      </w:r>
    </w:p>
    <w:p w14:paraId="0A77CA42" w14:textId="77777777" w:rsidR="008245F4" w:rsidRDefault="008245F4" w:rsidP="00974484">
      <w:pPr>
        <w:pStyle w:val="ListParagraph"/>
        <w:numPr>
          <w:ilvl w:val="1"/>
          <w:numId w:val="8"/>
        </w:numPr>
        <w:rPr>
          <w:color w:val="000000" w:themeColor="text1"/>
          <w:sz w:val="24"/>
          <w:szCs w:val="24"/>
        </w:rPr>
      </w:pPr>
      <w:r w:rsidRPr="00991954">
        <w:rPr>
          <w:color w:val="000000" w:themeColor="text1"/>
          <w:sz w:val="24"/>
          <w:szCs w:val="24"/>
        </w:rPr>
        <w:t>Emergency first aid products and wound care management products</w:t>
      </w:r>
    </w:p>
    <w:p w14:paraId="3096F8EE"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Medical Consumable &amp; Disposables</w:t>
      </w:r>
    </w:p>
    <w:p w14:paraId="2AD889B8" w14:textId="77777777" w:rsidR="008245F4" w:rsidRDefault="008245F4" w:rsidP="00974484">
      <w:pPr>
        <w:pStyle w:val="ListParagraph"/>
        <w:numPr>
          <w:ilvl w:val="1"/>
          <w:numId w:val="8"/>
        </w:numPr>
        <w:rPr>
          <w:color w:val="000000" w:themeColor="text1"/>
          <w:sz w:val="24"/>
          <w:szCs w:val="24"/>
        </w:rPr>
      </w:pPr>
      <w:r w:rsidRPr="2767E0AF">
        <w:rPr>
          <w:color w:val="000000" w:themeColor="text1"/>
          <w:sz w:val="24"/>
          <w:szCs w:val="24"/>
        </w:rPr>
        <w:t>Disposable equipment, IV sets, solutions, supplies, related products, needles, syringes, ostomy care products, and urological care products</w:t>
      </w:r>
    </w:p>
    <w:p w14:paraId="502827B7"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Medical Apparel &amp; Textiles</w:t>
      </w:r>
    </w:p>
    <w:p w14:paraId="2F888973"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Medical hosiery and medical linen</w:t>
      </w:r>
    </w:p>
    <w:p w14:paraId="240DBED2"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Diagnostic &amp; Monitoring Equipment</w:t>
      </w:r>
    </w:p>
    <w:p w14:paraId="3E5E410D"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Small equipment (stethoscopes, blood pressure cuffs, and thermometers)</w:t>
      </w:r>
    </w:p>
    <w:p w14:paraId="40F2637E"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t>Training &amp; Education Aids</w:t>
      </w:r>
    </w:p>
    <w:p w14:paraId="2DDFB576"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Medical training aids (manikins)</w:t>
      </w:r>
    </w:p>
    <w:p w14:paraId="7A413DCA" w14:textId="77777777" w:rsidR="008245F4" w:rsidRPr="00991954" w:rsidRDefault="008245F4" w:rsidP="00974484">
      <w:pPr>
        <w:pStyle w:val="ListParagraph"/>
        <w:numPr>
          <w:ilvl w:val="0"/>
          <w:numId w:val="8"/>
        </w:numPr>
        <w:rPr>
          <w:b/>
          <w:bCs/>
          <w:color w:val="000000" w:themeColor="text1"/>
          <w:sz w:val="24"/>
          <w:szCs w:val="24"/>
        </w:rPr>
      </w:pPr>
      <w:r w:rsidRPr="00991954">
        <w:rPr>
          <w:b/>
          <w:bCs/>
          <w:color w:val="000000" w:themeColor="text1"/>
          <w:sz w:val="24"/>
          <w:szCs w:val="24"/>
        </w:rPr>
        <w:lastRenderedPageBreak/>
        <w:t>Nursing &amp; Patient Care Supplies</w:t>
      </w:r>
    </w:p>
    <w:p w14:paraId="33EC6AFD"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Nursing charting supplies, nutritional products, enteral feeding products, supplies, respiratory care products, and sick room utensils</w:t>
      </w:r>
    </w:p>
    <w:p w14:paraId="0FD14873" w14:textId="77777777" w:rsidR="008245F4" w:rsidRPr="00C423FA" w:rsidRDefault="008245F4" w:rsidP="00974484">
      <w:pPr>
        <w:pStyle w:val="ListParagraph"/>
        <w:numPr>
          <w:ilvl w:val="0"/>
          <w:numId w:val="8"/>
        </w:numPr>
        <w:rPr>
          <w:b/>
          <w:bCs/>
          <w:color w:val="000000" w:themeColor="text1"/>
          <w:sz w:val="24"/>
          <w:szCs w:val="24"/>
        </w:rPr>
      </w:pPr>
      <w:r w:rsidRPr="00C423FA">
        <w:rPr>
          <w:b/>
          <w:bCs/>
          <w:color w:val="000000" w:themeColor="text1"/>
          <w:sz w:val="24"/>
          <w:szCs w:val="24"/>
        </w:rPr>
        <w:t>Surgical &amp; Procedural Products</w:t>
      </w:r>
    </w:p>
    <w:p w14:paraId="6AD523C4" w14:textId="77777777" w:rsidR="008245F4" w:rsidRDefault="008245F4" w:rsidP="00974484">
      <w:pPr>
        <w:pStyle w:val="ListParagraph"/>
        <w:numPr>
          <w:ilvl w:val="1"/>
          <w:numId w:val="8"/>
        </w:numPr>
        <w:rPr>
          <w:color w:val="000000" w:themeColor="text1"/>
          <w:sz w:val="24"/>
          <w:szCs w:val="24"/>
        </w:rPr>
      </w:pPr>
      <w:r>
        <w:rPr>
          <w:color w:val="000000" w:themeColor="text1"/>
          <w:sz w:val="24"/>
          <w:szCs w:val="24"/>
        </w:rPr>
        <w:t>Surgical products</w:t>
      </w:r>
    </w:p>
    <w:p w14:paraId="0DC9F4B1" w14:textId="77777777" w:rsidR="008245F4" w:rsidRPr="000773B7" w:rsidRDefault="008245F4" w:rsidP="00974484">
      <w:pPr>
        <w:pStyle w:val="ListParagraph"/>
        <w:numPr>
          <w:ilvl w:val="0"/>
          <w:numId w:val="8"/>
        </w:numPr>
        <w:rPr>
          <w:b/>
          <w:bCs/>
          <w:color w:val="000000" w:themeColor="text1"/>
          <w:sz w:val="24"/>
          <w:szCs w:val="24"/>
        </w:rPr>
      </w:pPr>
      <w:r w:rsidRPr="000773B7">
        <w:rPr>
          <w:b/>
          <w:bCs/>
          <w:color w:val="000000" w:themeColor="text1"/>
          <w:sz w:val="24"/>
          <w:szCs w:val="24"/>
        </w:rPr>
        <w:t xml:space="preserve">Medical Equipment </w:t>
      </w:r>
    </w:p>
    <w:p w14:paraId="68FA877E" w14:textId="0E321939" w:rsidR="00815201" w:rsidRDefault="00815201" w:rsidP="008245F4">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0985879"/>
      <w:r>
        <w:t xml:space="preserve">Benefits and </w:t>
      </w:r>
      <w:r w:rsidRPr="00633557">
        <w:rPr>
          <w:color w:val="4F81BD"/>
        </w:rPr>
        <w:t>Cost</w:t>
      </w:r>
      <w:r>
        <w:t xml:space="preserve"> Savings</w:t>
      </w:r>
      <w:bookmarkEnd w:id="6"/>
      <w:bookmarkEnd w:id="7"/>
    </w:p>
    <w:p w14:paraId="37524E2B" w14:textId="77777777" w:rsidR="00DB5555" w:rsidRPr="003B4CDA" w:rsidRDefault="00DB5555" w:rsidP="00DB5555">
      <w:pPr>
        <w:rPr>
          <w:bCs/>
          <w:sz w:val="24"/>
          <w:szCs w:val="24"/>
        </w:rPr>
      </w:pPr>
      <w:bookmarkStart w:id="8" w:name="_Toc188457898"/>
      <w:bookmarkStart w:id="9" w:name="_Toc194066595"/>
      <w:bookmarkEnd w:id="8"/>
      <w:r w:rsidRPr="003B4CDA">
        <w:rPr>
          <w:rFonts w:cstheme="minorHAnsi"/>
          <w:sz w:val="24"/>
          <w:szCs w:val="24"/>
        </w:rPr>
        <w:t>This contract utilizes the aggregation of the GPO’s membership and national purchasing volume to establish manufacturers’ price(s). The GPO will connect buyers directly with one of their vendor partners.</w:t>
      </w:r>
      <w:r>
        <w:rPr>
          <w:rFonts w:cstheme="minorHAnsi"/>
          <w:sz w:val="24"/>
          <w:szCs w:val="24"/>
        </w:rPr>
        <w:t xml:space="preserve"> </w:t>
      </w:r>
      <w:r w:rsidRPr="003B4CDA">
        <w:rPr>
          <w:rFonts w:cstheme="minorHAnsi"/>
          <w:sz w:val="24"/>
          <w:szCs w:val="24"/>
        </w:rPr>
        <w:t>The GPO may also provide you with vendor contact information so you can go directly.</w:t>
      </w:r>
    </w:p>
    <w:p w14:paraId="6B8DA401" w14:textId="77777777" w:rsidR="00DB5555" w:rsidRPr="00A12C2C" w:rsidRDefault="00DB5555" w:rsidP="00DB5555">
      <w:pPr>
        <w:rPr>
          <w:b/>
          <w:bCs/>
          <w:color w:val="000000" w:themeColor="text1"/>
          <w:sz w:val="24"/>
          <w:szCs w:val="24"/>
        </w:rPr>
      </w:pPr>
      <w:r>
        <w:rPr>
          <w:color w:val="000000" w:themeColor="text1"/>
          <w:sz w:val="24"/>
          <w:szCs w:val="24"/>
        </w:rPr>
        <w:t>HSP43 Statewide Contract offers several advantages including:</w:t>
      </w:r>
      <w:r w:rsidRPr="00A12C2C">
        <w:rPr>
          <w:color w:val="000000" w:themeColor="text1"/>
          <w:sz w:val="24"/>
          <w:szCs w:val="24"/>
        </w:rPr>
        <w:t xml:space="preserve"> </w:t>
      </w:r>
    </w:p>
    <w:p w14:paraId="33D9B925" w14:textId="77777777" w:rsidR="00DB5555" w:rsidRPr="002765E3" w:rsidRDefault="00DB5555" w:rsidP="00974484">
      <w:pPr>
        <w:pStyle w:val="ListParagraph"/>
        <w:numPr>
          <w:ilvl w:val="0"/>
          <w:numId w:val="8"/>
        </w:numPr>
        <w:rPr>
          <w:b/>
          <w:bCs/>
          <w:color w:val="000000" w:themeColor="text1"/>
          <w:sz w:val="24"/>
          <w:szCs w:val="24"/>
        </w:rPr>
      </w:pPr>
      <w:r>
        <w:rPr>
          <w:b/>
          <w:bCs/>
          <w:color w:val="000000" w:themeColor="text1"/>
          <w:sz w:val="24"/>
          <w:szCs w:val="24"/>
        </w:rPr>
        <w:t>Cost Savings</w:t>
      </w:r>
    </w:p>
    <w:p w14:paraId="42A080CE" w14:textId="77777777" w:rsidR="00DB5555" w:rsidRPr="00765D34" w:rsidRDefault="00DB5555" w:rsidP="00974484">
      <w:pPr>
        <w:pStyle w:val="ListParagraph"/>
        <w:numPr>
          <w:ilvl w:val="1"/>
          <w:numId w:val="8"/>
        </w:numPr>
        <w:rPr>
          <w:b/>
          <w:bCs/>
          <w:color w:val="000000" w:themeColor="text1"/>
          <w:sz w:val="24"/>
          <w:szCs w:val="24"/>
        </w:rPr>
      </w:pPr>
      <w:r w:rsidRPr="00A12C2C">
        <w:rPr>
          <w:color w:val="000000" w:themeColor="text1"/>
          <w:sz w:val="24"/>
          <w:szCs w:val="24"/>
        </w:rPr>
        <w:t>Leveraging the Commonwealth’s buying power</w:t>
      </w:r>
      <w:r>
        <w:rPr>
          <w:color w:val="000000" w:themeColor="text1"/>
          <w:sz w:val="24"/>
          <w:szCs w:val="24"/>
        </w:rPr>
        <w:t xml:space="preserve"> to obtain competitive pricing through </w:t>
      </w:r>
      <w:r w:rsidRPr="00765D34">
        <w:rPr>
          <w:b/>
          <w:bCs/>
          <w:color w:val="000000" w:themeColor="text1"/>
          <w:sz w:val="24"/>
          <w:szCs w:val="24"/>
        </w:rPr>
        <w:t>Group Purchasing</w:t>
      </w:r>
    </w:p>
    <w:p w14:paraId="227A39CD"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Broad Product Access</w:t>
      </w:r>
    </w:p>
    <w:p w14:paraId="46083494" w14:textId="77777777" w:rsidR="00DB5555" w:rsidRPr="00765D34" w:rsidRDefault="00DB5555" w:rsidP="00974484">
      <w:pPr>
        <w:pStyle w:val="ListParagraph"/>
        <w:numPr>
          <w:ilvl w:val="1"/>
          <w:numId w:val="8"/>
        </w:numPr>
        <w:rPr>
          <w:b/>
          <w:bCs/>
          <w:color w:val="000000" w:themeColor="text1"/>
          <w:sz w:val="24"/>
          <w:szCs w:val="24"/>
        </w:rPr>
      </w:pPr>
      <w:r>
        <w:rPr>
          <w:color w:val="000000" w:themeColor="text1"/>
          <w:sz w:val="24"/>
          <w:szCs w:val="24"/>
        </w:rPr>
        <w:t>Gain access to a wide range of medical commodities and equipment through over 900 contracts with 600+ manufacturers and suppliers, covering 26 classes of trade.</w:t>
      </w:r>
    </w:p>
    <w:p w14:paraId="43D5FA11"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Extensive Supplier Network</w:t>
      </w:r>
    </w:p>
    <w:p w14:paraId="02E73206" w14:textId="7A83839C" w:rsidR="00DB5555" w:rsidRPr="00C54DC4" w:rsidRDefault="00DB5555" w:rsidP="00974484">
      <w:pPr>
        <w:pStyle w:val="ListParagraph"/>
        <w:numPr>
          <w:ilvl w:val="1"/>
          <w:numId w:val="8"/>
        </w:numPr>
        <w:rPr>
          <w:b/>
          <w:bCs/>
          <w:color w:val="000000" w:themeColor="text1"/>
          <w:sz w:val="24"/>
          <w:szCs w:val="24"/>
        </w:rPr>
      </w:pPr>
      <w:r>
        <w:rPr>
          <w:color w:val="000000" w:themeColor="text1"/>
          <w:sz w:val="24"/>
          <w:szCs w:val="24"/>
        </w:rPr>
        <w:t>Connect with a comprehensive portfolio of vetted manufacturers and supplie</w:t>
      </w:r>
      <w:r w:rsidR="003F6581">
        <w:rPr>
          <w:color w:val="000000" w:themeColor="text1"/>
          <w:sz w:val="24"/>
          <w:szCs w:val="24"/>
        </w:rPr>
        <w:t>r</w:t>
      </w:r>
      <w:r>
        <w:rPr>
          <w:color w:val="000000" w:themeColor="text1"/>
          <w:sz w:val="24"/>
          <w:szCs w:val="24"/>
        </w:rPr>
        <w:t xml:space="preserve">s to meet diverse medical procurement needs efficiently. </w:t>
      </w:r>
    </w:p>
    <w:p w14:paraId="7A76CD78"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Comprehensive Contract Coverage</w:t>
      </w:r>
    </w:p>
    <w:p w14:paraId="3AB564C4" w14:textId="77777777" w:rsidR="00DB5555" w:rsidRPr="000D4506" w:rsidRDefault="00DB5555" w:rsidP="00974484">
      <w:pPr>
        <w:pStyle w:val="ListParagraph"/>
        <w:numPr>
          <w:ilvl w:val="1"/>
          <w:numId w:val="8"/>
        </w:numPr>
        <w:rPr>
          <w:color w:val="000000" w:themeColor="text1"/>
          <w:sz w:val="24"/>
          <w:szCs w:val="24"/>
        </w:rPr>
      </w:pPr>
      <w:r>
        <w:rPr>
          <w:color w:val="000000" w:themeColor="text1"/>
          <w:sz w:val="24"/>
          <w:szCs w:val="24"/>
        </w:rPr>
        <w:t>Streamlined access to over 900 contracts spanning 26 classes of trade ensures availability and flexibility in sourcing medical products.</w:t>
      </w:r>
    </w:p>
    <w:p w14:paraId="5BE77A75"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Compliance Assurance</w:t>
      </w:r>
    </w:p>
    <w:p w14:paraId="5A51D0BD" w14:textId="225CFA93" w:rsidR="00DB5555" w:rsidRPr="000D4506" w:rsidRDefault="00DB5555" w:rsidP="00974484">
      <w:pPr>
        <w:pStyle w:val="ListParagraph"/>
        <w:numPr>
          <w:ilvl w:val="1"/>
          <w:numId w:val="8"/>
        </w:numPr>
        <w:rPr>
          <w:b/>
          <w:bCs/>
          <w:color w:val="000000" w:themeColor="text1"/>
          <w:sz w:val="24"/>
          <w:szCs w:val="24"/>
        </w:rPr>
      </w:pPr>
      <w:r>
        <w:rPr>
          <w:color w:val="000000" w:themeColor="text1"/>
          <w:sz w:val="24"/>
          <w:szCs w:val="24"/>
        </w:rPr>
        <w:t>Utilizing HSP43 helps entities comply with their procurement laws by providing a vetted contract vehicle for Medical Commodities and Medical Equipment.</w:t>
      </w:r>
    </w:p>
    <w:p w14:paraId="0FC1D4A1"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lastRenderedPageBreak/>
        <w:t>Vendor Support</w:t>
      </w:r>
    </w:p>
    <w:p w14:paraId="1A06E288" w14:textId="76E80301" w:rsidR="00DB5555" w:rsidRPr="00E4489C" w:rsidRDefault="00DB5555" w:rsidP="00974484">
      <w:pPr>
        <w:pStyle w:val="ListParagraph"/>
        <w:numPr>
          <w:ilvl w:val="1"/>
          <w:numId w:val="8"/>
        </w:numPr>
        <w:rPr>
          <w:color w:val="000000" w:themeColor="text1"/>
          <w:sz w:val="24"/>
          <w:szCs w:val="24"/>
        </w:rPr>
      </w:pPr>
      <w:r w:rsidRPr="00E4489C">
        <w:rPr>
          <w:color w:val="000000" w:themeColor="text1"/>
          <w:sz w:val="24"/>
          <w:szCs w:val="24"/>
        </w:rPr>
        <w:t xml:space="preserve">HSP43 </w:t>
      </w:r>
      <w:r w:rsidR="00CA763F">
        <w:rPr>
          <w:color w:val="000000" w:themeColor="text1"/>
          <w:sz w:val="24"/>
          <w:szCs w:val="24"/>
        </w:rPr>
        <w:t>V</w:t>
      </w:r>
      <w:r w:rsidRPr="00E4489C">
        <w:rPr>
          <w:color w:val="000000" w:themeColor="text1"/>
          <w:sz w:val="24"/>
          <w:szCs w:val="24"/>
        </w:rPr>
        <w:t>endors</w:t>
      </w:r>
      <w:r>
        <w:rPr>
          <w:color w:val="000000" w:themeColor="text1"/>
          <w:sz w:val="24"/>
          <w:szCs w:val="24"/>
        </w:rPr>
        <w:t xml:space="preserve"> are equipped to provide training, technical assistance, and essential materials and resources to support the effective procurement and utilization of medical supplies and equipment within the statewide contract framework.</w:t>
      </w:r>
    </w:p>
    <w:p w14:paraId="152D3E2C" w14:textId="77777777" w:rsidR="00DB5555" w:rsidRDefault="00DB5555" w:rsidP="00974484">
      <w:pPr>
        <w:pStyle w:val="ListParagraph"/>
        <w:numPr>
          <w:ilvl w:val="0"/>
          <w:numId w:val="8"/>
        </w:numPr>
        <w:rPr>
          <w:b/>
          <w:bCs/>
          <w:color w:val="000000" w:themeColor="text1"/>
          <w:sz w:val="24"/>
          <w:szCs w:val="24"/>
        </w:rPr>
      </w:pPr>
      <w:r>
        <w:rPr>
          <w:b/>
          <w:bCs/>
          <w:color w:val="000000" w:themeColor="text1"/>
          <w:sz w:val="24"/>
          <w:szCs w:val="24"/>
        </w:rPr>
        <w:t>Wide Eligibility</w:t>
      </w:r>
    </w:p>
    <w:p w14:paraId="03B6CB65" w14:textId="77777777" w:rsidR="00DB5555" w:rsidRPr="00905817" w:rsidRDefault="00DB5555" w:rsidP="00974484">
      <w:pPr>
        <w:pStyle w:val="ListParagraph"/>
        <w:numPr>
          <w:ilvl w:val="1"/>
          <w:numId w:val="8"/>
        </w:numPr>
        <w:rPr>
          <w:b/>
          <w:bCs/>
          <w:color w:val="000000" w:themeColor="text1"/>
          <w:sz w:val="24"/>
          <w:szCs w:val="24"/>
        </w:rPr>
      </w:pPr>
      <w:r>
        <w:rPr>
          <w:color w:val="000000" w:themeColor="text1"/>
          <w:sz w:val="24"/>
          <w:szCs w:val="24"/>
        </w:rPr>
        <w:t>HSP43 is available for use by all states and to a broad range of healthcare and medical facilities, all of whom may participate any time and without prior approval from Massachusetts State Purchasing Agent.</w:t>
      </w:r>
    </w:p>
    <w:p w14:paraId="69C59F60" w14:textId="6DAE3624" w:rsidR="00DB5555" w:rsidRPr="003F6581" w:rsidRDefault="00DB5555" w:rsidP="003F6581">
      <w:pPr>
        <w:pStyle w:val="ListParagraph"/>
        <w:numPr>
          <w:ilvl w:val="0"/>
          <w:numId w:val="8"/>
        </w:numPr>
        <w:rPr>
          <w:b/>
          <w:bCs/>
          <w:color w:val="000000" w:themeColor="text1"/>
          <w:sz w:val="24"/>
          <w:szCs w:val="24"/>
        </w:rPr>
      </w:pPr>
      <w:r w:rsidRPr="00A12C2C">
        <w:rPr>
          <w:color w:val="000000" w:themeColor="text1"/>
          <w:sz w:val="24"/>
          <w:szCs w:val="24"/>
        </w:rPr>
        <w:t>Simplifying the solicitation process</w:t>
      </w:r>
    </w:p>
    <w:p w14:paraId="5D80227B" w14:textId="77777777" w:rsidR="00DB5555" w:rsidRPr="00420C19" w:rsidRDefault="00DB5555" w:rsidP="00974484">
      <w:pPr>
        <w:pStyle w:val="ListParagraph"/>
        <w:numPr>
          <w:ilvl w:val="0"/>
          <w:numId w:val="8"/>
        </w:numPr>
        <w:rPr>
          <w:color w:val="000000" w:themeColor="text1"/>
          <w:sz w:val="24"/>
          <w:szCs w:val="24"/>
        </w:rPr>
      </w:pPr>
      <w:r w:rsidRPr="00420C19">
        <w:rPr>
          <w:color w:val="000000" w:themeColor="text1"/>
          <w:sz w:val="24"/>
          <w:szCs w:val="24"/>
        </w:rPr>
        <w:t>Improving the availability of environmentally preferable products</w:t>
      </w:r>
    </w:p>
    <w:p w14:paraId="79FAB35B" w14:textId="04268434" w:rsidR="005D20CA" w:rsidRDefault="005D20CA" w:rsidP="00633557">
      <w:pPr>
        <w:pStyle w:val="Heading2"/>
      </w:pPr>
      <w:bookmarkStart w:id="10" w:name="_Toc210985880"/>
      <w:r w:rsidRPr="00564A93">
        <w:t>Contract Exclusions and Related Statewide Contracts</w:t>
      </w:r>
      <w:bookmarkEnd w:id="10"/>
      <w:r w:rsidRPr="00564A93">
        <w:t xml:space="preserve"> </w:t>
      </w:r>
      <w:bookmarkEnd w:id="9"/>
    </w:p>
    <w:p w14:paraId="0B540A69" w14:textId="77777777" w:rsidR="008245F4" w:rsidRDefault="008245F4" w:rsidP="008245F4">
      <w:pPr>
        <w:rPr>
          <w:rFonts w:cstheme="minorHAnsi"/>
          <w:sz w:val="24"/>
          <w:szCs w:val="24"/>
        </w:rPr>
      </w:pPr>
      <w:r>
        <w:rPr>
          <w:rFonts w:cstheme="minorHAnsi"/>
          <w:sz w:val="24"/>
          <w:szCs w:val="24"/>
        </w:rPr>
        <w:t>The related products that are not covered under this contract are listed below along with the Statewide Contracts under which the products can be located:</w:t>
      </w:r>
      <w:r>
        <w:rPr>
          <w:color w:val="000000" w:themeColor="text1"/>
          <w:sz w:val="24"/>
          <w:szCs w:val="24"/>
        </w:rPr>
        <w:t xml:space="preserve"> </w:t>
      </w:r>
    </w:p>
    <w:p w14:paraId="322019A4" w14:textId="77777777" w:rsidR="008245F4" w:rsidRPr="003C62B7" w:rsidRDefault="008245F4" w:rsidP="00974484">
      <w:pPr>
        <w:pStyle w:val="ListParagraph"/>
        <w:numPr>
          <w:ilvl w:val="0"/>
          <w:numId w:val="4"/>
        </w:numPr>
        <w:rPr>
          <w:rFonts w:cstheme="minorHAnsi"/>
          <w:iCs/>
          <w:sz w:val="24"/>
          <w:szCs w:val="24"/>
        </w:rPr>
      </w:pPr>
      <w:r>
        <w:rPr>
          <w:rFonts w:cstheme="minorHAnsi"/>
          <w:iCs/>
          <w:sz w:val="24"/>
          <w:szCs w:val="24"/>
        </w:rPr>
        <w:t xml:space="preserve">Medical Commodities – </w:t>
      </w:r>
      <w:hyperlink r:id="rId23" w:history="1">
        <w:r w:rsidRPr="006F62A7">
          <w:rPr>
            <w:rStyle w:val="Hyperlink"/>
            <w:rFonts w:cstheme="minorHAnsi"/>
            <w:iCs/>
            <w:sz w:val="24"/>
            <w:szCs w:val="24"/>
          </w:rPr>
          <w:t>HSP44</w:t>
        </w:r>
      </w:hyperlink>
    </w:p>
    <w:p w14:paraId="14846499" w14:textId="77777777" w:rsidR="008245F4" w:rsidRDefault="008245F4" w:rsidP="00974484">
      <w:pPr>
        <w:pStyle w:val="ListParagraph"/>
        <w:numPr>
          <w:ilvl w:val="0"/>
          <w:numId w:val="4"/>
        </w:numPr>
        <w:rPr>
          <w:rFonts w:cstheme="minorHAnsi"/>
          <w:iCs/>
          <w:sz w:val="24"/>
          <w:szCs w:val="24"/>
        </w:rPr>
      </w:pPr>
      <w:r>
        <w:rPr>
          <w:rFonts w:cstheme="minorHAnsi"/>
          <w:iCs/>
          <w:sz w:val="24"/>
          <w:szCs w:val="24"/>
        </w:rPr>
        <w:t xml:space="preserve">Laboratory Supplies and Equipment – </w:t>
      </w:r>
      <w:hyperlink r:id="rId24" w:history="1">
        <w:r w:rsidRPr="00FA29AE">
          <w:rPr>
            <w:rStyle w:val="Hyperlink"/>
            <w:rFonts w:cstheme="minorHAnsi"/>
            <w:iCs/>
            <w:sz w:val="24"/>
            <w:szCs w:val="24"/>
          </w:rPr>
          <w:t>HSP45</w:t>
        </w:r>
      </w:hyperlink>
    </w:p>
    <w:p w14:paraId="36140804" w14:textId="77777777" w:rsidR="008245F4" w:rsidRPr="003C62B7" w:rsidRDefault="008245F4" w:rsidP="00974484">
      <w:pPr>
        <w:pStyle w:val="ListParagraph"/>
        <w:numPr>
          <w:ilvl w:val="0"/>
          <w:numId w:val="4"/>
        </w:numPr>
        <w:rPr>
          <w:rFonts w:cstheme="minorHAnsi"/>
          <w:iCs/>
          <w:sz w:val="24"/>
          <w:szCs w:val="24"/>
        </w:rPr>
      </w:pPr>
      <w:r>
        <w:rPr>
          <w:rFonts w:cstheme="minorHAnsi"/>
          <w:iCs/>
          <w:sz w:val="24"/>
          <w:szCs w:val="24"/>
        </w:rPr>
        <w:t xml:space="preserve">Pharmaceutical Prime Vendor – </w:t>
      </w:r>
      <w:hyperlink r:id="rId25" w:history="1">
        <w:r w:rsidRPr="00C37526">
          <w:rPr>
            <w:rStyle w:val="Hyperlink"/>
            <w:rFonts w:cstheme="minorHAnsi"/>
            <w:iCs/>
            <w:sz w:val="24"/>
            <w:szCs w:val="24"/>
          </w:rPr>
          <w:t>MED56</w:t>
        </w:r>
      </w:hyperlink>
    </w:p>
    <w:p w14:paraId="43E9CB97" w14:textId="480FE874" w:rsidR="005F7C01" w:rsidRPr="00DC5CC1" w:rsidRDefault="00B77AE5" w:rsidP="00633557">
      <w:pPr>
        <w:pStyle w:val="Heading2"/>
      </w:pPr>
      <w:bookmarkStart w:id="11" w:name="_Toc194066594"/>
      <w:bookmarkStart w:id="12" w:name="_Toc210985881"/>
      <w:r w:rsidRPr="000067FD">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974484">
      <w:pPr>
        <w:pStyle w:val="ListParagraph"/>
        <w:numPr>
          <w:ilvl w:val="0"/>
          <w:numId w:val="6"/>
        </w:numPr>
        <w:rPr>
          <w:sz w:val="24"/>
          <w:szCs w:val="24"/>
        </w:rPr>
      </w:pPr>
      <w:r w:rsidRPr="003C62B7">
        <w:rPr>
          <w:sz w:val="24"/>
          <w:szCs w:val="24"/>
        </w:rPr>
        <w:t>Cities, towns, districts, counties, and other political subdivisions</w:t>
      </w:r>
    </w:p>
    <w:p w14:paraId="6FA83448" w14:textId="77777777" w:rsidR="00F355B6" w:rsidRPr="003C62B7" w:rsidRDefault="00F355B6" w:rsidP="00974484">
      <w:pPr>
        <w:pStyle w:val="ListParagraph"/>
        <w:numPr>
          <w:ilvl w:val="0"/>
          <w:numId w:val="6"/>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974484">
      <w:pPr>
        <w:pStyle w:val="ListParagraph"/>
        <w:numPr>
          <w:ilvl w:val="0"/>
          <w:numId w:val="6"/>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974484">
      <w:pPr>
        <w:pStyle w:val="ListParagraph"/>
        <w:numPr>
          <w:ilvl w:val="0"/>
          <w:numId w:val="6"/>
        </w:numPr>
        <w:rPr>
          <w:sz w:val="24"/>
          <w:szCs w:val="24"/>
        </w:rPr>
      </w:pPr>
      <w:r w:rsidRPr="003C62B7">
        <w:rPr>
          <w:sz w:val="24"/>
          <w:szCs w:val="24"/>
        </w:rPr>
        <w:t>Local public libraries, public school districts, and charter schools</w:t>
      </w:r>
    </w:p>
    <w:p w14:paraId="7F85341C" w14:textId="77777777" w:rsidR="00F355B6" w:rsidRPr="003C62B7" w:rsidRDefault="00F355B6" w:rsidP="00974484">
      <w:pPr>
        <w:pStyle w:val="ListParagraph"/>
        <w:numPr>
          <w:ilvl w:val="0"/>
          <w:numId w:val="6"/>
        </w:numPr>
        <w:rPr>
          <w:sz w:val="24"/>
          <w:szCs w:val="24"/>
        </w:rPr>
      </w:pPr>
      <w:r w:rsidRPr="003C62B7">
        <w:rPr>
          <w:sz w:val="24"/>
          <w:szCs w:val="24"/>
        </w:rPr>
        <w:t>Public hospitals owned by the Commonwealth of Massachusetts</w:t>
      </w:r>
    </w:p>
    <w:p w14:paraId="342D2151" w14:textId="77777777" w:rsidR="00F355B6" w:rsidRPr="003C62B7" w:rsidRDefault="00F355B6" w:rsidP="00974484">
      <w:pPr>
        <w:pStyle w:val="ListParagraph"/>
        <w:numPr>
          <w:ilvl w:val="0"/>
          <w:numId w:val="6"/>
        </w:numPr>
        <w:rPr>
          <w:sz w:val="24"/>
          <w:szCs w:val="24"/>
        </w:rPr>
      </w:pPr>
      <w:r w:rsidRPr="003C62B7">
        <w:rPr>
          <w:sz w:val="24"/>
          <w:szCs w:val="24"/>
        </w:rPr>
        <w:t>Public institutions of higher education</w:t>
      </w:r>
    </w:p>
    <w:p w14:paraId="4263DFBE" w14:textId="77777777" w:rsidR="00F355B6" w:rsidRPr="003C62B7" w:rsidRDefault="00F355B6" w:rsidP="00974484">
      <w:pPr>
        <w:pStyle w:val="ListParagraph"/>
        <w:numPr>
          <w:ilvl w:val="0"/>
          <w:numId w:val="6"/>
        </w:numPr>
        <w:rPr>
          <w:sz w:val="24"/>
          <w:szCs w:val="24"/>
        </w:rPr>
      </w:pPr>
      <w:r w:rsidRPr="003C62B7">
        <w:rPr>
          <w:sz w:val="24"/>
          <w:szCs w:val="24"/>
        </w:rPr>
        <w:t>Public purchasing cooperatives</w:t>
      </w:r>
    </w:p>
    <w:p w14:paraId="0C8B4229" w14:textId="058CC811" w:rsidR="00F355B6" w:rsidRPr="003C62B7" w:rsidRDefault="00F355B6" w:rsidP="00974484">
      <w:pPr>
        <w:pStyle w:val="ListParagraph"/>
        <w:numPr>
          <w:ilvl w:val="0"/>
          <w:numId w:val="6"/>
        </w:numPr>
        <w:rPr>
          <w:sz w:val="24"/>
          <w:szCs w:val="24"/>
        </w:rPr>
      </w:pPr>
      <w:hyperlink r:id="rId26"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974484">
      <w:pPr>
        <w:pStyle w:val="ListParagraph"/>
        <w:numPr>
          <w:ilvl w:val="0"/>
          <w:numId w:val="6"/>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974484">
      <w:pPr>
        <w:pStyle w:val="ListParagraph"/>
        <w:numPr>
          <w:ilvl w:val="0"/>
          <w:numId w:val="6"/>
        </w:numPr>
        <w:rPr>
          <w:sz w:val="24"/>
          <w:szCs w:val="24"/>
        </w:rPr>
      </w:pPr>
      <w:r w:rsidRPr="003C62B7">
        <w:rPr>
          <w:sz w:val="24"/>
          <w:szCs w:val="24"/>
        </w:rPr>
        <w:t>Other entities when designated in writing by the State Purchasing Agent</w:t>
      </w:r>
    </w:p>
    <w:p w14:paraId="2AD8477A" w14:textId="77777777" w:rsidR="008245F4" w:rsidRPr="008245F4" w:rsidRDefault="008245F4" w:rsidP="008245F4">
      <w:pPr>
        <w:tabs>
          <w:tab w:val="left" w:pos="540"/>
        </w:tabs>
        <w:spacing w:after="0" w:line="240" w:lineRule="auto"/>
        <w:rPr>
          <w:rFonts w:cs="Arial"/>
          <w:sz w:val="24"/>
          <w:szCs w:val="24"/>
        </w:rPr>
      </w:pPr>
      <w:bookmarkStart w:id="13" w:name="_Toc194066597"/>
      <w:r w:rsidRPr="008245F4">
        <w:rPr>
          <w:rFonts w:cs="Arial"/>
          <w:sz w:val="24"/>
          <w:szCs w:val="24"/>
        </w:rPr>
        <w:t xml:space="preserve">Please see the standard list of Eligible Entities on our </w:t>
      </w:r>
      <w:hyperlink r:id="rId27" w:anchor="eligible-entities-which-may-use-statewide-contracts-" w:history="1">
        <w:r w:rsidRPr="008245F4">
          <w:rPr>
            <w:rStyle w:val="Hyperlink"/>
            <w:rFonts w:cs="Arial"/>
            <w:sz w:val="24"/>
            <w:szCs w:val="24"/>
          </w:rPr>
          <w:t>Who Can Use Statewide Contracts</w:t>
        </w:r>
      </w:hyperlink>
      <w:r w:rsidRPr="008245F4">
        <w:rPr>
          <w:rFonts w:cs="Arial"/>
          <w:sz w:val="24"/>
          <w:szCs w:val="24"/>
        </w:rPr>
        <w:t xml:space="preserve"> webpage.  </w:t>
      </w:r>
    </w:p>
    <w:p w14:paraId="2E3A806F" w14:textId="77777777" w:rsidR="00F35A63" w:rsidRDefault="00F35A63" w:rsidP="00633557">
      <w:pPr>
        <w:pStyle w:val="Heading2"/>
      </w:pPr>
      <w:bookmarkStart w:id="14" w:name="_Toc210985882"/>
      <w:r>
        <w:t>Pricing Options</w:t>
      </w:r>
      <w:bookmarkEnd w:id="13"/>
      <w:bookmarkEnd w:id="14"/>
    </w:p>
    <w:p w14:paraId="6F4800B3" w14:textId="77777777" w:rsidR="008245F4" w:rsidRPr="008350F3" w:rsidRDefault="008245F4" w:rsidP="008245F4">
      <w:pPr>
        <w:rPr>
          <w:rFonts w:ascii="Calibri (body)" w:eastAsia="Calibri (body)" w:hAnsi="Calibri (body)" w:cs="Calibri (body)"/>
          <w:sz w:val="20"/>
          <w:szCs w:val="20"/>
        </w:rPr>
      </w:pPr>
      <w:bookmarkStart w:id="15" w:name="_Quote_Response_and"/>
      <w:bookmarkStart w:id="16" w:name="_Toc194066598"/>
      <w:bookmarkEnd w:id="15"/>
      <w:r w:rsidRPr="6051EA00">
        <w:rPr>
          <w:rFonts w:ascii="Calibri (body)" w:eastAsia="Calibri (body)" w:hAnsi="Calibri (body)" w:cs="Calibri (body)"/>
          <w:sz w:val="24"/>
          <w:szCs w:val="24"/>
        </w:rPr>
        <w:t xml:space="preserve">The HSP43 contract does not feature a standard price schedule due to the extensive range of medical commodities and equipment available through MHA’s GPO agreements. </w:t>
      </w:r>
    </w:p>
    <w:p w14:paraId="384FD448" w14:textId="77777777" w:rsidR="008245F4" w:rsidRPr="008350F3" w:rsidRDefault="008245F4" w:rsidP="008245F4">
      <w:pPr>
        <w:rPr>
          <w:rFonts w:ascii="Calibri (body)" w:eastAsia="Calibri (body)" w:hAnsi="Calibri (body)" w:cs="Calibri (body)"/>
          <w:sz w:val="20"/>
          <w:szCs w:val="20"/>
        </w:rPr>
      </w:pPr>
      <w:r w:rsidRPr="6051EA00">
        <w:rPr>
          <w:rFonts w:ascii="Calibri (body)" w:eastAsia="Calibri (body)" w:hAnsi="Calibri (body)" w:cs="Calibri (body)"/>
          <w:sz w:val="24"/>
          <w:szCs w:val="24"/>
        </w:rPr>
        <w:t>Additionally, purchases under the HSP43 contract are not made directly through the GPO. Instead, supplies and equipment are procured directly from manufacturers, distributors and suppliers who established agreements with MHA. Consequently, no payments are made directly to MHA. As a result, buyers benefit from the negotiated pricing facilitated by MHA’s GPO agreements while maintaining direct relationship with manufacturers, distributors and suppliers.</w:t>
      </w:r>
    </w:p>
    <w:p w14:paraId="2E6DD92B" w14:textId="45EAA30B" w:rsidR="00F35A63" w:rsidRDefault="008245F4" w:rsidP="00633557">
      <w:pPr>
        <w:pStyle w:val="Heading2"/>
      </w:pPr>
      <w:bookmarkStart w:id="17" w:name="_Toc210985883"/>
      <w:bookmarkEnd w:id="16"/>
      <w:r>
        <w:t>MHA Account access and Contract Information</w:t>
      </w:r>
      <w:bookmarkEnd w:id="17"/>
    </w:p>
    <w:p w14:paraId="524C47E1" w14:textId="3822ADF9" w:rsidR="008245F4" w:rsidRPr="008350F3" w:rsidRDefault="008245F4" w:rsidP="008245F4">
      <w:pPr>
        <w:rPr>
          <w:rFonts w:ascii="Calibri (body)" w:eastAsia="Calibri (body)" w:hAnsi="Calibri (body)" w:cs="Calibri (body)"/>
          <w:b/>
          <w:bCs/>
          <w:color w:val="000000" w:themeColor="text1"/>
          <w:sz w:val="20"/>
          <w:szCs w:val="20"/>
        </w:rPr>
      </w:pPr>
      <w:bookmarkStart w:id="18" w:name="_Hlk199319107"/>
      <w:r w:rsidRPr="2767E0AF">
        <w:rPr>
          <w:rFonts w:ascii="Calibri (body)" w:eastAsia="Calibri (body)" w:hAnsi="Calibri (body)" w:cs="Calibri (body)"/>
          <w:color w:val="000000" w:themeColor="text1"/>
          <w:sz w:val="24"/>
          <w:szCs w:val="24"/>
        </w:rPr>
        <w:t>Please contact the MHA representative to gain access to the MHA portal and portfolio of contracts. Once a username and password are established, buyers may be asked to establish an account with individual vendors that align with their procurement need</w:t>
      </w:r>
      <w:bookmarkEnd w:id="18"/>
      <w:r w:rsidRPr="2767E0AF">
        <w:rPr>
          <w:rFonts w:ascii="Calibri (body)" w:eastAsia="Calibri (body)" w:hAnsi="Calibri (body)" w:cs="Calibri (body)"/>
          <w:color w:val="000000" w:themeColor="text1"/>
          <w:sz w:val="24"/>
          <w:szCs w:val="24"/>
        </w:rPr>
        <w:t>s. There are no fees or dues to establish an account, use the MHA portal and all payments are made direct to the manufacturer, distributor, and</w:t>
      </w:r>
      <w:r w:rsidR="000B7432">
        <w:rPr>
          <w:rFonts w:ascii="Calibri (body)" w:eastAsia="Calibri (body)" w:hAnsi="Calibri (body)" w:cs="Calibri (body)"/>
          <w:color w:val="000000" w:themeColor="text1"/>
          <w:sz w:val="24"/>
          <w:szCs w:val="24"/>
        </w:rPr>
        <w:t>/</w:t>
      </w:r>
      <w:r w:rsidRPr="2767E0AF">
        <w:rPr>
          <w:rFonts w:ascii="Calibri (body)" w:eastAsia="Calibri (body)" w:hAnsi="Calibri (body)" w:cs="Calibri (body)"/>
          <w:color w:val="000000" w:themeColor="text1"/>
          <w:sz w:val="24"/>
          <w:szCs w:val="24"/>
        </w:rPr>
        <w:t xml:space="preserve"> or supplier who is engaged in the specific transaction</w:t>
      </w:r>
      <w:r w:rsidRPr="2767E0AF">
        <w:rPr>
          <w:rFonts w:ascii="Calibri (body)" w:eastAsia="Calibri (body)" w:hAnsi="Calibri (body)" w:cs="Calibri (body)"/>
          <w:sz w:val="24"/>
          <w:szCs w:val="24"/>
        </w:rPr>
        <w:t>.</w:t>
      </w:r>
    </w:p>
    <w:p w14:paraId="45336D7C" w14:textId="04C58DEE" w:rsidR="00ED723A" w:rsidRDefault="00ED723A" w:rsidP="00633557">
      <w:pPr>
        <w:pStyle w:val="Heading2"/>
      </w:pPr>
      <w:bookmarkStart w:id="19" w:name="_Toc194066596"/>
      <w:bookmarkStart w:id="20" w:name="_Toc210985884"/>
      <w:r w:rsidRPr="00564A93">
        <w:t>Purchase</w:t>
      </w:r>
      <w:r w:rsidR="00BC5DEA" w:rsidRPr="00564A93">
        <w:t xml:space="preserve"> Options</w:t>
      </w:r>
      <w:bookmarkEnd w:id="19"/>
      <w:bookmarkEnd w:id="20"/>
    </w:p>
    <w:p w14:paraId="4287F7A4" w14:textId="77777777" w:rsidR="008245F4" w:rsidRPr="006360EA" w:rsidRDefault="008245F4" w:rsidP="008245F4">
      <w:pPr>
        <w:rPr>
          <w:sz w:val="24"/>
          <w:szCs w:val="24"/>
        </w:rPr>
      </w:pPr>
      <w:r w:rsidRPr="006360EA">
        <w:rPr>
          <w:sz w:val="24"/>
          <w:szCs w:val="24"/>
        </w:rPr>
        <w:t>The purchase options identified below are the only acceptable options that may be used on this contract:</w:t>
      </w:r>
    </w:p>
    <w:p w14:paraId="75342C3C" w14:textId="77777777" w:rsidR="008245F4" w:rsidRPr="006360EA" w:rsidRDefault="008245F4" w:rsidP="00974484">
      <w:pPr>
        <w:pStyle w:val="ListParagraph"/>
        <w:numPr>
          <w:ilvl w:val="0"/>
          <w:numId w:val="9"/>
        </w:numPr>
        <w:ind w:left="360"/>
        <w:rPr>
          <w:sz w:val="24"/>
          <w:szCs w:val="24"/>
        </w:rPr>
      </w:pPr>
      <w:r w:rsidRPr="2767E0AF">
        <w:rPr>
          <w:b/>
          <w:bCs/>
          <w:sz w:val="24"/>
          <w:szCs w:val="24"/>
        </w:rPr>
        <w:t>No purchases are made from - or direct payments made to - the GPO.</w:t>
      </w:r>
      <w:r w:rsidRPr="2767E0AF">
        <w:rPr>
          <w:sz w:val="24"/>
          <w:szCs w:val="24"/>
        </w:rPr>
        <w:t xml:space="preserve"> The GPO lists their portfolio of contracts on their website and is accessible once the buyer establishes a username and password by contacting the MHA account manager. Please note, as a buyer, you may be asked to establish an account with individual vendors you work with to purchase items. </w:t>
      </w:r>
    </w:p>
    <w:p w14:paraId="6D91FBF2" w14:textId="77777777" w:rsidR="008245F4" w:rsidRPr="0041253F" w:rsidRDefault="008245F4" w:rsidP="00974484">
      <w:pPr>
        <w:pStyle w:val="ListParagraph"/>
        <w:numPr>
          <w:ilvl w:val="0"/>
          <w:numId w:val="9"/>
        </w:numPr>
        <w:ind w:left="360"/>
        <w:rPr>
          <w:b/>
          <w:bCs/>
          <w:sz w:val="24"/>
          <w:szCs w:val="24"/>
        </w:rPr>
      </w:pPr>
      <w:r w:rsidRPr="0041253F">
        <w:rPr>
          <w:b/>
          <w:bCs/>
          <w:sz w:val="24"/>
          <w:szCs w:val="24"/>
        </w:rPr>
        <w:t xml:space="preserve">This contract can be used for items exceeding $5,000.00 per unit.  </w:t>
      </w:r>
    </w:p>
    <w:p w14:paraId="147B6063" w14:textId="5BE080BB" w:rsidR="008245F4" w:rsidRDefault="008245F4" w:rsidP="00974484">
      <w:pPr>
        <w:pStyle w:val="ListParagraph"/>
        <w:numPr>
          <w:ilvl w:val="0"/>
          <w:numId w:val="9"/>
        </w:numPr>
        <w:ind w:left="360"/>
        <w:rPr>
          <w:sz w:val="24"/>
          <w:szCs w:val="24"/>
        </w:rPr>
      </w:pPr>
      <w:r w:rsidRPr="00430ED3">
        <w:rPr>
          <w:b/>
          <w:bCs/>
          <w:sz w:val="24"/>
          <w:szCs w:val="24"/>
        </w:rPr>
        <w:lastRenderedPageBreak/>
        <w:t>Document Items in COMMBUYS That Have Already Been Purchased:</w:t>
      </w:r>
      <w:r w:rsidRPr="00430ED3">
        <w:rPr>
          <w:sz w:val="24"/>
          <w:szCs w:val="24"/>
        </w:rPr>
        <w:t xml:space="preserve"> This contract enables buyers to retroactively record a previously made contract purchase within the COMMBUYS system.</w:t>
      </w:r>
      <w:r>
        <w:rPr>
          <w:sz w:val="24"/>
          <w:szCs w:val="24"/>
        </w:rPr>
        <w:t xml:space="preserve"> For example, once an order for medical supplies or equipment has been placed with a manufacturer, distributor</w:t>
      </w:r>
      <w:r w:rsidR="000B7432">
        <w:rPr>
          <w:sz w:val="24"/>
          <w:szCs w:val="24"/>
        </w:rPr>
        <w:t xml:space="preserve"> </w:t>
      </w:r>
      <w:r>
        <w:rPr>
          <w:sz w:val="24"/>
          <w:szCs w:val="24"/>
        </w:rPr>
        <w:t>or supplier, the HSP43 contract enables buyers to retroactively record the purchase in COMMBUYS and t</w:t>
      </w:r>
      <w:r w:rsidRPr="00430ED3">
        <w:rPr>
          <w:sz w:val="24"/>
          <w:szCs w:val="24"/>
        </w:rPr>
        <w:t>his is done through a Request for Payment Authorization (RPA) Release Requisition, which also allows MMARS users to easily keep track of spending.</w:t>
      </w:r>
    </w:p>
    <w:p w14:paraId="5C2D77FA" w14:textId="77777777" w:rsidR="008245F4" w:rsidRDefault="008245F4" w:rsidP="008245F4">
      <w:pPr>
        <w:pStyle w:val="ListParagraph"/>
        <w:ind w:left="360"/>
        <w:rPr>
          <w:b/>
          <w:bCs/>
          <w:sz w:val="24"/>
          <w:szCs w:val="24"/>
        </w:rPr>
      </w:pPr>
    </w:p>
    <w:p w14:paraId="57608CA2" w14:textId="77777777" w:rsidR="008245F4" w:rsidRPr="0041253F" w:rsidRDefault="008245F4" w:rsidP="008245F4">
      <w:pPr>
        <w:pStyle w:val="ListParagraph"/>
        <w:ind w:left="360"/>
        <w:rPr>
          <w:rStyle w:val="Hyperlink"/>
          <w:color w:val="auto"/>
          <w:sz w:val="24"/>
          <w:szCs w:val="24"/>
          <w:u w:val="none"/>
        </w:rPr>
      </w:pPr>
      <w:r w:rsidRPr="0041253F">
        <w:rPr>
          <w:sz w:val="24"/>
          <w:szCs w:val="24"/>
        </w:rPr>
        <w:t xml:space="preserve">For a description on how to </w:t>
      </w:r>
      <w:r w:rsidRPr="0041253F">
        <w:rPr>
          <w:color w:val="000000"/>
          <w:sz w:val="24"/>
          <w:szCs w:val="24"/>
        </w:rPr>
        <w:t xml:space="preserve">complete this purchase in COMMBUYS, see the </w:t>
      </w:r>
      <w:hyperlink r:id="rId28" w:history="1">
        <w:r w:rsidRPr="0041253F">
          <w:rPr>
            <w:rStyle w:val="Hyperlink"/>
            <w:rFonts w:cs="Arial"/>
            <w:iCs/>
            <w:sz w:val="24"/>
            <w:szCs w:val="24"/>
          </w:rPr>
          <w:t>How To Record a Contract Purchase Previously Made (RPA Release)</w:t>
        </w:r>
      </w:hyperlink>
      <w:r w:rsidRPr="0041253F">
        <w:rPr>
          <w:rStyle w:val="Hyperlink"/>
          <w:rFonts w:cs="Arial"/>
          <w:i/>
          <w:color w:val="auto"/>
          <w:sz w:val="24"/>
          <w:szCs w:val="24"/>
          <w:u w:val="none"/>
        </w:rPr>
        <w:t xml:space="preserve"> </w:t>
      </w:r>
      <w:r w:rsidRPr="0041253F">
        <w:rPr>
          <w:rStyle w:val="Hyperlink"/>
          <w:rFonts w:cs="Arial"/>
          <w:color w:val="auto"/>
          <w:sz w:val="24"/>
          <w:szCs w:val="24"/>
          <w:u w:val="none"/>
        </w:rPr>
        <w:t xml:space="preserve">job </w:t>
      </w:r>
      <w:r w:rsidRPr="0041253F">
        <w:rPr>
          <w:rStyle w:val="Hyperlink"/>
          <w:rFonts w:cs="Arial"/>
          <w:color w:val="000000" w:themeColor="text1"/>
          <w:sz w:val="24"/>
          <w:szCs w:val="24"/>
          <w:u w:val="none"/>
        </w:rPr>
        <w:t>aid</w:t>
      </w:r>
      <w:r w:rsidRPr="0041253F">
        <w:rPr>
          <w:rStyle w:val="Hyperlink"/>
          <w:rFonts w:cs="Arial"/>
          <w:i/>
          <w:color w:val="000000" w:themeColor="text1"/>
          <w:sz w:val="24"/>
          <w:szCs w:val="24"/>
          <w:u w:val="none"/>
        </w:rPr>
        <w:t>.</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1" w:name="_Extend_Beyond_(Performance"/>
      <w:bookmarkStart w:id="22" w:name="_Toc210985885"/>
      <w:bookmarkEnd w:id="21"/>
      <w:r>
        <w:t xml:space="preserve">Setting Up a </w:t>
      </w:r>
      <w:r w:rsidRPr="00633557">
        <w:t>COMMBUYS</w:t>
      </w:r>
      <w:r>
        <w:t xml:space="preserve"> Account</w:t>
      </w:r>
      <w:bookmarkEnd w:id="22"/>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9"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3" w:name="_Toc210985886"/>
      <w:bookmarkStart w:id="24" w:name="_Toc194066601"/>
      <w:r w:rsidRPr="00AB211E">
        <w:t>Finding Contract Documents</w:t>
      </w:r>
      <w:bookmarkEnd w:id="23"/>
      <w:r w:rsidRPr="00AB211E">
        <w:t xml:space="preserve"> </w:t>
      </w:r>
      <w:bookmarkEnd w:id="24"/>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358D5380" w:rsidR="00AB211E" w:rsidRPr="00136C46" w:rsidRDefault="00AB211E" w:rsidP="00974484">
      <w:pPr>
        <w:pStyle w:val="ListParagraph"/>
        <w:numPr>
          <w:ilvl w:val="0"/>
          <w:numId w:val="2"/>
        </w:numPr>
        <w:rPr>
          <w:bCs/>
          <w:sz w:val="24"/>
          <w:szCs w:val="24"/>
        </w:rPr>
      </w:pPr>
      <w:r w:rsidRPr="00136C46">
        <w:rPr>
          <w:sz w:val="24"/>
          <w:szCs w:val="24"/>
        </w:rPr>
        <w:lastRenderedPageBreak/>
        <w:t xml:space="preserve">On the </w:t>
      </w:r>
      <w:hyperlink r:id="rId30">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8245F4" w:rsidRPr="008245F4">
        <w:rPr>
          <w:b/>
          <w:sz w:val="24"/>
          <w:szCs w:val="24"/>
        </w:rPr>
        <w:t>HSP43</w:t>
      </w:r>
      <w:r w:rsidR="008245F4">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974484">
      <w:pPr>
        <w:pStyle w:val="ListParagraph"/>
        <w:numPr>
          <w:ilvl w:val="0"/>
          <w:numId w:val="2"/>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974484">
      <w:pPr>
        <w:pStyle w:val="ListParagraph"/>
        <w:numPr>
          <w:ilvl w:val="0"/>
          <w:numId w:val="2"/>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11E52D66" w:rsidR="00530D68" w:rsidRPr="00136C46" w:rsidRDefault="00D618B6" w:rsidP="008245F4">
      <w:pPr>
        <w:rPr>
          <w:bCs/>
          <w:sz w:val="24"/>
          <w:szCs w:val="24"/>
          <w:highlight w:val="yellow"/>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1" w:history="1">
        <w:r w:rsidR="008245F4" w:rsidRPr="00D52501">
          <w:rPr>
            <w:rStyle w:val="Hyperlink"/>
            <w:rFonts w:cstheme="minorHAnsi"/>
            <w:sz w:val="24"/>
            <w:szCs w:val="24"/>
          </w:rPr>
          <w:t>PO-22-1080-OSD03-SRC01-25814</w:t>
        </w:r>
      </w:hyperlink>
      <w:r w:rsidR="008245F4" w:rsidRPr="00D52501">
        <w:rPr>
          <w:bCs/>
          <w:sz w:val="24"/>
          <w:szCs w:val="24"/>
        </w:rPr>
        <w:t>.</w:t>
      </w:r>
    </w:p>
    <w:p w14:paraId="44C1318A" w14:textId="646B8CC7" w:rsidR="003C3ABF" w:rsidRDefault="00554AF0" w:rsidP="00633557">
      <w:pPr>
        <w:pStyle w:val="Heading2"/>
      </w:pPr>
      <w:bookmarkStart w:id="25" w:name="_Toc194066602"/>
      <w:bookmarkStart w:id="26" w:name="_Toc210985887"/>
      <w:r>
        <w:t>Finding Vendor-Specific Documents</w:t>
      </w:r>
      <w:bookmarkEnd w:id="25"/>
      <w:bookmarkEnd w:id="26"/>
    </w:p>
    <w:p w14:paraId="60A82AFB" w14:textId="41C677CF" w:rsidR="00F33440" w:rsidRPr="00136C46" w:rsidRDefault="00554AF0" w:rsidP="00554AF0">
      <w:pPr>
        <w:rPr>
          <w:bCs/>
          <w:sz w:val="24"/>
          <w:szCs w:val="24"/>
        </w:rPr>
      </w:pPr>
      <w:r w:rsidRPr="00136C46">
        <w:rPr>
          <w:bCs/>
          <w:sz w:val="24"/>
          <w:szCs w:val="24"/>
        </w:rPr>
        <w:t xml:space="preserve">To find vendor-specific documents,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974484">
      <w:pPr>
        <w:pStyle w:val="ListParagraph"/>
        <w:numPr>
          <w:ilvl w:val="0"/>
          <w:numId w:val="10"/>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974484">
      <w:pPr>
        <w:pStyle w:val="ListParagraph"/>
        <w:numPr>
          <w:ilvl w:val="0"/>
          <w:numId w:val="10"/>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974484">
      <w:pPr>
        <w:pStyle w:val="ListParagraph"/>
        <w:numPr>
          <w:ilvl w:val="0"/>
          <w:numId w:val="10"/>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27" w:name="_Toc201925128"/>
      <w:bookmarkStart w:id="28" w:name="_Toc210985888"/>
      <w:r w:rsidRPr="00B6218B">
        <w:t xml:space="preserve">Supplier Diversity </w:t>
      </w:r>
      <w:r w:rsidR="006C2DAB">
        <w:t>Office</w:t>
      </w:r>
      <w:r>
        <w:t xml:space="preserve"> (SD</w:t>
      </w:r>
      <w:r w:rsidR="006C2DAB">
        <w:t>O</w:t>
      </w:r>
      <w:r>
        <w:t>) Requirements</w:t>
      </w:r>
      <w:bookmarkEnd w:id="27"/>
      <w:bookmarkEnd w:id="28"/>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974484">
      <w:pPr>
        <w:pStyle w:val="ListParagraph"/>
        <w:numPr>
          <w:ilvl w:val="0"/>
          <w:numId w:val="3"/>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2"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974484">
      <w:pPr>
        <w:pStyle w:val="ListParagraph"/>
        <w:numPr>
          <w:ilvl w:val="0"/>
          <w:numId w:val="3"/>
        </w:numPr>
        <w:rPr>
          <w:rFonts w:cstheme="minorHAnsi"/>
          <w:sz w:val="24"/>
          <w:szCs w:val="24"/>
        </w:rPr>
      </w:pPr>
      <w:r w:rsidRPr="00D16914">
        <w:rPr>
          <w:rFonts w:cstheme="minorHAnsi"/>
          <w:sz w:val="24"/>
          <w:szCs w:val="24"/>
        </w:rPr>
        <w:t xml:space="preserve">The </w:t>
      </w:r>
      <w:hyperlink r:id="rId33"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4"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974484">
      <w:pPr>
        <w:pStyle w:val="ListParagraph"/>
        <w:numPr>
          <w:ilvl w:val="0"/>
          <w:numId w:val="3"/>
        </w:numPr>
        <w:rPr>
          <w:rFonts w:cstheme="minorHAnsi"/>
          <w:sz w:val="24"/>
          <w:szCs w:val="24"/>
        </w:rPr>
      </w:pPr>
      <w:r w:rsidRPr="00A4039E">
        <w:rPr>
          <w:rFonts w:cstheme="minorHAnsi"/>
          <w:sz w:val="24"/>
          <w:szCs w:val="24"/>
        </w:rPr>
        <w:lastRenderedPageBreak/>
        <w:t xml:space="preserve">Operational Services Division (OSD) provides a list of SDO businesses through the </w:t>
      </w:r>
      <w:hyperlink r:id="rId35"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29" w:name="_Toc210985889"/>
      <w:r w:rsidRPr="00DD5236">
        <w:t>Supplier Diversity Program (SDP) Requirements</w:t>
      </w:r>
      <w:bookmarkEnd w:id="29"/>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974484">
      <w:pPr>
        <w:pStyle w:val="ListParagraph"/>
        <w:numPr>
          <w:ilvl w:val="0"/>
          <w:numId w:val="1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974484">
      <w:pPr>
        <w:pStyle w:val="ListParagraph"/>
        <w:numPr>
          <w:ilvl w:val="0"/>
          <w:numId w:val="12"/>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6"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74484">
      <w:pPr>
        <w:pStyle w:val="ListParagraph"/>
        <w:numPr>
          <w:ilvl w:val="0"/>
          <w:numId w:val="3"/>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0" w:name="_Toc210985890"/>
      <w:r w:rsidRPr="007418B6">
        <w:t>Small Business Purchasing Program (SBPP) Requirements</w:t>
      </w:r>
      <w:bookmarkEnd w:id="30"/>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974484">
      <w:pPr>
        <w:pStyle w:val="ListParagraph"/>
        <w:numPr>
          <w:ilvl w:val="0"/>
          <w:numId w:val="3"/>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974484">
      <w:pPr>
        <w:pStyle w:val="ListParagraph"/>
        <w:numPr>
          <w:ilvl w:val="0"/>
          <w:numId w:val="3"/>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7"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974484">
      <w:pPr>
        <w:pStyle w:val="ListParagraph"/>
        <w:numPr>
          <w:ilvl w:val="0"/>
          <w:numId w:val="3"/>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1A379A25" w14:textId="75EF152A" w:rsidR="004553D2" w:rsidRPr="009E12A3" w:rsidRDefault="004553D2" w:rsidP="00DB7D8F">
      <w:pPr>
        <w:pStyle w:val="Heading2"/>
        <w:rPr>
          <w:rFonts w:eastAsia="Times New Roman" w:cs="Times New Roman"/>
          <w:sz w:val="24"/>
        </w:rPr>
      </w:pPr>
      <w:bookmarkStart w:id="31" w:name="_Toc210985891"/>
      <w:bookmarkStart w:id="32" w:name="_Toc194066610"/>
      <w:r w:rsidRPr="004553D2">
        <w:t>Repairs and Services Warranties</w:t>
      </w:r>
      <w:bookmarkEnd w:id="31"/>
      <w:r w:rsidR="003B7672">
        <w:t xml:space="preserve"> </w:t>
      </w:r>
      <w:bookmarkEnd w:id="32"/>
    </w:p>
    <w:p w14:paraId="5A4F4069" w14:textId="78BE7CE2" w:rsidR="004553D2" w:rsidRPr="009E12A3" w:rsidRDefault="004553D2" w:rsidP="004553D2">
      <w:pPr>
        <w:rPr>
          <w:sz w:val="24"/>
          <w:szCs w:val="24"/>
        </w:rPr>
      </w:pPr>
      <w:r w:rsidRPr="009E12A3">
        <w:rPr>
          <w:sz w:val="24"/>
          <w:szCs w:val="24"/>
        </w:rPr>
        <w:t>For repairs and services warranties, please refer to these guidelines:</w:t>
      </w:r>
    </w:p>
    <w:p w14:paraId="7A730597" w14:textId="77777777" w:rsidR="004553D2" w:rsidRPr="009E12A3" w:rsidRDefault="004553D2" w:rsidP="00974484">
      <w:pPr>
        <w:pStyle w:val="ListParagraph"/>
        <w:numPr>
          <w:ilvl w:val="0"/>
          <w:numId w:val="7"/>
        </w:numPr>
        <w:rPr>
          <w:rFonts w:eastAsia="Times New Roman" w:cs="Times New Roman"/>
          <w:sz w:val="24"/>
          <w:szCs w:val="24"/>
        </w:rPr>
      </w:pPr>
      <w:r w:rsidRPr="009E12A3">
        <w:rPr>
          <w:rFonts w:eastAsia="Times New Roman" w:cs="Times New Roman"/>
          <w:sz w:val="24"/>
          <w:szCs w:val="24"/>
        </w:rPr>
        <w:t xml:space="preserve">The warranty for the Commonwealth shall be the manufacturer’s standard warranty starting from the date of acceptance by the Purchasing Entity. </w:t>
      </w:r>
    </w:p>
    <w:p w14:paraId="0A98DE9E" w14:textId="4F9C7872" w:rsidR="004553D2" w:rsidRPr="00DB7D8F" w:rsidRDefault="004553D2" w:rsidP="00974484">
      <w:pPr>
        <w:pStyle w:val="ListParagraph"/>
        <w:numPr>
          <w:ilvl w:val="0"/>
          <w:numId w:val="7"/>
        </w:numPr>
        <w:rPr>
          <w:rFonts w:cstheme="minorHAnsi"/>
          <w:sz w:val="20"/>
          <w:szCs w:val="20"/>
        </w:rPr>
      </w:pPr>
      <w:r w:rsidRPr="009E12A3">
        <w:rPr>
          <w:sz w:val="24"/>
          <w:szCs w:val="24"/>
        </w:rPr>
        <w:t xml:space="preserve">All equipment </w:t>
      </w:r>
      <w:r w:rsidR="00CA763F">
        <w:rPr>
          <w:sz w:val="24"/>
          <w:szCs w:val="24"/>
        </w:rPr>
        <w:t xml:space="preserve">sold as new </w:t>
      </w:r>
      <w:r w:rsidRPr="009E12A3">
        <w:rPr>
          <w:sz w:val="24"/>
          <w:szCs w:val="24"/>
        </w:rPr>
        <w:t>must be new, in excellent working condition, and must include the new Original Equipment Manufacturer (OEM) equipment guarantee.</w:t>
      </w:r>
    </w:p>
    <w:p w14:paraId="57162A34" w14:textId="44BD300E" w:rsidR="00DB7D8F" w:rsidRPr="00DB7D8F" w:rsidRDefault="00DB7D8F" w:rsidP="00974484">
      <w:pPr>
        <w:pStyle w:val="ListParagraph"/>
        <w:numPr>
          <w:ilvl w:val="0"/>
          <w:numId w:val="7"/>
        </w:numPr>
        <w:rPr>
          <w:rFonts w:cstheme="minorHAnsi"/>
          <w:sz w:val="20"/>
          <w:szCs w:val="20"/>
        </w:rPr>
      </w:pPr>
      <w:r>
        <w:rPr>
          <w:sz w:val="24"/>
          <w:szCs w:val="24"/>
        </w:rPr>
        <w:lastRenderedPageBreak/>
        <w:t>Buyers must ensure that GPO Vendor provide</w:t>
      </w:r>
      <w:r w:rsidR="00CA763F">
        <w:rPr>
          <w:sz w:val="24"/>
          <w:szCs w:val="24"/>
        </w:rPr>
        <w:t>s</w:t>
      </w:r>
      <w:r>
        <w:rPr>
          <w:sz w:val="24"/>
          <w:szCs w:val="24"/>
        </w:rPr>
        <w:t xml:space="preserve"> warranty information for products sold under the guise of this contract. It is understood that not all products may have a warranty, and warranty coverage may differ based on product.</w:t>
      </w:r>
    </w:p>
    <w:p w14:paraId="15B09715" w14:textId="646D6B35" w:rsidR="006659DA" w:rsidRDefault="00DB7D8F" w:rsidP="00633557">
      <w:pPr>
        <w:pStyle w:val="Heading2"/>
      </w:pPr>
      <w:bookmarkStart w:id="33" w:name="_Toc210985892"/>
      <w:r>
        <w:t>Extended Warranty</w:t>
      </w:r>
      <w:bookmarkEnd w:id="33"/>
    </w:p>
    <w:p w14:paraId="163E944D" w14:textId="1BAA799A" w:rsidR="00DB7D8F" w:rsidRPr="001A4035" w:rsidRDefault="00DB7D8F" w:rsidP="00DB7D8F">
      <w:pPr>
        <w:rPr>
          <w:rFonts w:ascii="Calibri (body)" w:eastAsia="Calibri (body)" w:hAnsi="Calibri (body)" w:cs="Calibri (body)"/>
          <w:sz w:val="24"/>
          <w:szCs w:val="24"/>
        </w:rPr>
      </w:pPr>
      <w:bookmarkStart w:id="34" w:name="_Toc194066612"/>
      <w:r w:rsidRPr="001A4035">
        <w:rPr>
          <w:rFonts w:ascii="Calibri (body)" w:eastAsia="Calibri (body)" w:hAnsi="Calibri (body)" w:cs="Calibri (body)"/>
          <w:sz w:val="24"/>
          <w:szCs w:val="24"/>
        </w:rPr>
        <w:t>While most equipment includes a standard manufacturer’s warranty, the duration and coverage can vary significantly based on device type and vendor.  Extended warranties may offer additional protection for high-value or high-use</w:t>
      </w:r>
      <w:r w:rsidR="00CA763F">
        <w:rPr>
          <w:rFonts w:ascii="Calibri (body)" w:eastAsia="Calibri (body)" w:hAnsi="Calibri (body)" w:cs="Calibri (body)"/>
          <w:sz w:val="24"/>
          <w:szCs w:val="24"/>
        </w:rPr>
        <w:t xml:space="preserve"> </w:t>
      </w:r>
      <w:r w:rsidRPr="001A4035">
        <w:rPr>
          <w:rFonts w:ascii="Calibri (body)" w:eastAsia="Calibri (body)" w:hAnsi="Calibri (body)" w:cs="Calibri (body)"/>
          <w:sz w:val="24"/>
          <w:szCs w:val="24"/>
        </w:rPr>
        <w:t>equipment, to help mitigate the risk of unexpected repair costs after the standard warranty expires.</w:t>
      </w:r>
    </w:p>
    <w:p w14:paraId="79CC0890" w14:textId="77777777" w:rsidR="00DB7D8F" w:rsidRPr="00D52445" w:rsidRDefault="00DB7D8F" w:rsidP="00DB7D8F">
      <w:pPr>
        <w:rPr>
          <w:rFonts w:ascii="Calibri (body)" w:eastAsia="Calibri (body)" w:hAnsi="Calibri (body)" w:cs="Calibri (body)"/>
          <w:sz w:val="24"/>
          <w:szCs w:val="24"/>
        </w:rPr>
      </w:pPr>
      <w:r w:rsidRPr="001A4035">
        <w:rPr>
          <w:rFonts w:ascii="Calibri (body)" w:eastAsia="Calibri (body)" w:hAnsi="Calibri (body)" w:cs="Calibri (body)"/>
          <w:sz w:val="24"/>
          <w:szCs w:val="24"/>
        </w:rPr>
        <w:t>Buyers are encouraged to inquire about extended warranty options when evaluating medical equipment purchases under HSP43, to determine if extended warranty options align with their organizational needs, budgets, considerations, and internal service capabilities.</w:t>
      </w:r>
    </w:p>
    <w:p w14:paraId="62A76A16" w14:textId="4F24DE82" w:rsidR="004553D2" w:rsidRPr="00C50D01" w:rsidRDefault="00280EC3" w:rsidP="00633557">
      <w:pPr>
        <w:pStyle w:val="Heading2"/>
      </w:pPr>
      <w:bookmarkStart w:id="35" w:name="_Toc210985893"/>
      <w:r w:rsidRPr="003066B4">
        <w:t>Emergency Services</w:t>
      </w:r>
      <w:bookmarkEnd w:id="34"/>
      <w:bookmarkEnd w:id="35"/>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38"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39"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2E4E2F0F" w14:textId="54790867" w:rsidR="00280EC3" w:rsidRDefault="000176A7" w:rsidP="00633557">
      <w:pPr>
        <w:pStyle w:val="Heading2"/>
      </w:pPr>
      <w:bookmarkStart w:id="36" w:name="_Toc210985894"/>
      <w:bookmarkStart w:id="37" w:name="_Toc194066613"/>
      <w:r>
        <w:t>Technical Support</w:t>
      </w:r>
      <w:r w:rsidR="00266475">
        <w:t xml:space="preserve"> </w:t>
      </w:r>
      <w:r w:rsidR="00B32FEB">
        <w:t>and Customer Service</w:t>
      </w:r>
      <w:bookmarkEnd w:id="36"/>
      <w:r w:rsidR="00B32FEB">
        <w:t xml:space="preserve"> </w:t>
      </w:r>
      <w:bookmarkEnd w:id="37"/>
    </w:p>
    <w:p w14:paraId="6292DE42" w14:textId="2A62DEAF" w:rsidR="00DB7D8F" w:rsidRDefault="00DB7D8F" w:rsidP="00CA763F">
      <w:pPr>
        <w:spacing w:after="0" w:line="240" w:lineRule="auto"/>
        <w:rPr>
          <w:rFonts w:ascii="Calibri (body)" w:eastAsia="Calibri (body)" w:hAnsi="Calibri (body)" w:cs="Calibri (body)"/>
          <w:sz w:val="24"/>
          <w:szCs w:val="24"/>
        </w:rPr>
      </w:pPr>
      <w:bookmarkStart w:id="38" w:name="_Toc194066614"/>
      <w:r w:rsidRPr="6051EA00">
        <w:rPr>
          <w:rFonts w:ascii="Calibri (body)" w:eastAsia="Calibri (body)" w:hAnsi="Calibri (body)" w:cs="Calibri (body)"/>
          <w:sz w:val="24"/>
          <w:szCs w:val="24"/>
        </w:rPr>
        <w:t xml:space="preserve">Since HSP43 is a </w:t>
      </w:r>
      <w:r w:rsidRPr="6051EA00">
        <w:rPr>
          <w:rFonts w:ascii="Calibri (body)" w:eastAsia="Calibri (body)" w:hAnsi="Calibri (body)" w:cs="Calibri (body)"/>
          <w:color w:val="000000" w:themeColor="text1"/>
          <w:sz w:val="24"/>
          <w:szCs w:val="24"/>
        </w:rPr>
        <w:t>Statewide Contract</w:t>
      </w:r>
      <w:r>
        <w:rPr>
          <w:rFonts w:ascii="Calibri (body)" w:eastAsia="Calibri (body)" w:hAnsi="Calibri (body)" w:cs="Calibri (body)"/>
          <w:color w:val="000000" w:themeColor="text1"/>
          <w:sz w:val="24"/>
          <w:szCs w:val="24"/>
        </w:rPr>
        <w:t xml:space="preserve"> i</w:t>
      </w:r>
      <w:r w:rsidRPr="6051EA00">
        <w:rPr>
          <w:rFonts w:ascii="Calibri (body)" w:eastAsia="Calibri (body)" w:hAnsi="Calibri (body)" w:cs="Calibri (body)"/>
          <w:color w:val="000000" w:themeColor="text1"/>
          <w:sz w:val="24"/>
          <w:szCs w:val="24"/>
        </w:rPr>
        <w:t>n partnership with</w:t>
      </w:r>
      <w:r w:rsidRPr="6051EA00">
        <w:rPr>
          <w:rFonts w:ascii="Calibri (body)" w:eastAsia="Calibri (body)" w:hAnsi="Calibri (body)" w:cs="Calibri (body)"/>
          <w:b/>
          <w:bCs/>
          <w:color w:val="000000" w:themeColor="text1"/>
          <w:sz w:val="24"/>
          <w:szCs w:val="24"/>
        </w:rPr>
        <w:t xml:space="preserve"> </w:t>
      </w:r>
      <w:r w:rsidRPr="6051EA00">
        <w:rPr>
          <w:rFonts w:ascii="Calibri (body)" w:eastAsia="Calibri (body)" w:hAnsi="Calibri (body)" w:cs="Calibri (body)"/>
          <w:color w:val="000000" w:themeColor="text1"/>
          <w:sz w:val="24"/>
          <w:szCs w:val="24"/>
        </w:rPr>
        <w:t>Managed Health</w:t>
      </w:r>
      <w:r w:rsidR="00423755">
        <w:rPr>
          <w:rFonts w:ascii="Calibri (body)" w:eastAsia="Calibri (body)" w:hAnsi="Calibri (body)" w:cs="Calibri (body)"/>
          <w:color w:val="000000" w:themeColor="text1"/>
          <w:sz w:val="24"/>
          <w:szCs w:val="24"/>
        </w:rPr>
        <w:t xml:space="preserve"> C</w:t>
      </w:r>
      <w:r w:rsidRPr="6051EA00">
        <w:rPr>
          <w:rFonts w:ascii="Calibri (body)" w:eastAsia="Calibri (body)" w:hAnsi="Calibri (body)" w:cs="Calibri (body)"/>
          <w:color w:val="000000" w:themeColor="text1"/>
          <w:sz w:val="24"/>
          <w:szCs w:val="24"/>
        </w:rPr>
        <w:t>are Associates (MHA), a Group Purchasing Organization (GPO)</w:t>
      </w:r>
      <w:r w:rsidRPr="6051EA00">
        <w:rPr>
          <w:rFonts w:ascii="Calibri (body)" w:eastAsia="Calibri (body)" w:hAnsi="Calibri (body)" w:cs="Calibri (body)"/>
          <w:sz w:val="24"/>
          <w:szCs w:val="24"/>
        </w:rPr>
        <w:t>, it is not feasible to specify the different Technical Support and Customer Service offered by the different manufacturers and suppliers</w:t>
      </w:r>
      <w:r w:rsidR="00CA763F">
        <w:rPr>
          <w:rFonts w:ascii="Calibri (body)" w:eastAsia="Calibri (body)" w:hAnsi="Calibri (body)" w:cs="Calibri (body)"/>
          <w:sz w:val="24"/>
          <w:szCs w:val="24"/>
        </w:rPr>
        <w:t xml:space="preserve"> contracted with MHA</w:t>
      </w:r>
      <w:r w:rsidRPr="6051EA00">
        <w:rPr>
          <w:rFonts w:ascii="Calibri (body)" w:eastAsia="Calibri (body)" w:hAnsi="Calibri (body)" w:cs="Calibri (body)"/>
          <w:sz w:val="24"/>
          <w:szCs w:val="24"/>
        </w:rPr>
        <w:t xml:space="preserve">. However, please contact the MHA representative to gain access to the MHA portal and portfolio of contracts where individual vendor Technical Support and Customer Service contact information can be viewed once a username and password </w:t>
      </w:r>
      <w:r w:rsidR="00CA763F">
        <w:rPr>
          <w:rFonts w:ascii="Calibri (body)" w:eastAsia="Calibri (body)" w:hAnsi="Calibri (body)" w:cs="Calibri (body)"/>
          <w:sz w:val="24"/>
          <w:szCs w:val="24"/>
        </w:rPr>
        <w:t>are</w:t>
      </w:r>
      <w:r w:rsidRPr="6051EA00">
        <w:rPr>
          <w:rFonts w:ascii="Calibri (body)" w:eastAsia="Calibri (body)" w:hAnsi="Calibri (body)" w:cs="Calibri (body)"/>
          <w:sz w:val="24"/>
          <w:szCs w:val="24"/>
        </w:rPr>
        <w:t xml:space="preserve"> established.</w:t>
      </w:r>
    </w:p>
    <w:p w14:paraId="4B1D5BF3" w14:textId="77777777" w:rsidR="00CA763F" w:rsidRPr="00CA763F" w:rsidRDefault="00CA763F" w:rsidP="00CA763F">
      <w:pPr>
        <w:spacing w:after="0" w:line="240" w:lineRule="auto"/>
        <w:rPr>
          <w:rFonts w:ascii="Calibri (body)" w:eastAsia="Calibri (body)" w:hAnsi="Calibri (body)" w:cs="Calibri (body)"/>
          <w:sz w:val="24"/>
          <w:szCs w:val="24"/>
        </w:rPr>
      </w:pPr>
    </w:p>
    <w:p w14:paraId="0E2BA003" w14:textId="1E68B3FE" w:rsidR="00177A06" w:rsidRDefault="00177A06" w:rsidP="00633557">
      <w:pPr>
        <w:pStyle w:val="Heading2"/>
      </w:pPr>
      <w:bookmarkStart w:id="39" w:name="_Toc210985895"/>
      <w:r w:rsidRPr="00564A93">
        <w:t>Vendor Performance</w:t>
      </w:r>
      <w:bookmarkEnd w:id="38"/>
      <w:bookmarkEnd w:id="39"/>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974484">
      <w:pPr>
        <w:pStyle w:val="ListParagraph"/>
        <w:numPr>
          <w:ilvl w:val="0"/>
          <w:numId w:val="11"/>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0"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220EECD4" w:rsidR="0060320F" w:rsidRPr="009E12A3" w:rsidRDefault="0060320F" w:rsidP="00974484">
      <w:pPr>
        <w:pStyle w:val="ListParagraph"/>
        <w:numPr>
          <w:ilvl w:val="0"/>
          <w:numId w:val="11"/>
        </w:numPr>
        <w:rPr>
          <w:sz w:val="24"/>
          <w:szCs w:val="24"/>
        </w:rPr>
      </w:pPr>
      <w:r w:rsidRPr="009E12A3">
        <w:rPr>
          <w:sz w:val="24"/>
          <w:szCs w:val="24"/>
        </w:rPr>
        <w:lastRenderedPageBreak/>
        <w:t xml:space="preserve">Buyers are encouraged to reach out to the </w:t>
      </w:r>
      <w:hyperlink w:anchor="_top" w:history="1">
        <w:r w:rsidR="00DB7D8F" w:rsidRPr="000C64D2">
          <w:rPr>
            <w:rStyle w:val="Hyperlink"/>
            <w:sz w:val="24"/>
            <w:szCs w:val="24"/>
          </w:rPr>
          <w:t>Category Manager</w:t>
        </w:r>
      </w:hyperlink>
      <w:r w:rsidR="00DB7D8F">
        <w:rPr>
          <w:color w:val="000000" w:themeColor="text1"/>
          <w:sz w:val="24"/>
          <w:szCs w:val="24"/>
        </w:rPr>
        <w:t xml:space="preserve"> </w:t>
      </w:r>
      <w:r w:rsidRPr="009E12A3">
        <w:rPr>
          <w:sz w:val="24"/>
          <w:szCs w:val="24"/>
        </w:rPr>
        <w:t>if vendors are not meeting their contractual obligations</w:t>
      </w:r>
      <w:r w:rsidR="00CA763F">
        <w:rPr>
          <w:sz w:val="24"/>
          <w:szCs w:val="24"/>
        </w:rPr>
        <w:t>.  B</w:t>
      </w:r>
      <w:r w:rsidRPr="009E12A3">
        <w:rPr>
          <w:sz w:val="24"/>
          <w:szCs w:val="24"/>
        </w:rPr>
        <w:t>uyers may be surveyed for vendor performance feedback.</w:t>
      </w:r>
    </w:p>
    <w:p w14:paraId="7EEB944D" w14:textId="2C0339E6" w:rsidR="00EF1817" w:rsidRPr="009E12A3" w:rsidRDefault="00423FB0" w:rsidP="00974484">
      <w:pPr>
        <w:pStyle w:val="ListParagraph"/>
        <w:numPr>
          <w:ilvl w:val="0"/>
          <w:numId w:val="11"/>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974484">
      <w:pPr>
        <w:pStyle w:val="ListParagraph"/>
        <w:numPr>
          <w:ilvl w:val="1"/>
          <w:numId w:val="11"/>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974484">
      <w:pPr>
        <w:pStyle w:val="ListParagraph"/>
        <w:numPr>
          <w:ilvl w:val="1"/>
          <w:numId w:val="11"/>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974484">
      <w:pPr>
        <w:pStyle w:val="ListParagraph"/>
        <w:numPr>
          <w:ilvl w:val="0"/>
          <w:numId w:val="11"/>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7FBF1361" w14:textId="5E5EC68A" w:rsidR="000359B4" w:rsidRPr="00DB7D8F" w:rsidRDefault="000E01B4" w:rsidP="00DB7D8F">
      <w:pPr>
        <w:pStyle w:val="Heading2"/>
      </w:pPr>
      <w:bookmarkStart w:id="40" w:name="_Toc194066615"/>
      <w:bookmarkStart w:id="41" w:name="_Toc210985896"/>
      <w:r>
        <w:t>General Procurement Guidelines and Best Practices</w:t>
      </w:r>
      <w:bookmarkEnd w:id="40"/>
      <w:bookmarkEnd w:id="41"/>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1E414096" w:rsidR="000E01B4" w:rsidRPr="009E12A3" w:rsidRDefault="000E01B4" w:rsidP="00974484">
      <w:pPr>
        <w:pStyle w:val="ListParagraph"/>
        <w:numPr>
          <w:ilvl w:val="0"/>
          <w:numId w:val="6"/>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DB7D8F" w:rsidRPr="00DB7D8F">
        <w:rPr>
          <w:b/>
          <w:sz w:val="24"/>
          <w:szCs w:val="24"/>
        </w:rPr>
        <w:t>HSP43</w:t>
      </w:r>
      <w:r w:rsidRPr="009E12A3">
        <w:rPr>
          <w:sz w:val="24"/>
          <w:szCs w:val="24"/>
        </w:rPr>
        <w:t xml:space="preserve"> on all quotes and invoices.</w:t>
      </w:r>
    </w:p>
    <w:p w14:paraId="3FAEA744" w14:textId="77777777" w:rsidR="000E01B4" w:rsidRPr="009E12A3" w:rsidRDefault="000E01B4" w:rsidP="00974484">
      <w:pPr>
        <w:pStyle w:val="ListParagraph"/>
        <w:numPr>
          <w:ilvl w:val="0"/>
          <w:numId w:val="6"/>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974484">
      <w:pPr>
        <w:pStyle w:val="ListParagraph"/>
        <w:numPr>
          <w:ilvl w:val="0"/>
          <w:numId w:val="6"/>
        </w:numPr>
        <w:rPr>
          <w:rFonts w:cstheme="minorHAnsi"/>
          <w:sz w:val="24"/>
          <w:szCs w:val="24"/>
        </w:rPr>
      </w:pPr>
      <w:r w:rsidRPr="009E12A3">
        <w:rPr>
          <w:rFonts w:cstheme="minorHAnsi"/>
          <w:sz w:val="24"/>
          <w:szCs w:val="24"/>
        </w:rPr>
        <w:t>No sales tax should be applied to invoices.</w:t>
      </w:r>
    </w:p>
    <w:p w14:paraId="6A4E314F" w14:textId="51F205EE" w:rsidR="000E01B4" w:rsidRPr="009E12A3" w:rsidRDefault="000E01B4" w:rsidP="43D2257D">
      <w:pPr>
        <w:pStyle w:val="ListParagraph"/>
        <w:numPr>
          <w:ilvl w:val="0"/>
          <w:numId w:val="6"/>
        </w:numPr>
        <w:rPr>
          <w:sz w:val="24"/>
          <w:szCs w:val="24"/>
        </w:rPr>
      </w:pPr>
      <w:r w:rsidRPr="43D2257D">
        <w:rPr>
          <w:sz w:val="24"/>
          <w:szCs w:val="24"/>
        </w:rPr>
        <w:t>No fees or surcharges (including travel</w:t>
      </w:r>
      <w:r w:rsidR="593D9BB3" w:rsidRPr="43D2257D">
        <w:rPr>
          <w:sz w:val="24"/>
          <w:szCs w:val="24"/>
        </w:rPr>
        <w:t xml:space="preserve"> or</w:t>
      </w:r>
      <w:r w:rsidRPr="43D2257D">
        <w:rPr>
          <w:sz w:val="24"/>
          <w:szCs w:val="24"/>
        </w:rPr>
        <w:t xml:space="preserve"> fuel) should be applied to invoices.</w:t>
      </w:r>
    </w:p>
    <w:p w14:paraId="54C69D88" w14:textId="77777777" w:rsidR="000E01B4" w:rsidRPr="009E12A3" w:rsidRDefault="000E01B4" w:rsidP="00974484">
      <w:pPr>
        <w:pStyle w:val="ListParagraph"/>
        <w:numPr>
          <w:ilvl w:val="0"/>
          <w:numId w:val="6"/>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974484">
      <w:pPr>
        <w:pStyle w:val="ListParagraph"/>
        <w:numPr>
          <w:ilvl w:val="0"/>
          <w:numId w:val="6"/>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F2BF760" w:rsidR="000E01B4" w:rsidRPr="009E12A3" w:rsidRDefault="000E01B4" w:rsidP="00974484">
      <w:pPr>
        <w:pStyle w:val="ListParagraph"/>
        <w:numPr>
          <w:ilvl w:val="0"/>
          <w:numId w:val="6"/>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the</w:t>
      </w:r>
      <w:r w:rsidR="00DB7D8F">
        <w:rPr>
          <w:rFonts w:cstheme="minorHAnsi"/>
          <w:sz w:val="24"/>
          <w:szCs w:val="24"/>
        </w:rPr>
        <w:t xml:space="preserve"> </w:t>
      </w:r>
      <w:hyperlink w:anchor="_top" w:history="1">
        <w:r w:rsidR="00DB7D8F" w:rsidRPr="000C64D2">
          <w:rPr>
            <w:rStyle w:val="Hyperlink"/>
            <w:sz w:val="24"/>
            <w:szCs w:val="24"/>
          </w:rPr>
          <w:t>Category Manager</w:t>
        </w:r>
      </w:hyperlink>
      <w:r w:rsidR="00DB7D8F">
        <w:rPr>
          <w:color w:val="000000" w:themeColor="text1"/>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974484">
      <w:pPr>
        <w:pStyle w:val="ListParagraph"/>
        <w:numPr>
          <w:ilvl w:val="0"/>
          <w:numId w:val="5"/>
        </w:numPr>
        <w:rPr>
          <w:sz w:val="24"/>
          <w:szCs w:val="24"/>
        </w:rPr>
      </w:pPr>
      <w:r w:rsidRPr="009E12A3">
        <w:rPr>
          <w:rFonts w:cstheme="minorHAnsi"/>
          <w:sz w:val="24"/>
          <w:szCs w:val="24"/>
        </w:rPr>
        <w:t>Vendors must notify buyers of product substitutions.</w:t>
      </w:r>
    </w:p>
    <w:p w14:paraId="18BD570A" w14:textId="6DE2DE6E" w:rsidR="00BC5DEA" w:rsidRPr="002E2D42" w:rsidRDefault="00BC5DEA" w:rsidP="00633557">
      <w:pPr>
        <w:pStyle w:val="Heading2"/>
      </w:pPr>
      <w:bookmarkStart w:id="42" w:name="_Toc194066616"/>
      <w:bookmarkStart w:id="43" w:name="_Toc210985897"/>
      <w:r w:rsidRPr="002E2D42">
        <w:lastRenderedPageBreak/>
        <w:t>Adding a Product</w:t>
      </w:r>
      <w:bookmarkEnd w:id="42"/>
      <w:bookmarkEnd w:id="43"/>
      <w:r w:rsidR="00DD0065" w:rsidRPr="00DD0065">
        <w:rPr>
          <w:highlight w:val="yellow"/>
        </w:rPr>
        <w:t xml:space="preserve"> </w:t>
      </w:r>
      <w:r w:rsidR="003B7672" w:rsidRPr="002E2D42">
        <w:t xml:space="preserve"> </w:t>
      </w:r>
    </w:p>
    <w:p w14:paraId="32C0D1EE" w14:textId="3BFE97C0"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hyperlink w:anchor="_top" w:history="1">
        <w:r w:rsidR="00DB7D8F" w:rsidRPr="000C64D2">
          <w:rPr>
            <w:rStyle w:val="Hyperlink"/>
            <w:sz w:val="24"/>
            <w:szCs w:val="24"/>
          </w:rPr>
          <w:t>Category Manager</w:t>
        </w:r>
      </w:hyperlink>
      <w:r w:rsidR="00DB7D8F">
        <w:rPr>
          <w:color w:val="000000" w:themeColor="text1"/>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337C0BB0" w:rsidR="00EF4D38" w:rsidRDefault="00EF4D38" w:rsidP="00633557">
      <w:pPr>
        <w:pStyle w:val="Heading2"/>
      </w:pPr>
      <w:bookmarkStart w:id="44" w:name="_Toc194066618"/>
      <w:bookmarkStart w:id="45" w:name="_Toc210985898"/>
      <w:r w:rsidRPr="00D40F23">
        <w:t xml:space="preserve">Environmentally Preferable Products </w:t>
      </w:r>
      <w:bookmarkEnd w:id="44"/>
      <w:r w:rsidR="00C73C16">
        <w:t>and Services</w:t>
      </w:r>
      <w:r w:rsidR="000702C6">
        <w:t xml:space="preserve"> (EPPS)</w:t>
      </w:r>
      <w:bookmarkEnd w:id="45"/>
      <w:r w:rsidR="00131479">
        <w:t xml:space="preserve"> </w:t>
      </w:r>
    </w:p>
    <w:p w14:paraId="28DBBDCC" w14:textId="3052B146" w:rsidR="00DB7D8F" w:rsidRDefault="00DB7D8F" w:rsidP="00DB7D8F">
      <w:pPr>
        <w:rPr>
          <w:sz w:val="24"/>
          <w:szCs w:val="24"/>
        </w:rPr>
      </w:pPr>
      <w:bookmarkStart w:id="46" w:name="_Memorandum_of_Understanding"/>
      <w:bookmarkStart w:id="47" w:name="_Hlk199334193"/>
      <w:bookmarkStart w:id="48" w:name="_Toc194066619"/>
      <w:bookmarkEnd w:id="46"/>
      <w:r w:rsidRPr="090F3C01">
        <w:rPr>
          <w:sz w:val="24"/>
          <w:szCs w:val="24"/>
        </w:rPr>
        <w:t xml:space="preserve">This contract provides environmentally preferable options wherever possible (e.g., reusable options, options with reduced toxins, options that provide reduced fuel usage, or provide other environmental benefits). To find more sustainable </w:t>
      </w:r>
      <w:r w:rsidR="00875F15">
        <w:rPr>
          <w:sz w:val="24"/>
          <w:szCs w:val="24"/>
        </w:rPr>
        <w:t>medical</w:t>
      </w:r>
      <w:r w:rsidRPr="090F3C01">
        <w:rPr>
          <w:sz w:val="24"/>
          <w:szCs w:val="24"/>
        </w:rPr>
        <w:t xml:space="preserve"> supplies and equipment, request products that meet one or more of the following:  </w:t>
      </w:r>
    </w:p>
    <w:p w14:paraId="110D04E1" w14:textId="77777777" w:rsidR="00DB7D8F" w:rsidRDefault="00DB7D8F" w:rsidP="00974484">
      <w:pPr>
        <w:pStyle w:val="ListParagraph"/>
        <w:numPr>
          <w:ilvl w:val="0"/>
          <w:numId w:val="13"/>
        </w:numPr>
        <w:rPr>
          <w:sz w:val="24"/>
          <w:szCs w:val="24"/>
        </w:rPr>
      </w:pPr>
      <w:r w:rsidRPr="090F3C01">
        <w:rPr>
          <w:sz w:val="24"/>
          <w:szCs w:val="24"/>
        </w:rPr>
        <w:t xml:space="preserve">Are </w:t>
      </w:r>
      <w:hyperlink r:id="rId41">
        <w:r w:rsidRPr="090F3C01">
          <w:rPr>
            <w:rStyle w:val="Hyperlink"/>
            <w:sz w:val="24"/>
            <w:szCs w:val="24"/>
          </w:rPr>
          <w:t>Practice Green Health Approved</w:t>
        </w:r>
      </w:hyperlink>
      <w:r w:rsidRPr="090F3C01">
        <w:rPr>
          <w:sz w:val="24"/>
          <w:szCs w:val="24"/>
        </w:rPr>
        <w:t xml:space="preserve"> (which means products meet their </w:t>
      </w:r>
      <w:hyperlink r:id="rId42">
        <w:r w:rsidRPr="090F3C01">
          <w:rPr>
            <w:rStyle w:val="Hyperlink"/>
            <w:i/>
            <w:iCs/>
            <w:sz w:val="24"/>
            <w:szCs w:val="24"/>
          </w:rPr>
          <w:t>Standardized Healthcare Criteria</w:t>
        </w:r>
      </w:hyperlink>
      <w:r w:rsidRPr="090F3C01">
        <w:rPr>
          <w:sz w:val="24"/>
          <w:szCs w:val="24"/>
        </w:rPr>
        <w:t xml:space="preserve">) </w:t>
      </w:r>
    </w:p>
    <w:p w14:paraId="3B80EBB1" w14:textId="77777777" w:rsidR="00DB7D8F" w:rsidRDefault="00DB7D8F" w:rsidP="00974484">
      <w:pPr>
        <w:pStyle w:val="ListParagraph"/>
        <w:numPr>
          <w:ilvl w:val="0"/>
          <w:numId w:val="13"/>
        </w:numPr>
        <w:rPr>
          <w:sz w:val="24"/>
          <w:szCs w:val="24"/>
        </w:rPr>
      </w:pPr>
      <w:r w:rsidRPr="090F3C01">
        <w:rPr>
          <w:sz w:val="24"/>
          <w:szCs w:val="24"/>
        </w:rPr>
        <w:t xml:space="preserve">For Medical Products: Meet the standards established by  </w:t>
      </w:r>
      <w:hyperlink r:id="rId43">
        <w:r w:rsidRPr="090F3C01">
          <w:rPr>
            <w:rStyle w:val="Hyperlink"/>
            <w:sz w:val="24"/>
            <w:szCs w:val="24"/>
          </w:rPr>
          <w:t>HealthCare Without Harm’s Safer Medical Products</w:t>
        </w:r>
      </w:hyperlink>
      <w:r w:rsidRPr="090F3C01">
        <w:rPr>
          <w:sz w:val="24"/>
          <w:szCs w:val="24"/>
        </w:rPr>
        <w:t>, meaning products do not contain polyvinyl chloride (PVC) or diethylhexyl phthalate (DEHP)</w:t>
      </w:r>
    </w:p>
    <w:p w14:paraId="5BDEAD1E" w14:textId="77777777" w:rsidR="00DB7D8F" w:rsidRDefault="00DB7D8F" w:rsidP="00974484">
      <w:pPr>
        <w:pStyle w:val="ListParagraph"/>
        <w:numPr>
          <w:ilvl w:val="0"/>
          <w:numId w:val="13"/>
        </w:numPr>
        <w:rPr>
          <w:sz w:val="24"/>
          <w:szCs w:val="24"/>
        </w:rPr>
      </w:pPr>
      <w:r w:rsidRPr="090F3C01">
        <w:rPr>
          <w:sz w:val="24"/>
          <w:szCs w:val="24"/>
        </w:rPr>
        <w:t xml:space="preserve">For Gloves: Meet the standards established by </w:t>
      </w:r>
      <w:hyperlink r:id="rId44">
        <w:r w:rsidRPr="090F3C01">
          <w:rPr>
            <w:rStyle w:val="Hyperlink"/>
            <w:sz w:val="24"/>
            <w:szCs w:val="24"/>
          </w:rPr>
          <w:t>HealthCare Without Harm’s Sustainable Glove Criteria</w:t>
        </w:r>
      </w:hyperlink>
    </w:p>
    <w:p w14:paraId="08A448E5" w14:textId="2143FA84" w:rsidR="00DB7D8F" w:rsidRDefault="00DB7D8F" w:rsidP="00974484">
      <w:pPr>
        <w:pStyle w:val="ListParagraph"/>
        <w:numPr>
          <w:ilvl w:val="0"/>
          <w:numId w:val="13"/>
        </w:numPr>
        <w:rPr>
          <w:sz w:val="24"/>
          <w:szCs w:val="24"/>
        </w:rPr>
      </w:pPr>
      <w:r w:rsidRPr="090F3C01">
        <w:rPr>
          <w:sz w:val="24"/>
          <w:szCs w:val="24"/>
        </w:rPr>
        <w:t>Are reusable (see Practice Green</w:t>
      </w:r>
      <w:r w:rsidR="00875F15">
        <w:rPr>
          <w:sz w:val="24"/>
          <w:szCs w:val="24"/>
        </w:rPr>
        <w:t xml:space="preserve"> H</w:t>
      </w:r>
      <w:r w:rsidRPr="090F3C01">
        <w:rPr>
          <w:sz w:val="24"/>
          <w:szCs w:val="24"/>
        </w:rPr>
        <w:t xml:space="preserve">ealth and Healthcare Without Harm’s guidance </w:t>
      </w:r>
      <w:hyperlink r:id="rId45">
        <w:r w:rsidRPr="090F3C01">
          <w:rPr>
            <w:rStyle w:val="Hyperlink"/>
            <w:i/>
            <w:iCs/>
            <w:sz w:val="24"/>
            <w:szCs w:val="24"/>
          </w:rPr>
          <w:t>Transition from Single-Use Disposables to Reusables</w:t>
        </w:r>
      </w:hyperlink>
      <w:r w:rsidRPr="090F3C01">
        <w:rPr>
          <w:i/>
          <w:iCs/>
          <w:sz w:val="24"/>
          <w:szCs w:val="24"/>
        </w:rPr>
        <w:t xml:space="preserve"> </w:t>
      </w:r>
      <w:r w:rsidRPr="090F3C01">
        <w:rPr>
          <w:sz w:val="24"/>
          <w:szCs w:val="24"/>
        </w:rPr>
        <w:t>for more information)</w:t>
      </w:r>
    </w:p>
    <w:p w14:paraId="218D295F" w14:textId="727C5650" w:rsidR="00DB7D8F" w:rsidRDefault="00DB7D8F" w:rsidP="00974484">
      <w:pPr>
        <w:pStyle w:val="ListParagraph"/>
        <w:numPr>
          <w:ilvl w:val="0"/>
          <w:numId w:val="13"/>
        </w:numPr>
        <w:rPr>
          <w:sz w:val="24"/>
          <w:szCs w:val="24"/>
        </w:rPr>
      </w:pPr>
      <w:r w:rsidRPr="090F3C01">
        <w:rPr>
          <w:sz w:val="24"/>
          <w:szCs w:val="24"/>
        </w:rPr>
        <w:t xml:space="preserve">For Lab Supplies, has received the </w:t>
      </w:r>
      <w:hyperlink r:id="rId46">
        <w:r w:rsidRPr="090F3C01">
          <w:rPr>
            <w:rStyle w:val="Hyperlink"/>
            <w:sz w:val="24"/>
            <w:szCs w:val="24"/>
          </w:rPr>
          <w:t>ACT label</w:t>
        </w:r>
      </w:hyperlink>
      <w:r w:rsidRPr="090F3C01">
        <w:rPr>
          <w:sz w:val="24"/>
          <w:szCs w:val="24"/>
        </w:rPr>
        <w:t>, a third</w:t>
      </w:r>
      <w:r w:rsidR="00875F15">
        <w:rPr>
          <w:sz w:val="24"/>
          <w:szCs w:val="24"/>
        </w:rPr>
        <w:t>-</w:t>
      </w:r>
      <w:r w:rsidRPr="090F3C01">
        <w:rPr>
          <w:sz w:val="24"/>
          <w:szCs w:val="24"/>
        </w:rPr>
        <w:t xml:space="preserve">party verified label that focuses on consumables, chemicals and equipment. </w:t>
      </w:r>
    </w:p>
    <w:p w14:paraId="3F78F37C" w14:textId="77777777" w:rsidR="00DB7D8F" w:rsidRDefault="00DB7D8F" w:rsidP="00974484">
      <w:pPr>
        <w:pStyle w:val="ListParagraph"/>
        <w:numPr>
          <w:ilvl w:val="0"/>
          <w:numId w:val="13"/>
        </w:numPr>
        <w:spacing w:after="0"/>
        <w:rPr>
          <w:sz w:val="24"/>
          <w:szCs w:val="24"/>
        </w:rPr>
      </w:pPr>
      <w:r w:rsidRPr="090F3C01">
        <w:rPr>
          <w:sz w:val="24"/>
          <w:szCs w:val="24"/>
        </w:rPr>
        <w:t xml:space="preserve">For lab equipment, choose </w:t>
      </w:r>
      <w:hyperlink r:id="rId47">
        <w:r w:rsidRPr="090F3C01">
          <w:rPr>
            <w:rStyle w:val="Hyperlink"/>
            <w:sz w:val="24"/>
            <w:szCs w:val="24"/>
          </w:rPr>
          <w:t>Energy Star</w:t>
        </w:r>
      </w:hyperlink>
      <w:r w:rsidRPr="090F3C01">
        <w:rPr>
          <w:sz w:val="24"/>
          <w:szCs w:val="24"/>
        </w:rPr>
        <w:t xml:space="preserve"> registered options. </w:t>
      </w:r>
    </w:p>
    <w:p w14:paraId="1E21AAF3" w14:textId="77777777" w:rsidR="00DB7D8F" w:rsidRDefault="00DB7D8F" w:rsidP="00974484">
      <w:pPr>
        <w:pStyle w:val="ListParagraph"/>
        <w:numPr>
          <w:ilvl w:val="0"/>
          <w:numId w:val="13"/>
        </w:numPr>
        <w:spacing w:after="0"/>
        <w:rPr>
          <w:sz w:val="24"/>
          <w:szCs w:val="24"/>
        </w:rPr>
      </w:pPr>
      <w:r w:rsidRPr="090F3C01">
        <w:rPr>
          <w:sz w:val="24"/>
          <w:szCs w:val="24"/>
        </w:rPr>
        <w:t>Choose refrigeration with Climate Friendly Refrigeration options.</w:t>
      </w:r>
    </w:p>
    <w:p w14:paraId="0CA7EA06" w14:textId="77777777" w:rsidR="00DB7D8F" w:rsidRDefault="00DB7D8F" w:rsidP="00974484">
      <w:pPr>
        <w:pStyle w:val="ListParagraph"/>
        <w:numPr>
          <w:ilvl w:val="0"/>
          <w:numId w:val="13"/>
        </w:numPr>
        <w:rPr>
          <w:sz w:val="24"/>
          <w:szCs w:val="24"/>
        </w:rPr>
      </w:pPr>
      <w:r w:rsidRPr="090F3C01">
        <w:rPr>
          <w:sz w:val="24"/>
          <w:szCs w:val="24"/>
        </w:rPr>
        <w:t xml:space="preserve">Are remanufactured, meaning that the product has been rebuilt or restored and required to meet all original equipment manufacturers’ requirements. Remanufactured products may offer significant savings while providing equivalent product form and function.   </w:t>
      </w:r>
    </w:p>
    <w:p w14:paraId="20C98F12" w14:textId="65178592" w:rsidR="00DB7D8F" w:rsidRDefault="00875F15" w:rsidP="00DB7D8F">
      <w:pPr>
        <w:rPr>
          <w:sz w:val="24"/>
          <w:szCs w:val="24"/>
        </w:rPr>
      </w:pPr>
      <w:r w:rsidRPr="090F3C01">
        <w:rPr>
          <w:sz w:val="24"/>
          <w:szCs w:val="24"/>
        </w:rPr>
        <w:t>Practice Green</w:t>
      </w:r>
      <w:r>
        <w:rPr>
          <w:sz w:val="24"/>
          <w:szCs w:val="24"/>
        </w:rPr>
        <w:t xml:space="preserve"> H</w:t>
      </w:r>
      <w:r w:rsidRPr="090F3C01">
        <w:rPr>
          <w:sz w:val="24"/>
          <w:szCs w:val="24"/>
        </w:rPr>
        <w:t>ealth and Healthcare Without Harm</w:t>
      </w:r>
      <w:r w:rsidR="00DB7D8F" w:rsidRPr="090F3C01">
        <w:rPr>
          <w:sz w:val="24"/>
          <w:szCs w:val="24"/>
        </w:rPr>
        <w:t xml:space="preserve"> work to make identification of sustainable products easier for healthcare product purchasers. </w:t>
      </w:r>
      <w:bookmarkEnd w:id="47"/>
    </w:p>
    <w:p w14:paraId="6F82636D" w14:textId="77777777" w:rsidR="00DB7D8F" w:rsidRPr="00676D19" w:rsidRDefault="00DB7D8F" w:rsidP="00DB7D8F">
      <w:pPr>
        <w:rPr>
          <w:sz w:val="24"/>
          <w:szCs w:val="24"/>
          <w:highlight w:val="lightGray"/>
        </w:rPr>
      </w:pPr>
      <w:r w:rsidRPr="090F3C01">
        <w:rPr>
          <w:b/>
          <w:bCs/>
          <w:sz w:val="24"/>
          <w:szCs w:val="24"/>
        </w:rPr>
        <w:t>Learn More:</w:t>
      </w:r>
      <w:r w:rsidRPr="090F3C01">
        <w:rPr>
          <w:sz w:val="24"/>
          <w:szCs w:val="24"/>
        </w:rPr>
        <w:t xml:space="preserve"> Explore the </w:t>
      </w:r>
      <w:hyperlink r:id="rId48">
        <w:r w:rsidRPr="090F3C01">
          <w:rPr>
            <w:rStyle w:val="Hyperlink"/>
            <w:sz w:val="24"/>
            <w:szCs w:val="24"/>
          </w:rPr>
          <w:t>Environmentally Preferable Products (EPP) Procurement Program</w:t>
        </w:r>
      </w:hyperlink>
      <w:r w:rsidRPr="090F3C01">
        <w:rPr>
          <w:sz w:val="24"/>
          <w:szCs w:val="24"/>
        </w:rPr>
        <w:t xml:space="preserve"> and discover detailed guidance in the </w:t>
      </w:r>
      <w:hyperlink r:id="rId49">
        <w:r w:rsidRPr="090F3C01">
          <w:rPr>
            <w:rStyle w:val="Hyperlink"/>
            <w:sz w:val="24"/>
            <w:szCs w:val="24"/>
          </w:rPr>
          <w:t>EPP Products and Services Guide</w:t>
        </w:r>
      </w:hyperlink>
      <w:r w:rsidRPr="090F3C01">
        <w:rPr>
          <w:sz w:val="24"/>
          <w:szCs w:val="24"/>
        </w:rPr>
        <w:t>.</w:t>
      </w:r>
    </w:p>
    <w:p w14:paraId="401E5311" w14:textId="10360EED" w:rsidR="004C38FD" w:rsidRPr="002E2D42" w:rsidRDefault="004C38FD" w:rsidP="00633557">
      <w:pPr>
        <w:pStyle w:val="Heading2"/>
      </w:pPr>
      <w:bookmarkStart w:id="49" w:name="_Toc194066620"/>
      <w:bookmarkStart w:id="50" w:name="_Toc210985899"/>
      <w:bookmarkEnd w:id="48"/>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49"/>
      <w:bookmarkEnd w:id="50"/>
    </w:p>
    <w:p w14:paraId="7E58B0D1" w14:textId="653F69A5"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DB7D8F" w:rsidRPr="00DB7D8F">
        <w:rPr>
          <w:b/>
          <w:bCs/>
          <w:sz w:val="24"/>
          <w:szCs w:val="24"/>
        </w:rPr>
        <w:t>HSP43</w:t>
      </w:r>
      <w:r w:rsidR="00DB7D8F">
        <w:rPr>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51" w:name="_Contract_Summary"/>
      <w:bookmarkStart w:id="52" w:name="_Who_Can_Use_2"/>
      <w:bookmarkStart w:id="53" w:name="_Find_Bid/Contract_Documents"/>
      <w:bookmarkStart w:id="54" w:name="_Who_Can_Use_3"/>
      <w:bookmarkStart w:id="55" w:name="_Contract_Categories_3"/>
      <w:bookmarkStart w:id="56" w:name="_Additional_Information/FAQs_3"/>
      <w:bookmarkStart w:id="57" w:name="_Frequently_Purchased_Items"/>
      <w:bookmarkEnd w:id="51"/>
      <w:bookmarkEnd w:id="52"/>
      <w:bookmarkEnd w:id="53"/>
      <w:bookmarkEnd w:id="54"/>
      <w:bookmarkEnd w:id="55"/>
      <w:bookmarkEnd w:id="56"/>
      <w:bookmarkEnd w:id="57"/>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0"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1"/>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58" w:name="_Appendix_A:_Vendor"/>
      <w:bookmarkStart w:id="59" w:name="_Vendor_Specific_Information"/>
      <w:bookmarkStart w:id="60" w:name="_Vendor_Information*"/>
      <w:bookmarkStart w:id="61" w:name="_Vendor_List_and"/>
      <w:bookmarkStart w:id="62" w:name="_Appendix_A:_1"/>
      <w:bookmarkStart w:id="63" w:name="_Toc194066623"/>
      <w:bookmarkStart w:id="64" w:name="_Toc210985900"/>
      <w:bookmarkEnd w:id="58"/>
      <w:bookmarkEnd w:id="59"/>
      <w:bookmarkEnd w:id="60"/>
      <w:bookmarkEnd w:id="61"/>
      <w:bookmarkEnd w:id="62"/>
      <w:r w:rsidRPr="00ED150D">
        <w:lastRenderedPageBreak/>
        <w:t xml:space="preserve">Vendor </w:t>
      </w:r>
      <w:r>
        <w:t xml:space="preserve">List and </w:t>
      </w:r>
      <w:r w:rsidRPr="00ED150D">
        <w:t>Information</w:t>
      </w:r>
      <w:bookmarkEnd w:id="63"/>
      <w:bookmarkEnd w:id="64"/>
      <w:r w:rsidRPr="00B142B5">
        <w:rPr>
          <w:color w:val="auto"/>
          <w:sz w:val="20"/>
          <w:szCs w:val="20"/>
        </w:rPr>
        <w:t xml:space="preserve"> </w:t>
      </w:r>
    </w:p>
    <w:tbl>
      <w:tblPr>
        <w:tblStyle w:val="TableGrid"/>
        <w:tblW w:w="14213"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296"/>
        <w:gridCol w:w="2194"/>
        <w:gridCol w:w="1440"/>
        <w:gridCol w:w="1877"/>
        <w:gridCol w:w="2700"/>
        <w:gridCol w:w="1080"/>
        <w:gridCol w:w="1260"/>
        <w:gridCol w:w="1366"/>
      </w:tblGrid>
      <w:tr w:rsidR="00DB7D8F" w:rsidRPr="00ED150D" w14:paraId="1B2996EE" w14:textId="77777777" w:rsidTr="00DB7D8F">
        <w:trPr>
          <w:trHeight w:val="706"/>
          <w:tblHeader/>
        </w:trPr>
        <w:tc>
          <w:tcPr>
            <w:tcW w:w="2296" w:type="dxa"/>
            <w:shd w:val="clear" w:color="auto" w:fill="C6D9F1" w:themeFill="text2" w:themeFillTint="33"/>
          </w:tcPr>
          <w:p w14:paraId="1E7D3C43"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Vendor</w:t>
            </w:r>
            <w:r>
              <w:rPr>
                <w:rFonts w:asciiTheme="minorHAnsi" w:hAnsiTheme="minorHAnsi" w:cs="Arial"/>
                <w:b/>
                <w:sz w:val="18"/>
                <w:szCs w:val="18"/>
              </w:rPr>
              <w:t>*</w:t>
            </w:r>
          </w:p>
        </w:tc>
        <w:tc>
          <w:tcPr>
            <w:tcW w:w="2194" w:type="dxa"/>
            <w:shd w:val="clear" w:color="auto" w:fill="C6D9F1" w:themeFill="text2" w:themeFillTint="33"/>
          </w:tcPr>
          <w:p w14:paraId="457D8878"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Master Blanket Purchase Order #</w:t>
            </w:r>
          </w:p>
        </w:tc>
        <w:tc>
          <w:tcPr>
            <w:tcW w:w="1440" w:type="dxa"/>
            <w:shd w:val="clear" w:color="auto" w:fill="C6D9F1" w:themeFill="text2" w:themeFillTint="33"/>
          </w:tcPr>
          <w:p w14:paraId="7BE9366C"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Contact Person</w:t>
            </w:r>
          </w:p>
        </w:tc>
        <w:tc>
          <w:tcPr>
            <w:tcW w:w="1877" w:type="dxa"/>
            <w:shd w:val="clear" w:color="auto" w:fill="C6D9F1" w:themeFill="text2" w:themeFillTint="33"/>
          </w:tcPr>
          <w:p w14:paraId="3CD9D90D"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Phone #</w:t>
            </w:r>
          </w:p>
        </w:tc>
        <w:tc>
          <w:tcPr>
            <w:tcW w:w="2700" w:type="dxa"/>
            <w:shd w:val="clear" w:color="auto" w:fill="C6D9F1" w:themeFill="text2" w:themeFillTint="33"/>
          </w:tcPr>
          <w:p w14:paraId="0C689F78" w14:textId="77777777" w:rsidR="00DB7D8F" w:rsidRPr="00EA3325" w:rsidRDefault="00DB7D8F" w:rsidP="00E07B08">
            <w:pPr>
              <w:jc w:val="center"/>
              <w:rPr>
                <w:rFonts w:asciiTheme="minorHAnsi" w:hAnsiTheme="minorHAnsi"/>
                <w:sz w:val="18"/>
                <w:szCs w:val="18"/>
              </w:rPr>
            </w:pPr>
            <w:r w:rsidRPr="00EA3325">
              <w:rPr>
                <w:rFonts w:asciiTheme="minorHAnsi" w:hAnsiTheme="minorHAnsi" w:cs="Arial"/>
                <w:b/>
                <w:sz w:val="18"/>
                <w:szCs w:val="18"/>
              </w:rPr>
              <w:t>Email</w:t>
            </w:r>
          </w:p>
        </w:tc>
        <w:tc>
          <w:tcPr>
            <w:tcW w:w="1080" w:type="dxa"/>
            <w:shd w:val="clear" w:color="auto" w:fill="C6D9F1" w:themeFill="text2" w:themeFillTint="33"/>
          </w:tcPr>
          <w:p w14:paraId="24BA669C" w14:textId="77777777" w:rsidR="00DB7D8F" w:rsidRPr="00EA3325" w:rsidRDefault="00DB7D8F" w:rsidP="00E07B08">
            <w:pPr>
              <w:jc w:val="center"/>
              <w:rPr>
                <w:rFonts w:asciiTheme="minorHAnsi" w:hAnsiTheme="minorHAnsi" w:cs="Arial"/>
                <w:b/>
                <w:sz w:val="18"/>
                <w:szCs w:val="18"/>
              </w:rPr>
            </w:pPr>
            <w:r w:rsidRPr="00EA3325">
              <w:rPr>
                <w:rFonts w:asciiTheme="minorHAnsi" w:hAnsiTheme="minorHAnsi" w:cs="Arial"/>
                <w:b/>
                <w:sz w:val="18"/>
                <w:szCs w:val="18"/>
              </w:rPr>
              <w:t>Counties</w:t>
            </w:r>
          </w:p>
        </w:tc>
        <w:tc>
          <w:tcPr>
            <w:tcW w:w="1260" w:type="dxa"/>
            <w:shd w:val="clear" w:color="auto" w:fill="C6D9F1" w:themeFill="text2" w:themeFillTint="33"/>
          </w:tcPr>
          <w:p w14:paraId="1DFF2200" w14:textId="77777777" w:rsidR="00DB7D8F" w:rsidRPr="00EA3325" w:rsidRDefault="00DB7D8F" w:rsidP="00E07B08">
            <w:pPr>
              <w:jc w:val="center"/>
              <w:rPr>
                <w:rFonts w:asciiTheme="minorHAnsi" w:hAnsiTheme="minorHAnsi" w:cs="Arial"/>
                <w:b/>
                <w:sz w:val="18"/>
                <w:szCs w:val="18"/>
              </w:rPr>
            </w:pPr>
            <w:r>
              <w:rPr>
                <w:rFonts w:asciiTheme="minorHAnsi" w:hAnsiTheme="minorHAnsi" w:cs="Arial"/>
                <w:b/>
                <w:sz w:val="18"/>
                <w:szCs w:val="18"/>
              </w:rPr>
              <w:t>SDO Certification Type</w:t>
            </w:r>
            <w:r w:rsidRPr="00EA3325">
              <w:rPr>
                <w:rFonts w:asciiTheme="minorHAnsi" w:hAnsiTheme="minorHAnsi" w:cs="Arial"/>
                <w:b/>
                <w:sz w:val="18"/>
                <w:szCs w:val="18"/>
              </w:rPr>
              <w:t xml:space="preserve"> </w:t>
            </w:r>
          </w:p>
        </w:tc>
        <w:tc>
          <w:tcPr>
            <w:tcW w:w="1366" w:type="dxa"/>
            <w:shd w:val="clear" w:color="auto" w:fill="C6D9F1" w:themeFill="text2" w:themeFillTint="33"/>
          </w:tcPr>
          <w:p w14:paraId="5FC81DBC" w14:textId="77777777" w:rsidR="00DB7D8F" w:rsidRPr="00EA3325" w:rsidRDefault="00DB7D8F" w:rsidP="00E07B08">
            <w:pPr>
              <w:jc w:val="center"/>
              <w:rPr>
                <w:rFonts w:asciiTheme="minorHAnsi" w:hAnsiTheme="minorHAnsi" w:cs="Arial"/>
                <w:b/>
                <w:sz w:val="18"/>
                <w:szCs w:val="18"/>
              </w:rPr>
            </w:pPr>
            <w:r>
              <w:rPr>
                <w:rFonts w:asciiTheme="minorHAnsi" w:hAnsiTheme="minorHAnsi" w:cs="Arial"/>
                <w:b/>
                <w:sz w:val="18"/>
                <w:szCs w:val="18"/>
              </w:rPr>
              <w:t>SDP Commitment Percentage</w:t>
            </w:r>
          </w:p>
        </w:tc>
      </w:tr>
      <w:tr w:rsidR="00DB7D8F" w:rsidRPr="00ED150D" w14:paraId="331928AE" w14:textId="77777777" w:rsidTr="00DB7D8F">
        <w:trPr>
          <w:trHeight w:val="1487"/>
          <w:tblHeader/>
        </w:trPr>
        <w:tc>
          <w:tcPr>
            <w:tcW w:w="2296" w:type="dxa"/>
          </w:tcPr>
          <w:p w14:paraId="258FF5F0" w14:textId="77777777" w:rsidR="00DB7D8F" w:rsidRPr="003B4CDA" w:rsidRDefault="00DB7D8F" w:rsidP="00E07B08">
            <w:pPr>
              <w:rPr>
                <w:rFonts w:asciiTheme="minorHAnsi" w:hAnsiTheme="minorHAnsi" w:cstheme="minorHAnsi"/>
              </w:rPr>
            </w:pPr>
            <w:r w:rsidRPr="003B4CDA">
              <w:rPr>
                <w:rFonts w:asciiTheme="minorHAnsi" w:hAnsiTheme="minorHAnsi" w:cstheme="minorHAnsi"/>
              </w:rPr>
              <w:t>**[Conversion Vendor] [Master MBPO] (All contract documents)**</w:t>
            </w:r>
          </w:p>
        </w:tc>
        <w:tc>
          <w:tcPr>
            <w:tcW w:w="2194" w:type="dxa"/>
          </w:tcPr>
          <w:p w14:paraId="1EDACAFC" w14:textId="77777777" w:rsidR="00DB7D8F" w:rsidRPr="003B4CDA" w:rsidRDefault="00DB7D8F" w:rsidP="00E07B08">
            <w:pPr>
              <w:jc w:val="center"/>
              <w:rPr>
                <w:rFonts w:asciiTheme="minorHAnsi" w:hAnsiTheme="minorHAnsi" w:cstheme="minorHAnsi"/>
              </w:rPr>
            </w:pPr>
            <w:hyperlink r:id="rId52" w:history="1">
              <w:r w:rsidRPr="003B4CDA">
                <w:rPr>
                  <w:rStyle w:val="Hyperlink"/>
                  <w:rFonts w:asciiTheme="minorHAnsi" w:hAnsiTheme="minorHAnsi" w:cstheme="minorHAnsi"/>
                </w:rPr>
                <w:t>PO-22-1080-OSD03-SRC01-25814</w:t>
              </w:r>
            </w:hyperlink>
          </w:p>
        </w:tc>
        <w:tc>
          <w:tcPr>
            <w:tcW w:w="1440" w:type="dxa"/>
          </w:tcPr>
          <w:p w14:paraId="4AA9F45F" w14:textId="77777777" w:rsidR="00DB7D8F" w:rsidRPr="003B4CDA" w:rsidRDefault="00DB7D8F" w:rsidP="00E07B08">
            <w:pPr>
              <w:rPr>
                <w:rFonts w:asciiTheme="minorHAnsi" w:hAnsiTheme="minorHAnsi" w:cstheme="minorBidi"/>
              </w:rPr>
            </w:pPr>
            <w:r w:rsidRPr="2767E0AF">
              <w:rPr>
                <w:rFonts w:asciiTheme="minorHAnsi" w:hAnsiTheme="minorHAnsi" w:cstheme="minorBidi"/>
              </w:rPr>
              <w:t>Tina Sang</w:t>
            </w:r>
          </w:p>
          <w:p w14:paraId="7510BDA5" w14:textId="77777777" w:rsidR="00DB7D8F" w:rsidRPr="003B4CDA" w:rsidRDefault="00DB7D8F" w:rsidP="00E07B08">
            <w:pPr>
              <w:rPr>
                <w:rFonts w:asciiTheme="minorHAnsi" w:hAnsiTheme="minorHAnsi" w:cstheme="minorBidi"/>
              </w:rPr>
            </w:pPr>
          </w:p>
          <w:p w14:paraId="1E485AAE" w14:textId="77777777" w:rsidR="00DB7D8F" w:rsidRPr="003B4CDA" w:rsidRDefault="00DB7D8F" w:rsidP="00E07B08">
            <w:pPr>
              <w:rPr>
                <w:rFonts w:asciiTheme="minorHAnsi" w:hAnsiTheme="minorHAnsi" w:cstheme="minorBidi"/>
              </w:rPr>
            </w:pPr>
            <w:r w:rsidRPr="2767E0AF">
              <w:rPr>
                <w:rFonts w:asciiTheme="minorHAnsi" w:hAnsiTheme="minorHAnsi" w:cstheme="minorBidi"/>
              </w:rPr>
              <w:t>Sonia Castro</w:t>
            </w:r>
          </w:p>
        </w:tc>
        <w:tc>
          <w:tcPr>
            <w:tcW w:w="1877" w:type="dxa"/>
          </w:tcPr>
          <w:p w14:paraId="58CB82E0" w14:textId="77777777" w:rsidR="00DB7D8F" w:rsidRPr="003B4CDA" w:rsidRDefault="00DB7D8F" w:rsidP="00E07B08">
            <w:pPr>
              <w:rPr>
                <w:rFonts w:asciiTheme="minorHAnsi" w:hAnsiTheme="minorHAnsi" w:cstheme="minorBidi"/>
                <w:color w:val="000000" w:themeColor="text1"/>
              </w:rPr>
            </w:pPr>
            <w:r w:rsidRPr="2767E0AF">
              <w:rPr>
                <w:rFonts w:asciiTheme="minorHAnsi" w:hAnsiTheme="minorHAnsi" w:cstheme="minorBidi"/>
                <w:color w:val="000000" w:themeColor="text1"/>
              </w:rPr>
              <w:t>617-359-7287</w:t>
            </w:r>
          </w:p>
          <w:p w14:paraId="1268B806" w14:textId="77777777" w:rsidR="00DB7D8F" w:rsidRPr="003B4CDA" w:rsidRDefault="00DB7D8F" w:rsidP="00E07B08">
            <w:pPr>
              <w:rPr>
                <w:rFonts w:asciiTheme="minorHAnsi" w:hAnsiTheme="minorHAnsi" w:cstheme="minorBidi"/>
                <w:color w:val="000000" w:themeColor="text1"/>
              </w:rPr>
            </w:pPr>
          </w:p>
          <w:p w14:paraId="56688031" w14:textId="77777777" w:rsidR="00DB7D8F" w:rsidRPr="003B4CDA" w:rsidRDefault="00DB7D8F" w:rsidP="00E07B08">
            <w:pPr>
              <w:rPr>
                <w:rFonts w:asciiTheme="minorHAnsi" w:hAnsiTheme="minorHAnsi" w:cstheme="minorBidi"/>
                <w:color w:val="000000" w:themeColor="text1"/>
              </w:rPr>
            </w:pPr>
            <w:r w:rsidRPr="2767E0AF">
              <w:rPr>
                <w:rFonts w:asciiTheme="minorHAnsi" w:hAnsiTheme="minorHAnsi" w:cstheme="minorBidi"/>
                <w:color w:val="000000" w:themeColor="text1"/>
              </w:rPr>
              <w:t xml:space="preserve">617-359-7271 </w:t>
            </w:r>
          </w:p>
        </w:tc>
        <w:tc>
          <w:tcPr>
            <w:tcW w:w="2700" w:type="dxa"/>
          </w:tcPr>
          <w:p w14:paraId="020AB29E" w14:textId="77777777" w:rsidR="00DB7D8F" w:rsidRPr="003B4CDA" w:rsidRDefault="00DB7D8F" w:rsidP="00E07B08">
            <w:pPr>
              <w:rPr>
                <w:rFonts w:asciiTheme="minorHAnsi" w:hAnsiTheme="minorHAnsi" w:cstheme="minorBidi"/>
              </w:rPr>
            </w:pPr>
            <w:hyperlink r:id="rId53">
              <w:r w:rsidRPr="2767E0AF">
                <w:rPr>
                  <w:rStyle w:val="Hyperlink"/>
                  <w:rFonts w:asciiTheme="minorHAnsi" w:hAnsiTheme="minorHAnsi" w:cstheme="minorBidi"/>
                </w:rPr>
                <w:t>tina.j.sang2@mass.gov</w:t>
              </w:r>
            </w:hyperlink>
          </w:p>
          <w:p w14:paraId="6F731091" w14:textId="77777777" w:rsidR="00DB7D8F" w:rsidRPr="003B4CDA" w:rsidRDefault="00DB7D8F" w:rsidP="00E07B08">
            <w:pPr>
              <w:rPr>
                <w:rFonts w:asciiTheme="minorHAnsi" w:hAnsiTheme="minorHAnsi" w:cstheme="minorBidi"/>
              </w:rPr>
            </w:pPr>
          </w:p>
          <w:p w14:paraId="2C4F7B39" w14:textId="77777777" w:rsidR="00DB7D8F" w:rsidRPr="003B4CDA" w:rsidRDefault="00DB7D8F" w:rsidP="00E07B08">
            <w:hyperlink r:id="rId54">
              <w:r w:rsidRPr="2767E0AF">
                <w:rPr>
                  <w:rStyle w:val="Hyperlink"/>
                  <w:rFonts w:asciiTheme="minorHAnsi" w:hAnsiTheme="minorHAnsi" w:cstheme="minorBidi"/>
                </w:rPr>
                <w:t>sonia.castro@mass.gov</w:t>
              </w:r>
            </w:hyperlink>
            <w:r w:rsidRPr="2767E0AF">
              <w:rPr>
                <w:rFonts w:asciiTheme="minorHAnsi" w:hAnsiTheme="minorHAnsi" w:cstheme="minorBidi"/>
                <w:color w:val="000000" w:themeColor="text1"/>
              </w:rPr>
              <w:t xml:space="preserve"> </w:t>
            </w:r>
          </w:p>
          <w:p w14:paraId="0036FD85" w14:textId="77777777" w:rsidR="00DB7D8F" w:rsidRPr="003B4CDA" w:rsidRDefault="00DB7D8F" w:rsidP="00E07B08">
            <w:pPr>
              <w:rPr>
                <w:rFonts w:asciiTheme="minorHAnsi" w:hAnsiTheme="minorHAnsi" w:cstheme="minorBidi"/>
              </w:rPr>
            </w:pPr>
            <w:r w:rsidRPr="2767E0AF">
              <w:rPr>
                <w:rFonts w:asciiTheme="minorHAnsi" w:hAnsiTheme="minorHAnsi" w:cstheme="minorBidi"/>
              </w:rPr>
              <w:t xml:space="preserve"> </w:t>
            </w:r>
          </w:p>
        </w:tc>
        <w:tc>
          <w:tcPr>
            <w:tcW w:w="1080" w:type="dxa"/>
          </w:tcPr>
          <w:p w14:paraId="58A8998D" w14:textId="77777777" w:rsidR="00DB7D8F" w:rsidRPr="003B4CDA" w:rsidRDefault="00DB7D8F" w:rsidP="00E07B08">
            <w:pPr>
              <w:rPr>
                <w:rFonts w:asciiTheme="minorHAnsi" w:hAnsiTheme="minorHAnsi" w:cstheme="minorHAnsi"/>
              </w:rPr>
            </w:pPr>
            <w:r w:rsidRPr="003B4CDA">
              <w:rPr>
                <w:rFonts w:asciiTheme="minorHAnsi" w:hAnsiTheme="minorHAnsi" w:cstheme="minorHAnsi"/>
              </w:rPr>
              <w:t>N/A</w:t>
            </w:r>
          </w:p>
        </w:tc>
        <w:tc>
          <w:tcPr>
            <w:tcW w:w="1260" w:type="dxa"/>
          </w:tcPr>
          <w:p w14:paraId="5717A5F1" w14:textId="77777777" w:rsidR="00DB7D8F" w:rsidRPr="003B4CDA" w:rsidRDefault="00DB7D8F" w:rsidP="00E07B08">
            <w:pPr>
              <w:rPr>
                <w:rFonts w:asciiTheme="minorHAnsi" w:hAnsiTheme="minorHAnsi" w:cstheme="minorHAnsi"/>
              </w:rPr>
            </w:pPr>
            <w:r w:rsidRPr="003B4CDA">
              <w:rPr>
                <w:rFonts w:asciiTheme="minorHAnsi" w:hAnsiTheme="minorHAnsi" w:cstheme="minorHAnsi"/>
              </w:rPr>
              <w:t>N/A</w:t>
            </w:r>
          </w:p>
        </w:tc>
        <w:tc>
          <w:tcPr>
            <w:tcW w:w="1366" w:type="dxa"/>
          </w:tcPr>
          <w:p w14:paraId="4145F01C" w14:textId="77777777" w:rsidR="00DB7D8F" w:rsidRPr="003B4CDA" w:rsidRDefault="00DB7D8F" w:rsidP="00E07B08">
            <w:pPr>
              <w:rPr>
                <w:rFonts w:asciiTheme="minorHAnsi" w:hAnsiTheme="minorHAnsi" w:cstheme="minorHAnsi"/>
              </w:rPr>
            </w:pPr>
            <w:r w:rsidRPr="003B4CDA">
              <w:rPr>
                <w:rFonts w:asciiTheme="minorHAnsi" w:hAnsiTheme="minorHAnsi" w:cstheme="minorHAnsi"/>
              </w:rPr>
              <w:t>N/A</w:t>
            </w:r>
          </w:p>
        </w:tc>
      </w:tr>
      <w:tr w:rsidR="00DB7D8F" w:rsidRPr="00ED150D" w14:paraId="3AEF577C" w14:textId="77777777" w:rsidTr="00DB7D8F">
        <w:trPr>
          <w:trHeight w:val="991"/>
          <w:tblHeader/>
        </w:trPr>
        <w:tc>
          <w:tcPr>
            <w:tcW w:w="2296" w:type="dxa"/>
          </w:tcPr>
          <w:p w14:paraId="673A7220" w14:textId="6A0115FC" w:rsidR="00DB7D8F" w:rsidRPr="003B4CDA" w:rsidRDefault="00DB7D8F" w:rsidP="00E07B08">
            <w:pPr>
              <w:rPr>
                <w:rFonts w:asciiTheme="minorHAnsi" w:hAnsiTheme="minorHAnsi" w:cstheme="minorHAnsi"/>
                <w:highlight w:val="yellow"/>
              </w:rPr>
            </w:pPr>
            <w:r w:rsidRPr="003B4CDA">
              <w:rPr>
                <w:rFonts w:asciiTheme="minorHAnsi" w:hAnsiTheme="minorHAnsi" w:cstheme="minorHAnsi"/>
              </w:rPr>
              <w:t>Managed Health</w:t>
            </w:r>
            <w:r w:rsidR="00423755">
              <w:rPr>
                <w:rFonts w:asciiTheme="minorHAnsi" w:hAnsiTheme="minorHAnsi" w:cstheme="minorHAnsi"/>
              </w:rPr>
              <w:t xml:space="preserve"> C</w:t>
            </w:r>
            <w:r w:rsidRPr="003B4CDA">
              <w:rPr>
                <w:rFonts w:asciiTheme="minorHAnsi" w:hAnsiTheme="minorHAnsi" w:cstheme="minorHAnsi"/>
              </w:rPr>
              <w:t>are Associates, Inc.</w:t>
            </w:r>
          </w:p>
        </w:tc>
        <w:tc>
          <w:tcPr>
            <w:tcW w:w="2194" w:type="dxa"/>
          </w:tcPr>
          <w:p w14:paraId="48392A70" w14:textId="77777777" w:rsidR="00DB7D8F" w:rsidRPr="003B4CDA" w:rsidRDefault="00DB7D8F" w:rsidP="00E07B08">
            <w:pPr>
              <w:jc w:val="center"/>
              <w:rPr>
                <w:rFonts w:asciiTheme="minorHAnsi" w:hAnsiTheme="minorHAnsi" w:cstheme="minorHAnsi"/>
                <w:highlight w:val="yellow"/>
              </w:rPr>
            </w:pPr>
            <w:hyperlink r:id="rId55">
              <w:r w:rsidRPr="003B4CDA">
                <w:rPr>
                  <w:rStyle w:val="Hyperlink"/>
                  <w:rFonts w:asciiTheme="minorHAnsi" w:eastAsiaTheme="minorEastAsia" w:hAnsiTheme="minorHAnsi" w:cstheme="minorHAnsi"/>
                </w:rPr>
                <w:t>PO-22-1080-OSD03-SRC01-25814</w:t>
              </w:r>
            </w:hyperlink>
          </w:p>
        </w:tc>
        <w:tc>
          <w:tcPr>
            <w:tcW w:w="1440" w:type="dxa"/>
          </w:tcPr>
          <w:p w14:paraId="6CE6BDA8" w14:textId="77777777" w:rsidR="00423755" w:rsidRPr="00423755" w:rsidRDefault="00423755" w:rsidP="00E07B08">
            <w:pPr>
              <w:rPr>
                <w:rFonts w:asciiTheme="minorHAnsi" w:hAnsiTheme="minorHAnsi" w:cstheme="minorHAnsi"/>
              </w:rPr>
            </w:pPr>
            <w:r w:rsidRPr="00423755">
              <w:rPr>
                <w:rFonts w:asciiTheme="minorHAnsi" w:hAnsiTheme="minorHAnsi" w:cstheme="minorHAnsi"/>
              </w:rPr>
              <w:t>Robert </w:t>
            </w:r>
          </w:p>
          <w:p w14:paraId="541DEB58" w14:textId="7A5A150E" w:rsidR="00DB7D8F" w:rsidRPr="00423755" w:rsidRDefault="00423755" w:rsidP="00E07B08">
            <w:pPr>
              <w:rPr>
                <w:rFonts w:asciiTheme="minorHAnsi" w:hAnsiTheme="minorHAnsi" w:cstheme="minorHAnsi"/>
              </w:rPr>
            </w:pPr>
            <w:r w:rsidRPr="00423755">
              <w:rPr>
                <w:rFonts w:asciiTheme="minorHAnsi" w:hAnsiTheme="minorHAnsi" w:cstheme="minorHAnsi"/>
              </w:rPr>
              <w:t>Villafuerte</w:t>
            </w:r>
          </w:p>
        </w:tc>
        <w:tc>
          <w:tcPr>
            <w:tcW w:w="1877" w:type="dxa"/>
          </w:tcPr>
          <w:p w14:paraId="1ADA74F3" w14:textId="14E418A0" w:rsidR="00DB7D8F" w:rsidRPr="00423755" w:rsidRDefault="00423755" w:rsidP="00E07B08">
            <w:pPr>
              <w:rPr>
                <w:rFonts w:asciiTheme="minorHAnsi" w:eastAsia="Calibri" w:hAnsiTheme="minorHAnsi" w:cstheme="minorHAnsi"/>
              </w:rPr>
            </w:pPr>
            <w:r w:rsidRPr="00423755">
              <w:rPr>
                <w:rFonts w:asciiTheme="minorHAnsi" w:eastAsia="Calibri" w:hAnsiTheme="minorHAnsi" w:cstheme="minorHAnsi"/>
                <w:color w:val="000001"/>
              </w:rPr>
              <w:t>973-610-9580</w:t>
            </w:r>
          </w:p>
        </w:tc>
        <w:tc>
          <w:tcPr>
            <w:tcW w:w="2700" w:type="dxa"/>
          </w:tcPr>
          <w:p w14:paraId="23A5EC67" w14:textId="38A66717" w:rsidR="00423755" w:rsidRPr="00423755" w:rsidRDefault="00423755" w:rsidP="00423755">
            <w:pPr>
              <w:rPr>
                <w:rFonts w:asciiTheme="minorHAnsi" w:hAnsiTheme="minorHAnsi" w:cstheme="minorHAnsi"/>
              </w:rPr>
            </w:pPr>
            <w:hyperlink r:id="rId56" w:history="1">
              <w:r w:rsidRPr="00423755">
                <w:rPr>
                  <w:rStyle w:val="Hyperlink"/>
                  <w:rFonts w:asciiTheme="minorHAnsi" w:hAnsiTheme="minorHAnsi" w:cstheme="minorHAnsi"/>
                </w:rPr>
                <w:t>rvillafuerte@mhainc.com</w:t>
              </w:r>
            </w:hyperlink>
            <w:r w:rsidRPr="00423755">
              <w:rPr>
                <w:rFonts w:asciiTheme="minorHAnsi" w:hAnsiTheme="minorHAnsi" w:cstheme="minorHAnsi"/>
              </w:rPr>
              <w:t xml:space="preserve"> </w:t>
            </w:r>
          </w:p>
          <w:p w14:paraId="49C549EC" w14:textId="0FAE3510" w:rsidR="00DB7D8F" w:rsidRPr="00423755" w:rsidRDefault="00DB7D8F" w:rsidP="00E07B08">
            <w:pPr>
              <w:rPr>
                <w:rFonts w:asciiTheme="minorHAnsi" w:hAnsiTheme="minorHAnsi" w:cstheme="minorHAnsi"/>
              </w:rPr>
            </w:pPr>
          </w:p>
        </w:tc>
        <w:tc>
          <w:tcPr>
            <w:tcW w:w="1080" w:type="dxa"/>
          </w:tcPr>
          <w:p w14:paraId="30B1ACB1" w14:textId="77777777" w:rsidR="00DB7D8F" w:rsidRPr="003B4CDA" w:rsidRDefault="00DB7D8F" w:rsidP="00E07B08">
            <w:pPr>
              <w:rPr>
                <w:rFonts w:asciiTheme="minorHAnsi" w:hAnsiTheme="minorHAnsi" w:cstheme="minorHAnsi"/>
                <w:highlight w:val="yellow"/>
              </w:rPr>
            </w:pPr>
            <w:r w:rsidRPr="003B4CDA">
              <w:rPr>
                <w:rFonts w:asciiTheme="minorHAnsi" w:hAnsiTheme="minorHAnsi" w:cstheme="minorHAnsi"/>
              </w:rPr>
              <w:t>Services all counties</w:t>
            </w:r>
          </w:p>
        </w:tc>
        <w:tc>
          <w:tcPr>
            <w:tcW w:w="1260" w:type="dxa"/>
          </w:tcPr>
          <w:p w14:paraId="2B3AC07E" w14:textId="77777777" w:rsidR="00DB7D8F" w:rsidRPr="003B4CDA" w:rsidRDefault="00DB7D8F" w:rsidP="00E07B08">
            <w:pPr>
              <w:rPr>
                <w:rFonts w:asciiTheme="minorHAnsi" w:hAnsiTheme="minorHAnsi" w:cstheme="minorHAnsi"/>
                <w:highlight w:val="yellow"/>
              </w:rPr>
            </w:pPr>
            <w:r w:rsidRPr="003B4CDA">
              <w:rPr>
                <w:rFonts w:asciiTheme="minorHAnsi" w:hAnsiTheme="minorHAnsi" w:cstheme="minorHAnsi"/>
              </w:rPr>
              <w:t>N/A</w:t>
            </w:r>
          </w:p>
        </w:tc>
        <w:tc>
          <w:tcPr>
            <w:tcW w:w="1366" w:type="dxa"/>
          </w:tcPr>
          <w:p w14:paraId="07F7727A" w14:textId="77777777" w:rsidR="00DB7D8F" w:rsidRPr="003B4CDA" w:rsidRDefault="00DB7D8F" w:rsidP="00E07B08">
            <w:pPr>
              <w:rPr>
                <w:rFonts w:asciiTheme="minorHAnsi" w:hAnsiTheme="minorHAnsi" w:cstheme="minorHAnsi"/>
                <w:highlight w:val="yellow"/>
              </w:rPr>
            </w:pPr>
            <w:r w:rsidRPr="003B4CDA">
              <w:rPr>
                <w:rFonts w:asciiTheme="minorHAnsi" w:hAnsiTheme="minorHAnsi" w:cstheme="minorHAnsi"/>
              </w:rPr>
              <w:t>N/A</w:t>
            </w:r>
          </w:p>
        </w:tc>
      </w:tr>
    </w:tbl>
    <w:p w14:paraId="387CC61A" w14:textId="08A10604" w:rsidR="00304C6F" w:rsidRDefault="00275216" w:rsidP="00DB7D8F">
      <w:pPr>
        <w:pStyle w:val="Heading2"/>
        <w:rPr>
          <w:sz w:val="24"/>
        </w:rPr>
      </w:pPr>
      <w:bookmarkStart w:id="65" w:name="_Appendix_A:_[add"/>
      <w:bookmarkStart w:id="66" w:name="_Toc210985901"/>
      <w:bookmarkStart w:id="67" w:name="_Toc194066624"/>
      <w:bookmarkEnd w:id="6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66"/>
      <w:r w:rsidR="00F0545F" w:rsidRPr="00E23F4C">
        <w:rPr>
          <w:highlight w:val="yellow"/>
        </w:rPr>
        <w:t xml:space="preserve"> </w:t>
      </w:r>
      <w:bookmarkEnd w:id="67"/>
      <w:r w:rsidR="00235C9B" w:rsidRPr="002E58BD">
        <w:rPr>
          <w:sz w:val="24"/>
        </w:rPr>
        <w:t xml:space="preserve"> </w:t>
      </w:r>
    </w:p>
    <w:p w14:paraId="54D8A365" w14:textId="5B9E5758" w:rsidR="00A7060F" w:rsidRPr="00E006A5" w:rsidRDefault="00D119CD" w:rsidP="00DB7D8F">
      <w:pPr>
        <w:rPr>
          <w:sz w:val="24"/>
          <w:szCs w:val="24"/>
        </w:rPr>
      </w:pPr>
      <w:r w:rsidRPr="00D119CD">
        <w:rPr>
          <w:sz w:val="24"/>
          <w:szCs w:val="24"/>
        </w:rPr>
        <w:t xml:space="preserve">UNSPSC </w:t>
      </w:r>
      <w:r w:rsidR="00E53E55" w:rsidRPr="00E53E55">
        <w:rPr>
          <w:sz w:val="24"/>
          <w:szCs w:val="24"/>
        </w:rPr>
        <w:t xml:space="preserve">for </w:t>
      </w:r>
      <w:r w:rsidR="00DB7D8F" w:rsidRPr="00DB7D8F">
        <w:rPr>
          <w:rFonts w:cstheme="minorHAnsi"/>
          <w:b/>
          <w:bCs/>
          <w:color w:val="000000" w:themeColor="text1"/>
          <w:sz w:val="24"/>
          <w:szCs w:val="24"/>
        </w:rPr>
        <w:t>HSP43</w:t>
      </w:r>
      <w:r w:rsidR="00DB7D8F">
        <w:rPr>
          <w:rFonts w:cstheme="minorHAnsi"/>
          <w:b/>
          <w:bCs/>
          <w:color w:val="000000" w:themeColor="text1"/>
          <w:sz w:val="24"/>
          <w:szCs w:val="24"/>
        </w:rPr>
        <w:t>:</w:t>
      </w:r>
    </w:p>
    <w:p w14:paraId="6B85F581" w14:textId="22676BD2" w:rsidR="00931DF2" w:rsidRPr="00DB7D8F" w:rsidRDefault="00875F15" w:rsidP="00875F15">
      <w:pPr>
        <w:pStyle w:val="ListParagraph"/>
        <w:numPr>
          <w:ilvl w:val="0"/>
          <w:numId w:val="5"/>
        </w:numPr>
        <w:rPr>
          <w:rFonts w:cstheme="minorHAnsi"/>
          <w:b/>
          <w:bCs/>
          <w:color w:val="000000" w:themeColor="text1"/>
          <w:sz w:val="24"/>
          <w:szCs w:val="24"/>
        </w:rPr>
      </w:pPr>
      <w:r w:rsidRPr="00875F15">
        <w:rPr>
          <w:rFonts w:cstheme="minorHAnsi"/>
          <w:color w:val="000000" w:themeColor="text1"/>
          <w:sz w:val="24"/>
          <w:szCs w:val="24"/>
        </w:rPr>
        <w:t>42190000 - Medical facility products</w:t>
      </w:r>
    </w:p>
    <w:sectPr w:rsidR="00931DF2" w:rsidRPr="00DB7D8F"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D74A" w14:textId="77777777" w:rsidR="00A36449" w:rsidRDefault="00A36449" w:rsidP="00BA4C0C">
      <w:pPr>
        <w:spacing w:after="0" w:line="240" w:lineRule="auto"/>
      </w:pPr>
      <w:r>
        <w:separator/>
      </w:r>
    </w:p>
    <w:p w14:paraId="1E44243A" w14:textId="77777777" w:rsidR="00A36449" w:rsidRDefault="00A36449"/>
  </w:endnote>
  <w:endnote w:type="continuationSeparator" w:id="0">
    <w:p w14:paraId="0DE19861" w14:textId="77777777" w:rsidR="00A36449" w:rsidRDefault="00A36449" w:rsidP="00BA4C0C">
      <w:pPr>
        <w:spacing w:after="0" w:line="240" w:lineRule="auto"/>
      </w:pPr>
      <w:r>
        <w:continuationSeparator/>
      </w:r>
    </w:p>
    <w:p w14:paraId="229F7085" w14:textId="77777777" w:rsidR="00A36449" w:rsidRDefault="00A36449"/>
  </w:endnote>
  <w:endnote w:type="continuationNotice" w:id="1">
    <w:p w14:paraId="465421AE" w14:textId="77777777" w:rsidR="00A36449" w:rsidRDefault="00A36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895A0"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A2912"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E9E3" w14:textId="77777777" w:rsidR="00A36449" w:rsidRDefault="00A36449" w:rsidP="00BA4C0C">
      <w:pPr>
        <w:spacing w:after="0" w:line="240" w:lineRule="auto"/>
      </w:pPr>
      <w:r>
        <w:separator/>
      </w:r>
    </w:p>
    <w:p w14:paraId="40584E1B" w14:textId="77777777" w:rsidR="00A36449" w:rsidRDefault="00A36449"/>
  </w:footnote>
  <w:footnote w:type="continuationSeparator" w:id="0">
    <w:p w14:paraId="5A2C8CBE" w14:textId="77777777" w:rsidR="00A36449" w:rsidRDefault="00A36449" w:rsidP="00BA4C0C">
      <w:pPr>
        <w:spacing w:after="0" w:line="240" w:lineRule="auto"/>
      </w:pPr>
      <w:r>
        <w:continuationSeparator/>
      </w:r>
    </w:p>
    <w:p w14:paraId="7A204C28" w14:textId="77777777" w:rsidR="00A36449" w:rsidRDefault="00A36449"/>
  </w:footnote>
  <w:footnote w:type="continuationNotice" w:id="1">
    <w:p w14:paraId="31213CB8" w14:textId="77777777" w:rsidR="00A36449" w:rsidRDefault="00A364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55AEA582">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FCA1FDF" w:rsidR="00913691" w:rsidRPr="005D4B8A" w:rsidRDefault="008245F4" w:rsidP="00913691">
                          <w:pPr>
                            <w:ind w:right="-50"/>
                            <w:jc w:val="right"/>
                            <w:rPr>
                              <w:b/>
                              <w:sz w:val="48"/>
                            </w:rPr>
                          </w:pPr>
                          <w:r>
                            <w:rPr>
                              <w:b/>
                              <w:sz w:val="48"/>
                            </w:rPr>
                            <w:t>HSP43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FCA1FDF" w:rsidR="00913691" w:rsidRPr="005D4B8A" w:rsidRDefault="008245F4" w:rsidP="00913691">
                    <w:pPr>
                      <w:ind w:right="-50"/>
                      <w:jc w:val="right"/>
                      <w:rPr>
                        <w:b/>
                        <w:sz w:val="48"/>
                      </w:rPr>
                    </w:pPr>
                    <w:r>
                      <w:rPr>
                        <w:b/>
                        <w:sz w:val="48"/>
                      </w:rPr>
                      <w:t>HSP43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F0F2F67"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804094D">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5924BE28" w:rsidR="00DD35D3" w:rsidRPr="00492CC3" w:rsidRDefault="008245F4">
                          <w:pPr>
                            <w:ind w:right="-50"/>
                            <w:jc w:val="right"/>
                            <w:rPr>
                              <w:b/>
                              <w:sz w:val="52"/>
                              <w:szCs w:val="24"/>
                            </w:rPr>
                          </w:pPr>
                          <w:r>
                            <w:rPr>
                              <w:b/>
                              <w:sz w:val="48"/>
                            </w:rPr>
                            <w:t>HSP43</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5924BE28" w:rsidR="00DD35D3" w:rsidRPr="00492CC3" w:rsidRDefault="008245F4">
                    <w:pPr>
                      <w:ind w:right="-50"/>
                      <w:jc w:val="right"/>
                      <w:rPr>
                        <w:b/>
                        <w:sz w:val="52"/>
                        <w:szCs w:val="24"/>
                      </w:rPr>
                    </w:pPr>
                    <w:r>
                      <w:rPr>
                        <w:b/>
                        <w:sz w:val="48"/>
                      </w:rPr>
                      <w:t>HSP43</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88AB4D9"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D5EEF"/>
    <w:multiLevelType w:val="hybridMultilevel"/>
    <w:tmpl w:val="80326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F5BC2"/>
    <w:multiLevelType w:val="hybridMultilevel"/>
    <w:tmpl w:val="F83A8F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39226">
    <w:abstractNumId w:val="0"/>
  </w:num>
  <w:num w:numId="2" w16cid:durableId="984166477">
    <w:abstractNumId w:val="4"/>
  </w:num>
  <w:num w:numId="3" w16cid:durableId="896821583">
    <w:abstractNumId w:val="11"/>
  </w:num>
  <w:num w:numId="4" w16cid:durableId="1254818405">
    <w:abstractNumId w:val="2"/>
  </w:num>
  <w:num w:numId="5" w16cid:durableId="1108283029">
    <w:abstractNumId w:val="3"/>
  </w:num>
  <w:num w:numId="6" w16cid:durableId="1586958684">
    <w:abstractNumId w:val="6"/>
  </w:num>
  <w:num w:numId="7" w16cid:durableId="1099913566">
    <w:abstractNumId w:val="5"/>
  </w:num>
  <w:num w:numId="8" w16cid:durableId="517740112">
    <w:abstractNumId w:val="9"/>
  </w:num>
  <w:num w:numId="9" w16cid:durableId="599144571">
    <w:abstractNumId w:val="12"/>
  </w:num>
  <w:num w:numId="10" w16cid:durableId="9114506">
    <w:abstractNumId w:val="8"/>
  </w:num>
  <w:num w:numId="11" w16cid:durableId="1840392131">
    <w:abstractNumId w:val="1"/>
  </w:num>
  <w:num w:numId="12" w16cid:durableId="271716133">
    <w:abstractNumId w:val="7"/>
  </w:num>
  <w:num w:numId="13" w16cid:durableId="19839858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432"/>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51A"/>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6EF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5E6"/>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6F1"/>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5A90"/>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1DA5"/>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89E"/>
    <w:rsid w:val="00385C3B"/>
    <w:rsid w:val="00385D99"/>
    <w:rsid w:val="0038653F"/>
    <w:rsid w:val="00386995"/>
    <w:rsid w:val="003869AF"/>
    <w:rsid w:val="00386BE1"/>
    <w:rsid w:val="00387453"/>
    <w:rsid w:val="003878F6"/>
    <w:rsid w:val="00387AA8"/>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581"/>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755"/>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6C8"/>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DB2"/>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2D6A"/>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082"/>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2E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828"/>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5F4"/>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CEF"/>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5F1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484"/>
    <w:rsid w:val="00974D8C"/>
    <w:rsid w:val="00975D07"/>
    <w:rsid w:val="00976226"/>
    <w:rsid w:val="009771D1"/>
    <w:rsid w:val="0097763B"/>
    <w:rsid w:val="009801A9"/>
    <w:rsid w:val="00980306"/>
    <w:rsid w:val="0098057D"/>
    <w:rsid w:val="00980B57"/>
    <w:rsid w:val="009810A6"/>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449"/>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979"/>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63F"/>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6C8"/>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555"/>
    <w:rsid w:val="00DB5D77"/>
    <w:rsid w:val="00DB6094"/>
    <w:rsid w:val="00DB65CC"/>
    <w:rsid w:val="00DB7558"/>
    <w:rsid w:val="00DB7BE1"/>
    <w:rsid w:val="00DB7D8F"/>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91F"/>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3D89"/>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681"/>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BE1"/>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611"/>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3D2257D"/>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3D9BB3"/>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5403695">
      <w:marLeft w:val="0"/>
      <w:marRight w:val="0"/>
      <w:marTop w:val="0"/>
      <w:marBottom w:val="0"/>
      <w:divBdr>
        <w:top w:val="none" w:sz="0" w:space="0" w:color="auto"/>
        <w:left w:val="none" w:sz="0" w:space="0" w:color="auto"/>
        <w:bottom w:val="none" w:sz="0" w:space="0" w:color="auto"/>
        <w:right w:val="none" w:sz="0" w:space="0" w:color="auto"/>
      </w:divBdr>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nia.castro@mass.gov" TargetMode="External"/><Relationship Id="rId18" Type="http://schemas.openxmlformats.org/officeDocument/2006/relationships/footer" Target="footer2.xml"/><Relationship Id="rId26" Type="http://schemas.openxmlformats.org/officeDocument/2006/relationships/hyperlink" Target="https://www.mass.gov/info-details/non-profit-purchasing-programs" TargetMode="External"/><Relationship Id="rId39" Type="http://schemas.openxmlformats.org/officeDocument/2006/relationships/hyperlink" Target="https://www.mass.gov/doc/emergency-response-supplies-services-and-equipment-contact-information" TargetMode="External"/><Relationship Id="rId21" Type="http://schemas.openxmlformats.org/officeDocument/2006/relationships/hyperlink" Target="https://www.mass.gov/info-details/statewide-contract-benefits-and-eligible-entities" TargetMode="External"/><Relationship Id="rId34" Type="http://schemas.openxmlformats.org/officeDocument/2006/relationships/hyperlink" Target="https://www.mass.gov/supplier-diversity-program-sdp?_gl=1*1dd4k06*_ga*NDExMTU1ODA0LjE3MzYzNDk5NDE.*_ga_MCLPEGW7WM*czE3NTY5MTE2ODkkbzM2OSRnMSR0MTc1NjkxMzk5MCRqNTckbDAkaDA." TargetMode="External"/><Relationship Id="rId42" Type="http://schemas.openxmlformats.org/officeDocument/2006/relationships/hyperlink" Target="https://practicegreenhealth.org/sites/default/files/2020-07/Standardized%20environmental%20criteria%20%28Sustainable%20procurement%20guide_%20Annex%206%29.pdf" TargetMode="External"/><Relationship Id="rId47" Type="http://schemas.openxmlformats.org/officeDocument/2006/relationships/hyperlink" Target="https://www.energystar.gov/products" TargetMode="External"/><Relationship Id="rId50" Type="http://schemas.openxmlformats.org/officeDocument/2006/relationships/hyperlink" Target="mailto:Comptroller.Info@mass.gov" TargetMode="External"/><Relationship Id="rId55" Type="http://schemas.openxmlformats.org/officeDocument/2006/relationships/hyperlink" Target="https://www.commbuys.com/bso/external/purchaseorder/poSummary.sdo?docId=PO-22-1080-OSD03-SRC01-25814&amp;releaseNbr=0&amp;external=true&amp;parentUrl=clo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OSDhelpdesk@mass.gov" TargetMode="External"/><Relationship Id="rId11" Type="http://schemas.openxmlformats.org/officeDocument/2006/relationships/image" Target="media/image1.png"/><Relationship Id="rId24" Type="http://schemas.openxmlformats.org/officeDocument/2006/relationships/hyperlink" Target="https://www.mass.gov/doc/hsp45/download" TargetMode="External"/><Relationship Id="rId32" Type="http://schemas.openxmlformats.org/officeDocument/2006/relationships/hyperlink" Target="https://www.mass.gov/orgs/supplier-diversity-office-sdo" TargetMode="External"/><Relationship Id="rId37" Type="http://schemas.openxmlformats.org/officeDocument/2006/relationships/hyperlink" Target="https://www.mass.gov/doc/best-value-evaluation-of-responses-to-small-procurements-a-guide-for-strategic-sourcing-teams/download" TargetMode="External"/><Relationship Id="rId40" Type="http://schemas.openxmlformats.org/officeDocument/2006/relationships/hyperlink" Target="https://go.procurated.com/ma-statewide/" TargetMode="External"/><Relationship Id="rId45" Type="http://schemas.openxmlformats.org/officeDocument/2006/relationships/hyperlink" Target="https://practicegreenhealth.org/sites/default/files/2021-10/HAN%20Resusables%20Oct%202021.pdf" TargetMode="External"/><Relationship Id="rId53" Type="http://schemas.openxmlformats.org/officeDocument/2006/relationships/hyperlink" Target="mailto:tina.j.sang2@mass.gov"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osd" TargetMode="External"/><Relationship Id="rId22" Type="http://schemas.openxmlformats.org/officeDocument/2006/relationships/hyperlink" Target="https://www.commbuys.com/bso/external/purchaseorder/poSummary.sdo?docId=PO-22-1080-OSD03-SRC01-25814&amp;releaseNbr=0&amp;external=true&amp;parentUrl=close" TargetMode="External"/><Relationship Id="rId27" Type="http://schemas.openxmlformats.org/officeDocument/2006/relationships/hyperlink" Target="https://www.mass.gov/info-details/why-use-statewide-contracts" TargetMode="External"/><Relationship Id="rId30" Type="http://schemas.openxmlformats.org/officeDocument/2006/relationships/hyperlink" Target="http://www.commbuys.com/" TargetMode="External"/><Relationship Id="rId35" Type="http://schemas.openxmlformats.org/officeDocument/2006/relationships/hyperlink" Target="https://www.mass.gov/doc/statewide-contract-index" TargetMode="External"/><Relationship Id="rId43" Type="http://schemas.openxmlformats.org/officeDocument/2006/relationships/hyperlink" Target="https://practicegreenhealth.org/sites/default/files/2024-08/Safer%20medical%20products%20criteria%20August%202020.pdf" TargetMode="External"/><Relationship Id="rId48" Type="http://schemas.openxmlformats.org/officeDocument/2006/relationships/hyperlink" Target="https://www.mass.gov/environmentally-preferable-products-epp-procurement-program" TargetMode="External"/><Relationship Id="rId56" Type="http://schemas.openxmlformats.org/officeDocument/2006/relationships/hyperlink" Target="mailto:rvillafuerte@mhainc.com"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mailto:tina.j.sang2@mass.gov" TargetMode="External"/><Relationship Id="rId17" Type="http://schemas.openxmlformats.org/officeDocument/2006/relationships/header" Target="header2.xml"/><Relationship Id="rId25" Type="http://schemas.openxmlformats.org/officeDocument/2006/relationships/hyperlink" Target="chrome-extension://efaidnbmnnnibpcajpcglclefindmkaj/https:/www.mass.gov/doc/med56/download" TargetMode="External"/><Relationship Id="rId3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6" Type="http://schemas.openxmlformats.org/officeDocument/2006/relationships/hyperlink" Target="https://actdatabase.mygreenlab.org/" TargetMode="External"/><Relationship Id="rId20" Type="http://schemas.openxmlformats.org/officeDocument/2006/relationships/footer" Target="footer3.xml"/><Relationship Id="rId41" Type="http://schemas.openxmlformats.org/officeDocument/2006/relationships/hyperlink" Target="https://greenhealthapproved.org/greenhealth-approved-products" TargetMode="External"/><Relationship Id="rId54" Type="http://schemas.openxmlformats.org/officeDocument/2006/relationships/hyperlink" Target="mailto:sonia.castro@mas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hsp44/download" TargetMode="External"/><Relationship Id="rId28" Type="http://schemas.openxmlformats.org/officeDocument/2006/relationships/hyperlink" Target="https://www.mass.gov/doc/qrg-how-to-record-a-contract-purchase-previously-made-rpa-release/download" TargetMode="External"/><Relationship Id="rId36" Type="http://schemas.openxmlformats.org/officeDocument/2006/relationships/hyperlink" Target="https://www.mass.gov/doc/best-value-evaluation-of-sdp-plan-forms-a-guide-for-strategic-sourcing-teams/download" TargetMode="External"/><Relationship Id="rId49" Type="http://schemas.openxmlformats.org/officeDocument/2006/relationships/hyperlink" Target="https://www.mass.gov/handbook/environmentally-preferable-products-and-services-guide"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ommbuys.com/bso/external/purchaseorder/poSummary.sdo?docId=PO-22-1080-OSD03-SRC01-25814&amp;releaseNbr=0&amp;external=true&amp;parentUrl=close" TargetMode="External"/><Relationship Id="rId44" Type="http://schemas.openxmlformats.org/officeDocument/2006/relationships/hyperlink" Target="https://practicegreenhealth.org/sites/default/files/2023-12/HCWH%20glove%20guidance%20Dec.%202023.pdf" TargetMode="External"/><Relationship Id="rId52" Type="http://schemas.openxmlformats.org/officeDocument/2006/relationships/hyperlink" Target="https://www.commbuys.com/bso/external/purchaseorder/poSummary.sdo?docId=PO-22-1080-OSD03-SRC01-25814&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09ce38db-efdb-4708-8c34-9908d67fb011"/>
    <ds:schemaRef ds:uri="6b33c406-dd06-4363-a0cc-3f7e8f9bebb6"/>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EC96CF1-73A4-4945-92EE-90FD8F3ADD28}"/>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4252</Words>
  <Characters>24238</Characters>
  <Application>Microsoft Office Word</Application>
  <DocSecurity>2</DocSecurity>
  <Lines>201</Lines>
  <Paragraphs>56</Paragraphs>
  <ScaleCrop>false</ScaleCrop>
  <Company>Commonwealth of Massachusetts</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2025-11-19T18:52:00Z</dcterms:created>
  <dcterms:modified xsi:type="dcterms:W3CDTF">2025-11-19T18:52:00Z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