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800D0FA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317C82">
        <w:t>June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6DDF7C39" w:rsidR="00F8344A" w:rsidRPr="002D4A2C" w:rsidRDefault="00317C8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26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7B81FC3C" w:rsidR="00216336" w:rsidRPr="002D4A2C" w:rsidRDefault="00317C8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510,201</w:t>
            </w:r>
          </w:p>
        </w:tc>
        <w:tc>
          <w:tcPr>
            <w:tcW w:w="2160" w:type="dxa"/>
          </w:tcPr>
          <w:p w14:paraId="186F4DF8" w14:textId="3D97740C" w:rsidR="00216336" w:rsidRPr="00216336" w:rsidRDefault="00FA18F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4D">
              <w:rPr>
                <w:rFonts w:ascii="Times New Roman" w:hAnsi="Times New Roman" w:cs="Times New Roman"/>
                <w:sz w:val="24"/>
                <w:szCs w:val="24"/>
              </w:rPr>
              <w:t>36,784</w:t>
            </w:r>
          </w:p>
        </w:tc>
        <w:tc>
          <w:tcPr>
            <w:tcW w:w="1980" w:type="dxa"/>
          </w:tcPr>
          <w:p w14:paraId="71E92A97" w14:textId="46E9C59D" w:rsidR="00216336" w:rsidRPr="002D4A2C" w:rsidRDefault="0061316B" w:rsidP="0061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646,985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755CD161" w:rsidR="00216336" w:rsidRPr="002D4A2C" w:rsidRDefault="00317C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295,815</w:t>
            </w:r>
          </w:p>
        </w:tc>
        <w:tc>
          <w:tcPr>
            <w:tcW w:w="2160" w:type="dxa"/>
          </w:tcPr>
          <w:p w14:paraId="4D3F8DF1" w14:textId="5D1341B4" w:rsidR="00216336" w:rsidRPr="00216336" w:rsidRDefault="007C2C4D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82,041</w:t>
            </w:r>
          </w:p>
        </w:tc>
        <w:tc>
          <w:tcPr>
            <w:tcW w:w="1980" w:type="dxa"/>
          </w:tcPr>
          <w:p w14:paraId="292BBD18" w14:textId="51E709C5" w:rsidR="00216336" w:rsidRPr="002D4A2C" w:rsidRDefault="0061316B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377,856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2EBEF281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7C82">
              <w:rPr>
                <w:rFonts w:ascii="Times New Roman" w:hAnsi="Times New Roman" w:cs="Times New Roman"/>
                <w:sz w:val="24"/>
                <w:szCs w:val="24"/>
              </w:rPr>
              <w:t>4,386</w:t>
            </w:r>
          </w:p>
        </w:tc>
        <w:tc>
          <w:tcPr>
            <w:tcW w:w="2160" w:type="dxa"/>
          </w:tcPr>
          <w:p w14:paraId="2B3C15B8" w14:textId="5E3E249D" w:rsidR="009F2D5F" w:rsidRPr="00216336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2C4D">
              <w:rPr>
                <w:rFonts w:ascii="Times New Roman" w:hAnsi="Times New Roman" w:cs="Times New Roman"/>
                <w:sz w:val="24"/>
                <w:szCs w:val="24"/>
              </w:rPr>
              <w:t>4,743</w:t>
            </w:r>
          </w:p>
        </w:tc>
        <w:tc>
          <w:tcPr>
            <w:tcW w:w="1980" w:type="dxa"/>
          </w:tcPr>
          <w:p w14:paraId="7FDFC607" w14:textId="5DAABD53" w:rsidR="009F2D5F" w:rsidRPr="002D4A2C" w:rsidRDefault="0061316B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269,129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7964A3ED" w:rsidR="009F2D5F" w:rsidRPr="002D4A2C" w:rsidRDefault="00317C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29,985</w:t>
            </w:r>
          </w:p>
        </w:tc>
        <w:tc>
          <w:tcPr>
            <w:tcW w:w="2160" w:type="dxa"/>
          </w:tcPr>
          <w:p w14:paraId="70F0C0D9" w14:textId="16209BAF" w:rsidR="009F2D5F" w:rsidRPr="00216336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2C4D">
              <w:rPr>
                <w:rFonts w:ascii="Times New Roman" w:hAnsi="Times New Roman" w:cs="Times New Roman"/>
                <w:sz w:val="24"/>
                <w:szCs w:val="24"/>
              </w:rPr>
              <w:t>0,606</w:t>
            </w:r>
          </w:p>
        </w:tc>
        <w:tc>
          <w:tcPr>
            <w:tcW w:w="1980" w:type="dxa"/>
          </w:tcPr>
          <w:p w14:paraId="57A7C8B1" w14:textId="72A6E7A5" w:rsidR="009F2D5F" w:rsidRPr="002D4A2C" w:rsidRDefault="0061316B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60,591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bookmarkEnd w:id="3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1A82B0BF" w:rsidR="009F2D5F" w:rsidRPr="002D4A2C" w:rsidRDefault="00317C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308,999</w:t>
            </w:r>
          </w:p>
        </w:tc>
        <w:tc>
          <w:tcPr>
            <w:tcW w:w="2160" w:type="dxa"/>
          </w:tcPr>
          <w:p w14:paraId="0530B0D8" w14:textId="63FD1ADC" w:rsidR="009F2D5F" w:rsidRPr="0011227F" w:rsidRDefault="006F400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2C4D">
              <w:rPr>
                <w:rFonts w:ascii="Times New Roman" w:hAnsi="Times New Roman" w:cs="Times New Roman"/>
                <w:sz w:val="24"/>
                <w:szCs w:val="24"/>
              </w:rPr>
              <w:t>0,141</w:t>
            </w:r>
          </w:p>
        </w:tc>
        <w:tc>
          <w:tcPr>
            <w:tcW w:w="1980" w:type="dxa"/>
          </w:tcPr>
          <w:p w14:paraId="43084E0E" w14:textId="2CAE56AC" w:rsidR="009F2D5F" w:rsidRPr="002D4A2C" w:rsidRDefault="0061316B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419,140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1BE6C2C3" w:rsidR="009F2D5F" w:rsidRPr="002D4A2C" w:rsidRDefault="00317C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295,320</w:t>
            </w:r>
          </w:p>
        </w:tc>
        <w:tc>
          <w:tcPr>
            <w:tcW w:w="2160" w:type="dxa"/>
          </w:tcPr>
          <w:p w14:paraId="0378CDAF" w14:textId="1B8FABB8" w:rsidR="009F2D5F" w:rsidRPr="0011227F" w:rsidRDefault="007C2C4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105,045</w:t>
            </w:r>
          </w:p>
        </w:tc>
        <w:tc>
          <w:tcPr>
            <w:tcW w:w="1980" w:type="dxa"/>
          </w:tcPr>
          <w:p w14:paraId="1C802D17" w14:textId="47899E03" w:rsidR="009F2D5F" w:rsidRPr="002D4A2C" w:rsidRDefault="0061316B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400,365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2FED6E78" w:rsidR="009F2D5F" w:rsidRPr="002D4A2C" w:rsidRDefault="00317C8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13,679</w:t>
            </w:r>
          </w:p>
        </w:tc>
        <w:tc>
          <w:tcPr>
            <w:tcW w:w="2160" w:type="dxa"/>
          </w:tcPr>
          <w:p w14:paraId="52BD2673" w14:textId="3401AA6D" w:rsidR="009F2D5F" w:rsidRPr="0011227F" w:rsidRDefault="007C2C4D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5,096</w:t>
            </w:r>
          </w:p>
        </w:tc>
        <w:tc>
          <w:tcPr>
            <w:tcW w:w="1980" w:type="dxa"/>
          </w:tcPr>
          <w:p w14:paraId="6CF105B1" w14:textId="455F5DA5" w:rsidR="009F2D5F" w:rsidRPr="002D4A2C" w:rsidRDefault="0061316B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18,775</w:t>
            </w:r>
          </w:p>
        </w:tc>
      </w:tr>
    </w:tbl>
    <w:bookmarkEnd w:id="4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0B6A4136" w:rsidR="00807D4E" w:rsidRPr="00685E85" w:rsidRDefault="00317C8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97.60</w:t>
            </w:r>
            <w:r w:rsidR="00AB6B3C" w:rsidRPr="0068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3C0C408A" w:rsidR="00807D4E" w:rsidRDefault="00EB7E14" w:rsidP="00EF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C2C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37C011E0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17C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60AD341C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8FC6B12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C8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6B15676D" w:rsidR="00523D38" w:rsidRPr="00DE5BAA" w:rsidRDefault="00EB7E1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6B3F48B8" w:rsidR="00E77CE9" w:rsidRPr="002D4A2C" w:rsidRDefault="002A14D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82" w:type="dxa"/>
          </w:tcPr>
          <w:p w14:paraId="56334469" w14:textId="0FF1C084" w:rsidR="00E77CE9" w:rsidRPr="002D4A2C" w:rsidRDefault="006F400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22A6966B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84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5D378D69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44EF052A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82" w:type="dxa"/>
          </w:tcPr>
          <w:p w14:paraId="43D631B4" w14:textId="0FD3D327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18E1FA23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6FACC953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79E945D9" w:rsidR="009F2D5F" w:rsidRPr="002D4A2C" w:rsidRDefault="002A14D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48,132</w:t>
            </w:r>
          </w:p>
        </w:tc>
        <w:tc>
          <w:tcPr>
            <w:tcW w:w="2362" w:type="dxa"/>
          </w:tcPr>
          <w:p w14:paraId="7BA65904" w14:textId="7F303062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7,562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6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771A1222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2" w:type="dxa"/>
          </w:tcPr>
          <w:p w14:paraId="048D38D7" w14:textId="2ED7F6CD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08859E9A" w:rsidR="009F2D5F" w:rsidRPr="002D4A2C" w:rsidRDefault="002A14D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774237B3" w:rsidR="009F2D5F" w:rsidRPr="002D4A2C" w:rsidRDefault="00116C9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7EAE3FFB" w:rsidR="009F2D5F" w:rsidRPr="002D4A2C" w:rsidRDefault="008844E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577E9772" w:rsidR="009F2D5F" w:rsidRPr="002D4A2C" w:rsidRDefault="00116C9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06F7AD1" w:rsidR="009F2D5F" w:rsidRPr="002D4A2C" w:rsidRDefault="002A14D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</w:tcPr>
          <w:p w14:paraId="4B71C2DA" w14:textId="6EE8E110" w:rsidR="009F2D5F" w:rsidRPr="002D4A2C" w:rsidRDefault="00FB5D6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55AC1D83" w:rsidR="009F2D5F" w:rsidRPr="002D4A2C" w:rsidRDefault="008844E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772DC4BC" w:rsidR="009F2D5F" w:rsidRPr="002D4A2C" w:rsidRDefault="00116C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742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83AEC53" w:rsidR="00CE69CB" w:rsidRPr="002D4A2C" w:rsidRDefault="002A14D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2322" w:type="dxa"/>
          </w:tcPr>
          <w:p w14:paraId="3E389683" w14:textId="7138EC38" w:rsidR="00CE69CB" w:rsidRPr="002D4A2C" w:rsidRDefault="00116C9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6072FB8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14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1E814E79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5272040A" w:rsidR="009F2D5F" w:rsidRPr="002D4A2C" w:rsidRDefault="002A14D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287D8B4B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004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116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6A9B7D52" w:rsidR="009F2D5F" w:rsidRPr="002D4A2C" w:rsidRDefault="002A14D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65.81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7"/>
    <w:bookmarkEnd w:id="8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396DB589">
            <wp:extent cx="6267450" cy="4385310"/>
            <wp:effectExtent l="0" t="0" r="0" b="15240"/>
            <wp:docPr id="3" name="Chart 3" descr="MART&#10;Vehicle Complaints: 1.66%&#10;Driver Complaints: 5.49%&#10;On-Time Performance (OTP) Complaints: 26.50%&#10;Missed Appointments Complaints: 18.84%&#10;Dispatch Complaints: 0.41%&#10;Wheelchair Securement Complaints: 0.31%&#10;Member Behavior (Including member no show): 5.18%&#10;Positive Feedback: 0.31%&#10;Vendor No Show: 21.33%&#10;Vendor Early Arrival: 1.86%&#10;Other: 18.12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3F6399D">
            <wp:extent cx="6248400" cy="4199890"/>
            <wp:effectExtent l="0" t="0" r="0" b="0"/>
            <wp:docPr id="2" name="Chart 2" descr="GATRA:&#10;Vendor No Show: 29.63%&#10;Dispatch Complaints: 8.64%&#10;Missed Appointment Complaints: 1.23%&#10;On-Time Performance (OTP) Complaint: 46.91%&#10;Driver Complaints: 7.41%&#10;Vehicle Complaints: 6.17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1DC44" w14:textId="77777777" w:rsidR="007E5E4C" w:rsidRDefault="007E5E4C" w:rsidP="00F6563C">
      <w:pPr>
        <w:spacing w:after="0" w:line="240" w:lineRule="auto"/>
      </w:pPr>
      <w:r>
        <w:separator/>
      </w:r>
    </w:p>
  </w:endnote>
  <w:endnote w:type="continuationSeparator" w:id="0">
    <w:p w14:paraId="20FE0EB9" w14:textId="77777777" w:rsidR="007E5E4C" w:rsidRDefault="007E5E4C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84192" w14:textId="77777777" w:rsidR="007E5E4C" w:rsidRDefault="007E5E4C" w:rsidP="00F6563C">
      <w:pPr>
        <w:spacing w:after="0" w:line="240" w:lineRule="auto"/>
      </w:pPr>
      <w:r>
        <w:separator/>
      </w:r>
    </w:p>
  </w:footnote>
  <w:footnote w:type="continuationSeparator" w:id="0">
    <w:p w14:paraId="763AA4FB" w14:textId="77777777" w:rsidR="007E5E4C" w:rsidRDefault="007E5E4C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5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5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4327521C" w14:textId="3464F44A" w:rsidR="0004742F" w:rsidRDefault="000474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E1DB7" w:rsidRPr="007E1DB7">
        <w:rPr>
          <w:rFonts w:ascii="Times New Roman" w:hAnsi="Times New Roman" w:cs="Times New Roman"/>
        </w:rPr>
        <w:t xml:space="preserve">Check engine lights – with </w:t>
      </w:r>
      <w:r w:rsidR="007E1DB7">
        <w:rPr>
          <w:rFonts w:ascii="Times New Roman" w:hAnsi="Times New Roman" w:cs="Times New Roman"/>
        </w:rPr>
        <w:t xml:space="preserve">a </w:t>
      </w:r>
      <w:r w:rsidR="007E1DB7" w:rsidRPr="007E1DB7">
        <w:rPr>
          <w:rFonts w:ascii="Times New Roman" w:hAnsi="Times New Roman" w:cs="Times New Roman"/>
        </w:rPr>
        <w:t>mix of some missing equipment</w:t>
      </w:r>
      <w:r w:rsidR="00891DB3" w:rsidRPr="00891DB3">
        <w:rPr>
          <w:rFonts w:ascii="Times New Roman" w:hAnsi="Times New Roman" w:cs="Times New Roman"/>
        </w:rPr>
        <w:t>.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2731A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6564"/>
    <w:rsid w:val="00106EBD"/>
    <w:rsid w:val="00110254"/>
    <w:rsid w:val="001111C3"/>
    <w:rsid w:val="0011227F"/>
    <w:rsid w:val="00116599"/>
    <w:rsid w:val="00116C95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60F90"/>
    <w:rsid w:val="00263043"/>
    <w:rsid w:val="002635BF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6CB"/>
    <w:rsid w:val="0031670E"/>
    <w:rsid w:val="003168A6"/>
    <w:rsid w:val="00317C82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6F64"/>
    <w:rsid w:val="004B71B9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77C3"/>
    <w:rsid w:val="00561B8B"/>
    <w:rsid w:val="00562A2A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16B"/>
    <w:rsid w:val="0061377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400D7"/>
    <w:rsid w:val="008430EE"/>
    <w:rsid w:val="008472F0"/>
    <w:rsid w:val="00850C43"/>
    <w:rsid w:val="00860B92"/>
    <w:rsid w:val="00860BFB"/>
    <w:rsid w:val="008638D6"/>
    <w:rsid w:val="0086495F"/>
    <w:rsid w:val="008669B5"/>
    <w:rsid w:val="0087007B"/>
    <w:rsid w:val="008773CF"/>
    <w:rsid w:val="00881D50"/>
    <w:rsid w:val="008844EA"/>
    <w:rsid w:val="0088541E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C79"/>
    <w:rsid w:val="008D6D10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0C7F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B6B3C"/>
    <w:rsid w:val="00AC0300"/>
    <w:rsid w:val="00AC2DD4"/>
    <w:rsid w:val="00AC31D1"/>
    <w:rsid w:val="00AC646A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3B10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2642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18FE"/>
    <w:rsid w:val="00FA5001"/>
    <w:rsid w:val="00FB13E5"/>
    <w:rsid w:val="00FB1D81"/>
    <w:rsid w:val="00FB200D"/>
    <w:rsid w:val="00FB2CA8"/>
    <w:rsid w:val="00FB5403"/>
    <w:rsid w:val="00FB5D6D"/>
    <w:rsid w:val="00FC2CE5"/>
    <w:rsid w:val="00FC7738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1.66E-2</c:v>
                </c:pt>
                <c:pt idx="1">
                  <c:v>5.4899999999999997E-2</c:v>
                </c:pt>
                <c:pt idx="2">
                  <c:v>0.26500000000000001</c:v>
                </c:pt>
                <c:pt idx="3">
                  <c:v>0.18840000000000001</c:v>
                </c:pt>
                <c:pt idx="4">
                  <c:v>4.1000000000000003E-3</c:v>
                </c:pt>
                <c:pt idx="5">
                  <c:v>3.0999999999999999E-3</c:v>
                </c:pt>
                <c:pt idx="6">
                  <c:v>5.1799999999999999E-2</c:v>
                </c:pt>
                <c:pt idx="7">
                  <c:v>3.0999999999999999E-3</c:v>
                </c:pt>
                <c:pt idx="8">
                  <c:v>0.21329999999999999</c:v>
                </c:pt>
                <c:pt idx="9">
                  <c:v>1.8599999999999998E-2</c:v>
                </c:pt>
                <c:pt idx="10">
                  <c:v>0.1812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Vendor No Show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6.1699999999999998E-2</c:v>
                </c:pt>
                <c:pt idx="1">
                  <c:v>7.4099999999999999E-2</c:v>
                </c:pt>
                <c:pt idx="2" formatCode="0%">
                  <c:v>0.46910000000000002</c:v>
                </c:pt>
                <c:pt idx="3" formatCode="0%">
                  <c:v>1.23E-2</c:v>
                </c:pt>
                <c:pt idx="4" formatCode="0%">
                  <c:v>8.6400000000000005E-2</c:v>
                </c:pt>
                <c:pt idx="5">
                  <c:v>0.29630000000000001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55A6-93D8-4B06-AB76-493FD9169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E4F15-53E6-4362-A9A7-E5522D228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D7E34-CED7-492A-B6C2-D2ED58CFEB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352AA-7A95-4584-ABA6-ACD3AA2B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2023-08-07T14:01:00Z</dcterms:created>
  <dcterms:modified xsi:type="dcterms:W3CDTF">2023-08-07T14:01:00Z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