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824"/>
        <w:gridCol w:w="600"/>
        <w:gridCol w:w="1980"/>
        <w:gridCol w:w="1380"/>
        <w:gridCol w:w="540"/>
        <w:gridCol w:w="3840"/>
      </w:tblGrid>
      <w:tr w:rsidR="00E1608B" w:rsidRPr="00D50438" w14:paraId="70532DED" w14:textId="77777777">
        <w:trPr>
          <w:trHeight w:val="710"/>
        </w:trPr>
        <w:tc>
          <w:tcPr>
            <w:tcW w:w="3180" w:type="dxa"/>
            <w:gridSpan w:val="2"/>
          </w:tcPr>
          <w:p w14:paraId="1B18C335" w14:textId="418C9B2E" w:rsidR="00E1608B" w:rsidRPr="00D50438" w:rsidRDefault="009960B0">
            <w:pPr>
              <w:pStyle w:val="TableParagraph"/>
              <w:spacing w:before="55" w:line="249" w:lineRule="auto"/>
              <w:ind w:left="83" w:right="71" w:firstLine="873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24"/>
                <w:lang w:eastAsia="zh-TW"/>
              </w:rPr>
              <w:t>緩刑條件令</w:t>
            </w:r>
          </w:p>
        </w:tc>
        <w:tc>
          <w:tcPr>
            <w:tcW w:w="3960" w:type="dxa"/>
            <w:gridSpan w:val="3"/>
          </w:tcPr>
          <w:p w14:paraId="20057776" w14:textId="4B454129" w:rsidR="00E1608B" w:rsidRPr="00D50438" w:rsidRDefault="009960B0">
            <w:pPr>
              <w:pStyle w:val="TableParagraph"/>
              <w:spacing w:before="40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卷宗：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ADFB" w14:textId="643BBDEC" w:rsidR="00E1608B" w:rsidRPr="00D50438" w:rsidRDefault="000C21C7" w:rsidP="00121E15">
            <w:pPr>
              <w:pStyle w:val="TableParagraph"/>
              <w:spacing w:line="240" w:lineRule="exact"/>
              <w:rPr>
                <w:rFonts w:ascii="Times New Roman" w:hAnsi="Times New Roman"/>
                <w:b/>
              </w:rPr>
            </w:pPr>
            <w:r w:rsidRPr="00D50438"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38BB4913" wp14:editId="0A7FD064">
                      <wp:simplePos x="0" y="0"/>
                      <wp:positionH relativeFrom="page">
                        <wp:posOffset>40689</wp:posOffset>
                      </wp:positionH>
                      <wp:positionV relativeFrom="page">
                        <wp:posOffset>238086</wp:posOffset>
                      </wp:positionV>
                      <wp:extent cx="1981835" cy="167054"/>
                      <wp:effectExtent l="0" t="0" r="0" b="0"/>
                      <wp:wrapNone/>
                      <wp:docPr id="108" name="Text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81835" cy="16705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44"/>
                                    <w:gridCol w:w="73"/>
                                    <w:gridCol w:w="944"/>
                                    <w:gridCol w:w="73"/>
                                    <w:gridCol w:w="944"/>
                                  </w:tblGrid>
                                  <w:tr w:rsidR="00E1608B" w14:paraId="7EB86AB0" w14:textId="77777777" w:rsidTr="002B62B3">
                                    <w:trPr>
                                      <w:trHeight w:val="140"/>
                                    </w:trPr>
                                    <w:tc>
                                      <w:tcPr>
                                        <w:tcW w:w="944" w:type="dxa"/>
                                        <w:shd w:val="clear" w:color="auto" w:fill="BFBFBF" w:themeFill="background1" w:themeFillShade="BF"/>
                                      </w:tcPr>
                                      <w:p w14:paraId="46AD8B6F" w14:textId="77777777" w:rsidR="00E1608B" w:rsidRDefault="00EA4A65" w:rsidP="000C21C7">
                                        <w:pPr>
                                          <w:pStyle w:val="TableParagraph"/>
                                          <w:ind w:left="315"/>
                                          <w:rPr>
                                            <w:rFonts w:ascii="Calibri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int="eastAsia"/>
                                            <w:color w:val="323232"/>
                                            <w:sz w:val="16"/>
                                          </w:rPr>
                                          <w:t>打印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BFBFBF" w:themeFill="background1" w:themeFillShade="BF"/>
                                      </w:tcPr>
                                      <w:p w14:paraId="0ACAFB18" w14:textId="77777777" w:rsidR="00E1608B" w:rsidRDefault="00E1608B" w:rsidP="000C21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shd w:val="clear" w:color="auto" w:fill="BFBFBF" w:themeFill="background1" w:themeFillShade="BF"/>
                                      </w:tcPr>
                                      <w:p w14:paraId="280F6C10" w14:textId="77777777" w:rsidR="00E1608B" w:rsidRDefault="00EA4A65" w:rsidP="000C21C7">
                                        <w:pPr>
                                          <w:pStyle w:val="TableParagraph"/>
                                          <w:ind w:left="322"/>
                                          <w:rPr>
                                            <w:rFonts w:ascii="Calibri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int="eastAsia"/>
                                            <w:color w:val="323232"/>
                                            <w:sz w:val="16"/>
                                          </w:rPr>
                                          <w:t>保存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BFBFBF" w:themeFill="background1" w:themeFillShade="BF"/>
                                      </w:tcPr>
                                      <w:p w14:paraId="72B158F5" w14:textId="77777777" w:rsidR="00E1608B" w:rsidRDefault="00E1608B" w:rsidP="000C21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  <w:shd w:val="clear" w:color="auto" w:fill="BFBFBF" w:themeFill="background1" w:themeFillShade="BF"/>
                                      </w:tcPr>
                                      <w:p w14:paraId="18AEA338" w14:textId="77777777" w:rsidR="00E1608B" w:rsidRDefault="00EA4A65" w:rsidP="000C21C7">
                                        <w:pPr>
                                          <w:pStyle w:val="TableParagraph"/>
                                          <w:ind w:left="292"/>
                                          <w:rPr>
                                            <w:rFonts w:ascii="Calibri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int="eastAsia"/>
                                            <w:color w:val="323232"/>
                                            <w:sz w:val="16"/>
                                          </w:rPr>
                                          <w:t>重置</w:t>
                                        </w:r>
                                      </w:p>
                                    </w:tc>
                                  </w:tr>
                                </w:tbl>
                                <w:p w14:paraId="03E1EFDB" w14:textId="77777777" w:rsidR="00E1608B" w:rsidRDefault="00E1608B" w:rsidP="000C21C7"/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B4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8" o:spid="_x0000_s1026" type="#_x0000_t202" style="position:absolute;margin-left:3.2pt;margin-top:18.75pt;width:156.05pt;height:13.1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" filled="f" stroked="f">
                      <v:textbox inset="0,0,0,0"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4"/>
                              <w:gridCol w:w="73"/>
                              <w:gridCol w:w="944"/>
                              <w:gridCol w:w="73"/>
                              <w:gridCol w:w="944"/>
                            </w:tblGrid>
                            <w:tr w:rsidR="00E1608B" w14:paraId="7EB86AB0" w14:textId="77777777" w:rsidTr="002B62B3">
                              <w:trPr>
                                <w:trHeight w:val="140"/>
                              </w:trPr>
                              <w:tc>
                                <w:tcPr>
                                  <w:tcW w:w="944" w:type="dxa"/>
                                  <w:shd w:val="clear" w:color="auto" w:fill="BFBFBF" w:themeFill="background1" w:themeFillShade="BF"/>
                                </w:tcPr>
                                <w:p w14:paraId="46AD8B6F" w14:textId="77777777" w:rsidR="00E1608B" w:rsidRDefault="00EA4A65" w:rsidP="000C21C7">
                                  <w:pPr>
                                    <w:pStyle w:val="TableParagraph"/>
                                    <w:ind w:left="31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int="eastAsia"/>
                                      <w:color w:val="323232"/>
                                      <w:sz w:val="16"/>
                                    </w:rPr>
                                    <w:t>打印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CAFB18" w14:textId="77777777" w:rsidR="00E1608B" w:rsidRDefault="00E1608B" w:rsidP="000C21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shd w:val="clear" w:color="auto" w:fill="BFBFBF" w:themeFill="background1" w:themeFillShade="BF"/>
                                </w:tcPr>
                                <w:p w14:paraId="280F6C10" w14:textId="77777777" w:rsidR="00E1608B" w:rsidRDefault="00EA4A65" w:rsidP="000C21C7">
                                  <w:pPr>
                                    <w:pStyle w:val="TableParagraph"/>
                                    <w:ind w:left="322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int="eastAsia"/>
                                      <w:color w:val="323232"/>
                                      <w:sz w:val="16"/>
                                    </w:rPr>
                                    <w:t>保存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2B158F5" w14:textId="77777777" w:rsidR="00E1608B" w:rsidRDefault="00E1608B" w:rsidP="000C21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  <w:shd w:val="clear" w:color="auto" w:fill="BFBFBF" w:themeFill="background1" w:themeFillShade="BF"/>
                                </w:tcPr>
                                <w:p w14:paraId="18AEA338" w14:textId="77777777" w:rsidR="00E1608B" w:rsidRDefault="00EA4A65" w:rsidP="000C21C7">
                                  <w:pPr>
                                    <w:pStyle w:val="TableParagraph"/>
                                    <w:ind w:left="292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int="eastAsia"/>
                                      <w:color w:val="323232"/>
                                      <w:sz w:val="16"/>
                                    </w:rPr>
                                    <w:t>重置</w:t>
                                  </w:r>
                                </w:p>
                              </w:tc>
                            </w:tr>
                          </w:tbl>
                          <w:p w14:paraId="03E1EFDB" w14:textId="77777777" w:rsidR="00E1608B" w:rsidRDefault="00E1608B" w:rsidP="000C21C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21E15" w:rsidRPr="00121E15">
              <w:rPr>
                <w:rFonts w:ascii="Times New Roman" w:hAnsi="Times New Roman"/>
                <w:b/>
                <w:noProof/>
                <w:color w:val="333333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258F8E75" wp14:editId="32EC5094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47625</wp:posOffset>
                      </wp:positionV>
                      <wp:extent cx="519430" cy="46355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F339D" w14:textId="4DDD7136" w:rsidR="00121E15" w:rsidRDefault="00121E15">
                                  <w:r w:rsidRPr="00121E1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6B5B31" wp14:editId="7AC15151">
                                        <wp:extent cx="332105" cy="366395"/>
                                        <wp:effectExtent l="0" t="0" r="0" b="0"/>
                                        <wp:docPr id="1432066964" name="图片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5272" cy="380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8E75" id="文本框 2" o:spid="_x0000_s1027" type="#_x0000_t202" style="position:absolute;margin-left:169.7pt;margin-top:3.75pt;width:40.9pt;height:36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" stroked="f">
                      <v:textbox>
                        <w:txbxContent>
                          <w:p w14:paraId="36CF339D" w14:textId="4DDD7136" w:rsidR="00121E15" w:rsidRDefault="00121E15">
                            <w:r w:rsidRPr="00121E15">
                              <w:rPr>
                                <w:noProof/>
                              </w:rPr>
                              <w:drawing>
                                <wp:inline distT="0" distB="0" distL="0" distR="0" wp14:anchorId="5E6B5B31" wp14:editId="7AC15151">
                                  <wp:extent cx="332105" cy="366395"/>
                                  <wp:effectExtent l="0" t="0" r="0" b="0"/>
                                  <wp:docPr id="143206696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272" cy="380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lang w:eastAsia="zh-TW"/>
              </w:rPr>
              <w:t>麻薩諸塞州初審法院</w:t>
            </w:r>
            <w:r w:rsidR="009960B0" w:rsidRPr="00D50438">
              <w:rPr>
                <w:rFonts w:ascii="Times New Roman" w:hAnsi="Times New Roman"/>
                <w:b/>
                <w:color w:val="333333"/>
                <w:lang w:eastAsia="zh-TW"/>
              </w:rPr>
              <w:t xml:space="preserve"> </w:t>
            </w:r>
          </w:p>
        </w:tc>
      </w:tr>
      <w:tr w:rsidR="00E1608B" w:rsidRPr="00D50438" w14:paraId="741B3018" w14:textId="77777777">
        <w:trPr>
          <w:trHeight w:val="1010"/>
        </w:trPr>
        <w:tc>
          <w:tcPr>
            <w:tcW w:w="3780" w:type="dxa"/>
            <w:gridSpan w:val="3"/>
          </w:tcPr>
          <w:p w14:paraId="4215E2B2" w14:textId="186DBA2C" w:rsidR="00E1608B" w:rsidRPr="00D50438" w:rsidRDefault="009960B0">
            <w:pPr>
              <w:pStyle w:val="TableParagraph"/>
              <w:spacing w:before="40"/>
              <w:ind w:left="72"/>
              <w:rPr>
                <w:rFonts w:ascii="Times New Roman" w:hAnsi="Times New Roman"/>
                <w:b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緩刑犯的姓名、</w:t>
            </w:r>
            <w:r w:rsidRPr="00D50438">
              <w:rPr>
                <w:rFonts w:ascii="Times New Roman" w:hAnsi="Times New Roman"/>
                <w:b/>
                <w:color w:val="333333"/>
                <w:sz w:val="18"/>
                <w:lang w:eastAsia="zh-TW"/>
              </w:rPr>
              <w:t>PCF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和地址：</w:t>
            </w:r>
          </w:p>
        </w:tc>
        <w:tc>
          <w:tcPr>
            <w:tcW w:w="3900" w:type="dxa"/>
            <w:gridSpan w:val="3"/>
          </w:tcPr>
          <w:p w14:paraId="5CA69B68" w14:textId="42F1E412" w:rsidR="00E1608B" w:rsidRPr="00D50438" w:rsidRDefault="009960B0">
            <w:pPr>
              <w:pStyle w:val="TableParagraph"/>
              <w:spacing w:before="40"/>
              <w:ind w:left="72"/>
              <w:rPr>
                <w:rFonts w:ascii="Times New Roman" w:hAnsi="Times New Roman"/>
                <w:b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執行方式</w:t>
            </w:r>
            <w:r w:rsidRPr="00D50438">
              <w:rPr>
                <w:rFonts w:ascii="Times New Roman" w:hAnsi="Times New Roman"/>
                <w:b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（</w:t>
            </w:r>
            <w:r w:rsidRPr="00D50438">
              <w:rPr>
                <w:rFonts w:ascii="Times New Roman" w:hAnsi="Times New Roman" w:hint="eastAsia"/>
                <w:b/>
                <w:i/>
                <w:color w:val="333333"/>
                <w:sz w:val="16"/>
                <w:lang w:eastAsia="zh-TW"/>
              </w:rPr>
              <w:t>選擇一項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）：</w:t>
            </w:r>
          </w:p>
          <w:p w14:paraId="7EA4CF53" w14:textId="074B7283" w:rsidR="00E1608B" w:rsidRPr="00D50438" w:rsidRDefault="00EA4A65" w:rsidP="00AB4067">
            <w:pPr>
              <w:pStyle w:val="TableParagraph"/>
              <w:spacing w:before="33"/>
              <w:ind w:left="103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799CCD3" wp14:editId="42539FCE">
                  <wp:extent cx="127000" cy="1270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sz w:val="20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風險需求</w:t>
            </w:r>
          </w:p>
          <w:p w14:paraId="13B2AE99" w14:textId="4E48F7B5" w:rsidR="00AB4067" w:rsidRPr="00D50438" w:rsidRDefault="00AB4067" w:rsidP="00AB4067">
            <w:pPr>
              <w:pStyle w:val="TableParagraph"/>
              <w:spacing w:line="240" w:lineRule="atLeast"/>
              <w:ind w:left="103" w:right="2135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D2683EB" wp14:editId="699F9F4B">
                  <wp:extent cx="127000" cy="127000"/>
                  <wp:effectExtent l="0" t="0" r="0" b="0"/>
                  <wp:docPr id="72145923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sz w:val="20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/>
                <w:sz w:val="12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行政</w:t>
            </w:r>
          </w:p>
          <w:p w14:paraId="48E0D868" w14:textId="459B5539" w:rsidR="00E1608B" w:rsidRPr="00D50438" w:rsidRDefault="00AB4067" w:rsidP="00AB4067">
            <w:pPr>
              <w:pStyle w:val="TableParagraph"/>
              <w:spacing w:line="240" w:lineRule="atLeast"/>
              <w:ind w:left="103" w:right="2135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BAEE0AE" wp14:editId="6EEE4448">
                  <wp:extent cx="127000" cy="127000"/>
                  <wp:effectExtent l="0" t="0" r="0" b="0"/>
                  <wp:docPr id="75924696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sz w:val="20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OUI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9CA" w14:textId="5F89D11D" w:rsidR="00E1608B" w:rsidRPr="00D50438" w:rsidRDefault="009960B0">
            <w:pPr>
              <w:pStyle w:val="TableParagraph"/>
              <w:spacing w:before="50"/>
              <w:ind w:left="60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法院部門：</w:t>
            </w:r>
          </w:p>
          <w:p w14:paraId="0D47ECB0" w14:textId="77777777" w:rsidR="00DE25B8" w:rsidRPr="00D50438" w:rsidRDefault="00DE25B8">
            <w:pPr>
              <w:pStyle w:val="TableParagraph"/>
              <w:ind w:left="60"/>
              <w:rPr>
                <w:rFonts w:ascii="Times New Roman" w:hAnsi="Times New Roman"/>
                <w:b/>
                <w:color w:val="333333"/>
                <w:sz w:val="18"/>
              </w:rPr>
            </w:pPr>
          </w:p>
          <w:p w14:paraId="1B4FCA9F" w14:textId="3330CA8B" w:rsidR="00E1608B" w:rsidRPr="00D50438" w:rsidRDefault="009960B0">
            <w:pPr>
              <w:pStyle w:val="TableParagraph"/>
              <w:ind w:left="60"/>
              <w:rPr>
                <w:rFonts w:ascii="Times New Roman" w:hAnsi="Times New Roman"/>
                <w:b/>
                <w:color w:val="333333"/>
                <w:spacing w:val="-2"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法院科室：</w:t>
            </w:r>
          </w:p>
          <w:p w14:paraId="5F1CEF74" w14:textId="77777777" w:rsidR="000B0838" w:rsidRPr="00D50438" w:rsidRDefault="000B0838">
            <w:pPr>
              <w:pStyle w:val="TableParagraph"/>
              <w:ind w:left="60"/>
              <w:rPr>
                <w:rFonts w:ascii="Times New Roman" w:hAnsi="Times New Roman"/>
                <w:b/>
                <w:sz w:val="18"/>
              </w:rPr>
            </w:pPr>
          </w:p>
        </w:tc>
      </w:tr>
      <w:tr w:rsidR="00E1608B" w:rsidRPr="00D50438" w14:paraId="72FA729E" w14:textId="77777777">
        <w:trPr>
          <w:trHeight w:val="559"/>
        </w:trPr>
        <w:tc>
          <w:tcPr>
            <w:tcW w:w="115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BB1" w14:textId="6055DF09" w:rsidR="00E1608B" w:rsidRPr="00D50438" w:rsidRDefault="009960B0">
            <w:pPr>
              <w:pStyle w:val="TableParagraph"/>
              <w:spacing w:before="25"/>
              <w:ind w:left="60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裁定：</w:t>
            </w:r>
          </w:p>
        </w:tc>
      </w:tr>
      <w:tr w:rsidR="00DE69BC" w:rsidRPr="00D50438" w14:paraId="21CDDDF6" w14:textId="77777777" w:rsidTr="00DE69BC">
        <w:trPr>
          <w:trHeight w:val="104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D0C1821" w14:textId="77777777" w:rsidR="00DE69BC" w:rsidRPr="00D50438" w:rsidRDefault="00DE69BC" w:rsidP="00DE69BC">
            <w:pPr>
              <w:jc w:val="center"/>
              <w:rPr>
                <w:rFonts w:ascii="Times New Roman" w:eastAsia="SimSun" w:hAnsi="Times New Roman"/>
              </w:rPr>
            </w:pPr>
            <w:r w:rsidRPr="00D50438">
              <w:rPr>
                <w:rFonts w:ascii="Times New Roman" w:eastAsia="SimSun" w:hAnsi="Times New Roman" w:hint="eastAsia"/>
                <w:i/>
                <w:noProof/>
                <w:sz w:val="12"/>
              </w:rPr>
              <w:drawing>
                <wp:inline distT="0" distB="0" distL="0" distR="0" wp14:anchorId="45BE6C87" wp14:editId="35563FF3">
                  <wp:extent cx="603250" cy="548640"/>
                  <wp:effectExtent l="0" t="0" r="6350" b="3810"/>
                  <wp:docPr id="84888568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065FDD" w14:textId="78CE7451" w:rsidR="00DE69BC" w:rsidRPr="00D50438" w:rsidRDefault="009960B0" w:rsidP="00DE69BC">
            <w:pPr>
              <w:jc w:val="center"/>
              <w:rPr>
                <w:rFonts w:ascii="Times New Roman" w:eastAsia="SimSun" w:hAnsi="Times New Roman"/>
              </w:rPr>
            </w:pPr>
            <w:r w:rsidRPr="00D50438">
              <w:rPr>
                <w:rFonts w:ascii="Times New Roman" w:eastAsia="SimSun" w:hAnsi="Times New Roman" w:hint="eastAsia"/>
                <w:color w:val="333333"/>
                <w:sz w:val="13"/>
                <w:lang w:eastAsia="zh-TW"/>
              </w:rPr>
              <w:t>翻譯</w:t>
            </w:r>
          </w:p>
        </w:tc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3986BC4" w14:textId="5E93F11D" w:rsidR="00DE69BC" w:rsidRPr="00D50438" w:rsidRDefault="009960B0" w:rsidP="00DE69BC">
            <w:pPr>
              <w:pStyle w:val="TableParagraph"/>
              <w:spacing w:before="71" w:line="249" w:lineRule="auto"/>
              <w:ind w:left="84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緩刑犯：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本人確認：法庭特此對本人執行緩刑。若本人未在任何規定日期出庭，法院可能會對本人發出逮捕令。本人的緩刑期：</w:t>
            </w:r>
          </w:p>
          <w:tbl>
            <w:tblPr>
              <w:tblStyle w:val="TableGrid"/>
              <w:tblW w:w="10144" w:type="dxa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6"/>
              <w:gridCol w:w="4618"/>
            </w:tblGrid>
            <w:tr w:rsidR="00AB4067" w:rsidRPr="00D50438" w14:paraId="7F9C69A8" w14:textId="77777777" w:rsidTr="00AB4067">
              <w:tc>
                <w:tcPr>
                  <w:tcW w:w="5526" w:type="dxa"/>
                </w:tcPr>
                <w:p w14:paraId="296B06CF" w14:textId="546FC2CE" w:rsidR="00AB4067" w:rsidRPr="00D50438" w:rsidRDefault="00AB4067" w:rsidP="00DE69BC">
                  <w:pPr>
                    <w:pStyle w:val="TableParagraph"/>
                    <w:spacing w:before="71" w:line="249" w:lineRule="auto"/>
                    <w:rPr>
                      <w:rFonts w:ascii="Times New Roman" w:hAnsi="Times New Roman"/>
                      <w:sz w:val="18"/>
                      <w:lang w:eastAsia="zh-TW"/>
                    </w:rPr>
                  </w:pPr>
                  <w:r w:rsidRPr="00D50438">
                    <w:rPr>
                      <w:rFonts w:ascii="Times New Roman" w:hAnsi="Times New Roman" w:hint="eastAsia"/>
                      <w:noProof/>
                    </w:rPr>
                    <w:drawing>
                      <wp:inline distT="0" distB="0" distL="0" distR="0" wp14:anchorId="48E01D00" wp14:editId="58C56D07">
                        <wp:extent cx="127000" cy="12700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60B0" w:rsidRPr="00D50438">
                    <w:rPr>
                      <w:rFonts w:ascii="Times New Roman" w:hAnsi="Times New Roman"/>
                      <w:sz w:val="20"/>
                      <w:lang w:eastAsia="zh-TW"/>
                    </w:rPr>
                    <w:t xml:space="preserve"> </w:t>
                  </w:r>
                  <w:r w:rsidR="009960B0" w:rsidRPr="00D50438">
                    <w:rPr>
                      <w:rFonts w:ascii="Times New Roman" w:hAnsi="Times New Roman" w:hint="eastAsia"/>
                      <w:color w:val="333333"/>
                      <w:sz w:val="18"/>
                      <w:lang w:eastAsia="zh-TW"/>
                    </w:rPr>
                    <w:t>開始於</w:t>
                  </w:r>
                  <w:r w:rsidR="009960B0" w:rsidRPr="00D50438">
                    <w:rPr>
                      <w:rFonts w:ascii="Times New Roman" w:hAnsi="Times New Roman"/>
                      <w:color w:val="333333"/>
                      <w:sz w:val="18"/>
                      <w:lang w:eastAsia="zh-TW"/>
                    </w:rPr>
                    <w:t xml:space="preserve">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333333"/>
                            <w:sz w:val="18"/>
                            <w:lang w:eastAsia="zh-TW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hint="eastAsia"/>
                            <w:color w:val="333333"/>
                            <w:sz w:val="18"/>
                            <w:lang w:eastAsia="zh-TW"/>
                          </w:rPr>
                          <m:t>日期</m:t>
                        </m:r>
                        <m:r>
                          <w:rPr>
                            <w:rFonts w:ascii="Cambria Math" w:hAnsi="Cambria Math"/>
                            <w:color w:val="333333"/>
                            <w:sz w:val="18"/>
                            <w:lang w:eastAsia="zh-TW"/>
                          </w:rPr>
                          <m:t xml:space="preserve"> </m:t>
                        </m:r>
                      </m:den>
                    </m:f>
                  </m:oMath>
                  <w:r w:rsidR="009960B0" w:rsidRPr="00D50438">
                    <w:rPr>
                      <w:rFonts w:ascii="Times New Roman" w:hAnsi="Times New Roman"/>
                      <w:color w:val="333333"/>
                      <w:sz w:val="18"/>
                      <w:lang w:eastAsia="zh-TW"/>
                    </w:rPr>
                    <w:t xml:space="preserve">  </w:t>
                  </w:r>
                  <w:r w:rsidR="009960B0" w:rsidRPr="00D50438">
                    <w:rPr>
                      <w:rFonts w:ascii="Times New Roman" w:hAnsi="Times New Roman" w:hint="eastAsia"/>
                      <w:color w:val="333333"/>
                      <w:sz w:val="18"/>
                      <w:lang w:eastAsia="zh-TW"/>
                    </w:rPr>
                    <w:t>，目前預計結束於</w:t>
                  </w:r>
                  <w:r w:rsidR="009960B0" w:rsidRPr="00D50438">
                    <w:rPr>
                      <w:rFonts w:ascii="Times New Roman" w:hAnsi="Times New Roman"/>
                      <w:color w:val="333333"/>
                      <w:sz w:val="18"/>
                      <w:lang w:eastAsia="zh-TW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333333"/>
                            <w:sz w:val="18"/>
                            <w:lang w:eastAsia="zh-TW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hint="eastAsia"/>
                            <w:color w:val="333333"/>
                            <w:sz w:val="18"/>
                            <w:lang w:eastAsia="zh-TW"/>
                          </w:rPr>
                          <m:t>日期</m:t>
                        </m:r>
                        <m:r>
                          <w:rPr>
                            <w:rFonts w:ascii="Cambria Math" w:hAnsi="Cambria Math"/>
                            <w:color w:val="333333"/>
                            <w:sz w:val="18"/>
                            <w:lang w:eastAsia="zh-TW"/>
                          </w:rPr>
                          <m:t xml:space="preserve"> </m:t>
                        </m:r>
                      </m:den>
                    </m:f>
                  </m:oMath>
                  <w:r w:rsidR="009960B0" w:rsidRPr="00D50438">
                    <w:rPr>
                      <w:rFonts w:ascii="Times New Roman" w:hAnsi="Times New Roman"/>
                      <w:color w:val="333333"/>
                      <w:sz w:val="18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09F10D6B" w14:textId="02D64E16" w:rsidR="00AB4067" w:rsidRPr="00D50438" w:rsidRDefault="00AB4067" w:rsidP="00DE69BC">
                  <w:pPr>
                    <w:pStyle w:val="TableParagraph"/>
                    <w:spacing w:before="71" w:line="249" w:lineRule="auto"/>
                    <w:rPr>
                      <w:rFonts w:ascii="Times New Roman" w:hAnsi="Times New Roman"/>
                      <w:sz w:val="18"/>
                      <w:lang w:eastAsia="zh-TW"/>
                    </w:rPr>
                  </w:pPr>
                  <w:r w:rsidRPr="00D50438">
                    <w:rPr>
                      <w:rFonts w:ascii="Times New Roman" w:hAnsi="Times New Roman" w:hint="eastAsia"/>
                      <w:noProof/>
                      <w:color w:val="333333"/>
                      <w:sz w:val="18"/>
                    </w:rPr>
                    <w:drawing>
                      <wp:inline distT="0" distB="0" distL="0" distR="0" wp14:anchorId="28F49231" wp14:editId="499923D0">
                        <wp:extent cx="127000" cy="12700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960B0" w:rsidRPr="00D50438">
                    <w:rPr>
                      <w:rFonts w:ascii="Times New Roman" w:hAnsi="Times New Roman" w:hint="eastAsia"/>
                      <w:color w:val="333333"/>
                      <w:sz w:val="18"/>
                      <w:lang w:eastAsia="zh-TW"/>
                    </w:rPr>
                    <w:t>自我從監禁或民事監護獲釋開始</w:t>
                  </w:r>
                </w:p>
              </w:tc>
            </w:tr>
          </w:tbl>
          <w:p w14:paraId="2E8E3D2E" w14:textId="77777777" w:rsidR="00DE69BC" w:rsidRPr="00D50438" w:rsidRDefault="00DE69BC" w:rsidP="00DE69BC">
            <w:pPr>
              <w:pStyle w:val="TableParagraph"/>
              <w:tabs>
                <w:tab w:val="left" w:pos="2313"/>
                <w:tab w:val="left" w:pos="6213"/>
              </w:tabs>
              <w:spacing w:line="165" w:lineRule="exact"/>
              <w:ind w:left="84"/>
              <w:rPr>
                <w:rFonts w:ascii="Times New Roman" w:hAnsi="Times New Roman"/>
                <w:i/>
                <w:sz w:val="12"/>
                <w:lang w:eastAsia="zh-TW"/>
              </w:rPr>
            </w:pPr>
          </w:p>
        </w:tc>
      </w:tr>
      <w:tr w:rsidR="00E1608B" w:rsidRPr="00D50438" w14:paraId="44708193" w14:textId="77777777">
        <w:trPr>
          <w:trHeight w:val="240"/>
        </w:trPr>
        <w:tc>
          <w:tcPr>
            <w:tcW w:w="11520" w:type="dxa"/>
            <w:gridSpan w:val="7"/>
            <w:tcBorders>
              <w:top w:val="single" w:sz="4" w:space="0" w:color="000000"/>
              <w:bottom w:val="nil"/>
            </w:tcBorders>
            <w:shd w:val="clear" w:color="auto" w:fill="333333"/>
          </w:tcPr>
          <w:p w14:paraId="71C8EE72" w14:textId="732998AB" w:rsidR="00E1608B" w:rsidRPr="00D50438" w:rsidRDefault="009960B0">
            <w:pPr>
              <w:pStyle w:val="TableParagraph"/>
              <w:spacing w:line="205" w:lineRule="exact"/>
              <w:ind w:left="72"/>
              <w:rPr>
                <w:rFonts w:ascii="Times New Roman" w:hAnsi="Times New Roman"/>
                <w:b/>
                <w:i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  <w:lang w:eastAsia="zh-TW"/>
              </w:rPr>
              <w:t>通用緩刑條件（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  <w:lang w:eastAsia="zh-TW"/>
              </w:rPr>
              <w:t>本人必須遵循第</w:t>
            </w:r>
            <w:r w:rsidRPr="00D50438">
              <w:rPr>
                <w:rFonts w:ascii="Times New Roman" w:hAnsi="Times New Roman"/>
                <w:b/>
                <w:i/>
                <w:color w:val="FFFFFF"/>
                <w:sz w:val="18"/>
                <w:lang w:eastAsia="zh-TW"/>
              </w:rPr>
              <w:t>1-4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  <w:lang w:eastAsia="zh-TW"/>
              </w:rPr>
              <w:t>項，若執行方式為“風險需求”，則需另遵循</w:t>
            </w:r>
            <w:r w:rsidRPr="00D50438">
              <w:rPr>
                <w:rFonts w:ascii="Times New Roman" w:hAnsi="Times New Roman"/>
                <w:b/>
                <w:i/>
                <w:color w:val="FFFFFF"/>
                <w:sz w:val="18"/>
                <w:lang w:eastAsia="zh-TW"/>
              </w:rPr>
              <w:t>5-6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  <w:lang w:eastAsia="zh-TW"/>
              </w:rPr>
              <w:t>項）</w:t>
            </w:r>
          </w:p>
        </w:tc>
      </w:tr>
      <w:tr w:rsidR="00E1608B" w:rsidRPr="00D50438" w14:paraId="00219FD4" w14:textId="77777777">
        <w:trPr>
          <w:trHeight w:val="1821"/>
        </w:trPr>
        <w:tc>
          <w:tcPr>
            <w:tcW w:w="11520" w:type="dxa"/>
            <w:gridSpan w:val="7"/>
            <w:tcBorders>
              <w:top w:val="nil"/>
              <w:bottom w:val="nil"/>
            </w:tcBorders>
          </w:tcPr>
          <w:p w14:paraId="2B27CF7A" w14:textId="39EA28A4" w:rsidR="00E1608B" w:rsidRPr="00D50438" w:rsidRDefault="00996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before="11" w:line="249" w:lineRule="auto"/>
              <w:ind w:right="291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本人將遵循所有法庭命令及所有聯邦、州和地方法律，包括若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G.L. c.6, 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§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178E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有要求，登記為性犯罪者，並且如果被判犯有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G.L. c. 22E, 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§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3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中定義的重罪，則提供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DNA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。</w:t>
            </w:r>
          </w:p>
          <w:p w14:paraId="314F4474" w14:textId="34FD2A49" w:rsidR="00E1608B" w:rsidRPr="00D50438" w:rsidRDefault="00996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8"/>
              <w:ind w:left="358" w:hanging="227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本人將按照指示，與緩刑監督官保持聯繫，並在規定的時間和地點向緩刑監督官報告。</w:t>
            </w:r>
          </w:p>
          <w:p w14:paraId="4901D468" w14:textId="54DBE793" w:rsidR="00E1608B" w:rsidRPr="00D50438" w:rsidRDefault="00996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3"/>
              <w:ind w:left="358" w:hanging="227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本人將簽署監督與核查守法所需的所有檔。</w:t>
            </w:r>
          </w:p>
          <w:p w14:paraId="663E7172" w14:textId="692ECCCF" w:rsidR="00E1608B" w:rsidRPr="00D50438" w:rsidRDefault="00996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before="34" w:line="249" w:lineRule="auto"/>
              <w:ind w:right="152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若本人更換住所或工作，將在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48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小時內通知緩刑監督官。若本人被監禁，本人將在獲釋後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48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小時內或在週末或法庭假日後的下一個工作日向緩刑監管部門報告。</w:t>
            </w:r>
          </w:p>
          <w:p w14:paraId="04931030" w14:textId="55C2A5AA" w:rsidR="00E1608B" w:rsidRPr="00D50438" w:rsidRDefault="00996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4"/>
              <w:ind w:left="358" w:hanging="227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本人將允許緩刑監管部門到我家或其他地方探視本人。</w:t>
            </w:r>
          </w:p>
          <w:p w14:paraId="18E0B8E3" w14:textId="4C377C91" w:rsidR="00E1608B" w:rsidRPr="00D50438" w:rsidRDefault="009960B0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8" w:line="201" w:lineRule="exact"/>
              <w:ind w:left="358" w:hanging="227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除非得到緩刑監督官或法庭的許可，否則本人不會離開麻薩諸塞州。</w:t>
            </w:r>
          </w:p>
        </w:tc>
      </w:tr>
      <w:tr w:rsidR="00E1608B" w:rsidRPr="00D50438" w14:paraId="23922EEC" w14:textId="77777777">
        <w:trPr>
          <w:trHeight w:val="249"/>
        </w:trPr>
        <w:tc>
          <w:tcPr>
            <w:tcW w:w="11520" w:type="dxa"/>
            <w:gridSpan w:val="7"/>
            <w:tcBorders>
              <w:top w:val="nil"/>
              <w:bottom w:val="nil"/>
            </w:tcBorders>
            <w:shd w:val="clear" w:color="auto" w:fill="333333"/>
          </w:tcPr>
          <w:p w14:paraId="24FD46CF" w14:textId="692C8BFD" w:rsidR="00E1608B" w:rsidRPr="00D50438" w:rsidRDefault="009960B0">
            <w:pPr>
              <w:pStyle w:val="TableParagraph"/>
              <w:spacing w:before="8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  <w:lang w:eastAsia="zh-TW"/>
              </w:rPr>
              <w:t>特別緩刑條件</w:t>
            </w:r>
          </w:p>
        </w:tc>
      </w:tr>
      <w:tr w:rsidR="00E1608B" w:rsidRPr="00D50438" w14:paraId="02E2D401" w14:textId="77777777">
        <w:trPr>
          <w:trHeight w:val="6363"/>
        </w:trPr>
        <w:tc>
          <w:tcPr>
            <w:tcW w:w="1152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ECCAE" w14:textId="2129BB82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45"/>
              <w:ind w:left="462" w:hanging="331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12FFBD61" wp14:editId="7810EB68">
                  <wp:extent cx="127000" cy="1270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就業</w:t>
            </w:r>
            <w:r w:rsidR="009960B0" w:rsidRPr="00D50438">
              <w:rPr>
                <w:rFonts w:ascii="Times New Roman" w:hAnsi="Times New Roman"/>
                <w:b/>
                <w:color w:val="333333"/>
                <w:sz w:val="18"/>
                <w:lang w:eastAsia="zh-TW"/>
              </w:rPr>
              <w:t>/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上學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：本人將盡合理努力：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C23E553" wp14:editId="48217466">
                  <wp:extent cx="127000" cy="1270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繼續就業或求職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67B3F53" wp14:editId="01393DEE">
                  <wp:extent cx="127000" cy="1270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上學或繼續就學</w:t>
            </w:r>
          </w:p>
          <w:p w14:paraId="4A9F0AD9" w14:textId="2A02A06E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4593"/>
                <w:tab w:val="left" w:pos="5219"/>
              </w:tabs>
              <w:spacing w:before="73" w:line="290" w:lineRule="auto"/>
              <w:ind w:left="763" w:right="47" w:hanging="632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0C0980B9" wp14:editId="639BE198">
                  <wp:extent cx="127000" cy="1270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62B3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評估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：本人將接受評估，截止時間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18"/>
                      <w:lang w:eastAsia="zh-TW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hint="eastAsia"/>
                      <w:color w:val="333333"/>
                      <w:sz w:val="18"/>
                      <w:lang w:eastAsia="zh-TW"/>
                    </w:rPr>
                    <m:t>日期</m:t>
                  </m:r>
                </m:den>
              </m:f>
            </m:oMath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並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E2A65E3" wp14:editId="6B939991">
                  <wp:extent cx="127000" cy="1270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接受法院命令的任何治療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877434B" wp14:editId="325D5237">
                  <wp:extent cx="127000" cy="1270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心理健康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127C3C6" wp14:editId="2D8E5AD2">
                  <wp:extent cx="127000" cy="1270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性犯罪者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93F069A" wp14:editId="11ED1365">
                  <wp:extent cx="127000" cy="1270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藥物施用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F0DCE2D" wp14:editId="5FAB6EEF">
                  <wp:extent cx="127000" cy="1270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G.L. c. 90,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§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24Q</w:t>
            </w:r>
          </w:p>
          <w:p w14:paraId="5270064A" w14:textId="40B04112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59"/>
              <w:ind w:hanging="331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4ECBB7D1" wp14:editId="7857A377">
                  <wp:extent cx="127000" cy="1270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特別計畫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：本人將參加並完成以下計畫：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5270490" wp14:editId="54E6FDB9">
                  <wp:extent cx="127000" cy="1270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親密伴侶虐待教育計畫</w:t>
            </w:r>
          </w:p>
          <w:p w14:paraId="2EAE2E75" w14:textId="7F868952" w:rsidR="00E1608B" w:rsidRPr="00D50438" w:rsidRDefault="00EA4A65">
            <w:pPr>
              <w:pStyle w:val="TableParagraph"/>
              <w:tabs>
                <w:tab w:val="left" w:pos="7200"/>
              </w:tabs>
              <w:spacing w:before="44" w:after="21"/>
              <w:ind w:left="763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CA09440" wp14:editId="77642042">
                  <wp:extent cx="127000" cy="1270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sz w:val="20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14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天住宅區駕駛員酒精教育，完成截止時間：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18"/>
                      <w:lang w:eastAsia="zh-TW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hint="eastAsia"/>
                      <w:color w:val="333333"/>
                      <w:sz w:val="18"/>
                      <w:lang w:eastAsia="zh-TW"/>
                    </w:rPr>
                    <m:t>日期</m:t>
                  </m:r>
                  <m:r>
                    <w:rPr>
                      <w:rFonts w:ascii="Cambria Math" w:hAnsi="Cambria Math"/>
                      <w:color w:val="333333"/>
                      <w:sz w:val="18"/>
                      <w:lang w:eastAsia="zh-TW"/>
                    </w:rPr>
                    <m:t xml:space="preserve"> </m:t>
                  </m:r>
                </m:den>
              </m:f>
            </m:oMath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以及必要的輔導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73668FB" wp14:editId="5D663954">
                  <wp:extent cx="127000" cy="1270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腦健康風險計畫</w:t>
            </w:r>
          </w:p>
          <w:p w14:paraId="6B3915B8" w14:textId="77777777" w:rsidR="00E1608B" w:rsidRPr="00D50438" w:rsidRDefault="00E1608B">
            <w:pPr>
              <w:pStyle w:val="TableParagraph"/>
              <w:spacing w:line="20" w:lineRule="exact"/>
              <w:ind w:left="6247"/>
              <w:rPr>
                <w:rFonts w:ascii="Times New Roman" w:hAnsi="Times New Roman"/>
                <w:sz w:val="2"/>
                <w:lang w:eastAsia="zh-TW"/>
              </w:rPr>
            </w:pPr>
          </w:p>
          <w:p w14:paraId="08031E2C" w14:textId="5CE3FF23" w:rsidR="00E1608B" w:rsidRPr="00D50438" w:rsidRDefault="00EA4A65">
            <w:pPr>
              <w:pStyle w:val="TableParagraph"/>
              <w:spacing w:after="20" w:line="193" w:lineRule="exact"/>
              <w:ind w:left="763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5B224AE" wp14:editId="0E3606E6">
                  <wp:extent cx="127000" cy="1270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sz w:val="20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麻薩諸塞州不清醒駕駛計畫（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G.L. c. 90,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§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24D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）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9B3574F" wp14:editId="00293C8F">
                  <wp:extent cx="127000" cy="1270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憤怒管理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904D8AB" wp14:editId="59F90418">
                  <wp:extent cx="127000" cy="1270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其他：</w:t>
            </w:r>
          </w:p>
          <w:p w14:paraId="7AA927DE" w14:textId="77777777" w:rsidR="00E1608B" w:rsidRPr="00D50438" w:rsidRDefault="00EA4A65">
            <w:pPr>
              <w:pStyle w:val="TableParagraph"/>
              <w:spacing w:line="20" w:lineRule="exact"/>
              <w:ind w:left="8695"/>
              <w:rPr>
                <w:rFonts w:ascii="Times New Roman" w:hAnsi="Times New Roman"/>
                <w:sz w:val="2"/>
              </w:rPr>
            </w:pPr>
            <w:r w:rsidRPr="00D50438">
              <w:rPr>
                <w:rFonts w:ascii="Times New Roman" w:hAnsi="Times New Roma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1EEB21" wp14:editId="5A2F25BB">
                      <wp:extent cx="1723389" cy="6350"/>
                      <wp:effectExtent l="9525" t="0" r="635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3389" cy="6350"/>
                                <a:chOff x="0" y="0"/>
                                <a:chExt cx="1723389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75"/>
                                  <a:ext cx="1723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3389">
                                      <a:moveTo>
                                        <a:pt x="0" y="0"/>
                                      </a:moveTo>
                                      <a:lnTo>
                                        <a:pt x="172293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5E625" id="Group 38" o:spid="_x0000_s1026" style="width:135.7pt;height:.5pt;mso-position-horizontal-relative:char;mso-position-vertical-relative:line" coordsize="172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">
                      <v:shape id="Graphic 39" o:spid="_x0000_s1027" style="position:absolute;top:31;width:17233;height:13;visibility:visible;mso-wrap-style:square;v-text-anchor:top" coordsize="17233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" path="m,l1722932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6B5E18" w14:textId="10B115C2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  <w:tab w:val="left" w:pos="6600"/>
              </w:tabs>
              <w:spacing w:before="75" w:line="295" w:lineRule="auto"/>
              <w:ind w:left="720" w:right="302" w:hanging="589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5DC7617B" wp14:editId="44F390C3">
                  <wp:extent cx="127000" cy="1270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賠償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：本人承認損失總額為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___________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。本人將按照《賠償裁定令》的命令付款。法院根據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/>
                <w:i/>
                <w:color w:val="333333"/>
                <w:sz w:val="18"/>
                <w:lang w:eastAsia="zh-TW"/>
              </w:rPr>
              <w:t>Commonwealth v. Henry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, 475 Mass. 117 (</w:t>
            </w:r>
            <w:proofErr w:type="gramStart"/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2016)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的要求確定賠償額</w:t>
            </w:r>
            <w:proofErr w:type="gramEnd"/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。</w:t>
            </w:r>
          </w:p>
          <w:p w14:paraId="20058EAB" w14:textId="02D71DF4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63"/>
              </w:tabs>
              <w:spacing w:before="42" w:line="338" w:lineRule="auto"/>
              <w:ind w:left="763" w:right="897" w:hanging="632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4F0563F4" wp14:editId="1CD85CB0">
                  <wp:extent cx="127000" cy="12700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藥物</w:t>
            </w:r>
            <w:r w:rsidR="009960B0" w:rsidRPr="00D50438">
              <w:rPr>
                <w:rFonts w:ascii="Times New Roman" w:hAnsi="Times New Roman"/>
                <w:b/>
                <w:color w:val="333333"/>
                <w:sz w:val="18"/>
                <w:lang w:eastAsia="zh-TW"/>
              </w:rPr>
              <w:t>/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酒精檢測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：本人將不服用：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36885A2" wp14:editId="4BDB6C72">
                  <wp:extent cx="127000" cy="1270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非法或無處方藥物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BDC2E07" wp14:editId="08DE8981">
                  <wp:extent cx="127000" cy="12700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酒精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C4DCDDD" wp14:editId="2FDF7360">
                  <wp:extent cx="127000" cy="1270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無處方大麻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/THC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A59E66B" wp14:editId="55E967B8">
                  <wp:extent cx="127000" cy="1270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本人將接受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763CD74E" wp14:editId="171CC6E5">
                  <wp:extent cx="127000" cy="12700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藥物檢測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60706E6" wp14:editId="16A078E1">
                  <wp:extent cx="127000" cy="12700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酒精檢測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54A029E" wp14:editId="235327B0">
                  <wp:extent cx="127000" cy="1270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遠程酒精監測</w:t>
            </w:r>
          </w:p>
          <w:p w14:paraId="103F08B2" w14:textId="14F041F3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8952"/>
              </w:tabs>
              <w:spacing w:before="50" w:after="20"/>
              <w:ind w:left="462" w:hanging="331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48265EEF" wp14:editId="0314C20E">
                  <wp:extent cx="127000" cy="1270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遠離</w:t>
            </w:r>
            <w:r w:rsidR="009960B0" w:rsidRPr="00D50438">
              <w:rPr>
                <w:rFonts w:ascii="Times New Roman" w:hAnsi="Times New Roman"/>
                <w:b/>
                <w:color w:val="333333"/>
                <w:sz w:val="18"/>
                <w:lang w:eastAsia="zh-TW"/>
              </w:rPr>
              <w:t>/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不接觸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：本人將遠離以下人員，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E6554A6" wp14:editId="206D3BAD">
                  <wp:extent cx="127000" cy="1270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並與之保持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ab/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的距離：</w:t>
            </w:r>
          </w:p>
          <w:p w14:paraId="5D3D4E95" w14:textId="77777777" w:rsidR="00E1608B" w:rsidRPr="00D50438" w:rsidRDefault="00EA4A65">
            <w:pPr>
              <w:pStyle w:val="TableParagraph"/>
              <w:spacing w:line="20" w:lineRule="exact"/>
              <w:ind w:left="6835"/>
              <w:rPr>
                <w:rFonts w:ascii="Times New Roman" w:hAnsi="Times New Roman"/>
                <w:sz w:val="2"/>
              </w:rPr>
            </w:pPr>
            <w:r w:rsidRPr="00D50438">
              <w:rPr>
                <w:rFonts w:ascii="Times New Roman" w:hAnsi="Times New Roma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971E63" wp14:editId="55757AD4">
                      <wp:extent cx="1304290" cy="6350"/>
                      <wp:effectExtent l="9525" t="0" r="634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4290" cy="6350"/>
                                <a:chOff x="0" y="0"/>
                                <a:chExt cx="130429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75"/>
                                  <a:ext cx="1304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4290">
                                      <a:moveTo>
                                        <a:pt x="0" y="0"/>
                                      </a:moveTo>
                                      <a:lnTo>
                                        <a:pt x="130385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FAEB4" id="Group 55" o:spid="_x0000_s1026" style="width:102.7pt;height:.5pt;mso-position-horizontal-relative:char;mso-position-vertical-relative:line" coordsize="130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">
                      <v:shape id="Graphic 56" o:spid="_x0000_s1027" style="position:absolute;top:31;width:13042;height:13;visibility:visible;mso-wrap-style:square;v-text-anchor:top" coordsize="130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" path="m,l1303858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FC93A2" w14:textId="14965F4F" w:rsidR="00E1608B" w:rsidRPr="00D50438" w:rsidRDefault="009960B0" w:rsidP="00AB4067">
            <w:pPr>
              <w:pStyle w:val="TableParagraph"/>
              <w:tabs>
                <w:tab w:val="left" w:leader="underscore" w:pos="11399"/>
              </w:tabs>
              <w:spacing w:after="21"/>
              <w:ind w:left="705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/>
                <w:sz w:val="18"/>
                <w:lang w:eastAsia="zh-TW"/>
              </w:rPr>
              <w:tab/>
            </w:r>
          </w:p>
          <w:p w14:paraId="5BB857BC" w14:textId="72C0DBB6" w:rsidR="00E1608B" w:rsidRPr="00D50438" w:rsidRDefault="009960B0" w:rsidP="00AB4067">
            <w:pPr>
              <w:pStyle w:val="TableParagraph"/>
              <w:tabs>
                <w:tab w:val="left" w:pos="1439"/>
                <w:tab w:val="left" w:pos="4200"/>
                <w:tab w:val="left" w:leader="underscore" w:pos="11399"/>
              </w:tabs>
              <w:spacing w:after="21"/>
              <w:ind w:left="720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6F60011" wp14:editId="766D58F9">
                  <wp:extent cx="127000" cy="127000"/>
                  <wp:effectExtent l="0" t="0" r="0" b="0"/>
                  <wp:docPr id="526200529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不會直接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/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間接接觸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BFB4FA0" wp14:editId="532AA10A">
                  <wp:extent cx="127000" cy="127000"/>
                  <wp:effectExtent l="0" t="0" r="0" b="0"/>
                  <wp:docPr id="1339321404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不虐待</w:t>
            </w:r>
            <w:r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ab/>
            </w:r>
          </w:p>
          <w:p w14:paraId="4A0AB5BE" w14:textId="77777777" w:rsidR="00E1608B" w:rsidRPr="00D50438" w:rsidRDefault="00E1608B">
            <w:pPr>
              <w:pStyle w:val="TableParagraph"/>
              <w:spacing w:line="20" w:lineRule="exact"/>
              <w:ind w:left="5035"/>
              <w:rPr>
                <w:rFonts w:ascii="Times New Roman" w:hAnsi="Times New Roman"/>
                <w:sz w:val="2"/>
                <w:lang w:eastAsia="zh-TW"/>
              </w:rPr>
            </w:pPr>
          </w:p>
          <w:p w14:paraId="17EB09D3" w14:textId="646A43B3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</w:tabs>
              <w:spacing w:before="57" w:line="244" w:lineRule="auto"/>
              <w:ind w:left="720" w:right="364" w:hanging="589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2570D666" wp14:editId="74DDD1C1">
                  <wp:extent cx="127000" cy="1270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62B3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電子監控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：本人將遵守隨附“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GPS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監督命令表”中規定的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GPS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電子監控條件。法院裁定，根據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/>
                <w:i/>
                <w:color w:val="333333"/>
                <w:sz w:val="18"/>
                <w:lang w:eastAsia="zh-TW"/>
              </w:rPr>
              <w:t>Commonwealth v. Feliz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, 481 Mass. 689 (</w:t>
            </w:r>
            <w:proofErr w:type="gramStart"/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2019)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的要求</w:t>
            </w:r>
            <w:proofErr w:type="gramEnd"/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，麻州進行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GPS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監控的需求超過對侵犯隱私這一考量。</w:t>
            </w:r>
          </w:p>
          <w:p w14:paraId="2EE4A84A" w14:textId="5BB40CC8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79"/>
              <w:ind w:left="462" w:hanging="331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7CC4DCFC" wp14:editId="275EA3C3">
                  <wp:extent cx="127000" cy="1270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62B3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社區司法援助中心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：本人將遵循隨附“社區司法援助令”中規定的條件。</w:t>
            </w:r>
          </w:p>
          <w:p w14:paraId="642A0710" w14:textId="77777777" w:rsidR="002B62B3" w:rsidRDefault="00EA4A65" w:rsidP="00AB4067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spacing w:before="118" w:line="321" w:lineRule="auto"/>
              <w:ind w:left="763" w:right="101" w:hanging="632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74BD3F30" wp14:editId="1B2DFBFE">
                  <wp:extent cx="127000" cy="1270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62B3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費用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：本人將支付以下法院命令的費用：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E28F3F3" wp14:editId="14237F5B">
                  <wp:extent cx="127000" cy="12700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VWF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___________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0D983E0" wp14:editId="23A4FC99">
                  <wp:extent cx="127000" cy="12700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法院費用：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___________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0B7B335B" wp14:editId="106DDF43">
                  <wp:extent cx="127000" cy="12700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法律顧問費：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________</w:t>
            </w:r>
          </w:p>
          <w:p w14:paraId="1518E10C" w14:textId="11EBD8E8" w:rsidR="00E1608B" w:rsidRPr="00D50438" w:rsidRDefault="002B62B3" w:rsidP="002B62B3">
            <w:pPr>
              <w:pStyle w:val="TableParagraph"/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spacing w:before="118" w:line="321" w:lineRule="auto"/>
              <w:ind w:left="131" w:right="101"/>
              <w:rPr>
                <w:rFonts w:ascii="Times New Roman" w:hAnsi="Times New Roman"/>
                <w:color w:val="333333"/>
                <w:sz w:val="18"/>
                <w:lang w:eastAsia="zh-TW"/>
              </w:rPr>
            </w:pPr>
            <w:r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 xml:space="preserve">             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21ABF77" wp14:editId="373025ED">
                  <wp:extent cx="127000" cy="1270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OUI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§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24D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州收費：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___________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D2BCBF0" wp14:editId="243BA409">
                  <wp:extent cx="127000" cy="1270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OUI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受害者評估：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___________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F10ABB0" wp14:editId="5D973E2D">
                  <wp:extent cx="127000" cy="12700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頭部損傷評估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>/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最高級</w:t>
            </w:r>
            <w:r w:rsidR="009960B0" w:rsidRPr="00D50438">
              <w:rPr>
                <w:rFonts w:ascii="Times New Roman" w:hAnsi="Times New Roman"/>
                <w:color w:val="333333"/>
                <w:sz w:val="18"/>
                <w:lang w:eastAsia="zh-TW"/>
              </w:rPr>
              <w:t xml:space="preserve"> ___________</w:t>
            </w:r>
          </w:p>
          <w:p w14:paraId="767E4BBE" w14:textId="6C250FE7" w:rsidR="00E1608B" w:rsidRPr="00D50438" w:rsidRDefault="00EA4A65">
            <w:pPr>
              <w:pStyle w:val="TableParagraph"/>
              <w:spacing w:before="4" w:after="21"/>
              <w:ind w:left="763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0E3929E1" wp14:editId="420854EF">
                  <wp:extent cx="127000" cy="1270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/>
                <w:sz w:val="20"/>
                <w:lang w:eastAsia="zh-TW"/>
              </w:rPr>
              <w:t xml:space="preserve"> 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其他費用：</w:t>
            </w:r>
          </w:p>
          <w:p w14:paraId="662CB5AD" w14:textId="77777777" w:rsidR="00E1608B" w:rsidRPr="00D50438" w:rsidRDefault="00EA4A65">
            <w:pPr>
              <w:pStyle w:val="TableParagraph"/>
              <w:spacing w:line="20" w:lineRule="exact"/>
              <w:ind w:left="2095"/>
              <w:rPr>
                <w:rFonts w:ascii="Times New Roman" w:hAnsi="Times New Roman"/>
                <w:sz w:val="2"/>
              </w:rPr>
            </w:pPr>
            <w:r w:rsidRPr="00D50438">
              <w:rPr>
                <w:rFonts w:ascii="Times New Roman" w:hAnsi="Times New Roma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AF3781" wp14:editId="60F1322B">
                      <wp:extent cx="5914390" cy="6350"/>
                      <wp:effectExtent l="9525" t="0" r="635" b="317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4390" cy="6350"/>
                                <a:chOff x="0" y="0"/>
                                <a:chExt cx="591439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175"/>
                                  <a:ext cx="5914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4390">
                                      <a:moveTo>
                                        <a:pt x="0" y="0"/>
                                      </a:moveTo>
                                      <a:lnTo>
                                        <a:pt x="591398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5EE46" id="Group 79" o:spid="_x0000_s1026" style="width:465.7pt;height:.5pt;mso-position-horizontal-relative:char;mso-position-vertical-relative:line" coordsize="591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">
                      <v:shape id="Graphic 80" o:spid="_x0000_s1027" style="position:absolute;top:31;width:59143;height:13;visibility:visible;mso-wrap-style:square;v-text-anchor:top" coordsize="5914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" path="m,l5913983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429F36" w14:textId="0F863659" w:rsidR="00E1608B" w:rsidRPr="00D50438" w:rsidRDefault="00EA4A6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43"/>
              <w:ind w:left="462" w:hanging="331"/>
              <w:rPr>
                <w:rFonts w:ascii="Times New Roman" w:hAnsi="Times New Roman"/>
                <w:color w:val="333333"/>
                <w:position w:val="-2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201E8173" wp14:editId="4D58ECD9">
                  <wp:extent cx="127000" cy="1270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0B0" w:rsidRPr="00D50438">
              <w:rPr>
                <w:rFonts w:ascii="Times New Roman" w:hAnsi="Times New Roman" w:hint="eastAsia"/>
                <w:b/>
                <w:color w:val="333333"/>
                <w:sz w:val="18"/>
                <w:lang w:eastAsia="zh-TW"/>
              </w:rPr>
              <w:t>其他條件</w:t>
            </w:r>
            <w:r w:rsidR="009960B0"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：</w:t>
            </w:r>
          </w:p>
        </w:tc>
      </w:tr>
      <w:tr w:rsidR="00E1608B" w:rsidRPr="00D50438" w14:paraId="26852641" w14:textId="77777777">
        <w:trPr>
          <w:trHeight w:val="239"/>
        </w:trPr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52EBE7BB" w14:textId="5FE810DF" w:rsidR="00E1608B" w:rsidRPr="00D50438" w:rsidRDefault="009960B0">
            <w:pPr>
              <w:pStyle w:val="TableParagraph"/>
              <w:spacing w:before="8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  <w:lang w:eastAsia="zh-TW"/>
              </w:rPr>
              <w:t>緩刑犯對命令的確認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3F25C1B6" w14:textId="6CADE31F" w:rsidR="00E1608B" w:rsidRPr="00D50438" w:rsidRDefault="009960B0">
            <w:pPr>
              <w:pStyle w:val="TableParagraph"/>
              <w:spacing w:before="8"/>
              <w:ind w:left="69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  <w:lang w:eastAsia="zh-TW"/>
              </w:rPr>
              <w:t>口譯員簽名（若有）</w:t>
            </w:r>
          </w:p>
        </w:tc>
      </w:tr>
      <w:tr w:rsidR="00E1608B" w:rsidRPr="00D50438" w14:paraId="041A7B49" w14:textId="77777777" w:rsidTr="009326C0">
        <w:tc>
          <w:tcPr>
            <w:tcW w:w="5760" w:type="dxa"/>
            <w:gridSpan w:val="4"/>
            <w:tcBorders>
              <w:left w:val="single" w:sz="4" w:space="0" w:color="000000"/>
              <w:bottom w:val="nil"/>
            </w:tcBorders>
          </w:tcPr>
          <w:p w14:paraId="5D195BDC" w14:textId="52F01C89" w:rsidR="00E1608B" w:rsidRPr="00D50438" w:rsidRDefault="009960B0">
            <w:pPr>
              <w:pStyle w:val="TableParagraph"/>
              <w:spacing w:before="40" w:line="249" w:lineRule="auto"/>
              <w:ind w:left="72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緩刑犯簽名：本人已閱讀、理解並同意遵守上述緩刑條件。本人明白：若本人違反上述任何條件，可能會導致本人被捕、緩刑撤銷、錄入有罪判決（若尚未錄入的話）、判刑或執行刑罰。本人已收到本命令：</w:t>
            </w:r>
          </w:p>
          <w:p w14:paraId="30E5F55E" w14:textId="77777777" w:rsidR="00E1608B" w:rsidRPr="00D50438" w:rsidRDefault="00E1608B">
            <w:pPr>
              <w:pStyle w:val="TableParagraph"/>
              <w:spacing w:before="79"/>
              <w:rPr>
                <w:rFonts w:ascii="Times New Roman" w:hAnsi="Times New Roman"/>
                <w:sz w:val="18"/>
              </w:rPr>
            </w:pPr>
          </w:p>
          <w:p w14:paraId="0102E6F4" w14:textId="1D94D004" w:rsidR="00E1608B" w:rsidRPr="00D50438" w:rsidRDefault="009960B0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="Times New Roman" w:hAnsi="Times New Roman"/>
                <w:b/>
                <w:sz w:val="16"/>
              </w:rPr>
            </w:pP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>X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lang w:eastAsia="zh-TW"/>
              </w:rPr>
              <w:t>日期：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bottom w:val="nil"/>
            </w:tcBorders>
          </w:tcPr>
          <w:p w14:paraId="6762BCE9" w14:textId="2F752AFB" w:rsidR="00E1608B" w:rsidRPr="00D50438" w:rsidRDefault="009960B0">
            <w:pPr>
              <w:pStyle w:val="TableParagraph"/>
              <w:spacing w:before="40" w:line="249" w:lineRule="auto"/>
              <w:ind w:left="71"/>
              <w:rPr>
                <w:rFonts w:ascii="Times New Roman" w:hAnsi="Times New Roman"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  <w:lang w:eastAsia="zh-TW"/>
              </w:rPr>
              <w:t>本人在緩刑犯簽字之前，已將本命令的上述條款以及下文的確認內容向該人翻譯。</w:t>
            </w:r>
          </w:p>
          <w:p w14:paraId="51F61F2B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18"/>
                <w:lang w:eastAsia="zh-TW"/>
              </w:rPr>
            </w:pPr>
          </w:p>
          <w:p w14:paraId="6A16A8D5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18"/>
                <w:lang w:eastAsia="zh-TW"/>
              </w:rPr>
            </w:pPr>
          </w:p>
          <w:p w14:paraId="0257E905" w14:textId="77777777" w:rsidR="00AB4067" w:rsidRPr="00D50438" w:rsidRDefault="00AB4067" w:rsidP="00AB4067">
            <w:pPr>
              <w:pStyle w:val="TableParagraph"/>
              <w:spacing w:before="79"/>
              <w:rPr>
                <w:rFonts w:ascii="Times New Roman" w:hAnsi="Times New Roman"/>
                <w:sz w:val="18"/>
                <w:lang w:eastAsia="zh-TW"/>
              </w:rPr>
            </w:pPr>
          </w:p>
          <w:p w14:paraId="01931F0A" w14:textId="410F0EC5" w:rsidR="00E1608B" w:rsidRPr="00D50438" w:rsidRDefault="009960B0" w:rsidP="00AB4067">
            <w:pPr>
              <w:pStyle w:val="TableParagraph"/>
              <w:tabs>
                <w:tab w:val="left" w:pos="3268"/>
              </w:tabs>
              <w:ind w:left="88"/>
              <w:rPr>
                <w:rFonts w:ascii="Times New Roman" w:hAnsi="Times New Roman"/>
                <w:b/>
                <w:sz w:val="16"/>
              </w:rPr>
            </w:pP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>X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lang w:eastAsia="zh-TW"/>
              </w:rPr>
              <w:t>日期：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</w:p>
        </w:tc>
      </w:tr>
      <w:tr w:rsidR="00E1608B" w:rsidRPr="00D50438" w14:paraId="59708FCC" w14:textId="77777777">
        <w:trPr>
          <w:trHeight w:val="240"/>
        </w:trPr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06F84FEC" w14:textId="674A2DE2" w:rsidR="00E1608B" w:rsidRPr="00D50438" w:rsidRDefault="009960B0">
            <w:pPr>
              <w:pStyle w:val="TableParagraph"/>
              <w:spacing w:before="8"/>
              <w:ind w:left="72"/>
              <w:rPr>
                <w:rFonts w:ascii="Times New Roman" w:hAnsi="Times New Roman"/>
                <w:b/>
                <w:sz w:val="18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  <w:lang w:eastAsia="zh-TW"/>
              </w:rPr>
              <w:t>（副）緩刑監督官作為見證人簽名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7F1EBE1E" w14:textId="5CA99E1D" w:rsidR="00E1608B" w:rsidRPr="00D50438" w:rsidRDefault="009960B0">
            <w:pPr>
              <w:pStyle w:val="TableParagraph"/>
              <w:spacing w:before="8"/>
              <w:ind w:left="69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  <w:lang w:eastAsia="zh-TW"/>
              </w:rPr>
              <w:t>法官簽名</w:t>
            </w:r>
          </w:p>
        </w:tc>
      </w:tr>
      <w:tr w:rsidR="00E1608B" w:rsidRPr="00D50438" w14:paraId="5D0F8B5B" w14:textId="77777777">
        <w:trPr>
          <w:trHeight w:val="769"/>
        </w:trPr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5DC0" w14:textId="77777777" w:rsidR="00E1608B" w:rsidRPr="00D50438" w:rsidRDefault="00E1608B" w:rsidP="00AB4067">
            <w:pPr>
              <w:pStyle w:val="TableParagraph"/>
              <w:spacing w:before="78"/>
              <w:rPr>
                <w:rFonts w:ascii="Times New Roman" w:hAnsi="Times New Roman"/>
                <w:sz w:val="16"/>
                <w:lang w:eastAsia="zh-TW"/>
              </w:rPr>
            </w:pPr>
          </w:p>
          <w:p w14:paraId="6F9E6404" w14:textId="62A83C63" w:rsidR="00E1608B" w:rsidRPr="00D50438" w:rsidRDefault="009960B0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="Times New Roman" w:hAnsi="Times New Roman"/>
                <w:sz w:val="2"/>
                <w:lang w:eastAsia="zh-TW"/>
              </w:rPr>
            </w:pP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>X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lang w:eastAsia="zh-TW"/>
              </w:rPr>
              <w:t>日期：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  <w:r w:rsidRPr="00D50438">
              <w:rPr>
                <w:rFonts w:ascii="Times New Roman" w:hAnsi="Times New Roman"/>
                <w:sz w:val="2"/>
                <w:lang w:eastAsia="zh-TW"/>
              </w:rPr>
              <w:tab/>
            </w:r>
          </w:p>
          <w:p w14:paraId="2A6FE26B" w14:textId="22025337" w:rsidR="00E1608B" w:rsidRPr="00D50438" w:rsidRDefault="009960B0" w:rsidP="00AB4067">
            <w:pPr>
              <w:pStyle w:val="TableParagraph"/>
              <w:spacing w:before="100"/>
              <w:ind w:left="28"/>
              <w:rPr>
                <w:rFonts w:ascii="Times New Roman" w:hAnsi="Times New Roman"/>
                <w:i/>
                <w:sz w:val="12"/>
                <w:lang w:eastAsia="zh-TW"/>
              </w:rPr>
            </w:pP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 xml:space="preserve">TC0102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（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2025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年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3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月生效）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 xml:space="preserve"> -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第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1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頁，共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頁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EB2E" w14:textId="77777777" w:rsidR="00AB4067" w:rsidRPr="00D50438" w:rsidRDefault="00AB4067" w:rsidP="00AB4067">
            <w:pPr>
              <w:pStyle w:val="TableParagraph"/>
              <w:spacing w:before="79"/>
              <w:rPr>
                <w:rFonts w:ascii="Times New Roman" w:hAnsi="Times New Roman"/>
                <w:sz w:val="18"/>
                <w:lang w:eastAsia="zh-TW"/>
              </w:rPr>
            </w:pPr>
          </w:p>
          <w:p w14:paraId="4544020D" w14:textId="1BD7F30F" w:rsidR="00E1608B" w:rsidRPr="00D50438" w:rsidRDefault="009960B0" w:rsidP="00AB4067">
            <w:pPr>
              <w:pStyle w:val="TableParagraph"/>
              <w:tabs>
                <w:tab w:val="left" w:pos="3268"/>
              </w:tabs>
              <w:spacing w:before="1"/>
              <w:ind w:left="88"/>
              <w:rPr>
                <w:rFonts w:ascii="Times New Roman" w:hAnsi="Times New Roman"/>
                <w:b/>
                <w:sz w:val="16"/>
              </w:rPr>
            </w:pP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>X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lang w:eastAsia="zh-TW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lang w:eastAsia="zh-TW"/>
              </w:rPr>
              <w:t>日期：</w:t>
            </w:r>
            <w:r w:rsidRPr="00D50438">
              <w:rPr>
                <w:rFonts w:ascii="Times New Roman" w:hAnsi="Times New Roman"/>
                <w:b/>
                <w:color w:val="333333"/>
                <w:sz w:val="16"/>
                <w:u w:val="single"/>
                <w:lang w:eastAsia="zh-TW"/>
              </w:rPr>
              <w:tab/>
            </w:r>
          </w:p>
        </w:tc>
      </w:tr>
    </w:tbl>
    <w:p w14:paraId="38620BB5" w14:textId="1FED0A0F" w:rsidR="00E1608B" w:rsidRPr="00D50438" w:rsidRDefault="00E1608B">
      <w:pPr>
        <w:rPr>
          <w:rFonts w:ascii="Times New Roman" w:eastAsia="SimSun" w:hAnsi="Times New Roman"/>
          <w:sz w:val="2"/>
          <w:szCs w:val="2"/>
        </w:rPr>
      </w:pPr>
    </w:p>
    <w:p w14:paraId="2467FCF1" w14:textId="13FA6A9A" w:rsidR="009A34F0" w:rsidRPr="00D50438" w:rsidRDefault="009A34F0">
      <w:pPr>
        <w:rPr>
          <w:rFonts w:ascii="Times New Roman" w:eastAsia="SimSun" w:hAnsi="Times New Roman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E1608B" w:rsidRPr="00D50438" w14:paraId="67126C4A" w14:textId="77777777">
        <w:trPr>
          <w:trHeight w:val="3590"/>
        </w:trPr>
        <w:tc>
          <w:tcPr>
            <w:tcW w:w="11520" w:type="dxa"/>
          </w:tcPr>
          <w:p w14:paraId="445F6964" w14:textId="44034EBB" w:rsidR="00E1608B" w:rsidRPr="00D50438" w:rsidRDefault="009960B0">
            <w:pPr>
              <w:pStyle w:val="TableParagraph"/>
              <w:spacing w:before="41"/>
              <w:ind w:left="9"/>
              <w:jc w:val="center"/>
              <w:rPr>
                <w:rFonts w:ascii="Times New Roman" w:hAnsi="Times New Roman"/>
                <w:b/>
                <w:sz w:val="28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sz w:val="28"/>
                <w:lang w:eastAsia="zh-TW"/>
              </w:rPr>
              <w:lastRenderedPageBreak/>
              <w:t>緩刑犯須知</w:t>
            </w:r>
          </w:p>
          <w:p w14:paraId="1B5AF1E1" w14:textId="00155722" w:rsidR="00E1608B" w:rsidRPr="00D50438" w:rsidRDefault="009960B0">
            <w:pPr>
              <w:pStyle w:val="TableParagraph"/>
              <w:spacing w:before="20" w:line="249" w:lineRule="auto"/>
              <w:ind w:left="19" w:right="6"/>
              <w:jc w:val="center"/>
              <w:rPr>
                <w:rFonts w:ascii="Times New Roman" w:hAnsi="Times New Roman"/>
                <w:b/>
                <w:sz w:val="24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若本表所示的罰款、費用、成本和</w:t>
            </w:r>
            <w:r w:rsidRPr="00D50438">
              <w:rPr>
                <w:rFonts w:ascii="Times New Roman" w:hAnsi="Times New Roman"/>
                <w:b/>
                <w:sz w:val="24"/>
                <w:lang w:eastAsia="zh-TW"/>
              </w:rPr>
              <w:t>/</w:t>
            </w: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或民事處罰已評定，如果您能證明支付這些費用會對您、您的直系親屬或受扶養人造成重大經濟困難，您有權要求法院修改該命令。</w:t>
            </w:r>
          </w:p>
          <w:p w14:paraId="0AFE0255" w14:textId="4CD9262F" w:rsidR="00E1608B" w:rsidRPr="00D50438" w:rsidRDefault="009960B0">
            <w:pPr>
              <w:pStyle w:val="TableParagraph"/>
              <w:spacing w:before="183" w:line="249" w:lineRule="auto"/>
              <w:ind w:left="208"/>
              <w:rPr>
                <w:rFonts w:ascii="Times New Roman" w:hAnsi="Times New Roman"/>
                <w:b/>
                <w:sz w:val="24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如果您未按時支付評定的費用，您可能會因為未遵守規定的付款時間而被認定違反緩刑條件，並且</w:t>
            </w:r>
          </w:p>
          <w:p w14:paraId="4DAC3631" w14:textId="67C2E1AF" w:rsidR="00E1608B" w:rsidRPr="00D50438" w:rsidRDefault="009960B0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before="130" w:line="293" w:lineRule="exact"/>
              <w:ind w:hanging="290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您可能被認定違約</w:t>
            </w:r>
          </w:p>
          <w:p w14:paraId="62A7E24C" w14:textId="43F7A6B0" w:rsidR="00E1608B" w:rsidRPr="00D50438" w:rsidRDefault="009960B0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ind w:hanging="290"/>
              <w:rPr>
                <w:rFonts w:ascii="Times New Roman" w:hAnsi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hint="eastAsia"/>
                <w:b/>
                <w:sz w:val="24"/>
                <w:lang w:eastAsia="zh-TW"/>
              </w:rPr>
              <w:t>法院</w:t>
            </w: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可能會對您發出逮捕令。</w:t>
            </w:r>
          </w:p>
          <w:p w14:paraId="5DA1580C" w14:textId="55C34747" w:rsidR="00E1608B" w:rsidRPr="00D50438" w:rsidRDefault="009960B0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ind w:hanging="290"/>
              <w:rPr>
                <w:rFonts w:ascii="Times New Roman" w:hAnsi="Times New Roman"/>
                <w:b/>
                <w:sz w:val="24"/>
                <w:lang w:eastAsia="zh-TW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您可能會被收取額外費用。</w:t>
            </w:r>
          </w:p>
          <w:p w14:paraId="11BBA76B" w14:textId="6B07745D" w:rsidR="00E1608B" w:rsidRPr="00D50438" w:rsidRDefault="009960B0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3" w:lineRule="exact"/>
              <w:ind w:hanging="290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您可能會入獄。</w:t>
            </w:r>
          </w:p>
        </w:tc>
      </w:tr>
      <w:tr w:rsidR="00E1608B" w:rsidRPr="00D50438" w14:paraId="62E6C721" w14:textId="77777777">
        <w:trPr>
          <w:trHeight w:val="7010"/>
        </w:trPr>
        <w:tc>
          <w:tcPr>
            <w:tcW w:w="11520" w:type="dxa"/>
          </w:tcPr>
          <w:p w14:paraId="48D14A78" w14:textId="0852A9E7" w:rsidR="00E1608B" w:rsidRPr="00D50438" w:rsidRDefault="009960B0">
            <w:pPr>
              <w:pStyle w:val="TableParagraph"/>
              <w:spacing w:before="42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 w:rsidRPr="00D50438">
              <w:rPr>
                <w:rFonts w:ascii="Times New Roman" w:hAnsi="Times New Roman" w:hint="eastAsia"/>
                <w:b/>
                <w:sz w:val="28"/>
                <w:lang w:eastAsia="zh-TW"/>
              </w:rPr>
              <w:t>如何付款</w:t>
            </w:r>
          </w:p>
          <w:p w14:paraId="2022B38A" w14:textId="0EBC76D7" w:rsidR="00E1608B" w:rsidRPr="00D50438" w:rsidRDefault="009960B0">
            <w:pPr>
              <w:pStyle w:val="TableParagraph"/>
              <w:spacing w:before="307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到場付款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：</w:t>
            </w:r>
          </w:p>
          <w:p w14:paraId="6E4E75B8" w14:textId="27129092" w:rsidR="00E1608B" w:rsidRPr="00D50438" w:rsidRDefault="009960B0">
            <w:pPr>
              <w:pStyle w:val="TableParagraph"/>
              <w:spacing w:before="13" w:line="249" w:lineRule="auto"/>
              <w:ind w:left="208" w:right="333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使用匯票、銀行支票、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>VISA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卡或萬事達卡、或現金，在本法院書記員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>-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治安官辦公室繳費</w:t>
            </w:r>
            <w:r w:rsidRPr="00D50438">
              <w:rPr>
                <w:rFonts w:ascii="Times New Roman" w:hAnsi="Times New Roman" w:hint="eastAsia"/>
                <w:color w:val="FF0000"/>
                <w:sz w:val="24"/>
                <w:lang w:eastAsia="zh-TW"/>
              </w:rPr>
              <w:t>。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（大多數法院不接受個人支票</w:t>
            </w:r>
            <w:r w:rsidRPr="00D50438">
              <w:rPr>
                <w:rFonts w:ascii="Times New Roman" w:hAnsi="Times New Roman" w:hint="eastAsia"/>
                <w:color w:val="FF0000"/>
                <w:sz w:val="24"/>
                <w:lang w:eastAsia="zh-TW"/>
              </w:rPr>
              <w:t>。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）</w:t>
            </w:r>
          </w:p>
          <w:p w14:paraId="530703B6" w14:textId="77777777" w:rsidR="00E1608B" w:rsidRPr="00D50438" w:rsidRDefault="00E1608B">
            <w:pPr>
              <w:pStyle w:val="TableParagraph"/>
              <w:spacing w:before="13"/>
              <w:rPr>
                <w:rFonts w:ascii="Times New Roman" w:hAnsi="Times New Roman"/>
                <w:sz w:val="24"/>
              </w:rPr>
            </w:pPr>
          </w:p>
          <w:p w14:paraId="4F263E4C" w14:textId="6433F942" w:rsidR="00E1608B" w:rsidRPr="00D50438" w:rsidRDefault="009960B0">
            <w:pPr>
              <w:pStyle w:val="TableParagraph"/>
              <w:spacing w:before="1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郵寄付款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：</w:t>
            </w:r>
          </w:p>
          <w:p w14:paraId="0930DA01" w14:textId="666D6414" w:rsidR="00E1608B" w:rsidRPr="00D50438" w:rsidRDefault="009960B0">
            <w:pPr>
              <w:pStyle w:val="TableParagraph"/>
              <w:spacing w:before="12" w:line="249" w:lineRule="auto"/>
              <w:ind w:left="208" w:right="217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將收款人為“麻薩諸塞州”（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>The Commonwealth of Massachusetts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）的匯票或銀行支票郵寄至書記員辦公室。在匯票或銀行支票上注明您的出生日期和案件卷宗號（列於您付款的表格正面）。書記員的郵寄位址請訪問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 xml:space="preserve"> mass.gov/orgs/district-court/locations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。</w:t>
            </w:r>
          </w:p>
          <w:p w14:paraId="32281D86" w14:textId="77777777" w:rsidR="00E1608B" w:rsidRPr="00D50438" w:rsidRDefault="00E1608B">
            <w:pPr>
              <w:pStyle w:val="TableParagraph"/>
              <w:spacing w:before="15"/>
              <w:rPr>
                <w:rFonts w:ascii="Times New Roman" w:hAnsi="Times New Roman"/>
                <w:sz w:val="24"/>
              </w:rPr>
            </w:pPr>
          </w:p>
          <w:p w14:paraId="48016A42" w14:textId="64A11183" w:rsidR="00E1608B" w:rsidRPr="00D50438" w:rsidRDefault="009960B0">
            <w:pPr>
              <w:pStyle w:val="TableParagraph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  <w:lang w:eastAsia="zh-TW"/>
              </w:rPr>
              <w:t>線上付款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：</w:t>
            </w:r>
          </w:p>
          <w:p w14:paraId="795631E0" w14:textId="4C562592" w:rsidR="00E1608B" w:rsidRPr="00D50438" w:rsidRDefault="009960B0">
            <w:pPr>
              <w:pStyle w:val="TableParagraph"/>
              <w:spacing w:before="13" w:line="249" w:lineRule="auto"/>
              <w:ind w:left="208" w:right="333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可通過電子方式線上支付，網址：</w:t>
            </w:r>
            <w:hyperlink r:id="rId11">
              <w:r w:rsidRPr="00D50438">
                <w:rPr>
                  <w:rFonts w:ascii="Times New Roman" w:hAnsi="Times New Roman"/>
                  <w:sz w:val="24"/>
                  <w:lang w:eastAsia="zh-TW"/>
                </w:rPr>
                <w:t>www.masscourts.org</w:t>
              </w:r>
              <w:r w:rsidRPr="00D50438">
                <w:rPr>
                  <w:rFonts w:ascii="Times New Roman" w:hAnsi="Times New Roman" w:hint="eastAsia"/>
                  <w:sz w:val="24"/>
                  <w:lang w:eastAsia="zh-TW"/>
                </w:rPr>
                <w:t>。</w:t>
              </w:r>
            </w:hyperlink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這需要一個有效的電子郵箱位址和分配給您案件的完整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>12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位元數字卷宗號，參見本表正面。頭兩位數是年份，接著兩位數是法院科室，“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>CR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”之後是案件編號。在案件編號之前加上零，直至達到總計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>6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位數（例如，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>1962CRXXXXXX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）。有關詳細說明，請訪問：</w:t>
            </w:r>
            <w:hyperlink r:id="rId12">
              <w:r w:rsidRPr="00D50438">
                <w:rPr>
                  <w:rFonts w:ascii="Times New Roman" w:hAnsi="Times New Roman"/>
                  <w:sz w:val="24"/>
                  <w:lang w:eastAsia="zh-TW"/>
                </w:rPr>
                <w:t>www.mass.gov/epay-in-the-courts.</w:t>
              </w:r>
            </w:hyperlink>
          </w:p>
          <w:p w14:paraId="7AC45EA6" w14:textId="7FB8443F" w:rsidR="00E1608B" w:rsidRPr="00D50438" w:rsidRDefault="009960B0">
            <w:pPr>
              <w:pStyle w:val="TableParagraph"/>
              <w:spacing w:before="4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注：網上付款需支付額外費用。</w:t>
            </w:r>
          </w:p>
          <w:p w14:paraId="5A70054F" w14:textId="77777777" w:rsidR="00E1608B" w:rsidRPr="00D50438" w:rsidRDefault="00E1608B">
            <w:pPr>
              <w:pStyle w:val="TableParagraph"/>
              <w:spacing w:before="25"/>
              <w:rPr>
                <w:rFonts w:ascii="Times New Roman" w:hAnsi="Times New Roman"/>
                <w:sz w:val="24"/>
              </w:rPr>
            </w:pPr>
          </w:p>
          <w:p w14:paraId="16887D0C" w14:textId="035DE757" w:rsidR="00E1608B" w:rsidRPr="00D50438" w:rsidRDefault="009960B0">
            <w:pPr>
              <w:pStyle w:val="TableParagraph"/>
              <w:ind w:left="10"/>
              <w:jc w:val="center"/>
              <w:rPr>
                <w:rFonts w:ascii="Times New Roman" w:hAnsi="Times New Roman"/>
                <w:sz w:val="24"/>
                <w:lang w:eastAsia="zh-TW"/>
              </w:rPr>
            </w:pPr>
            <w:r w:rsidRPr="00D50438">
              <w:rPr>
                <w:rFonts w:ascii="Times New Roman" w:hAnsi="Times New Roman" w:hint="eastAsia"/>
                <w:i/>
                <w:sz w:val="24"/>
                <w:lang w:eastAsia="zh-TW"/>
              </w:rPr>
              <w:t>法院必須在付款到期日之前</w:t>
            </w:r>
            <w:r w:rsidRPr="00D50438">
              <w:rPr>
                <w:rFonts w:ascii="Times New Roman" w:hAnsi="Times New Roman" w:hint="eastAsia"/>
                <w:b/>
                <w:i/>
                <w:sz w:val="24"/>
                <w:lang w:eastAsia="zh-TW"/>
              </w:rPr>
              <w:t>收到</w:t>
            </w:r>
            <w:r w:rsidRPr="00D50438">
              <w:rPr>
                <w:rFonts w:ascii="Times New Roman" w:hAnsi="Times New Roman" w:hint="eastAsia"/>
                <w:i/>
                <w:sz w:val="24"/>
                <w:lang w:eastAsia="zh-TW"/>
              </w:rPr>
              <w:t>付款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。</w:t>
            </w:r>
          </w:p>
          <w:p w14:paraId="0D31E491" w14:textId="77777777" w:rsidR="00E1608B" w:rsidRPr="00D50438" w:rsidRDefault="00E1608B">
            <w:pPr>
              <w:pStyle w:val="TableParagraph"/>
              <w:spacing w:before="24"/>
              <w:rPr>
                <w:rFonts w:ascii="Times New Roman" w:hAnsi="Times New Roman"/>
                <w:sz w:val="24"/>
                <w:lang w:eastAsia="zh-TW"/>
              </w:rPr>
            </w:pPr>
          </w:p>
          <w:p w14:paraId="4E1A52C9" w14:textId="13AC945B" w:rsidR="00E1608B" w:rsidRPr="00D50438" w:rsidRDefault="009960B0">
            <w:pPr>
              <w:pStyle w:val="TableParagraph"/>
              <w:ind w:left="19" w:right="8"/>
              <w:jc w:val="center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若法院到期未收到付款，您必須出庭以避免被捕。</w:t>
            </w:r>
          </w:p>
        </w:tc>
      </w:tr>
      <w:tr w:rsidR="00E1608B" w:rsidRPr="00D50438" w14:paraId="143F7169" w14:textId="77777777" w:rsidTr="009326C0">
        <w:trPr>
          <w:trHeight w:val="3388"/>
        </w:trPr>
        <w:tc>
          <w:tcPr>
            <w:tcW w:w="11520" w:type="dxa"/>
          </w:tcPr>
          <w:p w14:paraId="4A721C39" w14:textId="24D60476" w:rsidR="00E1608B" w:rsidRPr="00D50438" w:rsidRDefault="009960B0">
            <w:pPr>
              <w:pStyle w:val="TableParagraph"/>
              <w:spacing w:before="102"/>
              <w:ind w:left="9"/>
              <w:jc w:val="center"/>
              <w:rPr>
                <w:rFonts w:ascii="Times New Roman" w:hAnsi="Times New Roman"/>
                <w:b/>
                <w:sz w:val="28"/>
              </w:rPr>
            </w:pPr>
            <w:r w:rsidRPr="00D50438">
              <w:rPr>
                <w:rFonts w:ascii="Times New Roman" w:hAnsi="Times New Roman" w:hint="eastAsia"/>
                <w:b/>
                <w:sz w:val="28"/>
                <w:lang w:eastAsia="zh-TW"/>
              </w:rPr>
              <w:t>緩刑守法積分</w:t>
            </w:r>
          </w:p>
          <w:p w14:paraId="16B18B61" w14:textId="77777777" w:rsidR="00E1608B" w:rsidRPr="00D50438" w:rsidRDefault="00E1608B">
            <w:pPr>
              <w:pStyle w:val="TableParagraph"/>
              <w:spacing w:before="33"/>
              <w:rPr>
                <w:rFonts w:ascii="Times New Roman" w:hAnsi="Times New Roman"/>
                <w:sz w:val="28"/>
              </w:rPr>
            </w:pPr>
          </w:p>
          <w:p w14:paraId="1A6FDC58" w14:textId="06F1295C" w:rsidR="00E1608B" w:rsidRPr="00D50438" w:rsidRDefault="009960B0" w:rsidP="000151E7">
            <w:pPr>
              <w:pStyle w:val="TableParagraph"/>
              <w:spacing w:before="1" w:line="249" w:lineRule="auto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如果您的緩刑是在監禁判決之後執行的，並且您的緩刑並非因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 xml:space="preserve">G.L. c. 6, 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§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 xml:space="preserve"> 178C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所定義的性犯罪而執行，則您在配合緩刑監管一年後，緩刑期可能會縮短。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 xml:space="preserve">G.L. c. 276, </w:t>
            </w:r>
            <w:r w:rsidRPr="00D50438">
              <w:rPr>
                <w:rFonts w:ascii="Times New Roman" w:hAnsi="Times New Roman" w:hint="eastAsia"/>
                <w:sz w:val="24"/>
                <w:lang w:eastAsia="zh-TW"/>
              </w:rPr>
              <w:t>§</w:t>
            </w:r>
            <w:r w:rsidRPr="00D50438">
              <w:rPr>
                <w:rFonts w:ascii="Times New Roman" w:hAnsi="Times New Roman"/>
                <w:sz w:val="24"/>
                <w:lang w:eastAsia="zh-TW"/>
              </w:rPr>
              <w:t xml:space="preserve"> 87B</w:t>
            </w:r>
            <w:r>
              <w:rPr>
                <w:rFonts w:ascii="Times New Roman" w:hAnsi="Times New Roman" w:hint="eastAsia"/>
                <w:sz w:val="24"/>
                <w:lang w:eastAsia="zh-TW"/>
              </w:rPr>
              <w:t>。</w:t>
            </w:r>
          </w:p>
          <w:p w14:paraId="5064D058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46999889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D7D8E13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7A030479" w14:textId="77777777" w:rsidR="00E1608B" w:rsidRPr="00D50438" w:rsidRDefault="00E1608B">
            <w:pPr>
              <w:pStyle w:val="TableParagraph"/>
              <w:spacing w:before="213"/>
              <w:rPr>
                <w:rFonts w:ascii="Times New Roman" w:hAnsi="Times New Roman"/>
                <w:sz w:val="24"/>
              </w:rPr>
            </w:pPr>
          </w:p>
          <w:p w14:paraId="60CF8573" w14:textId="27BFC7BA" w:rsidR="00E1608B" w:rsidRPr="00D50438" w:rsidRDefault="009960B0">
            <w:pPr>
              <w:pStyle w:val="TableParagraph"/>
              <w:ind w:left="28"/>
              <w:rPr>
                <w:rFonts w:ascii="Times New Roman" w:hAnsi="Times New Roman"/>
                <w:i/>
                <w:sz w:val="12"/>
              </w:rPr>
            </w:pP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TC0102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（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2025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年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3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月生效）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 xml:space="preserve"> -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第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頁，共</w:t>
            </w:r>
            <w:r w:rsidRPr="00D50438">
              <w:rPr>
                <w:rFonts w:ascii="Times New Roman" w:hAnsi="Times New Roman"/>
                <w:i/>
                <w:color w:val="333333"/>
                <w:sz w:val="12"/>
                <w:lang w:eastAsia="zh-TW"/>
              </w:rPr>
              <w:t>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  <w:lang w:eastAsia="zh-TW"/>
              </w:rPr>
              <w:t>頁</w:t>
            </w:r>
          </w:p>
        </w:tc>
      </w:tr>
    </w:tbl>
    <w:p w14:paraId="60EE7A72" w14:textId="77777777" w:rsidR="00185EC9" w:rsidRPr="00D50438" w:rsidRDefault="00185EC9" w:rsidP="007908B1">
      <w:pPr>
        <w:rPr>
          <w:rFonts w:ascii="Times New Roman" w:eastAsia="SimSun" w:hAnsi="Times New Roman"/>
        </w:rPr>
      </w:pPr>
    </w:p>
    <w:sectPr w:rsidR="00185EC9" w:rsidRPr="00D50438" w:rsidSect="002F7F4F">
      <w:headerReference w:type="first" r:id="rId13"/>
      <w:type w:val="continuous"/>
      <w:pgSz w:w="12240" w:h="15840"/>
      <w:pgMar w:top="340" w:right="240" w:bottom="0" w:left="240" w:header="7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89C1" w14:textId="77777777" w:rsidR="003E0A55" w:rsidRDefault="003E0A55" w:rsidP="009F27D2">
      <w:r>
        <w:separator/>
      </w:r>
    </w:p>
  </w:endnote>
  <w:endnote w:type="continuationSeparator" w:id="0">
    <w:p w14:paraId="457039A7" w14:textId="77777777" w:rsidR="003E0A55" w:rsidRDefault="003E0A55" w:rsidP="009F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DCDA" w14:textId="77777777" w:rsidR="003E0A55" w:rsidRDefault="003E0A55" w:rsidP="009F27D2">
      <w:r>
        <w:separator/>
      </w:r>
    </w:p>
  </w:footnote>
  <w:footnote w:type="continuationSeparator" w:id="0">
    <w:p w14:paraId="3F9E6BBB" w14:textId="77777777" w:rsidR="003E0A55" w:rsidRDefault="003E0A55" w:rsidP="009F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D443" w14:textId="0247E313" w:rsidR="002F7F4F" w:rsidRPr="00EA4A65" w:rsidRDefault="00EA4A65" w:rsidP="002F7F4F">
    <w:pPr>
      <w:pStyle w:val="Header"/>
      <w:jc w:val="left"/>
      <w:rPr>
        <w:rFonts w:ascii="Sylfaen" w:hAnsi="Sylfaen"/>
        <w:sz w:val="14"/>
        <w:szCs w:val="14"/>
      </w:rPr>
    </w:pPr>
    <w:r>
      <w:rPr>
        <w:rFonts w:ascii="Sylfaen" w:hAnsi="Sylfaen"/>
        <w:sz w:val="14"/>
        <w:szCs w:val="14"/>
      </w:rPr>
      <w:t>Traditional Chinese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60C"/>
    <w:multiLevelType w:val="hybridMultilevel"/>
    <w:tmpl w:val="ADFC2A2A"/>
    <w:lvl w:ilvl="0" w:tplc="094C1D3C">
      <w:numFmt w:val="bullet"/>
      <w:lvlText w:val=""/>
      <w:lvlJc w:val="left"/>
      <w:pPr>
        <w:ind w:left="355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A2F746">
      <w:numFmt w:val="bullet"/>
      <w:lvlText w:val="•"/>
      <w:lvlJc w:val="left"/>
      <w:pPr>
        <w:ind w:left="4355" w:hanging="291"/>
      </w:pPr>
      <w:rPr>
        <w:rFonts w:hint="default"/>
        <w:lang w:val="en-US" w:eastAsia="en-US" w:bidi="ar-SA"/>
      </w:rPr>
    </w:lvl>
    <w:lvl w:ilvl="2" w:tplc="C9043FD6">
      <w:numFmt w:val="bullet"/>
      <w:lvlText w:val="•"/>
      <w:lvlJc w:val="left"/>
      <w:pPr>
        <w:ind w:left="5150" w:hanging="291"/>
      </w:pPr>
      <w:rPr>
        <w:rFonts w:hint="default"/>
        <w:lang w:val="en-US" w:eastAsia="en-US" w:bidi="ar-SA"/>
      </w:rPr>
    </w:lvl>
    <w:lvl w:ilvl="3" w:tplc="623CF42E">
      <w:numFmt w:val="bullet"/>
      <w:lvlText w:val="•"/>
      <w:lvlJc w:val="left"/>
      <w:pPr>
        <w:ind w:left="5945" w:hanging="291"/>
      </w:pPr>
      <w:rPr>
        <w:rFonts w:hint="default"/>
        <w:lang w:val="en-US" w:eastAsia="en-US" w:bidi="ar-SA"/>
      </w:rPr>
    </w:lvl>
    <w:lvl w:ilvl="4" w:tplc="373EB734">
      <w:numFmt w:val="bullet"/>
      <w:lvlText w:val="•"/>
      <w:lvlJc w:val="left"/>
      <w:pPr>
        <w:ind w:left="6740" w:hanging="291"/>
      </w:pPr>
      <w:rPr>
        <w:rFonts w:hint="default"/>
        <w:lang w:val="en-US" w:eastAsia="en-US" w:bidi="ar-SA"/>
      </w:rPr>
    </w:lvl>
    <w:lvl w:ilvl="5" w:tplc="C3508276">
      <w:numFmt w:val="bullet"/>
      <w:lvlText w:val="•"/>
      <w:lvlJc w:val="left"/>
      <w:pPr>
        <w:ind w:left="7535" w:hanging="291"/>
      </w:pPr>
      <w:rPr>
        <w:rFonts w:hint="default"/>
        <w:lang w:val="en-US" w:eastAsia="en-US" w:bidi="ar-SA"/>
      </w:rPr>
    </w:lvl>
    <w:lvl w:ilvl="6" w:tplc="659459CC">
      <w:numFmt w:val="bullet"/>
      <w:lvlText w:val="•"/>
      <w:lvlJc w:val="left"/>
      <w:pPr>
        <w:ind w:left="8330" w:hanging="291"/>
      </w:pPr>
      <w:rPr>
        <w:rFonts w:hint="default"/>
        <w:lang w:val="en-US" w:eastAsia="en-US" w:bidi="ar-SA"/>
      </w:rPr>
    </w:lvl>
    <w:lvl w:ilvl="7" w:tplc="619ADCC8">
      <w:numFmt w:val="bullet"/>
      <w:lvlText w:val="•"/>
      <w:lvlJc w:val="left"/>
      <w:pPr>
        <w:ind w:left="9125" w:hanging="291"/>
      </w:pPr>
      <w:rPr>
        <w:rFonts w:hint="default"/>
        <w:lang w:val="en-US" w:eastAsia="en-US" w:bidi="ar-SA"/>
      </w:rPr>
    </w:lvl>
    <w:lvl w:ilvl="8" w:tplc="89B20B16">
      <w:numFmt w:val="bullet"/>
      <w:lvlText w:val="•"/>
      <w:lvlJc w:val="left"/>
      <w:pPr>
        <w:ind w:left="9920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37062FB0"/>
    <w:multiLevelType w:val="hybridMultilevel"/>
    <w:tmpl w:val="480A0AA4"/>
    <w:lvl w:ilvl="0" w:tplc="746E078A">
      <w:start w:val="7"/>
      <w:numFmt w:val="decimal"/>
      <w:lvlText w:val="%1."/>
      <w:lvlJc w:val="left"/>
      <w:pPr>
        <w:ind w:left="463" w:hanging="332"/>
      </w:pPr>
      <w:rPr>
        <w:rFonts w:hint="default"/>
        <w:spacing w:val="0"/>
        <w:w w:val="100"/>
        <w:lang w:val="en-US" w:eastAsia="en-US" w:bidi="ar-SA"/>
      </w:rPr>
    </w:lvl>
    <w:lvl w:ilvl="1" w:tplc="832E1FF6">
      <w:numFmt w:val="bullet"/>
      <w:lvlText w:val="•"/>
      <w:lvlJc w:val="left"/>
      <w:pPr>
        <w:ind w:left="1565" w:hanging="332"/>
      </w:pPr>
      <w:rPr>
        <w:rFonts w:hint="default"/>
        <w:lang w:val="en-US" w:eastAsia="en-US" w:bidi="ar-SA"/>
      </w:rPr>
    </w:lvl>
    <w:lvl w:ilvl="2" w:tplc="6D04B8EC">
      <w:numFmt w:val="bullet"/>
      <w:lvlText w:val="•"/>
      <w:lvlJc w:val="left"/>
      <w:pPr>
        <w:ind w:left="2670" w:hanging="332"/>
      </w:pPr>
      <w:rPr>
        <w:rFonts w:hint="default"/>
        <w:lang w:val="en-US" w:eastAsia="en-US" w:bidi="ar-SA"/>
      </w:rPr>
    </w:lvl>
    <w:lvl w:ilvl="3" w:tplc="B548193C">
      <w:numFmt w:val="bullet"/>
      <w:lvlText w:val="•"/>
      <w:lvlJc w:val="left"/>
      <w:pPr>
        <w:ind w:left="3775" w:hanging="332"/>
      </w:pPr>
      <w:rPr>
        <w:rFonts w:hint="default"/>
        <w:lang w:val="en-US" w:eastAsia="en-US" w:bidi="ar-SA"/>
      </w:rPr>
    </w:lvl>
    <w:lvl w:ilvl="4" w:tplc="7CD0CE74">
      <w:numFmt w:val="bullet"/>
      <w:lvlText w:val="•"/>
      <w:lvlJc w:val="left"/>
      <w:pPr>
        <w:ind w:left="4880" w:hanging="332"/>
      </w:pPr>
      <w:rPr>
        <w:rFonts w:hint="default"/>
        <w:lang w:val="en-US" w:eastAsia="en-US" w:bidi="ar-SA"/>
      </w:rPr>
    </w:lvl>
    <w:lvl w:ilvl="5" w:tplc="C0727780">
      <w:numFmt w:val="bullet"/>
      <w:lvlText w:val="•"/>
      <w:lvlJc w:val="left"/>
      <w:pPr>
        <w:ind w:left="5985" w:hanging="332"/>
      </w:pPr>
      <w:rPr>
        <w:rFonts w:hint="default"/>
        <w:lang w:val="en-US" w:eastAsia="en-US" w:bidi="ar-SA"/>
      </w:rPr>
    </w:lvl>
    <w:lvl w:ilvl="6" w:tplc="E39097DA">
      <w:numFmt w:val="bullet"/>
      <w:lvlText w:val="•"/>
      <w:lvlJc w:val="left"/>
      <w:pPr>
        <w:ind w:left="7090" w:hanging="332"/>
      </w:pPr>
      <w:rPr>
        <w:rFonts w:hint="default"/>
        <w:lang w:val="en-US" w:eastAsia="en-US" w:bidi="ar-SA"/>
      </w:rPr>
    </w:lvl>
    <w:lvl w:ilvl="7" w:tplc="EB18AC42">
      <w:numFmt w:val="bullet"/>
      <w:lvlText w:val="•"/>
      <w:lvlJc w:val="left"/>
      <w:pPr>
        <w:ind w:left="8195" w:hanging="332"/>
      </w:pPr>
      <w:rPr>
        <w:rFonts w:hint="default"/>
        <w:lang w:val="en-US" w:eastAsia="en-US" w:bidi="ar-SA"/>
      </w:rPr>
    </w:lvl>
    <w:lvl w:ilvl="8" w:tplc="E7227F04">
      <w:numFmt w:val="bullet"/>
      <w:lvlText w:val="•"/>
      <w:lvlJc w:val="left"/>
      <w:pPr>
        <w:ind w:left="930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76764DCE"/>
    <w:multiLevelType w:val="hybridMultilevel"/>
    <w:tmpl w:val="5D700A54"/>
    <w:lvl w:ilvl="0" w:tplc="987A290A">
      <w:start w:val="1"/>
      <w:numFmt w:val="decimal"/>
      <w:lvlText w:val="%1."/>
      <w:lvlJc w:val="left"/>
      <w:pPr>
        <w:ind w:left="360" w:hanging="229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B9885048">
      <w:numFmt w:val="bullet"/>
      <w:lvlText w:val="•"/>
      <w:lvlJc w:val="left"/>
      <w:pPr>
        <w:ind w:left="1475" w:hanging="229"/>
      </w:pPr>
      <w:rPr>
        <w:rFonts w:hint="default"/>
        <w:lang w:val="en-US" w:eastAsia="en-US" w:bidi="ar-SA"/>
      </w:rPr>
    </w:lvl>
    <w:lvl w:ilvl="2" w:tplc="4BB6E470">
      <w:numFmt w:val="bullet"/>
      <w:lvlText w:val="•"/>
      <w:lvlJc w:val="left"/>
      <w:pPr>
        <w:ind w:left="2590" w:hanging="229"/>
      </w:pPr>
      <w:rPr>
        <w:rFonts w:hint="default"/>
        <w:lang w:val="en-US" w:eastAsia="en-US" w:bidi="ar-SA"/>
      </w:rPr>
    </w:lvl>
    <w:lvl w:ilvl="3" w:tplc="4E64CA18">
      <w:numFmt w:val="bullet"/>
      <w:lvlText w:val="•"/>
      <w:lvlJc w:val="left"/>
      <w:pPr>
        <w:ind w:left="3705" w:hanging="229"/>
      </w:pPr>
      <w:rPr>
        <w:rFonts w:hint="default"/>
        <w:lang w:val="en-US" w:eastAsia="en-US" w:bidi="ar-SA"/>
      </w:rPr>
    </w:lvl>
    <w:lvl w:ilvl="4" w:tplc="B07AA7FE">
      <w:numFmt w:val="bullet"/>
      <w:lvlText w:val="•"/>
      <w:lvlJc w:val="left"/>
      <w:pPr>
        <w:ind w:left="4820" w:hanging="229"/>
      </w:pPr>
      <w:rPr>
        <w:rFonts w:hint="default"/>
        <w:lang w:val="en-US" w:eastAsia="en-US" w:bidi="ar-SA"/>
      </w:rPr>
    </w:lvl>
    <w:lvl w:ilvl="5" w:tplc="4BD8F77C">
      <w:numFmt w:val="bullet"/>
      <w:lvlText w:val="•"/>
      <w:lvlJc w:val="left"/>
      <w:pPr>
        <w:ind w:left="5935" w:hanging="229"/>
      </w:pPr>
      <w:rPr>
        <w:rFonts w:hint="default"/>
        <w:lang w:val="en-US" w:eastAsia="en-US" w:bidi="ar-SA"/>
      </w:rPr>
    </w:lvl>
    <w:lvl w:ilvl="6" w:tplc="DEAE7352">
      <w:numFmt w:val="bullet"/>
      <w:lvlText w:val="•"/>
      <w:lvlJc w:val="left"/>
      <w:pPr>
        <w:ind w:left="7050" w:hanging="229"/>
      </w:pPr>
      <w:rPr>
        <w:rFonts w:hint="default"/>
        <w:lang w:val="en-US" w:eastAsia="en-US" w:bidi="ar-SA"/>
      </w:rPr>
    </w:lvl>
    <w:lvl w:ilvl="7" w:tplc="837CB714">
      <w:numFmt w:val="bullet"/>
      <w:lvlText w:val="•"/>
      <w:lvlJc w:val="left"/>
      <w:pPr>
        <w:ind w:left="8165" w:hanging="229"/>
      </w:pPr>
      <w:rPr>
        <w:rFonts w:hint="default"/>
        <w:lang w:val="en-US" w:eastAsia="en-US" w:bidi="ar-SA"/>
      </w:rPr>
    </w:lvl>
    <w:lvl w:ilvl="8" w:tplc="1A6E7522">
      <w:numFmt w:val="bullet"/>
      <w:lvlText w:val="•"/>
      <w:lvlJc w:val="left"/>
      <w:pPr>
        <w:ind w:left="9280" w:hanging="229"/>
      </w:pPr>
      <w:rPr>
        <w:rFonts w:hint="default"/>
        <w:lang w:val="en-US" w:eastAsia="en-US" w:bidi="ar-SA"/>
      </w:rPr>
    </w:lvl>
  </w:abstractNum>
  <w:num w:numId="1" w16cid:durableId="41447189">
    <w:abstractNumId w:val="0"/>
  </w:num>
  <w:num w:numId="2" w16cid:durableId="439765634">
    <w:abstractNumId w:val="1"/>
  </w:num>
  <w:num w:numId="3" w16cid:durableId="135183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M0MzA2MDY0MTQzNbFU0lEKTi0uzszPAykwrAUAWzeSICwAAAA="/>
  </w:docVars>
  <w:rsids>
    <w:rsidRoot w:val="00E1608B"/>
    <w:rsid w:val="000151E7"/>
    <w:rsid w:val="000B0838"/>
    <w:rsid w:val="000C21C7"/>
    <w:rsid w:val="00121E15"/>
    <w:rsid w:val="00185EC9"/>
    <w:rsid w:val="002A3A1D"/>
    <w:rsid w:val="002B62B3"/>
    <w:rsid w:val="002F7F4F"/>
    <w:rsid w:val="00301785"/>
    <w:rsid w:val="003E0A55"/>
    <w:rsid w:val="005704AF"/>
    <w:rsid w:val="00617CB2"/>
    <w:rsid w:val="0067018B"/>
    <w:rsid w:val="007908B1"/>
    <w:rsid w:val="007C248C"/>
    <w:rsid w:val="008C1119"/>
    <w:rsid w:val="00931B15"/>
    <w:rsid w:val="009326C0"/>
    <w:rsid w:val="00951AB0"/>
    <w:rsid w:val="009960B0"/>
    <w:rsid w:val="009A34F0"/>
    <w:rsid w:val="009E0879"/>
    <w:rsid w:val="009F27D2"/>
    <w:rsid w:val="00A63E86"/>
    <w:rsid w:val="00AB4067"/>
    <w:rsid w:val="00BF65BA"/>
    <w:rsid w:val="00C40D43"/>
    <w:rsid w:val="00C704A0"/>
    <w:rsid w:val="00C976F4"/>
    <w:rsid w:val="00D50438"/>
    <w:rsid w:val="00D63AF1"/>
    <w:rsid w:val="00D6778D"/>
    <w:rsid w:val="00DE25B8"/>
    <w:rsid w:val="00DE69BC"/>
    <w:rsid w:val="00E1608B"/>
    <w:rsid w:val="00E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FF06"/>
  <w15:docId w15:val="{53D18450-BE06-4A3C-BB90-8D1877A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SimSun" w:hAnsi="Arial" w:cs="Arial"/>
    </w:rPr>
  </w:style>
  <w:style w:type="table" w:styleId="TableGrid">
    <w:name w:val="Table Grid"/>
    <w:basedOn w:val="TableNormal"/>
    <w:uiPriority w:val="39"/>
    <w:rsid w:val="00DE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067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27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27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27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27D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785"/>
    <w:rPr>
      <w:b/>
      <w:bCs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mass.gov/epay-in-the-cou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court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 McDonald</dc:creator>
  <cp:lastModifiedBy>Ander Jones Berasaluce</cp:lastModifiedBy>
  <cp:revision>7</cp:revision>
  <dcterms:created xsi:type="dcterms:W3CDTF">2025-07-14T16:21:00Z</dcterms:created>
  <dcterms:modified xsi:type="dcterms:W3CDTF">2025-07-30T13:46:00Z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