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99417" w14:textId="26665CF0" w:rsidR="008A3BFC" w:rsidRPr="000B15C6" w:rsidRDefault="58739775" w:rsidP="4BA4C20A">
      <w:pPr>
        <w:pStyle w:val="Heading1"/>
        <w:rPr>
          <w:rFonts w:asciiTheme="minorHAnsi" w:eastAsiaTheme="minorEastAsia" w:hAnsiTheme="minorHAnsi" w:cstheme="minorBidi"/>
        </w:rPr>
      </w:pPr>
      <w:r w:rsidRPr="4BA4C20A">
        <w:rPr>
          <w:rFonts w:asciiTheme="minorHAnsi" w:eastAsiaTheme="minorEastAsia" w:hAnsiTheme="minorHAnsi" w:cstheme="minorBidi"/>
        </w:rPr>
        <w:t xml:space="preserve">Human Papillomavirus (HPV) </w:t>
      </w:r>
    </w:p>
    <w:p w14:paraId="37025D15" w14:textId="195F7A23" w:rsidR="008A3BFC" w:rsidRPr="000B15C6" w:rsidRDefault="58739775" w:rsidP="4BA4C20A">
      <w:pPr>
        <w:rPr>
          <w:rFonts w:asciiTheme="minorHAnsi" w:eastAsiaTheme="minorEastAsia" w:hAnsiTheme="minorHAnsi" w:cstheme="minorBidi"/>
          <w:lang w:val="en-US"/>
        </w:rPr>
      </w:pPr>
      <w:r w:rsidRPr="4BA4C20A">
        <w:rPr>
          <w:rFonts w:asciiTheme="minorHAnsi" w:eastAsiaTheme="minorEastAsia" w:hAnsiTheme="minorHAnsi" w:cstheme="minorBidi"/>
          <w:lang w:val="en-US"/>
        </w:rPr>
        <w:t xml:space="preserve">Fact </w:t>
      </w:r>
      <w:r w:rsidR="4B3A18D8" w:rsidRPr="4BA4C20A">
        <w:rPr>
          <w:rFonts w:asciiTheme="minorHAnsi" w:eastAsiaTheme="minorEastAsia" w:hAnsiTheme="minorHAnsi" w:cstheme="minorBidi"/>
          <w:lang w:val="en-US"/>
        </w:rPr>
        <w:t>s</w:t>
      </w:r>
      <w:r w:rsidRPr="4BA4C20A">
        <w:rPr>
          <w:rFonts w:asciiTheme="minorHAnsi" w:eastAsiaTheme="minorEastAsia" w:hAnsiTheme="minorHAnsi" w:cstheme="minorBidi"/>
          <w:lang w:val="en-US"/>
        </w:rPr>
        <w:t xml:space="preserve">heet about </w:t>
      </w:r>
      <w:r w:rsidR="1B3B4439" w:rsidRPr="4BA4C20A">
        <w:rPr>
          <w:rFonts w:asciiTheme="minorHAnsi" w:eastAsiaTheme="minorEastAsia" w:hAnsiTheme="minorHAnsi" w:cstheme="minorBidi"/>
          <w:lang w:val="en-US"/>
        </w:rPr>
        <w:t>h</w:t>
      </w:r>
      <w:r w:rsidRPr="4BA4C20A">
        <w:rPr>
          <w:rFonts w:asciiTheme="minorHAnsi" w:eastAsiaTheme="minorEastAsia" w:hAnsiTheme="minorHAnsi" w:cstheme="minorBidi"/>
          <w:lang w:val="en-US"/>
        </w:rPr>
        <w:t xml:space="preserve">uman </w:t>
      </w:r>
      <w:r w:rsidR="4FF41472" w:rsidRPr="4BA4C20A">
        <w:rPr>
          <w:rFonts w:asciiTheme="minorHAnsi" w:eastAsiaTheme="minorEastAsia" w:hAnsiTheme="minorHAnsi" w:cstheme="minorBidi"/>
          <w:lang w:val="en-US"/>
        </w:rPr>
        <w:t>p</w:t>
      </w:r>
      <w:r w:rsidRPr="4BA4C20A">
        <w:rPr>
          <w:rFonts w:asciiTheme="minorHAnsi" w:eastAsiaTheme="minorEastAsia" w:hAnsiTheme="minorHAnsi" w:cstheme="minorBidi"/>
          <w:lang w:val="en-US"/>
        </w:rPr>
        <w:t>apillomavirus</w:t>
      </w:r>
      <w:r w:rsidR="3DA97738" w:rsidRPr="4BA4C20A">
        <w:rPr>
          <w:rFonts w:asciiTheme="minorHAnsi" w:eastAsiaTheme="minorEastAsia" w:hAnsiTheme="minorHAnsi" w:cstheme="minorBidi"/>
          <w:lang w:val="en-US"/>
        </w:rPr>
        <w:t xml:space="preserve"> (HPV)</w:t>
      </w:r>
    </w:p>
    <w:p w14:paraId="2668F1B5" w14:textId="02DA04E4" w:rsidR="008A3BFC" w:rsidRDefault="0C414E36" w:rsidP="4BA4C20A">
      <w:pPr>
        <w:pStyle w:val="Heading2"/>
        <w:rPr>
          <w:rFonts w:asciiTheme="minorHAnsi" w:eastAsiaTheme="minorEastAsia" w:hAnsiTheme="minorHAnsi" w:cstheme="minorBidi"/>
          <w:lang w:val="en-US"/>
        </w:rPr>
      </w:pPr>
      <w:r w:rsidRPr="65173337">
        <w:rPr>
          <w:rFonts w:asciiTheme="minorHAnsi" w:eastAsiaTheme="minorEastAsia" w:hAnsiTheme="minorHAnsi" w:cstheme="minorBidi"/>
          <w:lang w:val="en-US"/>
        </w:rPr>
        <w:t xml:space="preserve">What is </w:t>
      </w:r>
      <w:r w:rsidR="6C2E3204" w:rsidRPr="65173337">
        <w:rPr>
          <w:rFonts w:asciiTheme="minorHAnsi" w:eastAsiaTheme="minorEastAsia" w:hAnsiTheme="minorHAnsi" w:cstheme="minorBidi"/>
          <w:lang w:val="en-US"/>
        </w:rPr>
        <w:t>HPV</w:t>
      </w:r>
      <w:r w:rsidRPr="65173337">
        <w:rPr>
          <w:rFonts w:asciiTheme="minorHAnsi" w:eastAsiaTheme="minorEastAsia" w:hAnsiTheme="minorHAnsi" w:cstheme="minorBidi"/>
          <w:lang w:val="en-US"/>
        </w:rPr>
        <w:t>?</w:t>
      </w:r>
    </w:p>
    <w:p w14:paraId="20698AFF" w14:textId="4B51F6FC" w:rsidR="008A3BFC" w:rsidRDefault="6916AEC3" w:rsidP="075F40F2">
      <w:pPr>
        <w:spacing w:after="160" w:line="256" w:lineRule="auto"/>
        <w:rPr>
          <w:rFonts w:asciiTheme="minorHAnsi" w:eastAsiaTheme="minorEastAsia" w:hAnsiTheme="minorHAnsi" w:cstheme="minorBidi"/>
          <w:lang w:val="en-US"/>
        </w:rPr>
      </w:pPr>
      <w:r w:rsidRPr="651B5C84">
        <w:rPr>
          <w:rFonts w:asciiTheme="minorHAnsi" w:eastAsiaTheme="minorEastAsia" w:hAnsiTheme="minorHAnsi" w:cstheme="minorBidi"/>
          <w:lang w:val="en-US"/>
        </w:rPr>
        <w:t>H</w:t>
      </w:r>
      <w:r w:rsidR="03A9C8C4" w:rsidRPr="651B5C84">
        <w:rPr>
          <w:rFonts w:asciiTheme="minorHAnsi" w:eastAsiaTheme="minorEastAsia" w:hAnsiTheme="minorHAnsi" w:cstheme="minorBidi"/>
          <w:lang w:val="en-US"/>
        </w:rPr>
        <w:t>PV</w:t>
      </w:r>
      <w:r w:rsidRPr="651B5C84">
        <w:rPr>
          <w:rFonts w:asciiTheme="minorHAnsi" w:eastAsiaTheme="minorEastAsia" w:hAnsiTheme="minorHAnsi" w:cstheme="minorBidi"/>
          <w:lang w:val="en-US"/>
        </w:rPr>
        <w:t xml:space="preserve"> is a virus that is usually spread through sex but can also be spread through skin-to-skin contact with an infected person. HPV is a very common virus, and most people will contract HPV at some point in their lives.</w:t>
      </w:r>
      <w:r w:rsidR="6131808C" w:rsidRPr="651B5C84">
        <w:rPr>
          <w:rFonts w:asciiTheme="minorHAnsi" w:eastAsiaTheme="minorEastAsia" w:hAnsiTheme="minorHAnsi" w:cstheme="minorBidi"/>
          <w:lang w:val="en-US"/>
        </w:rPr>
        <w:t xml:space="preserve"> There are </w:t>
      </w:r>
      <w:r w:rsidR="34F2D26F" w:rsidRPr="651B5C84">
        <w:rPr>
          <w:rFonts w:asciiTheme="minorHAnsi" w:eastAsiaTheme="minorEastAsia" w:hAnsiTheme="minorHAnsi" w:cstheme="minorBidi"/>
          <w:lang w:val="en-US"/>
        </w:rPr>
        <w:t>several</w:t>
      </w:r>
      <w:r w:rsidR="6131808C" w:rsidRPr="651B5C84">
        <w:rPr>
          <w:rFonts w:asciiTheme="minorHAnsi" w:eastAsiaTheme="minorEastAsia" w:hAnsiTheme="minorHAnsi" w:cstheme="minorBidi"/>
          <w:lang w:val="en-US"/>
        </w:rPr>
        <w:t xml:space="preserve"> types of HPV</w:t>
      </w:r>
      <w:r w:rsidR="0323FFF0" w:rsidRPr="651B5C84">
        <w:rPr>
          <w:rFonts w:asciiTheme="minorHAnsi" w:eastAsiaTheme="minorEastAsia" w:hAnsiTheme="minorHAnsi" w:cstheme="minorBidi"/>
          <w:lang w:val="en-US"/>
        </w:rPr>
        <w:t xml:space="preserve"> – some cause genital warts, and some can increase the risk of cancer.  </w:t>
      </w:r>
      <w:r w:rsidRPr="651B5C84">
        <w:rPr>
          <w:rFonts w:asciiTheme="minorHAnsi" w:eastAsiaTheme="minorEastAsia" w:hAnsiTheme="minorHAnsi" w:cstheme="minorBidi"/>
          <w:lang w:val="en-US"/>
        </w:rPr>
        <w:t xml:space="preserve">  There is currently no cure for HPV, but vaccines can prevent these health issues. </w:t>
      </w:r>
    </w:p>
    <w:p w14:paraId="5F45039E" w14:textId="77777777" w:rsidR="008A3BFC" w:rsidRPr="000B15C6" w:rsidRDefault="58739775" w:rsidP="4BA4C20A">
      <w:pPr>
        <w:pStyle w:val="Heading2"/>
        <w:rPr>
          <w:rFonts w:asciiTheme="minorHAnsi" w:eastAsiaTheme="minorEastAsia" w:hAnsiTheme="minorHAnsi" w:cstheme="minorBidi"/>
          <w:b/>
          <w:bCs/>
        </w:rPr>
      </w:pPr>
      <w:r w:rsidRPr="4BA4C20A">
        <w:rPr>
          <w:rFonts w:asciiTheme="minorHAnsi" w:eastAsiaTheme="minorEastAsia" w:hAnsiTheme="minorHAnsi" w:cstheme="minorBidi"/>
        </w:rPr>
        <w:t xml:space="preserve">How does HPV spread? </w:t>
      </w:r>
    </w:p>
    <w:p w14:paraId="75A8BE74" w14:textId="77777777" w:rsidR="008A3BFC" w:rsidRDefault="2FDB5238" w:rsidP="4BA4C20A">
      <w:pPr>
        <w:spacing w:after="160" w:line="256" w:lineRule="auto"/>
        <w:rPr>
          <w:rFonts w:asciiTheme="minorHAnsi" w:eastAsiaTheme="minorEastAsia" w:hAnsiTheme="minorHAnsi" w:cstheme="minorBidi"/>
        </w:rPr>
      </w:pPr>
      <w:r w:rsidRPr="65173337">
        <w:rPr>
          <w:rFonts w:asciiTheme="minorHAnsi" w:eastAsiaTheme="minorEastAsia" w:hAnsiTheme="minorHAnsi" w:cstheme="minorBidi"/>
        </w:rPr>
        <w:t xml:space="preserve">HPV can be spread through sexual contact. This includes vaginal, oral, or anal sex, as well as through close skin-to-skin contact that occurs during sexual activity. </w:t>
      </w:r>
    </w:p>
    <w:p w14:paraId="2ED4B0C1" w14:textId="77777777" w:rsidR="008A3BFC" w:rsidRPr="000B15C6" w:rsidRDefault="58739775" w:rsidP="4BA4C20A">
      <w:pPr>
        <w:pStyle w:val="Heading2"/>
        <w:rPr>
          <w:rFonts w:asciiTheme="minorHAnsi" w:eastAsiaTheme="minorEastAsia" w:hAnsiTheme="minorHAnsi" w:cstheme="minorBidi"/>
        </w:rPr>
      </w:pPr>
      <w:r w:rsidRPr="4BA4C20A">
        <w:rPr>
          <w:rFonts w:asciiTheme="minorHAnsi" w:eastAsiaTheme="minorEastAsia" w:hAnsiTheme="minorHAnsi" w:cstheme="minorBidi"/>
        </w:rPr>
        <w:t>What are the signs and symptoms of HPV?</w:t>
      </w:r>
    </w:p>
    <w:p w14:paraId="308DB1FB" w14:textId="66F57219" w:rsidR="008A3BFC" w:rsidRDefault="5D17FD98" w:rsidP="75704927">
      <w:pPr>
        <w:spacing w:after="160" w:line="256" w:lineRule="auto"/>
        <w:rPr>
          <w:rFonts w:asciiTheme="minorHAnsi" w:eastAsiaTheme="minorEastAsia" w:hAnsiTheme="minorHAnsi" w:cstheme="minorBidi"/>
          <w:lang w:val="en-US"/>
        </w:rPr>
      </w:pPr>
      <w:r w:rsidRPr="651B5C84">
        <w:rPr>
          <w:rFonts w:asciiTheme="minorHAnsi" w:eastAsiaTheme="minorEastAsia" w:hAnsiTheme="minorHAnsi" w:cstheme="minorBidi"/>
        </w:rPr>
        <w:t xml:space="preserve">Most people infected with genital HPV do not experience symptoms. In most cases, the infection resolves on its own within two years. However, HPV can sometimes lead to health complications, such as genital warts or cancer, depending on the </w:t>
      </w:r>
      <w:r w:rsidR="36B4794C" w:rsidRPr="651B5C84">
        <w:rPr>
          <w:rFonts w:asciiTheme="minorHAnsi" w:eastAsiaTheme="minorEastAsia" w:hAnsiTheme="minorHAnsi" w:cstheme="minorBidi"/>
        </w:rPr>
        <w:t>type</w:t>
      </w:r>
      <w:r w:rsidR="005E1F4E">
        <w:rPr>
          <w:rFonts w:asciiTheme="minorHAnsi" w:eastAsiaTheme="minorEastAsia" w:hAnsiTheme="minorHAnsi" w:cstheme="minorBidi"/>
        </w:rPr>
        <w:t xml:space="preserve"> </w:t>
      </w:r>
      <w:r w:rsidR="00FA10EE">
        <w:rPr>
          <w:rFonts w:asciiTheme="minorHAnsi" w:eastAsiaTheme="minorEastAsia" w:hAnsiTheme="minorHAnsi" w:cstheme="minorBidi"/>
        </w:rPr>
        <w:t xml:space="preserve">of </w:t>
      </w:r>
      <w:r w:rsidRPr="651B5C84">
        <w:rPr>
          <w:rFonts w:asciiTheme="minorHAnsi" w:eastAsiaTheme="minorEastAsia" w:hAnsiTheme="minorHAnsi" w:cstheme="minorBidi"/>
        </w:rPr>
        <w:t>virus.</w:t>
      </w:r>
    </w:p>
    <w:p w14:paraId="46F1CA2B" w14:textId="77777777" w:rsidR="008A3BFC" w:rsidRDefault="58739775" w:rsidP="4BA4C20A">
      <w:pPr>
        <w:spacing w:after="160" w:line="256" w:lineRule="auto"/>
        <w:rPr>
          <w:rFonts w:asciiTheme="minorHAnsi" w:eastAsiaTheme="minorEastAsia" w:hAnsiTheme="minorHAnsi" w:cstheme="minorBidi"/>
          <w:lang w:val="en-US"/>
        </w:rPr>
      </w:pPr>
      <w:r w:rsidRPr="4BA4C20A">
        <w:rPr>
          <w:rFonts w:asciiTheme="minorHAnsi" w:eastAsiaTheme="minorEastAsia" w:hAnsiTheme="minorHAnsi" w:cstheme="minorBidi"/>
          <w:lang w:val="en-US"/>
        </w:rPr>
        <w:t>Common symptoms of an HPV infection can include:</w:t>
      </w:r>
    </w:p>
    <w:p w14:paraId="44E5A13F" w14:textId="77777777" w:rsidR="008A3BFC" w:rsidRDefault="2FDB5238" w:rsidP="65173337">
      <w:pPr>
        <w:pStyle w:val="ListParagraph"/>
        <w:numPr>
          <w:ilvl w:val="0"/>
          <w:numId w:val="5"/>
        </w:numPr>
        <w:spacing w:line="256" w:lineRule="auto"/>
        <w:rPr>
          <w:rFonts w:asciiTheme="minorHAnsi" w:eastAsiaTheme="minorEastAsia" w:hAnsiTheme="minorHAnsi" w:cstheme="minorBidi"/>
        </w:rPr>
      </w:pPr>
      <w:r w:rsidRPr="65173337">
        <w:rPr>
          <w:rFonts w:asciiTheme="minorHAnsi" w:eastAsiaTheme="minorEastAsia" w:hAnsiTheme="minorHAnsi" w:cstheme="minorBidi"/>
        </w:rPr>
        <w:t xml:space="preserve">Warts </w:t>
      </w:r>
    </w:p>
    <w:p w14:paraId="3867CE9F" w14:textId="77777777" w:rsidR="008A3BFC" w:rsidRDefault="2FDB5238" w:rsidP="65173337">
      <w:pPr>
        <w:pStyle w:val="ListParagraph"/>
        <w:numPr>
          <w:ilvl w:val="0"/>
          <w:numId w:val="5"/>
        </w:numPr>
        <w:spacing w:line="256" w:lineRule="auto"/>
        <w:rPr>
          <w:rFonts w:asciiTheme="minorHAnsi" w:eastAsiaTheme="minorEastAsia" w:hAnsiTheme="minorHAnsi" w:cstheme="minorBidi"/>
        </w:rPr>
      </w:pPr>
      <w:r w:rsidRPr="65173337">
        <w:rPr>
          <w:rFonts w:asciiTheme="minorHAnsi" w:eastAsiaTheme="minorEastAsia" w:hAnsiTheme="minorHAnsi" w:cstheme="minorBidi"/>
        </w:rPr>
        <w:t xml:space="preserve">Unusual </w:t>
      </w:r>
      <w:proofErr w:type="gramStart"/>
      <w:r w:rsidRPr="65173337">
        <w:rPr>
          <w:rFonts w:asciiTheme="minorHAnsi" w:eastAsiaTheme="minorEastAsia" w:hAnsiTheme="minorHAnsi" w:cstheme="minorBidi"/>
        </w:rPr>
        <w:t>growths</w:t>
      </w:r>
      <w:proofErr w:type="gramEnd"/>
    </w:p>
    <w:p w14:paraId="016E7059" w14:textId="77777777" w:rsidR="008A3BFC" w:rsidRDefault="2FDB5238" w:rsidP="65173337">
      <w:pPr>
        <w:pStyle w:val="ListParagraph"/>
        <w:numPr>
          <w:ilvl w:val="0"/>
          <w:numId w:val="5"/>
        </w:numPr>
        <w:spacing w:line="256" w:lineRule="auto"/>
        <w:rPr>
          <w:rFonts w:asciiTheme="minorHAnsi" w:eastAsiaTheme="minorEastAsia" w:hAnsiTheme="minorHAnsi" w:cstheme="minorBidi"/>
        </w:rPr>
      </w:pPr>
      <w:r w:rsidRPr="65173337">
        <w:rPr>
          <w:rFonts w:asciiTheme="minorHAnsi" w:eastAsiaTheme="minorEastAsia" w:hAnsiTheme="minorHAnsi" w:cstheme="minorBidi"/>
        </w:rPr>
        <w:t>Lumps</w:t>
      </w:r>
    </w:p>
    <w:p w14:paraId="04D8BDDC" w14:textId="77777777" w:rsidR="008A3BFC" w:rsidRDefault="2FDB5238" w:rsidP="65173337">
      <w:pPr>
        <w:pStyle w:val="ListParagraph"/>
        <w:numPr>
          <w:ilvl w:val="0"/>
          <w:numId w:val="5"/>
        </w:numPr>
        <w:spacing w:after="160" w:line="256" w:lineRule="auto"/>
        <w:rPr>
          <w:rFonts w:asciiTheme="minorHAnsi" w:eastAsiaTheme="minorEastAsia" w:hAnsiTheme="minorHAnsi" w:cstheme="minorBidi"/>
        </w:rPr>
      </w:pPr>
      <w:r w:rsidRPr="65173337">
        <w:rPr>
          <w:rFonts w:asciiTheme="minorHAnsi" w:eastAsiaTheme="minorEastAsia" w:hAnsiTheme="minorHAnsi" w:cstheme="minorBidi"/>
        </w:rPr>
        <w:t>Sores</w:t>
      </w:r>
    </w:p>
    <w:p w14:paraId="1477A4FF" w14:textId="46AAD739" w:rsidR="008A3BFC" w:rsidRDefault="5D17FD98" w:rsidP="75704927">
      <w:pPr>
        <w:spacing w:line="256" w:lineRule="auto"/>
        <w:rPr>
          <w:rFonts w:asciiTheme="minorHAnsi" w:eastAsiaTheme="minorEastAsia" w:hAnsiTheme="minorHAnsi" w:cstheme="minorBidi"/>
        </w:rPr>
      </w:pPr>
      <w:r w:rsidRPr="75704927">
        <w:rPr>
          <w:rFonts w:asciiTheme="minorHAnsi" w:eastAsiaTheme="minorEastAsia" w:hAnsiTheme="minorHAnsi" w:cstheme="minorBidi"/>
        </w:rPr>
        <w:t>Warts can look like a small bump or group of bumps in the genital area. These bumps may be small or large, raised or flat, or shaped like a cauliflower. They</w:t>
      </w:r>
      <w:r w:rsidRPr="75704927">
        <w:rPr>
          <w:rFonts w:asciiTheme="minorHAnsi" w:eastAsiaTheme="minorEastAsia" w:hAnsiTheme="minorHAnsi" w:cstheme="minorBidi"/>
          <w:lang w:val="en-US"/>
        </w:rPr>
        <w:t xml:space="preserve"> can also </w:t>
      </w:r>
      <w:proofErr w:type="gramStart"/>
      <w:r w:rsidRPr="75704927">
        <w:rPr>
          <w:rFonts w:asciiTheme="minorHAnsi" w:eastAsiaTheme="minorEastAsia" w:hAnsiTheme="minorHAnsi" w:cstheme="minorBidi"/>
          <w:lang w:val="en-US"/>
        </w:rPr>
        <w:t>grow in size</w:t>
      </w:r>
      <w:proofErr w:type="gramEnd"/>
      <w:r w:rsidRPr="75704927">
        <w:rPr>
          <w:rFonts w:asciiTheme="minorHAnsi" w:eastAsiaTheme="minorEastAsia" w:hAnsiTheme="minorHAnsi" w:cstheme="minorBidi"/>
          <w:lang w:val="en-US"/>
        </w:rPr>
        <w:t xml:space="preserve"> or number or stay the same over time. An </w:t>
      </w:r>
      <w:r w:rsidRPr="75704927">
        <w:rPr>
          <w:rFonts w:asciiTheme="minorHAnsi" w:eastAsiaTheme="minorEastAsia" w:hAnsiTheme="minorHAnsi" w:cstheme="minorBidi"/>
        </w:rPr>
        <w:t xml:space="preserve">HPV infection can sometimes lead to cancer in the cervix, vagina, and vulva, penis, anus, or back of the throat. </w:t>
      </w:r>
    </w:p>
    <w:p w14:paraId="4D018DC1" w14:textId="77777777" w:rsidR="008A3BFC" w:rsidRPr="000B15C6" w:rsidRDefault="58739775" w:rsidP="4BA4C20A">
      <w:pPr>
        <w:pStyle w:val="Heading2"/>
        <w:rPr>
          <w:rFonts w:asciiTheme="minorHAnsi" w:eastAsiaTheme="minorEastAsia" w:hAnsiTheme="minorHAnsi" w:cstheme="minorBidi"/>
          <w:lang w:val="en-US"/>
        </w:rPr>
      </w:pPr>
      <w:r w:rsidRPr="4BA4C20A">
        <w:rPr>
          <w:rFonts w:asciiTheme="minorHAnsi" w:eastAsiaTheme="minorEastAsia" w:hAnsiTheme="minorHAnsi" w:cstheme="minorBidi"/>
          <w:lang w:val="en-US"/>
        </w:rPr>
        <w:t>What are my testing options?</w:t>
      </w:r>
    </w:p>
    <w:p w14:paraId="4FA7FD36" w14:textId="7C11076A" w:rsidR="008A3BFC" w:rsidRDefault="2FDB5238" w:rsidP="4BA4C20A">
      <w:pPr>
        <w:spacing w:before="240" w:after="160" w:line="256" w:lineRule="auto"/>
        <w:rPr>
          <w:rFonts w:asciiTheme="minorHAnsi" w:eastAsiaTheme="minorEastAsia" w:hAnsiTheme="minorHAnsi" w:cstheme="minorBidi"/>
          <w:lang w:val="en-US"/>
        </w:rPr>
      </w:pPr>
      <w:r w:rsidRPr="65173337">
        <w:rPr>
          <w:rFonts w:asciiTheme="minorHAnsi" w:eastAsiaTheme="minorEastAsia" w:hAnsiTheme="minorHAnsi" w:cstheme="minorBidi"/>
          <w:color w:val="000000" w:themeColor="text1"/>
        </w:rPr>
        <w:t>Individuals should see their healthcare provider if they experience symptoms of</w:t>
      </w:r>
      <w:r w:rsidRPr="65173337">
        <w:rPr>
          <w:rFonts w:asciiTheme="minorHAnsi" w:eastAsiaTheme="minorEastAsia" w:hAnsiTheme="minorHAnsi" w:cstheme="minorBidi"/>
          <w:color w:val="000000" w:themeColor="text1"/>
          <w:lang w:val="en-US"/>
        </w:rPr>
        <w:t xml:space="preserve"> HPV. </w:t>
      </w:r>
      <w:r w:rsidRPr="65173337">
        <w:rPr>
          <w:rFonts w:asciiTheme="minorHAnsi" w:eastAsiaTheme="minorEastAsia" w:hAnsiTheme="minorHAnsi" w:cstheme="minorBidi"/>
        </w:rPr>
        <w:t xml:space="preserve">A health care provider can diagnose HPV by using HPV tests to </w:t>
      </w:r>
      <w:proofErr w:type="gramStart"/>
      <w:r w:rsidRPr="65173337">
        <w:rPr>
          <w:rFonts w:asciiTheme="minorHAnsi" w:eastAsiaTheme="minorEastAsia" w:hAnsiTheme="minorHAnsi" w:cstheme="minorBidi"/>
        </w:rPr>
        <w:t>screen for</w:t>
      </w:r>
      <w:proofErr w:type="gramEnd"/>
      <w:r w:rsidR="00FA10EE">
        <w:rPr>
          <w:rFonts w:asciiTheme="minorHAnsi" w:eastAsiaTheme="minorEastAsia" w:hAnsiTheme="minorHAnsi" w:cstheme="minorBidi"/>
        </w:rPr>
        <w:t xml:space="preserve"> c</w:t>
      </w:r>
      <w:r w:rsidRPr="65173337">
        <w:rPr>
          <w:rFonts w:asciiTheme="minorHAnsi" w:eastAsiaTheme="minorEastAsia" w:hAnsiTheme="minorHAnsi" w:cstheme="minorBidi"/>
        </w:rPr>
        <w:t>ertain types of cancer, such as cervical cancer. Additionally, physical examinations can identify warts caused by HPV.</w:t>
      </w:r>
    </w:p>
    <w:p w14:paraId="601D7876" w14:textId="77777777" w:rsidR="008A3BFC" w:rsidRDefault="58739775" w:rsidP="4BA4C20A">
      <w:pPr>
        <w:pStyle w:val="Heading2"/>
        <w:rPr>
          <w:rFonts w:asciiTheme="minorHAnsi" w:eastAsiaTheme="minorEastAsia" w:hAnsiTheme="minorHAnsi" w:cstheme="minorBidi"/>
          <w:lang w:val="en-US"/>
        </w:rPr>
      </w:pPr>
      <w:r w:rsidRPr="4BA4C20A">
        <w:rPr>
          <w:rFonts w:asciiTheme="minorHAnsi" w:eastAsiaTheme="minorEastAsia" w:hAnsiTheme="minorHAnsi" w:cstheme="minorBidi"/>
        </w:rPr>
        <w:t>What are my treatment options?</w:t>
      </w:r>
    </w:p>
    <w:p w14:paraId="65A32832" w14:textId="77777777" w:rsidR="008A3BFC" w:rsidRDefault="58739775" w:rsidP="4BA4C20A">
      <w:pPr>
        <w:spacing w:before="240" w:after="240" w:line="256" w:lineRule="auto"/>
        <w:rPr>
          <w:rFonts w:asciiTheme="minorHAnsi" w:eastAsiaTheme="minorEastAsia" w:hAnsiTheme="minorHAnsi" w:cstheme="minorBidi"/>
          <w:lang w:val="en-US"/>
        </w:rPr>
      </w:pPr>
      <w:r w:rsidRPr="4BA4C20A">
        <w:rPr>
          <w:rFonts w:asciiTheme="minorHAnsi" w:eastAsiaTheme="minorEastAsia" w:hAnsiTheme="minorHAnsi" w:cstheme="minorBidi"/>
          <w:lang w:val="en-US"/>
        </w:rPr>
        <w:t>There is no cure for HPV, but there are some treatments to help improve symptoms or other health issues caused by the virus.</w:t>
      </w:r>
    </w:p>
    <w:p w14:paraId="3F4A047E" w14:textId="76B725F8" w:rsidR="008A3BFC" w:rsidRDefault="04B94999" w:rsidP="75704927">
      <w:pPr>
        <w:pStyle w:val="ListParagraph"/>
        <w:numPr>
          <w:ilvl w:val="0"/>
          <w:numId w:val="4"/>
        </w:numPr>
        <w:spacing w:before="240" w:after="240" w:line="256" w:lineRule="auto"/>
        <w:rPr>
          <w:rFonts w:asciiTheme="minorHAnsi" w:eastAsiaTheme="minorEastAsia" w:hAnsiTheme="minorHAnsi" w:cstheme="minorBidi"/>
          <w:lang w:val="en-US"/>
        </w:rPr>
      </w:pPr>
      <w:r w:rsidRPr="651B5C84">
        <w:rPr>
          <w:rFonts w:asciiTheme="minorHAnsi" w:eastAsiaTheme="minorEastAsia" w:hAnsiTheme="minorHAnsi" w:cstheme="minorBidi"/>
          <w:lang w:val="en-US"/>
        </w:rPr>
        <w:lastRenderedPageBreak/>
        <w:t>Genital warts can be treated by a health care provider or with prescription medication</w:t>
      </w:r>
      <w:r w:rsidR="74907BDF" w:rsidRPr="651B5C84">
        <w:rPr>
          <w:rFonts w:asciiTheme="minorHAnsi" w:eastAsiaTheme="minorEastAsia" w:hAnsiTheme="minorHAnsi" w:cstheme="minorBidi"/>
          <w:lang w:val="en-US"/>
        </w:rPr>
        <w:t>.</w:t>
      </w:r>
      <w:r w:rsidRPr="651B5C84">
        <w:rPr>
          <w:rFonts w:asciiTheme="minorHAnsi" w:eastAsiaTheme="minorEastAsia" w:hAnsiTheme="minorHAnsi" w:cstheme="minorBidi"/>
          <w:lang w:val="en-US"/>
        </w:rPr>
        <w:t xml:space="preserve">  </w:t>
      </w:r>
    </w:p>
    <w:p w14:paraId="159B390E" w14:textId="22EB19FF" w:rsidR="008A3BFC" w:rsidRDefault="2FDB5238" w:rsidP="65173337">
      <w:pPr>
        <w:pStyle w:val="ListParagraph"/>
        <w:numPr>
          <w:ilvl w:val="0"/>
          <w:numId w:val="4"/>
        </w:numPr>
        <w:spacing w:before="240" w:after="240" w:line="256" w:lineRule="auto"/>
        <w:rPr>
          <w:rFonts w:asciiTheme="minorHAnsi" w:eastAsiaTheme="minorEastAsia" w:hAnsiTheme="minorHAnsi" w:cstheme="minorBidi"/>
          <w:lang w:val="en-US"/>
        </w:rPr>
      </w:pPr>
      <w:r w:rsidRPr="65173337">
        <w:rPr>
          <w:rFonts w:asciiTheme="minorHAnsi" w:eastAsiaTheme="minorEastAsia" w:hAnsiTheme="minorHAnsi" w:cstheme="minorBidi"/>
          <w:lang w:val="en-US"/>
        </w:rPr>
        <w:t>Treatment is available for cervical cancer.  All people with a cervix should get regular Pap tests. This helps detect any cancer early and can improve treatment outcomes.</w:t>
      </w:r>
    </w:p>
    <w:p w14:paraId="7EE89B69" w14:textId="77777777" w:rsidR="008A3BFC" w:rsidRDefault="2FDB5238" w:rsidP="65173337">
      <w:pPr>
        <w:pStyle w:val="ListParagraph"/>
        <w:numPr>
          <w:ilvl w:val="0"/>
          <w:numId w:val="4"/>
        </w:numPr>
        <w:spacing w:before="240" w:after="240" w:line="256" w:lineRule="auto"/>
        <w:rPr>
          <w:rFonts w:asciiTheme="minorHAnsi" w:eastAsiaTheme="minorEastAsia" w:hAnsiTheme="minorHAnsi" w:cstheme="minorBidi"/>
        </w:rPr>
      </w:pPr>
      <w:r w:rsidRPr="65173337">
        <w:rPr>
          <w:rFonts w:asciiTheme="minorHAnsi" w:eastAsiaTheme="minorEastAsia" w:hAnsiTheme="minorHAnsi" w:cstheme="minorBidi"/>
        </w:rPr>
        <w:t>Early detection and treatment for other HPV-related cancers can improve outcomes.</w:t>
      </w:r>
    </w:p>
    <w:p w14:paraId="395E4B4A" w14:textId="77777777" w:rsidR="008A3BFC" w:rsidRDefault="58739775" w:rsidP="4BA4C20A">
      <w:pPr>
        <w:pStyle w:val="Heading2"/>
        <w:rPr>
          <w:rFonts w:asciiTheme="minorHAnsi" w:eastAsiaTheme="minorEastAsia" w:hAnsiTheme="minorHAnsi" w:cstheme="minorBidi"/>
          <w:b/>
          <w:bCs/>
        </w:rPr>
      </w:pPr>
      <w:r w:rsidRPr="4BA4C20A">
        <w:rPr>
          <w:rFonts w:asciiTheme="minorHAnsi" w:eastAsiaTheme="minorEastAsia" w:hAnsiTheme="minorHAnsi" w:cstheme="minorBidi"/>
        </w:rPr>
        <w:t>What happens if HPV is left untreated?</w:t>
      </w:r>
    </w:p>
    <w:p w14:paraId="717B393C" w14:textId="77777777" w:rsidR="008A3BFC" w:rsidRDefault="2FDB5238" w:rsidP="65173337">
      <w:pPr>
        <w:pStyle w:val="ListParagraph"/>
        <w:numPr>
          <w:ilvl w:val="0"/>
          <w:numId w:val="3"/>
        </w:numPr>
        <w:spacing w:line="256" w:lineRule="auto"/>
        <w:rPr>
          <w:rFonts w:asciiTheme="minorHAnsi" w:eastAsiaTheme="minorEastAsia" w:hAnsiTheme="minorHAnsi" w:cstheme="minorBidi"/>
        </w:rPr>
      </w:pPr>
      <w:r w:rsidRPr="65173337">
        <w:rPr>
          <w:rFonts w:asciiTheme="minorHAnsi" w:eastAsiaTheme="minorEastAsia" w:hAnsiTheme="minorHAnsi" w:cstheme="minorBidi"/>
        </w:rPr>
        <w:t>Genital warts can continue or go away and then come back.</w:t>
      </w:r>
    </w:p>
    <w:p w14:paraId="1F4FAD75" w14:textId="77777777" w:rsidR="008A3BFC" w:rsidRDefault="2FDB5238" w:rsidP="65173337">
      <w:pPr>
        <w:pStyle w:val="ListParagraph"/>
        <w:numPr>
          <w:ilvl w:val="0"/>
          <w:numId w:val="3"/>
        </w:numPr>
        <w:spacing w:line="256" w:lineRule="auto"/>
        <w:rPr>
          <w:rFonts w:asciiTheme="minorHAnsi" w:eastAsiaTheme="minorEastAsia" w:hAnsiTheme="minorHAnsi" w:cstheme="minorBidi"/>
          <w:lang w:val="en-US"/>
        </w:rPr>
      </w:pPr>
      <w:r w:rsidRPr="65173337">
        <w:rPr>
          <w:rFonts w:asciiTheme="minorHAnsi" w:eastAsiaTheme="minorEastAsia" w:hAnsiTheme="minorHAnsi" w:cstheme="minorBidi"/>
          <w:lang w:val="en-US"/>
        </w:rPr>
        <w:t xml:space="preserve">HPV can lead to several kinds of cancers, including cervical cancer as well as cancers of the vulva, vagina, penis, anus, and oropharyngeal cancer (which affects the back of the throat, including the base of the tongue and tonsils). </w:t>
      </w:r>
    </w:p>
    <w:p w14:paraId="4EBE2251" w14:textId="77777777" w:rsidR="008A3BFC" w:rsidRDefault="2FDB5238" w:rsidP="65173337">
      <w:pPr>
        <w:pStyle w:val="ListParagraph"/>
        <w:numPr>
          <w:ilvl w:val="1"/>
          <w:numId w:val="1"/>
        </w:numPr>
        <w:spacing w:line="256" w:lineRule="auto"/>
        <w:rPr>
          <w:rFonts w:asciiTheme="minorHAnsi" w:eastAsiaTheme="minorEastAsia" w:hAnsiTheme="minorHAnsi" w:cstheme="minorBidi"/>
        </w:rPr>
      </w:pPr>
      <w:r w:rsidRPr="65173337">
        <w:rPr>
          <w:rFonts w:asciiTheme="minorHAnsi" w:eastAsiaTheme="minorEastAsia" w:hAnsiTheme="minorHAnsi" w:cstheme="minorBidi"/>
        </w:rPr>
        <w:t>The development of cancer can take years or even decades after an HPV infection.</w:t>
      </w:r>
    </w:p>
    <w:p w14:paraId="3A3880AC" w14:textId="77777777" w:rsidR="008A3BFC" w:rsidRDefault="58739775" w:rsidP="4BA4C20A">
      <w:pPr>
        <w:pStyle w:val="Heading2"/>
        <w:rPr>
          <w:rFonts w:asciiTheme="minorHAnsi" w:eastAsiaTheme="minorEastAsia" w:hAnsiTheme="minorHAnsi" w:cstheme="minorBidi"/>
        </w:rPr>
      </w:pPr>
      <w:r w:rsidRPr="4BA4C20A">
        <w:rPr>
          <w:rFonts w:asciiTheme="minorHAnsi" w:eastAsiaTheme="minorEastAsia" w:hAnsiTheme="minorHAnsi" w:cstheme="minorBidi"/>
        </w:rPr>
        <w:t xml:space="preserve">How can I prevent HPV? </w:t>
      </w:r>
    </w:p>
    <w:p w14:paraId="24AD0C2B" w14:textId="471B0F7E" w:rsidR="008A3BFC" w:rsidRDefault="6A16FE26" w:rsidP="75704927">
      <w:pPr>
        <w:pStyle w:val="ListParagraph"/>
        <w:numPr>
          <w:ilvl w:val="0"/>
          <w:numId w:val="2"/>
        </w:numPr>
        <w:spacing w:line="256" w:lineRule="auto"/>
        <w:rPr>
          <w:rFonts w:asciiTheme="minorHAnsi" w:eastAsiaTheme="minorEastAsia" w:hAnsiTheme="minorHAnsi" w:cstheme="minorBidi"/>
          <w:lang w:val="en-US"/>
        </w:rPr>
      </w:pPr>
      <w:r w:rsidRPr="75704927">
        <w:rPr>
          <w:rFonts w:asciiTheme="minorHAnsi" w:eastAsiaTheme="minorEastAsia" w:hAnsiTheme="minorHAnsi" w:cstheme="minorBidi"/>
          <w:lang w:val="en-US"/>
        </w:rPr>
        <w:t xml:space="preserve">You </w:t>
      </w:r>
      <w:r w:rsidR="224DF1F5" w:rsidRPr="75704927">
        <w:rPr>
          <w:rFonts w:asciiTheme="minorHAnsi" w:eastAsiaTheme="minorEastAsia" w:hAnsiTheme="minorHAnsi" w:cstheme="minorBidi"/>
          <w:lang w:val="en-US"/>
        </w:rPr>
        <w:t xml:space="preserve">can protect </w:t>
      </w:r>
      <w:r w:rsidR="46CC1E94" w:rsidRPr="75704927">
        <w:rPr>
          <w:rFonts w:asciiTheme="minorHAnsi" w:eastAsiaTheme="minorEastAsia" w:hAnsiTheme="minorHAnsi" w:cstheme="minorBidi"/>
          <w:lang w:val="en-US"/>
        </w:rPr>
        <w:t>your</w:t>
      </w:r>
      <w:r w:rsidR="224DF1F5" w:rsidRPr="75704927">
        <w:rPr>
          <w:rFonts w:asciiTheme="minorHAnsi" w:eastAsiaTheme="minorEastAsia" w:hAnsiTheme="minorHAnsi" w:cstheme="minorBidi"/>
          <w:lang w:val="en-US"/>
        </w:rPr>
        <w:t>sel</w:t>
      </w:r>
      <w:r w:rsidR="183DCA28" w:rsidRPr="75704927">
        <w:rPr>
          <w:rFonts w:asciiTheme="minorHAnsi" w:eastAsiaTheme="minorEastAsia" w:hAnsiTheme="minorHAnsi" w:cstheme="minorBidi"/>
          <w:lang w:val="en-US"/>
        </w:rPr>
        <w:t>f</w:t>
      </w:r>
      <w:r w:rsidR="224DF1F5" w:rsidRPr="75704927">
        <w:rPr>
          <w:rFonts w:asciiTheme="minorHAnsi" w:eastAsiaTheme="minorEastAsia" w:hAnsiTheme="minorHAnsi" w:cstheme="minorBidi"/>
          <w:lang w:val="en-US"/>
        </w:rPr>
        <w:t xml:space="preserve"> or </w:t>
      </w:r>
      <w:r w:rsidR="5D721F58" w:rsidRPr="75704927">
        <w:rPr>
          <w:rFonts w:asciiTheme="minorHAnsi" w:eastAsiaTheme="minorEastAsia" w:hAnsiTheme="minorHAnsi" w:cstheme="minorBidi"/>
          <w:lang w:val="en-US"/>
        </w:rPr>
        <w:t>your</w:t>
      </w:r>
      <w:r w:rsidR="224DF1F5" w:rsidRPr="75704927">
        <w:rPr>
          <w:rFonts w:asciiTheme="minorHAnsi" w:eastAsiaTheme="minorEastAsia" w:hAnsiTheme="minorHAnsi" w:cstheme="minorBidi"/>
          <w:lang w:val="en-US"/>
        </w:rPr>
        <w:t xml:space="preserve"> child from HPV and HPV cancers by getting vaccinated. The HPV vaccine is safe, effective, and long</w:t>
      </w:r>
      <w:r w:rsidR="1FB197E2" w:rsidRPr="75704927">
        <w:rPr>
          <w:rFonts w:asciiTheme="minorHAnsi" w:eastAsiaTheme="minorEastAsia" w:hAnsiTheme="minorHAnsi" w:cstheme="minorBidi"/>
          <w:lang w:val="en-US"/>
        </w:rPr>
        <w:t>-</w:t>
      </w:r>
      <w:r w:rsidR="224DF1F5" w:rsidRPr="75704927">
        <w:rPr>
          <w:rFonts w:asciiTheme="minorHAnsi" w:eastAsiaTheme="minorEastAsia" w:hAnsiTheme="minorHAnsi" w:cstheme="minorBidi"/>
          <w:lang w:val="en-US"/>
        </w:rPr>
        <w:t>lasting. Vaccination is most effective when given before someone is exposed to the virus</w:t>
      </w:r>
      <w:r w:rsidR="1E341074" w:rsidRPr="75704927">
        <w:rPr>
          <w:rFonts w:asciiTheme="minorHAnsi" w:eastAsiaTheme="minorEastAsia" w:hAnsiTheme="minorHAnsi" w:cstheme="minorBidi"/>
          <w:lang w:val="en-US"/>
        </w:rPr>
        <w:t>.</w:t>
      </w:r>
    </w:p>
    <w:p w14:paraId="1DB8A49E" w14:textId="77777777" w:rsidR="008A3BFC" w:rsidRDefault="2FDB5238" w:rsidP="65173337">
      <w:pPr>
        <w:pStyle w:val="ListParagraph"/>
        <w:numPr>
          <w:ilvl w:val="1"/>
          <w:numId w:val="2"/>
        </w:numPr>
        <w:spacing w:line="256" w:lineRule="auto"/>
        <w:rPr>
          <w:rFonts w:asciiTheme="minorHAnsi" w:eastAsiaTheme="minorEastAsia" w:hAnsiTheme="minorHAnsi" w:cstheme="minorBidi"/>
        </w:rPr>
      </w:pPr>
      <w:r w:rsidRPr="65173337">
        <w:rPr>
          <w:rFonts w:asciiTheme="minorHAnsi" w:eastAsiaTheme="minorEastAsia" w:hAnsiTheme="minorHAnsi" w:cstheme="minorBidi"/>
        </w:rPr>
        <w:t xml:space="preserve">CDC recommends a two-dose series of HPV vaccine at ages 9–12 years. </w:t>
      </w:r>
    </w:p>
    <w:p w14:paraId="4F8FF074" w14:textId="5B4C6C4B" w:rsidR="008A3BFC" w:rsidRDefault="2FDB5238" w:rsidP="65173337">
      <w:pPr>
        <w:pStyle w:val="ListParagraph"/>
        <w:numPr>
          <w:ilvl w:val="1"/>
          <w:numId w:val="2"/>
        </w:numPr>
        <w:spacing w:line="256" w:lineRule="auto"/>
        <w:rPr>
          <w:rFonts w:asciiTheme="minorHAnsi" w:eastAsiaTheme="minorEastAsia" w:hAnsiTheme="minorHAnsi" w:cstheme="minorBidi"/>
          <w:lang w:val="en-US"/>
        </w:rPr>
      </w:pPr>
      <w:r w:rsidRPr="65173337">
        <w:rPr>
          <w:rFonts w:asciiTheme="minorHAnsi" w:eastAsiaTheme="minorEastAsia" w:hAnsiTheme="minorHAnsi" w:cstheme="minorBidi"/>
          <w:lang w:val="en-US"/>
        </w:rPr>
        <w:t>Teens who start the series later may need three doses of HPV vaccine.</w:t>
      </w:r>
    </w:p>
    <w:p w14:paraId="60086EAD" w14:textId="77777777" w:rsidR="008A3BFC" w:rsidRDefault="2FDB5238" w:rsidP="65173337">
      <w:pPr>
        <w:pStyle w:val="ListParagraph"/>
        <w:numPr>
          <w:ilvl w:val="1"/>
          <w:numId w:val="2"/>
        </w:numPr>
        <w:spacing w:line="256" w:lineRule="auto"/>
        <w:rPr>
          <w:rFonts w:asciiTheme="minorHAnsi" w:eastAsiaTheme="minorEastAsia" w:hAnsiTheme="minorHAnsi" w:cstheme="minorBidi"/>
        </w:rPr>
      </w:pPr>
      <w:r w:rsidRPr="65173337">
        <w:rPr>
          <w:rFonts w:asciiTheme="minorHAnsi" w:eastAsiaTheme="minorEastAsia" w:hAnsiTheme="minorHAnsi" w:cstheme="minorBidi"/>
        </w:rPr>
        <w:t>Some adults aged 27 to 45 who are not already vaccinated may consider the HPV vaccine after discussing their risk and potential benefits with their doctor.</w:t>
      </w:r>
    </w:p>
    <w:p w14:paraId="3E8AC933" w14:textId="77777777" w:rsidR="008A3BFC" w:rsidRDefault="2FDB5238" w:rsidP="65173337">
      <w:pPr>
        <w:pStyle w:val="ListParagraph"/>
        <w:numPr>
          <w:ilvl w:val="0"/>
          <w:numId w:val="2"/>
        </w:numPr>
        <w:spacing w:line="256" w:lineRule="auto"/>
        <w:rPr>
          <w:rFonts w:asciiTheme="minorHAnsi" w:eastAsiaTheme="minorEastAsia" w:hAnsiTheme="minorHAnsi" w:cstheme="minorBidi"/>
        </w:rPr>
      </w:pPr>
      <w:r w:rsidRPr="65173337">
        <w:rPr>
          <w:rFonts w:asciiTheme="minorHAnsi" w:eastAsiaTheme="minorEastAsia" w:hAnsiTheme="minorHAnsi" w:cstheme="minorBidi"/>
        </w:rPr>
        <w:t xml:space="preserve">Get regularly screened for cervical cancer. </w:t>
      </w:r>
    </w:p>
    <w:p w14:paraId="6D558802" w14:textId="4BC48729" w:rsidR="008A3BFC" w:rsidRDefault="04B94999" w:rsidP="75704927">
      <w:pPr>
        <w:pStyle w:val="ListParagraph"/>
        <w:numPr>
          <w:ilvl w:val="0"/>
          <w:numId w:val="2"/>
        </w:numPr>
        <w:spacing w:after="160" w:line="256" w:lineRule="auto"/>
        <w:rPr>
          <w:rFonts w:asciiTheme="minorHAnsi" w:eastAsiaTheme="minorEastAsia" w:hAnsiTheme="minorHAnsi" w:cstheme="minorBidi"/>
          <w:lang w:val="en-US"/>
        </w:rPr>
      </w:pPr>
      <w:r w:rsidRPr="75704927">
        <w:rPr>
          <w:rFonts w:asciiTheme="minorHAnsi" w:eastAsiaTheme="minorEastAsia" w:hAnsiTheme="minorHAnsi" w:cstheme="minorBidi"/>
          <w:lang w:val="en-US"/>
        </w:rPr>
        <w:t xml:space="preserve">If an individual or their partner has genital warts, they should avoid sexual activity until the warts have completely cleared. It is unclear how long a person can still transmit HPV after the warts have </w:t>
      </w:r>
      <w:r w:rsidR="559E4007" w:rsidRPr="75704927">
        <w:rPr>
          <w:rFonts w:asciiTheme="minorHAnsi" w:eastAsiaTheme="minorEastAsia" w:hAnsiTheme="minorHAnsi" w:cstheme="minorBidi"/>
          <w:lang w:val="en-US"/>
        </w:rPr>
        <w:t>gone away</w:t>
      </w:r>
      <w:r w:rsidRPr="75704927">
        <w:rPr>
          <w:rFonts w:asciiTheme="minorHAnsi" w:eastAsiaTheme="minorEastAsia" w:hAnsiTheme="minorHAnsi" w:cstheme="minorBidi"/>
          <w:lang w:val="en-US"/>
        </w:rPr>
        <w:t>.</w:t>
      </w:r>
    </w:p>
    <w:p w14:paraId="054FB6CE" w14:textId="77777777" w:rsidR="008A3BFC" w:rsidRDefault="58739775" w:rsidP="4BA4C20A">
      <w:pPr>
        <w:spacing w:after="160" w:line="256" w:lineRule="auto"/>
        <w:rPr>
          <w:rFonts w:asciiTheme="minorHAnsi" w:eastAsiaTheme="minorEastAsia" w:hAnsiTheme="minorHAnsi" w:cstheme="minorBidi"/>
          <w:color w:val="000000" w:themeColor="text1"/>
          <w:lang w:val="en-US"/>
        </w:rPr>
      </w:pPr>
      <w:r w:rsidRPr="4BA4C20A">
        <w:rPr>
          <w:rFonts w:asciiTheme="minorHAnsi" w:eastAsiaTheme="minorEastAsia" w:hAnsiTheme="minorHAnsi" w:cstheme="minorBidi"/>
          <w:color w:val="000000" w:themeColor="text1"/>
          <w:lang w:val="en-US"/>
        </w:rPr>
        <w:t>Other steps you can take to stay safe and reduce the risk of getting HPV:</w:t>
      </w:r>
    </w:p>
    <w:p w14:paraId="5E24BCE6" w14:textId="1DE36D03" w:rsidR="008A3BFC" w:rsidRDefault="58739775" w:rsidP="4BA4C20A">
      <w:pPr>
        <w:pStyle w:val="ListParagraph"/>
        <w:numPr>
          <w:ilvl w:val="0"/>
          <w:numId w:val="7"/>
        </w:numPr>
        <w:spacing w:after="240" w:line="256" w:lineRule="auto"/>
        <w:rPr>
          <w:rFonts w:asciiTheme="minorHAnsi" w:eastAsiaTheme="minorEastAsia" w:hAnsiTheme="minorHAnsi" w:cstheme="minorBidi"/>
          <w:color w:val="000000" w:themeColor="text1"/>
        </w:rPr>
      </w:pPr>
      <w:r w:rsidRPr="4BA4C20A">
        <w:rPr>
          <w:rFonts w:asciiTheme="minorHAnsi" w:eastAsiaTheme="minorEastAsia" w:hAnsiTheme="minorHAnsi" w:cstheme="minorBidi"/>
          <w:color w:val="000000" w:themeColor="text1"/>
          <w:lang w:val="en-US"/>
        </w:rPr>
        <w:t>Use condoms consistently and correctly during sex and consider other barrier methods like dental dams.</w:t>
      </w:r>
    </w:p>
    <w:p w14:paraId="426FA902" w14:textId="77777777" w:rsidR="008A3BFC" w:rsidRDefault="58739775" w:rsidP="4BA4C20A">
      <w:pPr>
        <w:pStyle w:val="ListParagraph"/>
        <w:numPr>
          <w:ilvl w:val="0"/>
          <w:numId w:val="7"/>
        </w:numPr>
        <w:spacing w:after="240" w:line="256" w:lineRule="auto"/>
        <w:rPr>
          <w:rFonts w:asciiTheme="minorHAnsi" w:eastAsiaTheme="minorEastAsia" w:hAnsiTheme="minorHAnsi" w:cstheme="minorBidi"/>
          <w:color w:val="000000" w:themeColor="text1"/>
        </w:rPr>
      </w:pPr>
      <w:r w:rsidRPr="4BA4C20A">
        <w:rPr>
          <w:rFonts w:asciiTheme="minorHAnsi" w:eastAsiaTheme="minorEastAsia" w:hAnsiTheme="minorHAnsi" w:cstheme="minorBidi"/>
          <w:color w:val="000000" w:themeColor="text1"/>
          <w:lang w:val="en-US"/>
        </w:rPr>
        <w:t>Limit your number of sexual partners with unknown STI status.</w:t>
      </w:r>
    </w:p>
    <w:p w14:paraId="50B38951" w14:textId="77777777" w:rsidR="008A3BFC" w:rsidRDefault="58739775" w:rsidP="4BA4C20A">
      <w:pPr>
        <w:pStyle w:val="ListParagraph"/>
        <w:numPr>
          <w:ilvl w:val="0"/>
          <w:numId w:val="7"/>
        </w:numPr>
        <w:spacing w:after="240" w:line="256" w:lineRule="auto"/>
        <w:rPr>
          <w:rFonts w:asciiTheme="minorHAnsi" w:eastAsiaTheme="minorEastAsia" w:hAnsiTheme="minorHAnsi" w:cstheme="minorBidi"/>
          <w:color w:val="000000" w:themeColor="text1"/>
          <w:lang w:val="en-US"/>
        </w:rPr>
      </w:pPr>
      <w:r w:rsidRPr="4BA4C20A">
        <w:rPr>
          <w:rFonts w:asciiTheme="minorHAnsi" w:eastAsiaTheme="minorEastAsia" w:hAnsiTheme="minorHAnsi" w:cstheme="minorBidi"/>
          <w:color w:val="000000" w:themeColor="text1"/>
          <w:lang w:val="en-US"/>
        </w:rPr>
        <w:t>Get tested if you have symptoms of HPV.</w:t>
      </w:r>
    </w:p>
    <w:p w14:paraId="08968DE9" w14:textId="77777777" w:rsidR="00C32918" w:rsidRPr="00C32918" w:rsidRDefault="09168832" w:rsidP="4BA4C20A">
      <w:pPr>
        <w:spacing w:after="160" w:line="256" w:lineRule="auto"/>
        <w:rPr>
          <w:rFonts w:asciiTheme="minorHAnsi" w:eastAsiaTheme="minorEastAsia" w:hAnsiTheme="minorHAnsi" w:cstheme="minorBidi"/>
          <w:color w:val="000000" w:themeColor="text1"/>
          <w:lang w:val="en-US"/>
        </w:rPr>
      </w:pPr>
      <w:r w:rsidRPr="4BA4C20A">
        <w:rPr>
          <w:rFonts w:asciiTheme="minorHAnsi" w:eastAsiaTheme="minorEastAsia" w:hAnsiTheme="minorHAnsi" w:cstheme="minorBidi"/>
          <w:color w:val="000000" w:themeColor="text1"/>
          <w:lang w:val="en-US"/>
        </w:rPr>
        <w:t>Medications like doxycycline post-exposure prophylaxis (</w:t>
      </w:r>
      <w:hyperlink r:id="rId5">
        <w:r w:rsidRPr="4BA4C20A">
          <w:rPr>
            <w:rStyle w:val="Hyperlink"/>
            <w:rFonts w:asciiTheme="minorHAnsi" w:eastAsiaTheme="minorEastAsia" w:hAnsiTheme="minorHAnsi" w:cstheme="minorBidi"/>
            <w:lang w:val="en-US"/>
          </w:rPr>
          <w:t>Doxy PEP</w:t>
        </w:r>
      </w:hyperlink>
      <w:r w:rsidRPr="4BA4C20A">
        <w:rPr>
          <w:rFonts w:asciiTheme="minorHAnsi" w:eastAsiaTheme="minorEastAsia" w:hAnsiTheme="minorHAnsi" w:cstheme="minorBidi"/>
          <w:color w:val="000000" w:themeColor="text1"/>
          <w:lang w:val="en-US"/>
        </w:rPr>
        <w:t>) can help prevent bacterial STIs after exposure, while HIV pre-exposure prophylaxis (</w:t>
      </w:r>
      <w:hyperlink r:id="rId6">
        <w:r w:rsidRPr="4BA4C20A">
          <w:rPr>
            <w:rStyle w:val="Hyperlink"/>
            <w:rFonts w:asciiTheme="minorHAnsi" w:eastAsiaTheme="minorEastAsia" w:hAnsiTheme="minorHAnsi" w:cstheme="minorBidi"/>
            <w:lang w:val="en-US"/>
          </w:rPr>
          <w:t>HIV PrEP</w:t>
        </w:r>
      </w:hyperlink>
      <w:r w:rsidRPr="4BA4C20A">
        <w:rPr>
          <w:rFonts w:asciiTheme="minorHAnsi" w:eastAsiaTheme="minorEastAsia" w:hAnsiTheme="minorHAnsi" w:cstheme="minorBidi"/>
          <w:color w:val="000000" w:themeColor="text1"/>
          <w:lang w:val="en-US"/>
        </w:rPr>
        <w:t>) can reduce your risk of acquiring HIV. Take charge of your sexual health and talk to your provider about what methods are right for you.</w:t>
      </w:r>
    </w:p>
    <w:p w14:paraId="4AC5C600" w14:textId="77777777" w:rsidR="008A3BFC" w:rsidRDefault="58739775" w:rsidP="4BA4C20A">
      <w:pPr>
        <w:pStyle w:val="Heading2"/>
        <w:rPr>
          <w:rFonts w:asciiTheme="minorHAnsi" w:eastAsiaTheme="minorEastAsia" w:hAnsiTheme="minorHAnsi" w:cstheme="minorBidi"/>
          <w:color w:val="000000" w:themeColor="text1"/>
          <w:sz w:val="22"/>
          <w:szCs w:val="22"/>
          <w:lang w:val="en-US"/>
        </w:rPr>
      </w:pPr>
      <w:r w:rsidRPr="4BA4C20A">
        <w:rPr>
          <w:rFonts w:asciiTheme="minorHAnsi" w:eastAsiaTheme="minorEastAsia" w:hAnsiTheme="minorHAnsi" w:cstheme="minorBidi"/>
          <w:lang w:val="en-US"/>
        </w:rPr>
        <w:t>Where can I get more information?</w:t>
      </w:r>
    </w:p>
    <w:p w14:paraId="2049D75A" w14:textId="77777777" w:rsidR="008A3BFC" w:rsidRDefault="58739775" w:rsidP="4BA4C20A">
      <w:pPr>
        <w:pStyle w:val="ListParagraph"/>
        <w:numPr>
          <w:ilvl w:val="0"/>
          <w:numId w:val="6"/>
        </w:numPr>
        <w:spacing w:after="160" w:line="256" w:lineRule="auto"/>
        <w:rPr>
          <w:rFonts w:asciiTheme="minorHAnsi" w:eastAsiaTheme="minorEastAsia" w:hAnsiTheme="minorHAnsi" w:cstheme="minorBidi"/>
          <w:color w:val="000000" w:themeColor="text1"/>
          <w:lang w:val="en-US"/>
        </w:rPr>
      </w:pPr>
      <w:r w:rsidRPr="4BA4C20A">
        <w:rPr>
          <w:rFonts w:asciiTheme="minorHAnsi" w:eastAsiaTheme="minorEastAsia" w:hAnsiTheme="minorHAnsi" w:cstheme="minorBidi"/>
          <w:color w:val="000000" w:themeColor="text1"/>
        </w:rPr>
        <w:t xml:space="preserve">Your doctor, nurse, or sexual and reproductive health provider </w:t>
      </w:r>
    </w:p>
    <w:p w14:paraId="4BD75A02" w14:textId="77777777" w:rsidR="008A3BFC" w:rsidRDefault="58739775" w:rsidP="4BA4C20A">
      <w:pPr>
        <w:pStyle w:val="ListParagraph"/>
        <w:numPr>
          <w:ilvl w:val="0"/>
          <w:numId w:val="6"/>
        </w:numPr>
        <w:spacing w:after="160" w:line="256" w:lineRule="auto"/>
        <w:rPr>
          <w:rFonts w:asciiTheme="minorHAnsi" w:eastAsiaTheme="minorEastAsia" w:hAnsiTheme="minorHAnsi" w:cstheme="minorBidi"/>
          <w:color w:val="000000" w:themeColor="text1"/>
          <w:lang w:val="en-US"/>
        </w:rPr>
      </w:pPr>
      <w:r w:rsidRPr="4BA4C20A">
        <w:rPr>
          <w:rFonts w:asciiTheme="minorHAnsi" w:eastAsiaTheme="minorEastAsia" w:hAnsiTheme="minorHAnsi" w:cstheme="minorBidi"/>
          <w:color w:val="000000" w:themeColor="text1"/>
        </w:rPr>
        <w:t xml:space="preserve">Your health center or family planning clinic </w:t>
      </w:r>
    </w:p>
    <w:p w14:paraId="1FA4CF0D" w14:textId="33B7AC6D" w:rsidR="008A3BFC" w:rsidRDefault="760881F4" w:rsidP="75704927">
      <w:pPr>
        <w:pStyle w:val="ListParagraph"/>
        <w:numPr>
          <w:ilvl w:val="0"/>
          <w:numId w:val="6"/>
        </w:numPr>
        <w:spacing w:after="160" w:line="256" w:lineRule="auto"/>
        <w:rPr>
          <w:rFonts w:asciiTheme="minorHAnsi" w:eastAsiaTheme="minorEastAsia" w:hAnsiTheme="minorHAnsi" w:cstheme="minorBidi"/>
          <w:lang w:val="en-US"/>
        </w:rPr>
      </w:pPr>
      <w:r w:rsidRPr="75704927">
        <w:rPr>
          <w:rFonts w:asciiTheme="minorHAnsi" w:eastAsiaTheme="minorEastAsia" w:hAnsiTheme="minorHAnsi" w:cstheme="minorBidi"/>
          <w:color w:val="000000" w:themeColor="text1"/>
        </w:rPr>
        <w:t>Massachusetts Department of Public Health</w:t>
      </w:r>
      <w:r w:rsidR="04B94999" w:rsidRPr="75704927">
        <w:rPr>
          <w:rFonts w:asciiTheme="minorHAnsi" w:eastAsiaTheme="minorEastAsia" w:hAnsiTheme="minorHAnsi" w:cstheme="minorBidi"/>
          <w:lang w:val="en-US"/>
        </w:rPr>
        <w:t xml:space="preserve"> information on </w:t>
      </w:r>
      <w:hyperlink r:id="rId7">
        <w:r w:rsidR="0F59CC0F" w:rsidRPr="75704927">
          <w:rPr>
            <w:rStyle w:val="Hyperlink"/>
            <w:rFonts w:asciiTheme="minorHAnsi" w:eastAsiaTheme="minorEastAsia" w:hAnsiTheme="minorHAnsi" w:cstheme="minorBidi"/>
            <w:lang w:val="en-US"/>
          </w:rPr>
          <w:t>HPV v</w:t>
        </w:r>
        <w:r w:rsidR="04B94999" w:rsidRPr="75704927">
          <w:rPr>
            <w:rStyle w:val="Hyperlink"/>
            <w:rFonts w:asciiTheme="minorHAnsi" w:eastAsiaTheme="minorEastAsia" w:hAnsiTheme="minorHAnsi" w:cstheme="minorBidi"/>
            <w:lang w:val="en-US"/>
          </w:rPr>
          <w:t>accination</w:t>
        </w:r>
      </w:hyperlink>
    </w:p>
    <w:p w14:paraId="10A7F4C6" w14:textId="77777777" w:rsidR="008A3BFC" w:rsidRDefault="58739775" w:rsidP="4BA4C20A">
      <w:pPr>
        <w:pStyle w:val="ListParagraph"/>
        <w:numPr>
          <w:ilvl w:val="0"/>
          <w:numId w:val="6"/>
        </w:numPr>
        <w:spacing w:after="160" w:line="256" w:lineRule="auto"/>
        <w:rPr>
          <w:rFonts w:asciiTheme="minorHAnsi" w:eastAsiaTheme="minorEastAsia" w:hAnsiTheme="minorHAnsi" w:cstheme="minorBidi"/>
          <w:color w:val="467886"/>
          <w:lang w:val="en-US"/>
        </w:rPr>
      </w:pPr>
      <w:hyperlink r:id="rId8">
        <w:r w:rsidRPr="4BA4C20A">
          <w:rPr>
            <w:rStyle w:val="Hyperlink"/>
            <w:rFonts w:asciiTheme="minorHAnsi" w:eastAsiaTheme="minorEastAsia" w:hAnsiTheme="minorHAnsi" w:cstheme="minorBidi"/>
          </w:rPr>
          <w:t>The Centers for Disease Control and Prevention (CDC)</w:t>
        </w:r>
      </w:hyperlink>
    </w:p>
    <w:p w14:paraId="16661B9C" w14:textId="2140F1EB" w:rsidR="008A3BFC" w:rsidRDefault="58739775" w:rsidP="546F01B7">
      <w:pPr>
        <w:pStyle w:val="ListParagraph"/>
        <w:numPr>
          <w:ilvl w:val="0"/>
          <w:numId w:val="6"/>
        </w:numPr>
        <w:spacing w:after="160" w:line="256" w:lineRule="auto"/>
        <w:rPr>
          <w:rFonts w:asciiTheme="minorHAnsi" w:eastAsiaTheme="minorEastAsia" w:hAnsiTheme="minorHAnsi" w:cstheme="minorBidi"/>
          <w:color w:val="000000" w:themeColor="text1"/>
          <w:lang w:val="en-US"/>
        </w:rPr>
      </w:pPr>
      <w:r w:rsidRPr="546F01B7">
        <w:rPr>
          <w:rFonts w:asciiTheme="minorHAnsi" w:eastAsiaTheme="minorEastAsia" w:hAnsiTheme="minorHAnsi" w:cstheme="minorBidi"/>
          <w:color w:val="000000" w:themeColor="text1"/>
        </w:rPr>
        <w:t>The Massachusetts Department of Public Health, Division of STD Prevention &amp; HIV Surveillance, Partner Services Program at (617) 983-6999</w:t>
      </w:r>
    </w:p>
    <w:p w14:paraId="663DF4AE" w14:textId="77777777" w:rsidR="008A3BFC" w:rsidRDefault="58739775" w:rsidP="4BA4C20A">
      <w:pPr>
        <w:pStyle w:val="ListParagraph"/>
        <w:numPr>
          <w:ilvl w:val="0"/>
          <w:numId w:val="6"/>
        </w:numPr>
        <w:spacing w:after="160" w:line="256" w:lineRule="auto"/>
        <w:rPr>
          <w:rFonts w:asciiTheme="minorHAnsi" w:eastAsiaTheme="minorEastAsia" w:hAnsiTheme="minorHAnsi" w:cstheme="minorBidi"/>
          <w:color w:val="000000" w:themeColor="text1"/>
          <w:lang w:val="en-US"/>
        </w:rPr>
      </w:pPr>
      <w:hyperlink r:id="rId9">
        <w:r w:rsidRPr="4BA4C20A">
          <w:rPr>
            <w:rStyle w:val="Hyperlink"/>
            <w:rFonts w:asciiTheme="minorHAnsi" w:eastAsiaTheme="minorEastAsia" w:hAnsiTheme="minorHAnsi" w:cstheme="minorBidi"/>
          </w:rPr>
          <w:t>Doxy PEP</w:t>
        </w:r>
      </w:hyperlink>
      <w:r w:rsidRPr="4BA4C20A">
        <w:rPr>
          <w:rFonts w:asciiTheme="minorHAnsi" w:eastAsiaTheme="minorEastAsia" w:hAnsiTheme="minorHAnsi" w:cstheme="minorBidi"/>
          <w:color w:val="000000" w:themeColor="text1"/>
        </w:rPr>
        <w:t xml:space="preserve"> information from the Massachusetts Department of Public Health</w:t>
      </w:r>
    </w:p>
    <w:p w14:paraId="71E09C36" w14:textId="77777777" w:rsidR="008A3BFC" w:rsidRDefault="58739775" w:rsidP="4BA4C20A">
      <w:pPr>
        <w:pStyle w:val="ListParagraph"/>
        <w:numPr>
          <w:ilvl w:val="0"/>
          <w:numId w:val="6"/>
        </w:numPr>
        <w:spacing w:before="240" w:after="240"/>
        <w:rPr>
          <w:rFonts w:asciiTheme="minorHAnsi" w:eastAsiaTheme="minorEastAsia" w:hAnsiTheme="minorHAnsi" w:cstheme="minorBidi"/>
          <w:color w:val="000000" w:themeColor="text1"/>
          <w:lang w:val="en-US"/>
        </w:rPr>
      </w:pPr>
      <w:hyperlink r:id="rId10" w:anchor=":~:text=The%20first%20step%20to%20getting,help%20you%20pay%20for%20PrEP">
        <w:r w:rsidRPr="4BA4C20A">
          <w:rPr>
            <w:rStyle w:val="Hyperlink"/>
            <w:rFonts w:asciiTheme="minorHAnsi" w:eastAsiaTheme="minorEastAsia" w:hAnsiTheme="minorHAnsi" w:cstheme="minorBidi"/>
            <w:lang w:val="en-US"/>
          </w:rPr>
          <w:t>HIV PrEP</w:t>
        </w:r>
      </w:hyperlink>
      <w:r w:rsidRPr="4BA4C20A">
        <w:rPr>
          <w:rFonts w:asciiTheme="minorHAnsi" w:eastAsiaTheme="minorEastAsia" w:hAnsiTheme="minorHAnsi" w:cstheme="minorBidi"/>
          <w:color w:val="000000" w:themeColor="text1"/>
          <w:lang w:val="en-US"/>
        </w:rPr>
        <w:t xml:space="preserve"> information from the Massachusetts Department of Public Health</w:t>
      </w:r>
    </w:p>
    <w:p w14:paraId="50D5BE20" w14:textId="77777777" w:rsidR="008A3BFC" w:rsidRDefault="008A3BFC" w:rsidP="4BA4C20A">
      <w:pPr>
        <w:spacing w:after="160" w:line="256" w:lineRule="auto"/>
        <w:rPr>
          <w:rFonts w:asciiTheme="minorHAnsi" w:eastAsiaTheme="minorEastAsia" w:hAnsiTheme="minorHAnsi" w:cstheme="minorBidi"/>
          <w:color w:val="498205"/>
          <w:lang w:val="en-US"/>
        </w:rPr>
      </w:pPr>
    </w:p>
    <w:p w14:paraId="20027B06" w14:textId="77777777" w:rsidR="003700AD" w:rsidRPr="008A3BFC" w:rsidRDefault="003700AD" w:rsidP="4BA4C20A">
      <w:pPr>
        <w:rPr>
          <w:rFonts w:asciiTheme="minorHAnsi" w:eastAsiaTheme="minorEastAsia" w:hAnsiTheme="minorHAnsi" w:cstheme="minorBidi"/>
          <w:lang w:val="en-US"/>
        </w:rPr>
      </w:pPr>
    </w:p>
    <w:sectPr w:rsidR="003700AD" w:rsidRPr="008A3BFC" w:rsidSect="008A3BF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42F8"/>
    <w:multiLevelType w:val="hybridMultilevel"/>
    <w:tmpl w:val="C8DAF8F6"/>
    <w:lvl w:ilvl="0" w:tplc="8F5EA602">
      <w:start w:val="1"/>
      <w:numFmt w:val="bullet"/>
      <w:lvlText w:val=""/>
      <w:lvlJc w:val="left"/>
      <w:pPr>
        <w:ind w:left="720" w:hanging="360"/>
      </w:pPr>
      <w:rPr>
        <w:rFonts w:ascii="Symbol" w:hAnsi="Symbol" w:hint="default"/>
      </w:rPr>
    </w:lvl>
    <w:lvl w:ilvl="1" w:tplc="0A524C52">
      <w:start w:val="1"/>
      <w:numFmt w:val="bullet"/>
      <w:lvlText w:val="o"/>
      <w:lvlJc w:val="left"/>
      <w:pPr>
        <w:ind w:left="1440" w:hanging="360"/>
      </w:pPr>
      <w:rPr>
        <w:rFonts w:ascii="Courier New" w:hAnsi="Courier New" w:hint="default"/>
      </w:rPr>
    </w:lvl>
    <w:lvl w:ilvl="2" w:tplc="638697C4">
      <w:start w:val="1"/>
      <w:numFmt w:val="bullet"/>
      <w:lvlText w:val=""/>
      <w:lvlJc w:val="left"/>
      <w:pPr>
        <w:ind w:left="2160" w:hanging="360"/>
      </w:pPr>
      <w:rPr>
        <w:rFonts w:ascii="Wingdings" w:hAnsi="Wingdings" w:hint="default"/>
      </w:rPr>
    </w:lvl>
    <w:lvl w:ilvl="3" w:tplc="A25C210C">
      <w:start w:val="1"/>
      <w:numFmt w:val="bullet"/>
      <w:lvlText w:val=""/>
      <w:lvlJc w:val="left"/>
      <w:pPr>
        <w:ind w:left="2880" w:hanging="360"/>
      </w:pPr>
      <w:rPr>
        <w:rFonts w:ascii="Symbol" w:hAnsi="Symbol" w:hint="default"/>
      </w:rPr>
    </w:lvl>
    <w:lvl w:ilvl="4" w:tplc="46908724">
      <w:start w:val="1"/>
      <w:numFmt w:val="bullet"/>
      <w:lvlText w:val="o"/>
      <w:lvlJc w:val="left"/>
      <w:pPr>
        <w:ind w:left="3600" w:hanging="360"/>
      </w:pPr>
      <w:rPr>
        <w:rFonts w:ascii="Courier New" w:hAnsi="Courier New" w:hint="default"/>
      </w:rPr>
    </w:lvl>
    <w:lvl w:ilvl="5" w:tplc="DA9A0856">
      <w:start w:val="1"/>
      <w:numFmt w:val="bullet"/>
      <w:lvlText w:val=""/>
      <w:lvlJc w:val="left"/>
      <w:pPr>
        <w:ind w:left="4320" w:hanging="360"/>
      </w:pPr>
      <w:rPr>
        <w:rFonts w:ascii="Wingdings" w:hAnsi="Wingdings" w:hint="default"/>
      </w:rPr>
    </w:lvl>
    <w:lvl w:ilvl="6" w:tplc="46A69FBA">
      <w:start w:val="1"/>
      <w:numFmt w:val="bullet"/>
      <w:lvlText w:val=""/>
      <w:lvlJc w:val="left"/>
      <w:pPr>
        <w:ind w:left="5040" w:hanging="360"/>
      </w:pPr>
      <w:rPr>
        <w:rFonts w:ascii="Symbol" w:hAnsi="Symbol" w:hint="default"/>
      </w:rPr>
    </w:lvl>
    <w:lvl w:ilvl="7" w:tplc="3440F440">
      <w:start w:val="1"/>
      <w:numFmt w:val="bullet"/>
      <w:lvlText w:val="o"/>
      <w:lvlJc w:val="left"/>
      <w:pPr>
        <w:ind w:left="5760" w:hanging="360"/>
      </w:pPr>
      <w:rPr>
        <w:rFonts w:ascii="Courier New" w:hAnsi="Courier New" w:hint="default"/>
      </w:rPr>
    </w:lvl>
    <w:lvl w:ilvl="8" w:tplc="D088A5FE">
      <w:start w:val="1"/>
      <w:numFmt w:val="bullet"/>
      <w:lvlText w:val=""/>
      <w:lvlJc w:val="left"/>
      <w:pPr>
        <w:ind w:left="6480" w:hanging="360"/>
      </w:pPr>
      <w:rPr>
        <w:rFonts w:ascii="Wingdings" w:hAnsi="Wingdings" w:hint="default"/>
      </w:rPr>
    </w:lvl>
  </w:abstractNum>
  <w:abstractNum w:abstractNumId="1" w15:restartNumberingAfterBreak="0">
    <w:nsid w:val="02EC9AEE"/>
    <w:multiLevelType w:val="hybridMultilevel"/>
    <w:tmpl w:val="12EAE758"/>
    <w:lvl w:ilvl="0" w:tplc="BB3EAC5C">
      <w:start w:val="1"/>
      <w:numFmt w:val="bullet"/>
      <w:lvlText w:val=""/>
      <w:lvlJc w:val="left"/>
      <w:pPr>
        <w:ind w:left="720" w:hanging="360"/>
      </w:pPr>
      <w:rPr>
        <w:rFonts w:ascii="Symbol" w:hAnsi="Symbol" w:hint="default"/>
      </w:rPr>
    </w:lvl>
    <w:lvl w:ilvl="1" w:tplc="E2B82848">
      <w:start w:val="1"/>
      <w:numFmt w:val="bullet"/>
      <w:lvlText w:val="o"/>
      <w:lvlJc w:val="left"/>
      <w:pPr>
        <w:ind w:left="1440" w:hanging="360"/>
      </w:pPr>
      <w:rPr>
        <w:rFonts w:ascii="Courier New" w:hAnsi="Courier New" w:hint="default"/>
      </w:rPr>
    </w:lvl>
    <w:lvl w:ilvl="2" w:tplc="AF12B798">
      <w:start w:val="1"/>
      <w:numFmt w:val="bullet"/>
      <w:lvlText w:val=""/>
      <w:lvlJc w:val="left"/>
      <w:pPr>
        <w:ind w:left="2160" w:hanging="360"/>
      </w:pPr>
      <w:rPr>
        <w:rFonts w:ascii="Wingdings" w:hAnsi="Wingdings" w:hint="default"/>
      </w:rPr>
    </w:lvl>
    <w:lvl w:ilvl="3" w:tplc="D9B22B8C">
      <w:start w:val="1"/>
      <w:numFmt w:val="bullet"/>
      <w:lvlText w:val=""/>
      <w:lvlJc w:val="left"/>
      <w:pPr>
        <w:ind w:left="2880" w:hanging="360"/>
      </w:pPr>
      <w:rPr>
        <w:rFonts w:ascii="Symbol" w:hAnsi="Symbol" w:hint="default"/>
      </w:rPr>
    </w:lvl>
    <w:lvl w:ilvl="4" w:tplc="05DE60DC">
      <w:start w:val="1"/>
      <w:numFmt w:val="bullet"/>
      <w:lvlText w:val="o"/>
      <w:lvlJc w:val="left"/>
      <w:pPr>
        <w:ind w:left="3600" w:hanging="360"/>
      </w:pPr>
      <w:rPr>
        <w:rFonts w:ascii="Courier New" w:hAnsi="Courier New" w:hint="default"/>
      </w:rPr>
    </w:lvl>
    <w:lvl w:ilvl="5" w:tplc="491C4EA6">
      <w:start w:val="1"/>
      <w:numFmt w:val="bullet"/>
      <w:lvlText w:val=""/>
      <w:lvlJc w:val="left"/>
      <w:pPr>
        <w:ind w:left="4320" w:hanging="360"/>
      </w:pPr>
      <w:rPr>
        <w:rFonts w:ascii="Wingdings" w:hAnsi="Wingdings" w:hint="default"/>
      </w:rPr>
    </w:lvl>
    <w:lvl w:ilvl="6" w:tplc="975634E6">
      <w:start w:val="1"/>
      <w:numFmt w:val="bullet"/>
      <w:lvlText w:val=""/>
      <w:lvlJc w:val="left"/>
      <w:pPr>
        <w:ind w:left="5040" w:hanging="360"/>
      </w:pPr>
      <w:rPr>
        <w:rFonts w:ascii="Symbol" w:hAnsi="Symbol" w:hint="default"/>
      </w:rPr>
    </w:lvl>
    <w:lvl w:ilvl="7" w:tplc="B3843AE6">
      <w:start w:val="1"/>
      <w:numFmt w:val="bullet"/>
      <w:lvlText w:val="o"/>
      <w:lvlJc w:val="left"/>
      <w:pPr>
        <w:ind w:left="5760" w:hanging="360"/>
      </w:pPr>
      <w:rPr>
        <w:rFonts w:ascii="Courier New" w:hAnsi="Courier New" w:hint="default"/>
      </w:rPr>
    </w:lvl>
    <w:lvl w:ilvl="8" w:tplc="D7A8CBDA">
      <w:start w:val="1"/>
      <w:numFmt w:val="bullet"/>
      <w:lvlText w:val=""/>
      <w:lvlJc w:val="left"/>
      <w:pPr>
        <w:ind w:left="6480" w:hanging="360"/>
      </w:pPr>
      <w:rPr>
        <w:rFonts w:ascii="Wingdings" w:hAnsi="Wingdings" w:hint="default"/>
      </w:rPr>
    </w:lvl>
  </w:abstractNum>
  <w:abstractNum w:abstractNumId="2" w15:restartNumberingAfterBreak="0">
    <w:nsid w:val="031E2CBB"/>
    <w:multiLevelType w:val="hybridMultilevel"/>
    <w:tmpl w:val="0D7CA3E8"/>
    <w:lvl w:ilvl="0" w:tplc="9318654A">
      <w:start w:val="1"/>
      <w:numFmt w:val="bullet"/>
      <w:lvlText w:val=""/>
      <w:lvlJc w:val="left"/>
      <w:pPr>
        <w:ind w:left="720" w:hanging="360"/>
      </w:pPr>
      <w:rPr>
        <w:rFonts w:ascii="Symbol" w:hAnsi="Symbol" w:hint="default"/>
      </w:rPr>
    </w:lvl>
    <w:lvl w:ilvl="1" w:tplc="4C5A8E44">
      <w:start w:val="1"/>
      <w:numFmt w:val="bullet"/>
      <w:lvlText w:val="o"/>
      <w:lvlJc w:val="left"/>
      <w:pPr>
        <w:ind w:left="1440" w:hanging="360"/>
      </w:pPr>
      <w:rPr>
        <w:rFonts w:ascii="Courier New" w:hAnsi="Courier New" w:hint="default"/>
      </w:rPr>
    </w:lvl>
    <w:lvl w:ilvl="2" w:tplc="47AE5306">
      <w:start w:val="1"/>
      <w:numFmt w:val="bullet"/>
      <w:lvlText w:val=""/>
      <w:lvlJc w:val="left"/>
      <w:pPr>
        <w:ind w:left="2160" w:hanging="360"/>
      </w:pPr>
      <w:rPr>
        <w:rFonts w:ascii="Wingdings" w:hAnsi="Wingdings" w:hint="default"/>
      </w:rPr>
    </w:lvl>
    <w:lvl w:ilvl="3" w:tplc="A42A87F8">
      <w:start w:val="1"/>
      <w:numFmt w:val="bullet"/>
      <w:lvlText w:val=""/>
      <w:lvlJc w:val="left"/>
      <w:pPr>
        <w:ind w:left="2880" w:hanging="360"/>
      </w:pPr>
      <w:rPr>
        <w:rFonts w:ascii="Symbol" w:hAnsi="Symbol" w:hint="default"/>
      </w:rPr>
    </w:lvl>
    <w:lvl w:ilvl="4" w:tplc="A22C1378">
      <w:start w:val="1"/>
      <w:numFmt w:val="bullet"/>
      <w:lvlText w:val="o"/>
      <w:lvlJc w:val="left"/>
      <w:pPr>
        <w:ind w:left="3600" w:hanging="360"/>
      </w:pPr>
      <w:rPr>
        <w:rFonts w:ascii="Courier New" w:hAnsi="Courier New" w:hint="default"/>
      </w:rPr>
    </w:lvl>
    <w:lvl w:ilvl="5" w:tplc="5B4CCA00">
      <w:start w:val="1"/>
      <w:numFmt w:val="bullet"/>
      <w:lvlText w:val=""/>
      <w:lvlJc w:val="left"/>
      <w:pPr>
        <w:ind w:left="4320" w:hanging="360"/>
      </w:pPr>
      <w:rPr>
        <w:rFonts w:ascii="Wingdings" w:hAnsi="Wingdings" w:hint="default"/>
      </w:rPr>
    </w:lvl>
    <w:lvl w:ilvl="6" w:tplc="E51CFC30">
      <w:start w:val="1"/>
      <w:numFmt w:val="bullet"/>
      <w:lvlText w:val=""/>
      <w:lvlJc w:val="left"/>
      <w:pPr>
        <w:ind w:left="5040" w:hanging="360"/>
      </w:pPr>
      <w:rPr>
        <w:rFonts w:ascii="Symbol" w:hAnsi="Symbol" w:hint="default"/>
      </w:rPr>
    </w:lvl>
    <w:lvl w:ilvl="7" w:tplc="53929E24">
      <w:start w:val="1"/>
      <w:numFmt w:val="bullet"/>
      <w:lvlText w:val="o"/>
      <w:lvlJc w:val="left"/>
      <w:pPr>
        <w:ind w:left="5760" w:hanging="360"/>
      </w:pPr>
      <w:rPr>
        <w:rFonts w:ascii="Courier New" w:hAnsi="Courier New" w:hint="default"/>
      </w:rPr>
    </w:lvl>
    <w:lvl w:ilvl="8" w:tplc="4F5CF1B4">
      <w:start w:val="1"/>
      <w:numFmt w:val="bullet"/>
      <w:lvlText w:val=""/>
      <w:lvlJc w:val="left"/>
      <w:pPr>
        <w:ind w:left="6480" w:hanging="360"/>
      </w:pPr>
      <w:rPr>
        <w:rFonts w:ascii="Wingdings" w:hAnsi="Wingdings" w:hint="default"/>
      </w:rPr>
    </w:lvl>
  </w:abstractNum>
  <w:abstractNum w:abstractNumId="3" w15:restartNumberingAfterBreak="0">
    <w:nsid w:val="2E245E9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080DE78"/>
    <w:multiLevelType w:val="hybridMultilevel"/>
    <w:tmpl w:val="8D38154A"/>
    <w:lvl w:ilvl="0" w:tplc="30EC371E">
      <w:start w:val="1"/>
      <w:numFmt w:val="bullet"/>
      <w:lvlText w:val=""/>
      <w:lvlJc w:val="left"/>
      <w:pPr>
        <w:ind w:left="720" w:hanging="360"/>
      </w:pPr>
      <w:rPr>
        <w:rFonts w:ascii="Symbol" w:hAnsi="Symbol" w:hint="default"/>
      </w:rPr>
    </w:lvl>
    <w:lvl w:ilvl="1" w:tplc="FD320BF8">
      <w:start w:val="1"/>
      <w:numFmt w:val="bullet"/>
      <w:lvlText w:val="o"/>
      <w:lvlJc w:val="left"/>
      <w:pPr>
        <w:ind w:left="1440" w:hanging="360"/>
      </w:pPr>
      <w:rPr>
        <w:rFonts w:ascii="Courier New" w:hAnsi="Courier New" w:hint="default"/>
      </w:rPr>
    </w:lvl>
    <w:lvl w:ilvl="2" w:tplc="6D9A17A0">
      <w:start w:val="1"/>
      <w:numFmt w:val="bullet"/>
      <w:lvlText w:val=""/>
      <w:lvlJc w:val="left"/>
      <w:pPr>
        <w:ind w:left="2160" w:hanging="360"/>
      </w:pPr>
      <w:rPr>
        <w:rFonts w:ascii="Wingdings" w:hAnsi="Wingdings" w:hint="default"/>
      </w:rPr>
    </w:lvl>
    <w:lvl w:ilvl="3" w:tplc="D3B2CF80">
      <w:start w:val="1"/>
      <w:numFmt w:val="bullet"/>
      <w:lvlText w:val=""/>
      <w:lvlJc w:val="left"/>
      <w:pPr>
        <w:ind w:left="2880" w:hanging="360"/>
      </w:pPr>
      <w:rPr>
        <w:rFonts w:ascii="Symbol" w:hAnsi="Symbol" w:hint="default"/>
      </w:rPr>
    </w:lvl>
    <w:lvl w:ilvl="4" w:tplc="1AE67036">
      <w:start w:val="1"/>
      <w:numFmt w:val="bullet"/>
      <w:lvlText w:val="o"/>
      <w:lvlJc w:val="left"/>
      <w:pPr>
        <w:ind w:left="3600" w:hanging="360"/>
      </w:pPr>
      <w:rPr>
        <w:rFonts w:ascii="Courier New" w:hAnsi="Courier New" w:hint="default"/>
      </w:rPr>
    </w:lvl>
    <w:lvl w:ilvl="5" w:tplc="220A30F6">
      <w:start w:val="1"/>
      <w:numFmt w:val="bullet"/>
      <w:lvlText w:val=""/>
      <w:lvlJc w:val="left"/>
      <w:pPr>
        <w:ind w:left="4320" w:hanging="360"/>
      </w:pPr>
      <w:rPr>
        <w:rFonts w:ascii="Wingdings" w:hAnsi="Wingdings" w:hint="default"/>
      </w:rPr>
    </w:lvl>
    <w:lvl w:ilvl="6" w:tplc="93D24C00">
      <w:start w:val="1"/>
      <w:numFmt w:val="bullet"/>
      <w:lvlText w:val=""/>
      <w:lvlJc w:val="left"/>
      <w:pPr>
        <w:ind w:left="5040" w:hanging="360"/>
      </w:pPr>
      <w:rPr>
        <w:rFonts w:ascii="Symbol" w:hAnsi="Symbol" w:hint="default"/>
      </w:rPr>
    </w:lvl>
    <w:lvl w:ilvl="7" w:tplc="287EE018">
      <w:start w:val="1"/>
      <w:numFmt w:val="bullet"/>
      <w:lvlText w:val="o"/>
      <w:lvlJc w:val="left"/>
      <w:pPr>
        <w:ind w:left="5760" w:hanging="360"/>
      </w:pPr>
      <w:rPr>
        <w:rFonts w:ascii="Courier New" w:hAnsi="Courier New" w:hint="default"/>
      </w:rPr>
    </w:lvl>
    <w:lvl w:ilvl="8" w:tplc="8420269E">
      <w:start w:val="1"/>
      <w:numFmt w:val="bullet"/>
      <w:lvlText w:val=""/>
      <w:lvlJc w:val="left"/>
      <w:pPr>
        <w:ind w:left="6480" w:hanging="360"/>
      </w:pPr>
      <w:rPr>
        <w:rFonts w:ascii="Wingdings" w:hAnsi="Wingdings" w:hint="default"/>
      </w:rPr>
    </w:lvl>
  </w:abstractNum>
  <w:abstractNum w:abstractNumId="5" w15:restartNumberingAfterBreak="0">
    <w:nsid w:val="41542E4F"/>
    <w:multiLevelType w:val="hybridMultilevel"/>
    <w:tmpl w:val="B7D4F0EC"/>
    <w:lvl w:ilvl="0" w:tplc="3274D1E4">
      <w:start w:val="1"/>
      <w:numFmt w:val="bullet"/>
      <w:lvlText w:val=""/>
      <w:lvlJc w:val="left"/>
      <w:pPr>
        <w:ind w:left="720" w:hanging="360"/>
      </w:pPr>
      <w:rPr>
        <w:rFonts w:ascii="Symbol" w:hAnsi="Symbol" w:hint="default"/>
      </w:rPr>
    </w:lvl>
    <w:lvl w:ilvl="1" w:tplc="C26E9196">
      <w:start w:val="1"/>
      <w:numFmt w:val="bullet"/>
      <w:lvlText w:val="o"/>
      <w:lvlJc w:val="left"/>
      <w:pPr>
        <w:ind w:left="1440" w:hanging="360"/>
      </w:pPr>
      <w:rPr>
        <w:rFonts w:ascii="Courier New" w:hAnsi="Courier New" w:hint="default"/>
      </w:rPr>
    </w:lvl>
    <w:lvl w:ilvl="2" w:tplc="C9E60860">
      <w:start w:val="1"/>
      <w:numFmt w:val="bullet"/>
      <w:lvlText w:val=""/>
      <w:lvlJc w:val="left"/>
      <w:pPr>
        <w:ind w:left="2160" w:hanging="360"/>
      </w:pPr>
      <w:rPr>
        <w:rFonts w:ascii="Wingdings" w:hAnsi="Wingdings" w:hint="default"/>
      </w:rPr>
    </w:lvl>
    <w:lvl w:ilvl="3" w:tplc="879CE270">
      <w:start w:val="1"/>
      <w:numFmt w:val="bullet"/>
      <w:lvlText w:val=""/>
      <w:lvlJc w:val="left"/>
      <w:pPr>
        <w:ind w:left="2880" w:hanging="360"/>
      </w:pPr>
      <w:rPr>
        <w:rFonts w:ascii="Symbol" w:hAnsi="Symbol" w:hint="default"/>
      </w:rPr>
    </w:lvl>
    <w:lvl w:ilvl="4" w:tplc="85324750">
      <w:start w:val="1"/>
      <w:numFmt w:val="bullet"/>
      <w:lvlText w:val="o"/>
      <w:lvlJc w:val="left"/>
      <w:pPr>
        <w:ind w:left="3600" w:hanging="360"/>
      </w:pPr>
      <w:rPr>
        <w:rFonts w:ascii="Courier New" w:hAnsi="Courier New" w:hint="default"/>
      </w:rPr>
    </w:lvl>
    <w:lvl w:ilvl="5" w:tplc="2B8278DC">
      <w:start w:val="1"/>
      <w:numFmt w:val="bullet"/>
      <w:lvlText w:val=""/>
      <w:lvlJc w:val="left"/>
      <w:pPr>
        <w:ind w:left="4320" w:hanging="360"/>
      </w:pPr>
      <w:rPr>
        <w:rFonts w:ascii="Wingdings" w:hAnsi="Wingdings" w:hint="default"/>
      </w:rPr>
    </w:lvl>
    <w:lvl w:ilvl="6" w:tplc="1E306D70">
      <w:start w:val="1"/>
      <w:numFmt w:val="bullet"/>
      <w:lvlText w:val=""/>
      <w:lvlJc w:val="left"/>
      <w:pPr>
        <w:ind w:left="5040" w:hanging="360"/>
      </w:pPr>
      <w:rPr>
        <w:rFonts w:ascii="Symbol" w:hAnsi="Symbol" w:hint="default"/>
      </w:rPr>
    </w:lvl>
    <w:lvl w:ilvl="7" w:tplc="DDD4CE12">
      <w:start w:val="1"/>
      <w:numFmt w:val="bullet"/>
      <w:lvlText w:val="o"/>
      <w:lvlJc w:val="left"/>
      <w:pPr>
        <w:ind w:left="5760" w:hanging="360"/>
      </w:pPr>
      <w:rPr>
        <w:rFonts w:ascii="Courier New" w:hAnsi="Courier New" w:hint="default"/>
      </w:rPr>
    </w:lvl>
    <w:lvl w:ilvl="8" w:tplc="38580ACA">
      <w:start w:val="1"/>
      <w:numFmt w:val="bullet"/>
      <w:lvlText w:val=""/>
      <w:lvlJc w:val="left"/>
      <w:pPr>
        <w:ind w:left="6480" w:hanging="360"/>
      </w:pPr>
      <w:rPr>
        <w:rFonts w:ascii="Wingdings" w:hAnsi="Wingdings" w:hint="default"/>
      </w:rPr>
    </w:lvl>
  </w:abstractNum>
  <w:abstractNum w:abstractNumId="6" w15:restartNumberingAfterBreak="0">
    <w:nsid w:val="6578E6B3"/>
    <w:multiLevelType w:val="hybridMultilevel"/>
    <w:tmpl w:val="7ECCC2D4"/>
    <w:lvl w:ilvl="0" w:tplc="E12E22E0">
      <w:start w:val="1"/>
      <w:numFmt w:val="bullet"/>
      <w:lvlText w:val="o"/>
      <w:lvlJc w:val="left"/>
      <w:pPr>
        <w:ind w:left="720" w:hanging="360"/>
      </w:pPr>
      <w:rPr>
        <w:rFonts w:ascii="Courier New" w:hAnsi="Courier New" w:hint="default"/>
      </w:rPr>
    </w:lvl>
    <w:lvl w:ilvl="1" w:tplc="448AC53C">
      <w:start w:val="1"/>
      <w:numFmt w:val="bullet"/>
      <w:lvlText w:val="o"/>
      <w:lvlJc w:val="left"/>
      <w:pPr>
        <w:ind w:left="1440" w:hanging="360"/>
      </w:pPr>
      <w:rPr>
        <w:rFonts w:ascii="Courier New" w:hAnsi="Courier New" w:hint="default"/>
      </w:rPr>
    </w:lvl>
    <w:lvl w:ilvl="2" w:tplc="2B34AF98">
      <w:start w:val="1"/>
      <w:numFmt w:val="bullet"/>
      <w:lvlText w:val=""/>
      <w:lvlJc w:val="left"/>
      <w:pPr>
        <w:ind w:left="2160" w:hanging="360"/>
      </w:pPr>
      <w:rPr>
        <w:rFonts w:ascii="Wingdings" w:hAnsi="Wingdings" w:hint="default"/>
      </w:rPr>
    </w:lvl>
    <w:lvl w:ilvl="3" w:tplc="E4F2AF8E">
      <w:start w:val="1"/>
      <w:numFmt w:val="bullet"/>
      <w:lvlText w:val=""/>
      <w:lvlJc w:val="left"/>
      <w:pPr>
        <w:ind w:left="2880" w:hanging="360"/>
      </w:pPr>
      <w:rPr>
        <w:rFonts w:ascii="Symbol" w:hAnsi="Symbol" w:hint="default"/>
      </w:rPr>
    </w:lvl>
    <w:lvl w:ilvl="4" w:tplc="5898475A">
      <w:start w:val="1"/>
      <w:numFmt w:val="bullet"/>
      <w:lvlText w:val="o"/>
      <w:lvlJc w:val="left"/>
      <w:pPr>
        <w:ind w:left="3600" w:hanging="360"/>
      </w:pPr>
      <w:rPr>
        <w:rFonts w:ascii="Courier New" w:hAnsi="Courier New" w:hint="default"/>
      </w:rPr>
    </w:lvl>
    <w:lvl w:ilvl="5" w:tplc="B400EC00">
      <w:start w:val="1"/>
      <w:numFmt w:val="bullet"/>
      <w:lvlText w:val=""/>
      <w:lvlJc w:val="left"/>
      <w:pPr>
        <w:ind w:left="4320" w:hanging="360"/>
      </w:pPr>
      <w:rPr>
        <w:rFonts w:ascii="Wingdings" w:hAnsi="Wingdings" w:hint="default"/>
      </w:rPr>
    </w:lvl>
    <w:lvl w:ilvl="6" w:tplc="6A28EAA8">
      <w:start w:val="1"/>
      <w:numFmt w:val="bullet"/>
      <w:lvlText w:val=""/>
      <w:lvlJc w:val="left"/>
      <w:pPr>
        <w:ind w:left="5040" w:hanging="360"/>
      </w:pPr>
      <w:rPr>
        <w:rFonts w:ascii="Symbol" w:hAnsi="Symbol" w:hint="default"/>
      </w:rPr>
    </w:lvl>
    <w:lvl w:ilvl="7" w:tplc="DDC8EA84">
      <w:start w:val="1"/>
      <w:numFmt w:val="bullet"/>
      <w:lvlText w:val="o"/>
      <w:lvlJc w:val="left"/>
      <w:pPr>
        <w:ind w:left="5760" w:hanging="360"/>
      </w:pPr>
      <w:rPr>
        <w:rFonts w:ascii="Courier New" w:hAnsi="Courier New" w:hint="default"/>
      </w:rPr>
    </w:lvl>
    <w:lvl w:ilvl="8" w:tplc="554CCB48">
      <w:start w:val="1"/>
      <w:numFmt w:val="bullet"/>
      <w:lvlText w:val=""/>
      <w:lvlJc w:val="left"/>
      <w:pPr>
        <w:ind w:left="6480" w:hanging="360"/>
      </w:pPr>
      <w:rPr>
        <w:rFonts w:ascii="Wingdings" w:hAnsi="Wingdings" w:hint="default"/>
      </w:rPr>
    </w:lvl>
  </w:abstractNum>
  <w:abstractNum w:abstractNumId="7" w15:restartNumberingAfterBreak="0">
    <w:nsid w:val="6B7242F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EB60E9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F3523D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7C32649"/>
    <w:multiLevelType w:val="hybridMultilevel"/>
    <w:tmpl w:val="B404A65E"/>
    <w:lvl w:ilvl="0" w:tplc="13C847C2">
      <w:start w:val="1"/>
      <w:numFmt w:val="bullet"/>
      <w:lvlText w:val=""/>
      <w:lvlJc w:val="left"/>
      <w:pPr>
        <w:ind w:left="720" w:hanging="360"/>
      </w:pPr>
      <w:rPr>
        <w:rFonts w:ascii="Symbol" w:hAnsi="Symbol" w:hint="default"/>
      </w:rPr>
    </w:lvl>
    <w:lvl w:ilvl="1" w:tplc="3C3A05E6">
      <w:start w:val="1"/>
      <w:numFmt w:val="bullet"/>
      <w:lvlText w:val="o"/>
      <w:lvlJc w:val="left"/>
      <w:pPr>
        <w:ind w:left="1440" w:hanging="360"/>
      </w:pPr>
      <w:rPr>
        <w:rFonts w:ascii="Courier New" w:hAnsi="Courier New" w:hint="default"/>
      </w:rPr>
    </w:lvl>
    <w:lvl w:ilvl="2" w:tplc="B9F8F254">
      <w:start w:val="1"/>
      <w:numFmt w:val="bullet"/>
      <w:lvlText w:val=""/>
      <w:lvlJc w:val="left"/>
      <w:pPr>
        <w:ind w:left="2160" w:hanging="360"/>
      </w:pPr>
      <w:rPr>
        <w:rFonts w:ascii="Wingdings" w:hAnsi="Wingdings" w:hint="default"/>
      </w:rPr>
    </w:lvl>
    <w:lvl w:ilvl="3" w:tplc="47529FD6">
      <w:start w:val="1"/>
      <w:numFmt w:val="bullet"/>
      <w:lvlText w:val=""/>
      <w:lvlJc w:val="left"/>
      <w:pPr>
        <w:ind w:left="2880" w:hanging="360"/>
      </w:pPr>
      <w:rPr>
        <w:rFonts w:ascii="Symbol" w:hAnsi="Symbol" w:hint="default"/>
      </w:rPr>
    </w:lvl>
    <w:lvl w:ilvl="4" w:tplc="6FE047F8">
      <w:start w:val="1"/>
      <w:numFmt w:val="bullet"/>
      <w:lvlText w:val="o"/>
      <w:lvlJc w:val="left"/>
      <w:pPr>
        <w:ind w:left="3600" w:hanging="360"/>
      </w:pPr>
      <w:rPr>
        <w:rFonts w:ascii="Courier New" w:hAnsi="Courier New" w:hint="default"/>
      </w:rPr>
    </w:lvl>
    <w:lvl w:ilvl="5" w:tplc="5C86F2CC">
      <w:start w:val="1"/>
      <w:numFmt w:val="bullet"/>
      <w:lvlText w:val=""/>
      <w:lvlJc w:val="left"/>
      <w:pPr>
        <w:ind w:left="4320" w:hanging="360"/>
      </w:pPr>
      <w:rPr>
        <w:rFonts w:ascii="Wingdings" w:hAnsi="Wingdings" w:hint="default"/>
      </w:rPr>
    </w:lvl>
    <w:lvl w:ilvl="6" w:tplc="34E0FE20">
      <w:start w:val="1"/>
      <w:numFmt w:val="bullet"/>
      <w:lvlText w:val=""/>
      <w:lvlJc w:val="left"/>
      <w:pPr>
        <w:ind w:left="5040" w:hanging="360"/>
      </w:pPr>
      <w:rPr>
        <w:rFonts w:ascii="Symbol" w:hAnsi="Symbol" w:hint="default"/>
      </w:rPr>
    </w:lvl>
    <w:lvl w:ilvl="7" w:tplc="C30A0272">
      <w:start w:val="1"/>
      <w:numFmt w:val="bullet"/>
      <w:lvlText w:val="o"/>
      <w:lvlJc w:val="left"/>
      <w:pPr>
        <w:ind w:left="5760" w:hanging="360"/>
      </w:pPr>
      <w:rPr>
        <w:rFonts w:ascii="Courier New" w:hAnsi="Courier New" w:hint="default"/>
      </w:rPr>
    </w:lvl>
    <w:lvl w:ilvl="8" w:tplc="2A5EC4E6">
      <w:start w:val="1"/>
      <w:numFmt w:val="bullet"/>
      <w:lvlText w:val=""/>
      <w:lvlJc w:val="left"/>
      <w:pPr>
        <w:ind w:left="6480" w:hanging="360"/>
      </w:pPr>
      <w:rPr>
        <w:rFonts w:ascii="Wingdings" w:hAnsi="Wingdings" w:hint="default"/>
      </w:rPr>
    </w:lvl>
  </w:abstractNum>
  <w:num w:numId="1" w16cid:durableId="215896503">
    <w:abstractNumId w:val="6"/>
  </w:num>
  <w:num w:numId="2" w16cid:durableId="929630373">
    <w:abstractNumId w:val="10"/>
  </w:num>
  <w:num w:numId="3" w16cid:durableId="83034810">
    <w:abstractNumId w:val="2"/>
  </w:num>
  <w:num w:numId="4" w16cid:durableId="150567354">
    <w:abstractNumId w:val="4"/>
  </w:num>
  <w:num w:numId="5" w16cid:durableId="982319120">
    <w:abstractNumId w:val="1"/>
  </w:num>
  <w:num w:numId="6" w16cid:durableId="566109505">
    <w:abstractNumId w:val="0"/>
  </w:num>
  <w:num w:numId="7" w16cid:durableId="1257598823">
    <w:abstractNumId w:val="5"/>
  </w:num>
  <w:num w:numId="8" w16cid:durableId="789668622">
    <w:abstractNumId w:val="3"/>
  </w:num>
  <w:num w:numId="9" w16cid:durableId="1384210406">
    <w:abstractNumId w:val="8"/>
  </w:num>
  <w:num w:numId="10" w16cid:durableId="1313485396">
    <w:abstractNumId w:val="7"/>
  </w:num>
  <w:num w:numId="11" w16cid:durableId="9408379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BFC"/>
    <w:rsid w:val="00133D41"/>
    <w:rsid w:val="00137DF6"/>
    <w:rsid w:val="00264D79"/>
    <w:rsid w:val="003700AD"/>
    <w:rsid w:val="00415F8A"/>
    <w:rsid w:val="005E1F4E"/>
    <w:rsid w:val="007115BF"/>
    <w:rsid w:val="00753DF5"/>
    <w:rsid w:val="008A3BFC"/>
    <w:rsid w:val="008E05D6"/>
    <w:rsid w:val="00A15756"/>
    <w:rsid w:val="00A5465B"/>
    <w:rsid w:val="00AD272B"/>
    <w:rsid w:val="00AE15A5"/>
    <w:rsid w:val="00B86633"/>
    <w:rsid w:val="00C32918"/>
    <w:rsid w:val="00CB600D"/>
    <w:rsid w:val="00D75DB3"/>
    <w:rsid w:val="00DC3B6E"/>
    <w:rsid w:val="00DF44E0"/>
    <w:rsid w:val="00E55F58"/>
    <w:rsid w:val="00F044B5"/>
    <w:rsid w:val="00FA10EE"/>
    <w:rsid w:val="01D8A073"/>
    <w:rsid w:val="01E43EE3"/>
    <w:rsid w:val="02413802"/>
    <w:rsid w:val="0323FFF0"/>
    <w:rsid w:val="03A9C8C4"/>
    <w:rsid w:val="04B94999"/>
    <w:rsid w:val="075951FD"/>
    <w:rsid w:val="075F40F2"/>
    <w:rsid w:val="09168832"/>
    <w:rsid w:val="0A94B0DF"/>
    <w:rsid w:val="0AA766BD"/>
    <w:rsid w:val="0C414E36"/>
    <w:rsid w:val="0F59CC0F"/>
    <w:rsid w:val="100E2A84"/>
    <w:rsid w:val="103C73C7"/>
    <w:rsid w:val="11BE5142"/>
    <w:rsid w:val="12003B6A"/>
    <w:rsid w:val="13764585"/>
    <w:rsid w:val="1821452C"/>
    <w:rsid w:val="183128B7"/>
    <w:rsid w:val="183DCA28"/>
    <w:rsid w:val="1B1B34BA"/>
    <w:rsid w:val="1B3B4439"/>
    <w:rsid w:val="1CFB8E14"/>
    <w:rsid w:val="1E341074"/>
    <w:rsid w:val="1FB197E2"/>
    <w:rsid w:val="21ED758C"/>
    <w:rsid w:val="224DF1F5"/>
    <w:rsid w:val="22DEAA7B"/>
    <w:rsid w:val="231493D8"/>
    <w:rsid w:val="23D40263"/>
    <w:rsid w:val="24A6C510"/>
    <w:rsid w:val="25C49098"/>
    <w:rsid w:val="2662C094"/>
    <w:rsid w:val="2749D021"/>
    <w:rsid w:val="276F6864"/>
    <w:rsid w:val="2A7068EA"/>
    <w:rsid w:val="2A8531E3"/>
    <w:rsid w:val="2FDB5238"/>
    <w:rsid w:val="32970624"/>
    <w:rsid w:val="344925C7"/>
    <w:rsid w:val="34F2D26F"/>
    <w:rsid w:val="36B4794C"/>
    <w:rsid w:val="396C56A7"/>
    <w:rsid w:val="3B323BE2"/>
    <w:rsid w:val="3DA97738"/>
    <w:rsid w:val="3EDBA1DD"/>
    <w:rsid w:val="3EF4FD55"/>
    <w:rsid w:val="3F9BF3CA"/>
    <w:rsid w:val="424307B7"/>
    <w:rsid w:val="42F773E9"/>
    <w:rsid w:val="438F61A0"/>
    <w:rsid w:val="439ACA29"/>
    <w:rsid w:val="468AB67C"/>
    <w:rsid w:val="46CC1E94"/>
    <w:rsid w:val="4B3A18D8"/>
    <w:rsid w:val="4BA4C20A"/>
    <w:rsid w:val="4FF41472"/>
    <w:rsid w:val="51D76805"/>
    <w:rsid w:val="53FCC4E1"/>
    <w:rsid w:val="546F01B7"/>
    <w:rsid w:val="559E4007"/>
    <w:rsid w:val="55FA3D75"/>
    <w:rsid w:val="56289A19"/>
    <w:rsid w:val="56FF03E3"/>
    <w:rsid w:val="58739775"/>
    <w:rsid w:val="59807DBD"/>
    <w:rsid w:val="5CE16DAD"/>
    <w:rsid w:val="5D17FD98"/>
    <w:rsid w:val="5D721F58"/>
    <w:rsid w:val="60D3E705"/>
    <w:rsid w:val="6131808C"/>
    <w:rsid w:val="62BBDF84"/>
    <w:rsid w:val="62C9A085"/>
    <w:rsid w:val="65173337"/>
    <w:rsid w:val="651B5C84"/>
    <w:rsid w:val="6792E869"/>
    <w:rsid w:val="6916AEC3"/>
    <w:rsid w:val="69E4A188"/>
    <w:rsid w:val="6A16FE26"/>
    <w:rsid w:val="6C2E3204"/>
    <w:rsid w:val="70361D20"/>
    <w:rsid w:val="727DBFA9"/>
    <w:rsid w:val="72D70432"/>
    <w:rsid w:val="74820571"/>
    <w:rsid w:val="74907BDF"/>
    <w:rsid w:val="75704927"/>
    <w:rsid w:val="760881F4"/>
    <w:rsid w:val="76EBDAB1"/>
    <w:rsid w:val="76EBFFAB"/>
    <w:rsid w:val="77C681E1"/>
    <w:rsid w:val="7D94FD1D"/>
    <w:rsid w:val="7DE09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074A6"/>
  <w15:chartTrackingRefBased/>
  <w15:docId w15:val="{6F6535F5-F5ED-482D-837A-D9719422E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BFC"/>
    <w:pPr>
      <w:spacing w:after="0" w:line="276" w:lineRule="auto"/>
    </w:pPr>
    <w:rPr>
      <w:rFonts w:ascii="Arial" w:eastAsia="Arial" w:hAnsi="Arial" w:cs="Arial"/>
      <w:kern w:val="0"/>
      <w:sz w:val="22"/>
      <w:szCs w:val="22"/>
      <w:lang w:val="en" w:eastAsia="ja-JP"/>
      <w14:ligatures w14:val="none"/>
    </w:rPr>
  </w:style>
  <w:style w:type="paragraph" w:styleId="Heading1">
    <w:name w:val="heading 1"/>
    <w:basedOn w:val="Normal"/>
    <w:next w:val="Normal"/>
    <w:link w:val="Heading1Char"/>
    <w:uiPriority w:val="9"/>
    <w:qFormat/>
    <w:rsid w:val="008A3B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A3B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3B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3B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3B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3BF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3BF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3BF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3BF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B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3B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3B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3B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3B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3B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3B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3B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3BFC"/>
    <w:rPr>
      <w:rFonts w:eastAsiaTheme="majorEastAsia" w:cstheme="majorBidi"/>
      <w:color w:val="272727" w:themeColor="text1" w:themeTint="D8"/>
    </w:rPr>
  </w:style>
  <w:style w:type="paragraph" w:styleId="Title">
    <w:name w:val="Title"/>
    <w:basedOn w:val="Normal"/>
    <w:next w:val="Normal"/>
    <w:link w:val="TitleChar"/>
    <w:uiPriority w:val="10"/>
    <w:qFormat/>
    <w:rsid w:val="008A3B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3B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3B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3B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3BFC"/>
    <w:pPr>
      <w:spacing w:before="160"/>
      <w:jc w:val="center"/>
    </w:pPr>
    <w:rPr>
      <w:i/>
      <w:iCs/>
      <w:color w:val="404040" w:themeColor="text1" w:themeTint="BF"/>
    </w:rPr>
  </w:style>
  <w:style w:type="character" w:customStyle="1" w:styleId="QuoteChar">
    <w:name w:val="Quote Char"/>
    <w:basedOn w:val="DefaultParagraphFont"/>
    <w:link w:val="Quote"/>
    <w:uiPriority w:val="29"/>
    <w:rsid w:val="008A3BFC"/>
    <w:rPr>
      <w:i/>
      <w:iCs/>
      <w:color w:val="404040" w:themeColor="text1" w:themeTint="BF"/>
    </w:rPr>
  </w:style>
  <w:style w:type="paragraph" w:styleId="ListParagraph">
    <w:name w:val="List Paragraph"/>
    <w:basedOn w:val="Normal"/>
    <w:uiPriority w:val="34"/>
    <w:qFormat/>
    <w:rsid w:val="008A3BFC"/>
    <w:pPr>
      <w:ind w:left="720"/>
      <w:contextualSpacing/>
    </w:pPr>
  </w:style>
  <w:style w:type="character" w:styleId="IntenseEmphasis">
    <w:name w:val="Intense Emphasis"/>
    <w:basedOn w:val="DefaultParagraphFont"/>
    <w:uiPriority w:val="21"/>
    <w:qFormat/>
    <w:rsid w:val="008A3BFC"/>
    <w:rPr>
      <w:i/>
      <w:iCs/>
      <w:color w:val="0F4761" w:themeColor="accent1" w:themeShade="BF"/>
    </w:rPr>
  </w:style>
  <w:style w:type="paragraph" w:styleId="IntenseQuote">
    <w:name w:val="Intense Quote"/>
    <w:basedOn w:val="Normal"/>
    <w:next w:val="Normal"/>
    <w:link w:val="IntenseQuoteChar"/>
    <w:uiPriority w:val="30"/>
    <w:qFormat/>
    <w:rsid w:val="008A3B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3BFC"/>
    <w:rPr>
      <w:i/>
      <w:iCs/>
      <w:color w:val="0F4761" w:themeColor="accent1" w:themeShade="BF"/>
    </w:rPr>
  </w:style>
  <w:style w:type="character" w:styleId="IntenseReference">
    <w:name w:val="Intense Reference"/>
    <w:basedOn w:val="DefaultParagraphFont"/>
    <w:uiPriority w:val="32"/>
    <w:qFormat/>
    <w:rsid w:val="008A3BFC"/>
    <w:rPr>
      <w:b/>
      <w:bCs/>
      <w:smallCaps/>
      <w:color w:val="0F4761" w:themeColor="accent1" w:themeShade="BF"/>
      <w:spacing w:val="5"/>
    </w:rPr>
  </w:style>
  <w:style w:type="paragraph" w:styleId="CommentText">
    <w:name w:val="annotation text"/>
    <w:basedOn w:val="Normal"/>
    <w:link w:val="CommentTextChar"/>
    <w:uiPriority w:val="99"/>
    <w:unhideWhenUsed/>
    <w:rsid w:val="008A3BFC"/>
    <w:pPr>
      <w:spacing w:line="240" w:lineRule="auto"/>
    </w:pPr>
    <w:rPr>
      <w:sz w:val="20"/>
      <w:szCs w:val="20"/>
    </w:rPr>
  </w:style>
  <w:style w:type="character" w:customStyle="1" w:styleId="CommentTextChar">
    <w:name w:val="Comment Text Char"/>
    <w:basedOn w:val="DefaultParagraphFont"/>
    <w:link w:val="CommentText"/>
    <w:uiPriority w:val="99"/>
    <w:rsid w:val="008A3BFC"/>
    <w:rPr>
      <w:rFonts w:ascii="Arial" w:eastAsia="Arial" w:hAnsi="Arial" w:cs="Arial"/>
      <w:kern w:val="0"/>
      <w:sz w:val="20"/>
      <w:szCs w:val="20"/>
      <w:lang w:val="en" w:eastAsia="ja-JP"/>
      <w14:ligatures w14:val="none"/>
    </w:rPr>
  </w:style>
  <w:style w:type="character" w:styleId="CommentReference">
    <w:name w:val="annotation reference"/>
    <w:basedOn w:val="DefaultParagraphFont"/>
    <w:uiPriority w:val="99"/>
    <w:semiHidden/>
    <w:unhideWhenUsed/>
    <w:rsid w:val="008A3BFC"/>
    <w:rPr>
      <w:sz w:val="16"/>
      <w:szCs w:val="16"/>
    </w:rPr>
  </w:style>
  <w:style w:type="character" w:styleId="Mention">
    <w:name w:val="Mention"/>
    <w:basedOn w:val="DefaultParagraphFont"/>
    <w:uiPriority w:val="99"/>
    <w:unhideWhenUsed/>
    <w:rsid w:val="008A3BFC"/>
    <w:rPr>
      <w:color w:val="2B579A"/>
      <w:shd w:val="clear" w:color="auto" w:fill="E1DFDD"/>
    </w:rPr>
  </w:style>
  <w:style w:type="character" w:styleId="Hyperlink">
    <w:name w:val="Hyperlink"/>
    <w:basedOn w:val="DefaultParagraphFont"/>
    <w:uiPriority w:val="99"/>
    <w:unhideWhenUsed/>
    <w:rsid w:val="008A3BFC"/>
    <w:rPr>
      <w:color w:val="467886" w:themeColor="hyperlink"/>
      <w:u w:val="single"/>
    </w:rPr>
  </w:style>
  <w:style w:type="paragraph" w:styleId="CommentSubject">
    <w:name w:val="annotation subject"/>
    <w:basedOn w:val="CommentText"/>
    <w:next w:val="CommentText"/>
    <w:link w:val="CommentSubjectChar"/>
    <w:uiPriority w:val="99"/>
    <w:semiHidden/>
    <w:unhideWhenUsed/>
    <w:rsid w:val="007115BF"/>
    <w:rPr>
      <w:b/>
      <w:bCs/>
    </w:rPr>
  </w:style>
  <w:style w:type="character" w:customStyle="1" w:styleId="CommentSubjectChar">
    <w:name w:val="Comment Subject Char"/>
    <w:basedOn w:val="CommentTextChar"/>
    <w:link w:val="CommentSubject"/>
    <w:uiPriority w:val="99"/>
    <w:semiHidden/>
    <w:rsid w:val="007115BF"/>
    <w:rPr>
      <w:rFonts w:ascii="Arial" w:eastAsia="Arial" w:hAnsi="Arial" w:cs="Arial"/>
      <w:b/>
      <w:bCs/>
      <w:kern w:val="0"/>
      <w:sz w:val="20"/>
      <w:szCs w:val="20"/>
      <w:lang w:val="en"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sti/" TargetMode="External"/><Relationship Id="rId3" Type="http://schemas.openxmlformats.org/officeDocument/2006/relationships/settings" Target="settings.xml"/><Relationship Id="rId7" Type="http://schemas.openxmlformats.org/officeDocument/2006/relationships/hyperlink" Target="https://www.mass.gov/info-details/hpv-vaccine-information-for-parents-and-caregiver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ss.gov/info-details/hiv-pre-exposure-prophylaxis-prep-information-for-the-public?_ga=2.118249417.1778995542.1777897538-1783226984.1747787535&amp;_gl=1*3mexav*_ga*MTc4MzIyNjk4NC4xNzQ3Nzg3NTM1*_ga_MCLPEGW7WM*czE3Nzc4OTgzMDckbzUyJGcxJHQxNzc3ODk4Mzg4JGo2MCRsMCRoMA" TargetMode="External"/><Relationship Id="rId11" Type="http://schemas.openxmlformats.org/officeDocument/2006/relationships/fontTable" Target="fontTable.xml"/><Relationship Id="rId5" Type="http://schemas.openxmlformats.org/officeDocument/2006/relationships/hyperlink" Target="https://www.mass.gov/info-details/doxycycline-post-exposure-prophylaxis-doxy-pep-for-bacterial-sti-prevention?_ga=2.187529448.1778995542.1777897538-1783226984.1747787535&amp;_gl=1*1m4wviv*_ga*MTc4MzIyNjk4NC4xNzQ3Nzg3NTM1*_ga_MCLPEGW7WM*czE3Nzc4OTgzMDckbzUyJGcxJHQxNzc3ODk4MzA4JGo1OSRsMCRoMA" TargetMode="External"/><Relationship Id="rId10" Type="http://schemas.openxmlformats.org/officeDocument/2006/relationships/hyperlink" Target="https://www.mass.gov/hiv-pre-exposure-prophylaxis-prep" TargetMode="External"/><Relationship Id="rId4" Type="http://schemas.openxmlformats.org/officeDocument/2006/relationships/webSettings" Target="webSettings.xml"/><Relationship Id="rId9" Type="http://schemas.openxmlformats.org/officeDocument/2006/relationships/hyperlink" Target="https://www.mass.gov/info-details/doxycycline-post-exposure-prophylaxis-doxy-pep-for-bacterial-sti-preven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5</TotalTime>
  <Pages>3</Pages>
  <Words>829</Words>
  <Characters>4731</Characters>
  <Application>Microsoft Office Word</Application>
  <DocSecurity>0</DocSecurity>
  <Lines>39</Lines>
  <Paragraphs>11</Paragraphs>
  <ScaleCrop>false</ScaleCrop>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Ramirez, Victor M (DPH)</dc:creator>
  <cp:keywords/>
  <dc:description/>
  <cp:lastModifiedBy>Yeaple, Jennifer (DPH)</cp:lastModifiedBy>
  <cp:revision>6</cp:revision>
  <dcterms:created xsi:type="dcterms:W3CDTF">2026-06-12T18:09:00Z</dcterms:created>
  <dcterms:modified xsi:type="dcterms:W3CDTF">2026-06-12T18:22:00Z</dcterms:modified>
</cp:coreProperties>
</file>