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240" w:rsidRDefault="00CF16E1" w:rsidP="00273E2C">
      <w:pPr>
        <w:pStyle w:val="Heading1"/>
      </w:pPr>
      <w:r>
        <w:rPr>
          <w:noProof/>
        </w:rPr>
        <mc:AlternateContent>
          <mc:Choice Requires="wps">
            <w:drawing>
              <wp:anchor distT="0" distB="0" distL="114300" distR="114300" simplePos="0" relativeHeight="251655680" behindDoc="0" locked="0" layoutInCell="1" allowOverlap="1">
                <wp:simplePos x="0" y="0"/>
                <wp:positionH relativeFrom="page">
                  <wp:align>center</wp:align>
                </wp:positionH>
                <wp:positionV relativeFrom="page">
                  <wp:align>center</wp:align>
                </wp:positionV>
                <wp:extent cx="5943600" cy="8229600"/>
                <wp:effectExtent l="0" t="0" r="0" b="0"/>
                <wp:wrapTopAndBottom/>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1B2290" w:rsidRDefault="001B2290" w:rsidP="00C31EE9">
                            <w:pPr>
                              <w:jc w:val="center"/>
                              <w:rPr>
                                <w:b/>
                                <w:sz w:val="28"/>
                                <w:szCs w:val="28"/>
                              </w:rPr>
                            </w:pPr>
                            <w:r>
                              <w:rPr>
                                <w:b/>
                                <w:sz w:val="28"/>
                                <w:szCs w:val="28"/>
                              </w:rPr>
                              <w:t>Commonwealth of Massachusetts</w:t>
                            </w:r>
                          </w:p>
                          <w:p w:rsidR="001B2290" w:rsidRDefault="001B2290" w:rsidP="00C31EE9">
                            <w:pPr>
                              <w:jc w:val="center"/>
                              <w:rPr>
                                <w:b/>
                                <w:sz w:val="28"/>
                                <w:szCs w:val="28"/>
                              </w:rPr>
                            </w:pPr>
                            <w:r>
                              <w:rPr>
                                <w:b/>
                                <w:sz w:val="28"/>
                                <w:szCs w:val="28"/>
                              </w:rPr>
                              <w:t xml:space="preserve">Department of </w:t>
                            </w:r>
                            <w:r w:rsidR="00F61948">
                              <w:rPr>
                                <w:b/>
                                <w:sz w:val="28"/>
                                <w:szCs w:val="28"/>
                              </w:rPr>
                              <w:t>Children and Families</w:t>
                            </w:r>
                          </w:p>
                          <w:p w:rsidR="001B2290" w:rsidRPr="00C31EE9" w:rsidRDefault="00F61948" w:rsidP="00C31EE9">
                            <w:pPr>
                              <w:jc w:val="center"/>
                              <w:rPr>
                                <w:b/>
                                <w:sz w:val="28"/>
                                <w:szCs w:val="28"/>
                              </w:rPr>
                            </w:pPr>
                            <w:r>
                              <w:rPr>
                                <w:b/>
                                <w:sz w:val="28"/>
                                <w:szCs w:val="28"/>
                              </w:rPr>
                              <w:t>1530 River Street</w:t>
                            </w:r>
                          </w:p>
                          <w:p w:rsidR="001B2290" w:rsidRPr="00C31EE9" w:rsidRDefault="00F61948" w:rsidP="00C31EE9">
                            <w:pPr>
                              <w:jc w:val="center"/>
                              <w:rPr>
                                <w:b/>
                                <w:sz w:val="28"/>
                                <w:szCs w:val="28"/>
                              </w:rPr>
                            </w:pPr>
                            <w:r>
                              <w:rPr>
                                <w:b/>
                                <w:sz w:val="28"/>
                                <w:szCs w:val="28"/>
                              </w:rPr>
                              <w:t>Hyde Park</w:t>
                            </w:r>
                            <w:r w:rsidR="001B2290" w:rsidRPr="00C31EE9">
                              <w:rPr>
                                <w:b/>
                                <w:sz w:val="28"/>
                                <w:szCs w:val="28"/>
                              </w:rPr>
                              <w:t>,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CF16E1" w:rsidP="00C31EE9">
                            <w:pPr>
                              <w:jc w:val="center"/>
                              <w:rPr>
                                <w:b/>
                              </w:rPr>
                            </w:pPr>
                            <w:bookmarkStart w:id="0" w:name="_GoBack"/>
                            <w:bookmarkEnd w:id="0"/>
                            <w:r>
                              <w:rPr>
                                <w:noProof/>
                              </w:rPr>
                              <w:drawing>
                                <wp:inline distT="0" distB="0" distL="0" distR="0">
                                  <wp:extent cx="4752975" cy="251015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510155"/>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Default="001B2290" w:rsidP="00C31EE9">
                            <w:pPr>
                              <w:jc w:val="center"/>
                            </w:pPr>
                          </w:p>
                          <w:p w:rsidR="002C5AAF" w:rsidRDefault="002C5AAF" w:rsidP="00C31EE9">
                            <w:pPr>
                              <w:jc w:val="center"/>
                            </w:pPr>
                          </w:p>
                          <w:p w:rsidR="002C5AAF" w:rsidRDefault="002C5AAF" w:rsidP="00C31EE9">
                            <w:pPr>
                              <w:jc w:val="center"/>
                            </w:pPr>
                          </w:p>
                          <w:p w:rsidR="002C5AAF" w:rsidRDefault="002C5AAF" w:rsidP="00C31EE9">
                            <w:pPr>
                              <w:jc w:val="center"/>
                            </w:pPr>
                          </w:p>
                          <w:p w:rsidR="002C5AAF" w:rsidRPr="00C31EE9" w:rsidRDefault="002C5AAF"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F61948" w:rsidP="00C31EE9">
                            <w:pPr>
                              <w:jc w:val="center"/>
                            </w:pPr>
                            <w:r>
                              <w:t>December</w:t>
                            </w:r>
                            <w:r w:rsidR="001B2290">
                              <w:t xml:space="preserve"> 2015</w:t>
                            </w:r>
                          </w:p>
                          <w:p w:rsidR="001B2290" w:rsidRDefault="001B2290"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">
                <v:textbo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1B2290" w:rsidRDefault="001B2290" w:rsidP="00C31EE9">
                      <w:pPr>
                        <w:jc w:val="center"/>
                        <w:rPr>
                          <w:b/>
                          <w:sz w:val="28"/>
                          <w:szCs w:val="28"/>
                        </w:rPr>
                      </w:pPr>
                      <w:r>
                        <w:rPr>
                          <w:b/>
                          <w:sz w:val="28"/>
                          <w:szCs w:val="28"/>
                        </w:rPr>
                        <w:t>Commonwealth of Massachusetts</w:t>
                      </w:r>
                    </w:p>
                    <w:p w:rsidR="001B2290" w:rsidRDefault="001B2290" w:rsidP="00C31EE9">
                      <w:pPr>
                        <w:jc w:val="center"/>
                        <w:rPr>
                          <w:b/>
                          <w:sz w:val="28"/>
                          <w:szCs w:val="28"/>
                        </w:rPr>
                      </w:pPr>
                      <w:r>
                        <w:rPr>
                          <w:b/>
                          <w:sz w:val="28"/>
                          <w:szCs w:val="28"/>
                        </w:rPr>
                        <w:t xml:space="preserve">Department of </w:t>
                      </w:r>
                      <w:r w:rsidR="00F61948">
                        <w:rPr>
                          <w:b/>
                          <w:sz w:val="28"/>
                          <w:szCs w:val="28"/>
                        </w:rPr>
                        <w:t>Children and Families</w:t>
                      </w:r>
                    </w:p>
                    <w:p w:rsidR="001B2290" w:rsidRPr="00C31EE9" w:rsidRDefault="00F61948" w:rsidP="00C31EE9">
                      <w:pPr>
                        <w:jc w:val="center"/>
                        <w:rPr>
                          <w:b/>
                          <w:sz w:val="28"/>
                          <w:szCs w:val="28"/>
                        </w:rPr>
                      </w:pPr>
                      <w:r>
                        <w:rPr>
                          <w:b/>
                          <w:sz w:val="28"/>
                          <w:szCs w:val="28"/>
                        </w:rPr>
                        <w:t>1530 River Street</w:t>
                      </w:r>
                    </w:p>
                    <w:p w:rsidR="001B2290" w:rsidRPr="00C31EE9" w:rsidRDefault="00F61948" w:rsidP="00C31EE9">
                      <w:pPr>
                        <w:jc w:val="center"/>
                        <w:rPr>
                          <w:b/>
                          <w:sz w:val="28"/>
                          <w:szCs w:val="28"/>
                        </w:rPr>
                      </w:pPr>
                      <w:r>
                        <w:rPr>
                          <w:b/>
                          <w:sz w:val="28"/>
                          <w:szCs w:val="28"/>
                        </w:rPr>
                        <w:t>Hyde Park</w:t>
                      </w:r>
                      <w:r w:rsidR="001B2290" w:rsidRPr="00C31EE9">
                        <w:rPr>
                          <w:b/>
                          <w:sz w:val="28"/>
                          <w:szCs w:val="28"/>
                        </w:rPr>
                        <w:t>,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CF16E1" w:rsidP="00C31EE9">
                      <w:pPr>
                        <w:jc w:val="center"/>
                        <w:rPr>
                          <w:b/>
                        </w:rPr>
                      </w:pPr>
                      <w:bookmarkStart w:id="1" w:name="_GoBack"/>
                      <w:bookmarkEnd w:id="1"/>
                      <w:r>
                        <w:rPr>
                          <w:noProof/>
                        </w:rPr>
                        <w:drawing>
                          <wp:inline distT="0" distB="0" distL="0" distR="0">
                            <wp:extent cx="4752975" cy="251015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510155"/>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Default="001B2290" w:rsidP="00C31EE9">
                      <w:pPr>
                        <w:jc w:val="center"/>
                      </w:pPr>
                    </w:p>
                    <w:p w:rsidR="002C5AAF" w:rsidRDefault="002C5AAF" w:rsidP="00C31EE9">
                      <w:pPr>
                        <w:jc w:val="center"/>
                      </w:pPr>
                    </w:p>
                    <w:p w:rsidR="002C5AAF" w:rsidRDefault="002C5AAF" w:rsidP="00C31EE9">
                      <w:pPr>
                        <w:jc w:val="center"/>
                      </w:pPr>
                    </w:p>
                    <w:p w:rsidR="002C5AAF" w:rsidRDefault="002C5AAF" w:rsidP="00C31EE9">
                      <w:pPr>
                        <w:jc w:val="center"/>
                      </w:pPr>
                    </w:p>
                    <w:p w:rsidR="002C5AAF" w:rsidRPr="00C31EE9" w:rsidRDefault="002C5AAF"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F61948" w:rsidP="00C31EE9">
                      <w:pPr>
                        <w:jc w:val="center"/>
                      </w:pPr>
                      <w:r>
                        <w:t>December</w:t>
                      </w:r>
                      <w:r w:rsidR="001B2290">
                        <w:t xml:space="preserve"> 2015</w:t>
                      </w:r>
                    </w:p>
                    <w:p w:rsidR="001B2290" w:rsidRDefault="001B2290" w:rsidP="00C31EE9"/>
                  </w:txbxContent>
                </v:textbox>
                <w10:wrap type="topAndBottom" anchorx="page" anchory="page"/>
              </v:shape>
            </w:pict>
          </mc:Fallback>
        </mc:AlternateContent>
      </w:r>
      <w:r w:rsidR="002E5358">
        <w:br w:type="page"/>
      </w:r>
      <w:r w:rsidR="006E0240">
        <w:lastRenderedPageBreak/>
        <w:t>Executive Summary</w:t>
      </w:r>
    </w:p>
    <w:p w:rsidR="006E0240" w:rsidRPr="006E0240" w:rsidRDefault="006E0240" w:rsidP="00310D2E">
      <w:pPr>
        <w:spacing w:line="360" w:lineRule="auto"/>
      </w:pPr>
      <w:r>
        <w:tab/>
        <w:t>Building-wide rodent infestation was identified during this assessment.  In addition to working with the pest contractor</w:t>
      </w:r>
      <w:r w:rsidR="00310D2E">
        <w:t xml:space="preserve">, </w:t>
      </w:r>
      <w:r>
        <w:t>more aggressive methods to seal rodent pathways as well as implement</w:t>
      </w:r>
      <w:r w:rsidR="00310D2E">
        <w:t>ing</w:t>
      </w:r>
      <w:r>
        <w:t xml:space="preserve"> an Integrated Pest Mana</w:t>
      </w:r>
      <w:r w:rsidR="00310D2E">
        <w:t>gement (IPM) strategy</w:t>
      </w:r>
      <w:r>
        <w:t xml:space="preserve"> </w:t>
      </w:r>
      <w:r w:rsidR="00310D2E">
        <w:t>are</w:t>
      </w:r>
      <w:r>
        <w:t xml:space="preserve"> highlighted.  Ventilation was inadequate at the time of the site visit as evidenced by elevated carbon dioxide (CO2) levels</w:t>
      </w:r>
      <w:r w:rsidR="00310D2E">
        <w:t xml:space="preserve">. </w:t>
      </w:r>
      <w:r>
        <w:t xml:space="preserve"> </w:t>
      </w:r>
      <w:r w:rsidR="00310D2E">
        <w:t>Recommendations are made to eliminate the rodent infestation and increase ventilation/filtration in the occupied space.</w:t>
      </w:r>
    </w:p>
    <w:p w:rsidR="00D77E51" w:rsidRDefault="00D77E51" w:rsidP="00273E2C">
      <w:pPr>
        <w:pStyle w:val="Heading1"/>
      </w:pPr>
      <w:r>
        <w:t>Background/Introduction</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Building:</w:t>
            </w:r>
          </w:p>
        </w:tc>
        <w:tc>
          <w:tcPr>
            <w:tcW w:w="5058" w:type="dxa"/>
            <w:shd w:val="clear" w:color="auto" w:fill="auto"/>
            <w:vAlign w:val="center"/>
          </w:tcPr>
          <w:p w:rsidR="00BC0279" w:rsidRPr="00B530D3" w:rsidRDefault="00BC0279" w:rsidP="00AB5995">
            <w:pPr>
              <w:spacing w:line="360" w:lineRule="auto"/>
              <w:rPr>
                <w:bCs/>
              </w:rPr>
            </w:pPr>
            <w:r w:rsidRPr="00D023B5">
              <w:t xml:space="preserve">Department of </w:t>
            </w:r>
            <w:r>
              <w:t>Children and Families (DCF</w:t>
            </w:r>
            <w:r w:rsidRPr="00D023B5">
              <w:t>)</w:t>
            </w:r>
          </w:p>
        </w:tc>
      </w:tr>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Address:</w:t>
            </w:r>
          </w:p>
        </w:tc>
        <w:tc>
          <w:tcPr>
            <w:tcW w:w="5058" w:type="dxa"/>
            <w:shd w:val="clear" w:color="auto" w:fill="auto"/>
            <w:vAlign w:val="center"/>
          </w:tcPr>
          <w:p w:rsidR="00BC0279" w:rsidRPr="00B530D3" w:rsidRDefault="00BC0279" w:rsidP="00AB5995">
            <w:pPr>
              <w:spacing w:line="360" w:lineRule="auto"/>
            </w:pPr>
            <w:r>
              <w:t>1530 River Street, Hyde Park, Massachusetts</w:t>
            </w:r>
          </w:p>
        </w:tc>
      </w:tr>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Assessment Requested by:</w:t>
            </w:r>
          </w:p>
        </w:tc>
        <w:tc>
          <w:tcPr>
            <w:tcW w:w="5058" w:type="dxa"/>
            <w:shd w:val="clear" w:color="auto" w:fill="auto"/>
            <w:vAlign w:val="center"/>
          </w:tcPr>
          <w:p w:rsidR="00BC0279" w:rsidRPr="00BC0279" w:rsidRDefault="00BC0279" w:rsidP="002C5AAF">
            <w:r w:rsidRPr="00BC0279">
              <w:t>Deborah Coleman, Facilities Director</w:t>
            </w:r>
          </w:p>
          <w:p w:rsidR="00BC0279" w:rsidRPr="00B530D3" w:rsidRDefault="00BC0279" w:rsidP="002C5AAF">
            <w:r w:rsidRPr="00BC0279">
              <w:t>Executive Office of Health and Human Services</w:t>
            </w:r>
          </w:p>
        </w:tc>
      </w:tr>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Date of Assessment:</w:t>
            </w:r>
          </w:p>
        </w:tc>
        <w:tc>
          <w:tcPr>
            <w:tcW w:w="5058" w:type="dxa"/>
            <w:shd w:val="clear" w:color="auto" w:fill="auto"/>
            <w:vAlign w:val="center"/>
          </w:tcPr>
          <w:p w:rsidR="00BC0279" w:rsidRPr="00B530D3" w:rsidRDefault="00BC0279" w:rsidP="00AB5995">
            <w:pPr>
              <w:spacing w:line="360" w:lineRule="auto"/>
            </w:pPr>
            <w:r>
              <w:t>November 12</w:t>
            </w:r>
            <w:r w:rsidRPr="00D023B5">
              <w:t>, 2015</w:t>
            </w:r>
          </w:p>
        </w:tc>
      </w:tr>
      <w:tr w:rsidR="00BC0279" w:rsidRPr="00B530D3" w:rsidTr="00BC0279">
        <w:tc>
          <w:tcPr>
            <w:tcW w:w="4680" w:type="dxa"/>
            <w:shd w:val="clear" w:color="auto" w:fill="auto"/>
            <w:vAlign w:val="center"/>
          </w:tcPr>
          <w:p w:rsidR="00BC0279" w:rsidRPr="00B530D3" w:rsidRDefault="00BC0279" w:rsidP="002C5AAF">
            <w:pPr>
              <w:rPr>
                <w:b/>
                <w:bCs/>
              </w:rPr>
            </w:pPr>
            <w:r>
              <w:rPr>
                <w:b/>
                <w:bCs/>
              </w:rPr>
              <w:t>Bureau of Environmental Health/Indoor Air Quality (</w:t>
            </w:r>
            <w:r w:rsidRPr="00B530D3">
              <w:rPr>
                <w:b/>
                <w:bCs/>
              </w:rPr>
              <w:t>BEH/IAQ</w:t>
            </w:r>
            <w:r>
              <w:rPr>
                <w:b/>
                <w:bCs/>
              </w:rPr>
              <w:t>)</w:t>
            </w:r>
            <w:r w:rsidRPr="00B530D3">
              <w:rPr>
                <w:b/>
                <w:bCs/>
              </w:rPr>
              <w:t xml:space="preserve"> </w:t>
            </w:r>
            <w:r>
              <w:rPr>
                <w:b/>
                <w:bCs/>
              </w:rPr>
              <w:t xml:space="preserve">Program </w:t>
            </w:r>
            <w:r w:rsidRPr="00B530D3">
              <w:rPr>
                <w:b/>
                <w:bCs/>
              </w:rPr>
              <w:t>Staff Conducting Assessment:</w:t>
            </w:r>
          </w:p>
        </w:tc>
        <w:tc>
          <w:tcPr>
            <w:tcW w:w="5058" w:type="dxa"/>
            <w:shd w:val="clear" w:color="auto" w:fill="auto"/>
          </w:tcPr>
          <w:p w:rsidR="00BC0279" w:rsidRPr="00B530D3" w:rsidRDefault="00BC0279" w:rsidP="00BC0279">
            <w:pPr>
              <w:spacing w:line="360" w:lineRule="auto"/>
            </w:pPr>
            <w:r w:rsidRPr="00BC0279">
              <w:t xml:space="preserve">Jason Dustin, Environmental Analyst/Inspector </w:t>
            </w:r>
          </w:p>
        </w:tc>
      </w:tr>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Date of Building Construction:</w:t>
            </w:r>
          </w:p>
        </w:tc>
        <w:tc>
          <w:tcPr>
            <w:tcW w:w="5058" w:type="dxa"/>
            <w:shd w:val="clear" w:color="auto" w:fill="auto"/>
            <w:vAlign w:val="center"/>
          </w:tcPr>
          <w:p w:rsidR="00BC0279" w:rsidRPr="00B530D3" w:rsidRDefault="00BC0279" w:rsidP="00AB5995">
            <w:pPr>
              <w:spacing w:line="360" w:lineRule="auto"/>
            </w:pPr>
            <w:r w:rsidRPr="00BE00D9">
              <w:t>1950s</w:t>
            </w:r>
          </w:p>
        </w:tc>
      </w:tr>
      <w:tr w:rsidR="00BC0279" w:rsidRPr="00B530D3" w:rsidTr="00AB5995">
        <w:tc>
          <w:tcPr>
            <w:tcW w:w="4680" w:type="dxa"/>
            <w:shd w:val="clear" w:color="auto" w:fill="auto"/>
            <w:vAlign w:val="center"/>
          </w:tcPr>
          <w:p w:rsidR="00BC0279" w:rsidRPr="00B530D3" w:rsidRDefault="00BC0279" w:rsidP="00AB5995">
            <w:pPr>
              <w:spacing w:line="360" w:lineRule="auto"/>
              <w:rPr>
                <w:b/>
                <w:bCs/>
              </w:rPr>
            </w:pPr>
            <w:r w:rsidRPr="00B530D3">
              <w:rPr>
                <w:b/>
                <w:bCs/>
              </w:rPr>
              <w:t>Reason for Request:</w:t>
            </w:r>
          </w:p>
        </w:tc>
        <w:tc>
          <w:tcPr>
            <w:tcW w:w="5058" w:type="dxa"/>
            <w:shd w:val="clear" w:color="auto" w:fill="auto"/>
            <w:vAlign w:val="center"/>
          </w:tcPr>
          <w:p w:rsidR="00BC0279" w:rsidRPr="00B530D3" w:rsidRDefault="00BC0279" w:rsidP="00AB5995">
            <w:pPr>
              <w:spacing w:line="360" w:lineRule="auto"/>
            </w:pPr>
            <w:r>
              <w:t>Rodent infestation/IAQ concerns</w:t>
            </w:r>
          </w:p>
        </w:tc>
      </w:tr>
    </w:tbl>
    <w:p w:rsidR="002C5AAF" w:rsidRPr="002C5AAF" w:rsidRDefault="002C5AAF" w:rsidP="002C5AAF">
      <w:r>
        <w:tab/>
      </w:r>
    </w:p>
    <w:p w:rsidR="00D023B5" w:rsidRPr="00D023B5" w:rsidRDefault="00D023B5" w:rsidP="00273E2C">
      <w:pPr>
        <w:pStyle w:val="Heading1"/>
      </w:pPr>
      <w:r w:rsidRPr="00D023B5">
        <w:t>Building Description</w:t>
      </w:r>
    </w:p>
    <w:p w:rsidR="001878A5" w:rsidRPr="00BC0279" w:rsidRDefault="001878A5" w:rsidP="00BC0279">
      <w:pPr>
        <w:pStyle w:val="BodyText"/>
      </w:pPr>
      <w:r w:rsidRPr="00BC0279">
        <w:t>The building</w:t>
      </w:r>
      <w:r w:rsidR="00B0718B" w:rsidRPr="00BC0279">
        <w:t xml:space="preserve"> </w:t>
      </w:r>
      <w:r w:rsidR="00A8085E" w:rsidRPr="00BC0279">
        <w:t xml:space="preserve">is a one-story </w:t>
      </w:r>
      <w:r w:rsidR="00856BF0" w:rsidRPr="00BC0279">
        <w:t xml:space="preserve">brick, flat-roofed structure that was </w:t>
      </w:r>
      <w:r w:rsidR="00A8085E" w:rsidRPr="00BC0279">
        <w:t>originally used as a bowling alley</w:t>
      </w:r>
      <w:r w:rsidR="00365485" w:rsidRPr="00BC0279">
        <w:t xml:space="preserve">.  The </w:t>
      </w:r>
      <w:r w:rsidR="00CC2F23" w:rsidRPr="00BC0279">
        <w:t xml:space="preserve">office </w:t>
      </w:r>
      <w:r w:rsidR="00365485" w:rsidRPr="00BC0279">
        <w:t>space</w:t>
      </w:r>
      <w:r w:rsidR="00CC2F23" w:rsidRPr="00BC0279">
        <w:t xml:space="preserve"> assessed </w:t>
      </w:r>
      <w:r w:rsidR="00B91062">
        <w:t>was</w:t>
      </w:r>
      <w:r w:rsidR="003E5FA0" w:rsidRPr="00BC0279">
        <w:t xml:space="preserve"> renovated</w:t>
      </w:r>
      <w:r w:rsidR="00365485" w:rsidRPr="00BC0279">
        <w:t xml:space="preserve"> </w:t>
      </w:r>
      <w:r w:rsidR="00BE00D9" w:rsidRPr="00BC0279">
        <w:t>in 1999-2000</w:t>
      </w:r>
      <w:r w:rsidR="00B91062">
        <w:t>.  Renovations</w:t>
      </w:r>
      <w:r w:rsidR="00A8085E" w:rsidRPr="00BC0279">
        <w:t xml:space="preserve"> </w:t>
      </w:r>
      <w:r w:rsidR="00365485" w:rsidRPr="00BC0279">
        <w:t>includ</w:t>
      </w:r>
      <w:r w:rsidR="00B91062">
        <w:t>ed</w:t>
      </w:r>
      <w:r w:rsidR="00365485" w:rsidRPr="00BC0279">
        <w:t xml:space="preserve"> interior walls/paint ceilings, floors, appliances, carpeting and heating, ventilating and air co</w:t>
      </w:r>
      <w:r w:rsidR="00654F80" w:rsidRPr="00BC0279">
        <w:t xml:space="preserve">nditioning (HVAC) systems.  </w:t>
      </w:r>
      <w:r w:rsidR="00EC2FFC" w:rsidRPr="00BC0279">
        <w:t xml:space="preserve">Most areas of the </w:t>
      </w:r>
      <w:r w:rsidR="00856BF0" w:rsidRPr="00BC0279">
        <w:t>D</w:t>
      </w:r>
      <w:r w:rsidR="00A8085E" w:rsidRPr="00BC0279">
        <w:t>CF</w:t>
      </w:r>
      <w:r w:rsidR="00BF5057" w:rsidRPr="00BC0279">
        <w:t xml:space="preserve"> have</w:t>
      </w:r>
      <w:r w:rsidR="00BB5E82" w:rsidRPr="00BC0279">
        <w:t xml:space="preserve"> drop ceiling</w:t>
      </w:r>
      <w:r w:rsidR="008D5E53" w:rsidRPr="00BC0279">
        <w:t>s</w:t>
      </w:r>
      <w:r w:rsidR="00BF5057" w:rsidRPr="00BC0279">
        <w:t xml:space="preserve"> and </w:t>
      </w:r>
      <w:r w:rsidR="00BE00D9" w:rsidRPr="00BC0279">
        <w:t>carpeting</w:t>
      </w:r>
      <w:r w:rsidR="00EC2FFC" w:rsidRPr="00BC0279">
        <w:t xml:space="preserve">.  Windows in the building </w:t>
      </w:r>
      <w:r w:rsidR="00995304" w:rsidRPr="00BC0279">
        <w:t>are</w:t>
      </w:r>
      <w:r w:rsidR="00572B44">
        <w:t xml:space="preserve"> not </w:t>
      </w:r>
      <w:r w:rsidR="00EC2FFC" w:rsidRPr="00BC0279">
        <w:t>openable.</w:t>
      </w:r>
      <w:r w:rsidR="00E04364" w:rsidRPr="00BC0279">
        <w:t xml:space="preserve">  </w:t>
      </w:r>
    </w:p>
    <w:p w:rsidR="00BC0279" w:rsidRDefault="00BC0279" w:rsidP="00BC0279">
      <w:pPr>
        <w:pStyle w:val="Heading1"/>
      </w:pPr>
      <w:r>
        <w:lastRenderedPageBreak/>
        <w:t>Methods</w:t>
      </w:r>
    </w:p>
    <w:p w:rsidR="00BC0279" w:rsidRPr="003B2DA5" w:rsidRDefault="00BC0279" w:rsidP="00BC0279">
      <w:pPr>
        <w:pStyle w:val="BodyText1"/>
      </w:pPr>
      <w:r>
        <w:t xml:space="preserve">Please refer to </w:t>
      </w:r>
      <w:r w:rsidRPr="003B2DA5">
        <w:t xml:space="preserve">the IAQ Manual </w:t>
      </w:r>
      <w:r>
        <w:t>for methods, sampling procedures, and interpretation of results (MDPH, 2015).</w:t>
      </w:r>
    </w:p>
    <w:p w:rsidR="00BC0279" w:rsidRPr="00BD1743" w:rsidRDefault="00BC0279" w:rsidP="00BC0279">
      <w:pPr>
        <w:pStyle w:val="Heading1"/>
      </w:pPr>
      <w:r w:rsidRPr="003B2DA5">
        <w:t>Results</w:t>
      </w:r>
    </w:p>
    <w:p w:rsidR="00BC0279" w:rsidRPr="00BC0279" w:rsidRDefault="00BC0279" w:rsidP="00BC0279">
      <w:pPr>
        <w:pStyle w:val="BodyText"/>
      </w:pPr>
      <w:r w:rsidRPr="00BC0279">
        <w:t xml:space="preserve">The DCF houses approximately 100 employees.  Some members of the public/clients also visit the space daily.  Test results are presented in Table 1.   </w:t>
      </w:r>
    </w:p>
    <w:p w:rsidR="00D77E51" w:rsidRDefault="00D77E51" w:rsidP="00273E2C">
      <w:pPr>
        <w:pStyle w:val="Heading1"/>
      </w:pPr>
      <w:r>
        <w:t>Discussion</w:t>
      </w:r>
    </w:p>
    <w:p w:rsidR="00D77E51" w:rsidRDefault="00D77E51" w:rsidP="00273E2C">
      <w:pPr>
        <w:pStyle w:val="Heading2"/>
        <w:spacing w:before="0"/>
      </w:pPr>
      <w:r>
        <w:t>Ventilation</w:t>
      </w:r>
    </w:p>
    <w:p w:rsidR="00256E17" w:rsidRPr="00BC0279" w:rsidRDefault="00256E17" w:rsidP="00BC0279">
      <w:pPr>
        <w:pStyle w:val="BodyText"/>
      </w:pPr>
      <w:r w:rsidRPr="00BC0279">
        <w:t xml:space="preserve">It can be seen from Table 1 that carbon dioxide levels were </w:t>
      </w:r>
      <w:r w:rsidR="00A8085E" w:rsidRPr="00BC0279">
        <w:t>above</w:t>
      </w:r>
      <w:r w:rsidRPr="00BC0279">
        <w:t xml:space="preserve"> 800 parts per million (ppm) in</w:t>
      </w:r>
      <w:r w:rsidR="00B0718B" w:rsidRPr="00BC0279">
        <w:t xml:space="preserve"> </w:t>
      </w:r>
      <w:r w:rsidR="00DD0658" w:rsidRPr="00BC0279">
        <w:t>all</w:t>
      </w:r>
      <w:r w:rsidRPr="00BC0279">
        <w:t xml:space="preserve"> </w:t>
      </w:r>
      <w:r w:rsidR="00C9116C" w:rsidRPr="00BC0279">
        <w:t>areas</w:t>
      </w:r>
      <w:r w:rsidRPr="00BC0279">
        <w:t xml:space="preserve"> tested, indicating </w:t>
      </w:r>
      <w:r w:rsidR="00A8085E" w:rsidRPr="00BC0279">
        <w:t>inadequate</w:t>
      </w:r>
      <w:r w:rsidRPr="00BC0279">
        <w:t xml:space="preserve"> air exchange </w:t>
      </w:r>
      <w:r w:rsidR="00EB172C" w:rsidRPr="00BC0279">
        <w:t xml:space="preserve">at the time of </w:t>
      </w:r>
      <w:r w:rsidR="00BA18F1" w:rsidRPr="00BC0279">
        <w:t xml:space="preserve">the </w:t>
      </w:r>
      <w:r w:rsidR="00EB172C" w:rsidRPr="00BC0279">
        <w:t>assessment</w:t>
      </w:r>
      <w:r w:rsidR="005905BD" w:rsidRPr="00BC0279">
        <w:t>.</w:t>
      </w:r>
      <w:r w:rsidR="009C4A7F" w:rsidRPr="00BC0279">
        <w:t xml:space="preserve">  </w:t>
      </w:r>
      <w:r w:rsidR="003E5644" w:rsidRPr="00BC0279">
        <w:t>Fresh air is provided by rooftop air-handling units (AHUs</w:t>
      </w:r>
      <w:r w:rsidR="00157750" w:rsidRPr="00BC0279">
        <w:t>)</w:t>
      </w:r>
      <w:r w:rsidR="005874A6" w:rsidRPr="00BC0279">
        <w:t>.</w:t>
      </w:r>
      <w:r w:rsidR="00BA18F1" w:rsidRPr="00BC0279">
        <w:t xml:space="preserve"> </w:t>
      </w:r>
      <w:r w:rsidR="005874A6" w:rsidRPr="00BC0279">
        <w:t xml:space="preserve"> Once air is filtered, it is</w:t>
      </w:r>
      <w:r w:rsidR="003E5644" w:rsidRPr="00BC0279">
        <w:t xml:space="preserve"> heated or cooled and delivered to occupied areas via</w:t>
      </w:r>
      <w:r w:rsidR="00A108ED" w:rsidRPr="00BC0279">
        <w:t xml:space="preserve"> ducted </w:t>
      </w:r>
      <w:r w:rsidR="009C4A7F" w:rsidRPr="00BC0279">
        <w:t>supply</w:t>
      </w:r>
      <w:r w:rsidR="00A108ED" w:rsidRPr="00BC0279">
        <w:t xml:space="preserve"> diffusers (Picture </w:t>
      </w:r>
      <w:r w:rsidR="00157750" w:rsidRPr="00BC0279">
        <w:t>1</w:t>
      </w:r>
      <w:r w:rsidR="00A108ED" w:rsidRPr="00BC0279">
        <w:t>)</w:t>
      </w:r>
      <w:r w:rsidR="003E5644" w:rsidRPr="00BC0279">
        <w:t xml:space="preserve">.  Return air is drawn </w:t>
      </w:r>
      <w:r w:rsidR="00157750" w:rsidRPr="00BC0279">
        <w:t xml:space="preserve">through grates (Picture 2) </w:t>
      </w:r>
      <w:r w:rsidR="003E5644" w:rsidRPr="00BC0279">
        <w:t xml:space="preserve">to </w:t>
      </w:r>
      <w:r w:rsidR="00DD0658" w:rsidRPr="00BC0279">
        <w:t xml:space="preserve">a </w:t>
      </w:r>
      <w:r w:rsidR="00A8085E" w:rsidRPr="00BC0279">
        <w:t xml:space="preserve">ceiling plenum </w:t>
      </w:r>
      <w:r w:rsidR="00C9116C" w:rsidRPr="00BC0279">
        <w:t>and</w:t>
      </w:r>
      <w:r w:rsidR="003E5644" w:rsidRPr="00BC0279">
        <w:t xml:space="preserve"> </w:t>
      </w:r>
      <w:r w:rsidR="009B096E" w:rsidRPr="00BC0279">
        <w:t>returned</w:t>
      </w:r>
      <w:r w:rsidR="009960F4" w:rsidRPr="00BC0279">
        <w:t xml:space="preserve"> back</w:t>
      </w:r>
      <w:r w:rsidR="003E5644" w:rsidRPr="00BC0279">
        <w:t xml:space="preserve"> to roof</w:t>
      </w:r>
      <w:r w:rsidR="00134495" w:rsidRPr="00BC0279">
        <w:t>top AHUs</w:t>
      </w:r>
      <w:r w:rsidR="00E87CCD" w:rsidRPr="00BC0279">
        <w:t>.</w:t>
      </w:r>
    </w:p>
    <w:p w:rsidR="00087364" w:rsidRDefault="001F34AF" w:rsidP="00A54E8D">
      <w:pPr>
        <w:pStyle w:val="BodyText"/>
      </w:pPr>
      <w:r>
        <w:t>T</w:t>
      </w:r>
      <w:r w:rsidR="00256E17" w:rsidRPr="00C450AD">
        <w:t xml:space="preserve">he HVAC system </w:t>
      </w:r>
      <w:r>
        <w:t xml:space="preserve">for the </w:t>
      </w:r>
      <w:r w:rsidR="00DD0658">
        <w:t>D</w:t>
      </w:r>
      <w:r w:rsidR="00A8085E">
        <w:t>CF</w:t>
      </w:r>
      <w:r>
        <w:t xml:space="preserve"> </w:t>
      </w:r>
      <w:r w:rsidR="002D2EB5">
        <w:t>office</w:t>
      </w:r>
      <w:r>
        <w:t xml:space="preserve"> </w:t>
      </w:r>
      <w:r w:rsidR="00256E17" w:rsidRPr="00C450AD">
        <w:t>is controlled by digital</w:t>
      </w:r>
      <w:r w:rsidR="003E5FA0">
        <w:t xml:space="preserve"> </w:t>
      </w:r>
      <w:r w:rsidR="00256E17" w:rsidRPr="00C450AD">
        <w:t xml:space="preserve">thermostats.  Thermostats examined had a fan switch </w:t>
      </w:r>
      <w:r w:rsidR="00077288" w:rsidRPr="00C450AD">
        <w:t>with</w:t>
      </w:r>
      <w:r w:rsidR="00256E17" w:rsidRPr="00C450AD">
        <w:t xml:space="preserve"> two settings, </w:t>
      </w:r>
      <w:r w:rsidR="00256E17" w:rsidRPr="00C450AD">
        <w:rPr>
          <w:i/>
        </w:rPr>
        <w:t>on</w:t>
      </w:r>
      <w:r w:rsidR="00256E17" w:rsidRPr="00C450AD">
        <w:t xml:space="preserve"> and </w:t>
      </w:r>
      <w:r w:rsidR="00256E17" w:rsidRPr="00C450AD">
        <w:rPr>
          <w:i/>
        </w:rPr>
        <w:t>auto</w:t>
      </w:r>
      <w:r w:rsidR="00256E17" w:rsidRPr="00C450AD">
        <w:t xml:space="preserve">.  When </w:t>
      </w:r>
      <w:r w:rsidR="00256E17" w:rsidRPr="00DC0025">
        <w:t xml:space="preserve">the fan is set to </w:t>
      </w:r>
      <w:r w:rsidR="00256E17" w:rsidRPr="00DC0025">
        <w:rPr>
          <w:i/>
        </w:rPr>
        <w:t>on,</w:t>
      </w:r>
      <w:r w:rsidR="00256E17" w:rsidRPr="00DC0025">
        <w:t xml:space="preserve"> the system provides a continuous source of air circulation and filtration.  The </w:t>
      </w:r>
      <w:r w:rsidR="00256E17" w:rsidRPr="00DC0025">
        <w:rPr>
          <w:i/>
        </w:rPr>
        <w:t>automatic</w:t>
      </w:r>
      <w:r w:rsidR="00256E17" w:rsidRPr="00DC0025">
        <w:t xml:space="preserve"> setting on the thermostat activates the HVAC system at a pre</w:t>
      </w:r>
      <w:r w:rsidR="002958F6" w:rsidRPr="00DC0025">
        <w:t>-</w:t>
      </w:r>
      <w:r w:rsidR="00256E17" w:rsidRPr="00DC0025">
        <w:t>set temperature.  Once the pre</w:t>
      </w:r>
      <w:r w:rsidR="002958F6" w:rsidRPr="00DC0025">
        <w:t>-</w:t>
      </w:r>
      <w:r w:rsidR="00256E17" w:rsidRPr="00DC0025">
        <w:t>set te</w:t>
      </w:r>
      <w:r w:rsidR="00256E17" w:rsidRPr="00C450AD">
        <w:t xml:space="preserve">mperature is reached, the HVAC system is deactivated.  Therefore, no mechanical ventilation is provided until the thermostat re-activates the system.  </w:t>
      </w:r>
      <w:r w:rsidR="008C5D56" w:rsidRPr="00C450AD">
        <w:t xml:space="preserve">At the time of </w:t>
      </w:r>
      <w:r w:rsidR="00BA18F1">
        <w:t xml:space="preserve">the </w:t>
      </w:r>
      <w:r w:rsidR="008C5D56" w:rsidRPr="00C450AD">
        <w:t xml:space="preserve">assessment, </w:t>
      </w:r>
      <w:r w:rsidR="00402B10">
        <w:t>the</w:t>
      </w:r>
      <w:r w:rsidR="007C72ED">
        <w:t xml:space="preserve"> </w:t>
      </w:r>
      <w:r w:rsidR="008C5D56" w:rsidRPr="00C450AD">
        <w:t>thermostat fan setting</w:t>
      </w:r>
      <w:r w:rsidR="007C72ED">
        <w:t>s</w:t>
      </w:r>
      <w:r w:rsidR="008C5D56" w:rsidRPr="00C450AD">
        <w:t xml:space="preserve"> </w:t>
      </w:r>
      <w:r w:rsidR="00682A5F">
        <w:t xml:space="preserve">appeared </w:t>
      </w:r>
      <w:r w:rsidR="00A8085E">
        <w:t>to be in the “auto</w:t>
      </w:r>
      <w:r w:rsidR="008C5D56" w:rsidRPr="00C450AD">
        <w:t xml:space="preserve">” </w:t>
      </w:r>
      <w:r w:rsidR="00B76625" w:rsidRPr="00C450AD">
        <w:t>position</w:t>
      </w:r>
      <w:r w:rsidR="00B76625">
        <w:t>, which likely resulted in</w:t>
      </w:r>
      <w:r w:rsidR="00B76625" w:rsidRPr="00BE00D9">
        <w:t xml:space="preserve"> intermittent</w:t>
      </w:r>
      <w:r w:rsidR="00B76625">
        <w:t xml:space="preserve"> rather than continuous ventilation and </w:t>
      </w:r>
      <w:r w:rsidR="00A8085E">
        <w:t xml:space="preserve">higher </w:t>
      </w:r>
      <w:r w:rsidR="00A8085E" w:rsidRPr="00BE00D9">
        <w:t xml:space="preserve">carbon dioxide levels </w:t>
      </w:r>
      <w:r w:rsidR="00B76625">
        <w:t>observed</w:t>
      </w:r>
      <w:r>
        <w:t>.</w:t>
      </w:r>
    </w:p>
    <w:p w:rsidR="00BE3D4A" w:rsidRPr="00BC0279" w:rsidRDefault="00BE3D4A" w:rsidP="00BC0279">
      <w:pPr>
        <w:pStyle w:val="BodyText"/>
      </w:pPr>
      <w:r w:rsidRPr="00BC0279">
        <w:t xml:space="preserve">To maximize air exchange, the </w:t>
      </w:r>
      <w:r w:rsidR="00B76625">
        <w:t>Massachusetts Department of Public Health (</w:t>
      </w:r>
      <w:r w:rsidRPr="00BC0279">
        <w:t>MDPH</w:t>
      </w:r>
      <w:r w:rsidR="00B76625">
        <w:t>)</w:t>
      </w:r>
      <w:r w:rsidRPr="00BC0279">
        <w:t xml:space="preserve">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sidR="00157750" w:rsidRPr="00BC0279">
        <w:t>The last system balancing date was unknown at the time of the assessment.</w:t>
      </w:r>
    </w:p>
    <w:p w:rsidR="00BE3D4A" w:rsidRPr="00D023B5" w:rsidRDefault="00D023B5" w:rsidP="00273E2C">
      <w:pPr>
        <w:pStyle w:val="Heading2"/>
      </w:pPr>
      <w:r w:rsidRPr="00D023B5">
        <w:lastRenderedPageBreak/>
        <w:t>Temperature</w:t>
      </w:r>
      <w:r w:rsidR="00F82CBC">
        <w:t xml:space="preserve"> and Relative Humidity</w:t>
      </w:r>
    </w:p>
    <w:p w:rsidR="00BE3D4A" w:rsidRPr="00BC0279" w:rsidRDefault="00BE3D4A" w:rsidP="00BC0279">
      <w:pPr>
        <w:pStyle w:val="BodyText"/>
      </w:pPr>
      <w:r w:rsidRPr="00BC0279">
        <w:t>Indoor temperature measurements</w:t>
      </w:r>
      <w:r w:rsidR="00781AED" w:rsidRPr="00BC0279">
        <w:t xml:space="preserve"> at the time of the assessment</w:t>
      </w:r>
      <w:r w:rsidRPr="00BC0279">
        <w:t xml:space="preserve"> ranged from </w:t>
      </w:r>
      <w:r w:rsidR="00121EEC" w:rsidRPr="00BC0279">
        <w:t>63</w:t>
      </w:r>
      <w:r w:rsidR="00B05020" w:rsidRPr="00BC0279">
        <w:t>°</w:t>
      </w:r>
      <w:r w:rsidRPr="00BC0279">
        <w:t>F to 7</w:t>
      </w:r>
      <w:r w:rsidR="00121EEC" w:rsidRPr="00BC0279">
        <w:t>1</w:t>
      </w:r>
      <w:r w:rsidR="00B05020" w:rsidRPr="00BC0279">
        <w:t>°</w:t>
      </w:r>
      <w:r w:rsidRPr="00BC0279">
        <w:t>F (Table 1)</w:t>
      </w:r>
      <w:r w:rsidR="00616014" w:rsidRPr="00BC0279">
        <w:t xml:space="preserve">. Most temperatures in occupied spaces were </w:t>
      </w:r>
      <w:r w:rsidR="00121EEC" w:rsidRPr="00BC0279">
        <w:t xml:space="preserve">within or </w:t>
      </w:r>
      <w:r w:rsidR="00616014" w:rsidRPr="00BC0279">
        <w:t xml:space="preserve">just </w:t>
      </w:r>
      <w:r w:rsidR="00121EEC" w:rsidRPr="00BC0279">
        <w:t xml:space="preserve">below </w:t>
      </w:r>
      <w:r w:rsidRPr="00BC0279">
        <w:t>the MDPH recommended comfort range.</w:t>
      </w:r>
      <w:r w:rsidR="00616014" w:rsidRPr="00BC0279">
        <w:t xml:space="preserve">  The low temperature of 63°F was recorded in the waiting room adjacent to the buildings front entrance.</w:t>
      </w:r>
      <w:r w:rsidRPr="00BC0279">
        <w:t xml:space="preserve">  The MDPH recommends that indoor air temperatures </w:t>
      </w:r>
      <w:r w:rsidR="00B05020" w:rsidRPr="00BC0279">
        <w:t>be maintained in a range of 70°</w:t>
      </w:r>
      <w:r w:rsidRPr="00BC0279">
        <w:t xml:space="preserve">F to 78°F in order to provide for the comfort of building occupants.  </w:t>
      </w:r>
    </w:p>
    <w:p w:rsidR="00E14DB2" w:rsidRPr="00BC0279" w:rsidRDefault="007E41B4" w:rsidP="00BC0279">
      <w:pPr>
        <w:pStyle w:val="BodyText"/>
      </w:pPr>
      <w:r w:rsidRPr="00BC0279">
        <w:t xml:space="preserve">Indoor </w:t>
      </w:r>
      <w:r w:rsidR="00BE3D4A" w:rsidRPr="00BC0279">
        <w:t xml:space="preserve">relative humidity measurements </w:t>
      </w:r>
      <w:r w:rsidRPr="00BC0279">
        <w:t xml:space="preserve">at the time of </w:t>
      </w:r>
      <w:r w:rsidR="00BA18F1" w:rsidRPr="00BC0279">
        <w:t xml:space="preserve">the </w:t>
      </w:r>
      <w:r w:rsidRPr="00BC0279">
        <w:t>assessment r</w:t>
      </w:r>
      <w:r w:rsidR="00BE3D4A" w:rsidRPr="00BC0279">
        <w:t xml:space="preserve">anged from </w:t>
      </w:r>
      <w:r w:rsidR="00BE00D9" w:rsidRPr="00BC0279">
        <w:t>45</w:t>
      </w:r>
      <w:r w:rsidR="0050328E" w:rsidRPr="00BC0279">
        <w:t xml:space="preserve"> </w:t>
      </w:r>
      <w:r w:rsidR="00BE3D4A" w:rsidRPr="00BC0279">
        <w:t xml:space="preserve">to </w:t>
      </w:r>
      <w:r w:rsidR="00BE00D9" w:rsidRPr="00BC0279">
        <w:t>59</w:t>
      </w:r>
      <w:r w:rsidR="00BE3D4A" w:rsidRPr="00BC0279">
        <w:t xml:space="preserve"> percent (Table 1)</w:t>
      </w:r>
      <w:r w:rsidR="0050328E" w:rsidRPr="00BC0279">
        <w:t xml:space="preserve">, which were </w:t>
      </w:r>
      <w:r w:rsidR="00157750" w:rsidRPr="00BC0279">
        <w:t>within</w:t>
      </w:r>
      <w:r w:rsidR="001F0A5B" w:rsidRPr="00BC0279">
        <w:t xml:space="preserve"> </w:t>
      </w:r>
      <w:r w:rsidR="00BE3D4A" w:rsidRPr="00BC0279">
        <w:t>the MDPH recommended comfort range</w:t>
      </w:r>
      <w:r w:rsidR="001F0A5B" w:rsidRPr="00BC0279">
        <w:t xml:space="preserve"> in all </w:t>
      </w:r>
      <w:r w:rsidR="003933A7" w:rsidRPr="00BC0279">
        <w:t>areas tested</w:t>
      </w:r>
      <w:r w:rsidR="00BE3D4A" w:rsidRPr="00BC0279">
        <w:t xml:space="preserve">.  The MDPH recommends a comfort range of 40 to 60 percent for indoor air relative humidity.  </w:t>
      </w:r>
    </w:p>
    <w:p w:rsidR="000E3087" w:rsidRDefault="000E3087" w:rsidP="00273E2C">
      <w:pPr>
        <w:pStyle w:val="Heading2"/>
      </w:pPr>
      <w:r>
        <w:t>Microbial/Moisture Concerns</w:t>
      </w:r>
    </w:p>
    <w:p w:rsidR="00460C17" w:rsidRPr="00BC0279" w:rsidRDefault="00460C17" w:rsidP="00BC0279">
      <w:pPr>
        <w:pStyle w:val="BodyText"/>
      </w:pPr>
      <w:r w:rsidRPr="00BC0279">
        <w:t>In order for building materials to support mold growth, a source of water exposure is necessary.  Identification and elimination of the source of water moistening building materials is necessary to control mold growth.  If sufficiently moist for a period of time, porous materials such as gypsum wallboard, insulation</w:t>
      </w:r>
      <w:r w:rsidR="00B76625">
        <w:t>,</w:t>
      </w:r>
      <w:r w:rsidRPr="00BC0279">
        <w:t xml:space="preserve"> and carpeting can support mold growth (US EPA, 2001).  The </w:t>
      </w:r>
      <w:r w:rsidR="00B76625">
        <w:t>United States Environmental Protection Agency (US EPA)</w:t>
      </w:r>
      <w:r w:rsidRPr="00BC0279">
        <w:t xml:space="preserve"> and the American Conference of Governmental Industrial Hygienists (ACGIH) recommend that porous materials be dried with fans and heating within 24 to 48 hours of becoming wet (US EPA, 2001; ACGIH, 1989).  If porous materials are not dried within this time frame, they should be removed and discarded.</w:t>
      </w:r>
    </w:p>
    <w:p w:rsidR="00EA475D" w:rsidRPr="00BC0279" w:rsidRDefault="00AA3010" w:rsidP="00BC0279">
      <w:pPr>
        <w:pStyle w:val="BodyText"/>
      </w:pPr>
      <w:r w:rsidRPr="00BC0279">
        <w:t xml:space="preserve">  </w:t>
      </w:r>
      <w:r w:rsidR="00157750" w:rsidRPr="00BC0279">
        <w:t>D</w:t>
      </w:r>
      <w:r w:rsidR="00121EEC" w:rsidRPr="00BC0279">
        <w:t>CF staff reported that there were</w:t>
      </w:r>
      <w:r w:rsidR="00157750" w:rsidRPr="00BC0279">
        <w:t xml:space="preserve"> </w:t>
      </w:r>
      <w:r w:rsidR="00EA475D" w:rsidRPr="00BC0279">
        <w:t xml:space="preserve">building-wide </w:t>
      </w:r>
      <w:r w:rsidR="00157750" w:rsidRPr="00BC0279">
        <w:t xml:space="preserve">chronic water leaks </w:t>
      </w:r>
      <w:r w:rsidR="00121EEC" w:rsidRPr="00BC0279">
        <w:t xml:space="preserve">in the past </w:t>
      </w:r>
      <w:r w:rsidR="00157750" w:rsidRPr="00BC0279">
        <w:t>due to issues with the old roof</w:t>
      </w:r>
      <w:r w:rsidR="00A97D7E" w:rsidRPr="00BC0279">
        <w:t xml:space="preserve">.  </w:t>
      </w:r>
      <w:r w:rsidR="00157750" w:rsidRPr="00BC0279">
        <w:t>T</w:t>
      </w:r>
      <w:r w:rsidR="00121EEC" w:rsidRPr="00BC0279">
        <w:t xml:space="preserve">he roof was recently repaired; </w:t>
      </w:r>
      <w:r w:rsidR="00157750" w:rsidRPr="00BC0279">
        <w:t>however the carpeting</w:t>
      </w:r>
      <w:r w:rsidR="002746BC" w:rsidRPr="00BC0279">
        <w:t xml:space="preserve"> was </w:t>
      </w:r>
      <w:r w:rsidR="00121EEC" w:rsidRPr="00BC0279">
        <w:t xml:space="preserve">reportedly </w:t>
      </w:r>
      <w:r w:rsidR="002746BC" w:rsidRPr="00BC0279">
        <w:t xml:space="preserve">never </w:t>
      </w:r>
      <w:r w:rsidR="00121EEC" w:rsidRPr="00BC0279">
        <w:t xml:space="preserve">dried properly after the water damage events.  </w:t>
      </w:r>
      <w:r w:rsidR="004F2D86" w:rsidRPr="00BC0279">
        <w:t>The carpet also appeared to be worn and soiled throughout the DCF space (Picture</w:t>
      </w:r>
      <w:r w:rsidR="00862136" w:rsidRPr="00BC0279">
        <w:t>s</w:t>
      </w:r>
      <w:r w:rsidR="004F2D86" w:rsidRPr="00BC0279">
        <w:t xml:space="preserve"> </w:t>
      </w:r>
      <w:r w:rsidR="00AA52E6" w:rsidRPr="00BC0279">
        <w:t>3 to 4</w:t>
      </w:r>
      <w:r w:rsidR="004F2D86" w:rsidRPr="00BC0279">
        <w:t xml:space="preserve">).  </w:t>
      </w:r>
      <w:r w:rsidR="00121EEC" w:rsidRPr="00BC0279">
        <w:t xml:space="preserve">Most ceiling tiles did not appear to have water damage.  BEH/IAQ staff </w:t>
      </w:r>
      <w:r w:rsidR="00460C17" w:rsidRPr="00BC0279">
        <w:t>did note</w:t>
      </w:r>
      <w:r w:rsidR="00121EEC" w:rsidRPr="00BC0279">
        <w:t xml:space="preserve"> the presence of one water-damaged ceiling tile </w:t>
      </w:r>
      <w:r w:rsidR="004F2D86" w:rsidRPr="00BC0279">
        <w:t xml:space="preserve">near the side entrance </w:t>
      </w:r>
      <w:r w:rsidR="00121EEC" w:rsidRPr="00BC0279">
        <w:t xml:space="preserve">(Picture </w:t>
      </w:r>
      <w:r w:rsidR="00AA52E6" w:rsidRPr="00BC0279">
        <w:t>5</w:t>
      </w:r>
      <w:r w:rsidR="00121EEC" w:rsidRPr="00BC0279">
        <w:t>).</w:t>
      </w:r>
    </w:p>
    <w:p w:rsidR="003E5690" w:rsidRPr="00BC0279" w:rsidRDefault="003E5690" w:rsidP="00BC0279">
      <w:pPr>
        <w:pStyle w:val="BodyText"/>
      </w:pPr>
      <w:r w:rsidRPr="00BC0279">
        <w:t xml:space="preserve">Plants were noted in </w:t>
      </w:r>
      <w:r w:rsidR="00A97D7E" w:rsidRPr="00BC0279">
        <w:t>a few areas</w:t>
      </w:r>
      <w:r w:rsidR="00AA52E6" w:rsidRPr="00BC0279">
        <w:t xml:space="preserve"> (Picture 6)</w:t>
      </w:r>
      <w:r w:rsidR="00A97D7E" w:rsidRPr="00BC0279">
        <w:t>.</w:t>
      </w:r>
      <w:r w:rsidRPr="00BC0279">
        <w:t xml:space="preserve">  Plants can be a source of pollen and mold</w:t>
      </w:r>
      <w:r w:rsidR="00BE37A8" w:rsidRPr="00BC0279">
        <w:t>,</w:t>
      </w:r>
      <w:r w:rsidRPr="00BC0279">
        <w:t xml:space="preserve"> which can be respiratory irritants to some individuals.  Plants should be properly maintained and equipped with drip pans and should be located away from air diffusers to prevent the </w:t>
      </w:r>
      <w:proofErr w:type="spellStart"/>
      <w:r w:rsidRPr="00BC0279">
        <w:t>aerosolization</w:t>
      </w:r>
      <w:proofErr w:type="spellEnd"/>
      <w:r w:rsidRPr="00BC0279">
        <w:t xml:space="preserve"> of dirt, pollen and mold.</w:t>
      </w:r>
    </w:p>
    <w:p w:rsidR="0059121B" w:rsidRPr="00BC0279" w:rsidRDefault="0059121B" w:rsidP="00BC0279">
      <w:pPr>
        <w:pStyle w:val="BodyText"/>
      </w:pPr>
      <w:r w:rsidRPr="00BC0279">
        <w:lastRenderedPageBreak/>
        <w:t xml:space="preserve">Some areas of the DCF had refrigerators placed directly on the carpeting (Picture </w:t>
      </w:r>
      <w:r w:rsidR="00AA52E6" w:rsidRPr="00BC0279">
        <w:t>7</w:t>
      </w:r>
      <w:r w:rsidRPr="00BC0279">
        <w:t xml:space="preserve">).  Spills or leaks from this equipment can moisten the carpet and may cause microbial growth and carpet degradation.  Refrigerators and water coolers should be moved to non-carpeted areas or have water proof trays placed beneath them.  </w:t>
      </w:r>
    </w:p>
    <w:p w:rsidR="0085587D" w:rsidRPr="002D71D1" w:rsidRDefault="0085587D" w:rsidP="00273E2C">
      <w:pPr>
        <w:pStyle w:val="Heading2"/>
      </w:pPr>
      <w:r w:rsidRPr="002D71D1">
        <w:t xml:space="preserve">Other </w:t>
      </w:r>
      <w:r w:rsidR="00AA3010">
        <w:t>IAQ</w:t>
      </w:r>
      <w:r w:rsidRPr="002D71D1">
        <w:t xml:space="preserve"> </w:t>
      </w:r>
      <w:r>
        <w:t>Evaluations</w:t>
      </w:r>
    </w:p>
    <w:p w:rsidR="00CA70CB" w:rsidRPr="00BC0279" w:rsidRDefault="00CA70CB" w:rsidP="00BC0279">
      <w:pPr>
        <w:pStyle w:val="BodyText"/>
      </w:pPr>
      <w:r w:rsidRPr="00BC0279">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w:t>
      </w:r>
      <w:proofErr w:type="spellStart"/>
      <w:r w:rsidRPr="00BC0279">
        <w:t>μm</w:t>
      </w:r>
      <w:proofErr w:type="spellEnd"/>
      <w:r w:rsidRPr="00BC0279">
        <w:t>) or less (PM2.5) can produce immediate, acute health effects upon exposure.  To determine whether combustion products were present in the indoor environment, BEH/IAQ staff obtained measurements for carbon monoxide and PM2.5.</w:t>
      </w:r>
    </w:p>
    <w:p w:rsidR="00CA70CB" w:rsidRPr="00490FBB" w:rsidRDefault="00CA70CB" w:rsidP="00490FBB">
      <w:pPr>
        <w:pStyle w:val="Heading3"/>
      </w:pPr>
      <w:r w:rsidRPr="00490FBB">
        <w:t>Carbon Monoxide</w:t>
      </w:r>
    </w:p>
    <w:p w:rsidR="00A97D7E" w:rsidRPr="00BC0279" w:rsidRDefault="00A97D7E" w:rsidP="00BC0279">
      <w:pPr>
        <w:pStyle w:val="BodyText"/>
      </w:pPr>
      <w:r w:rsidRPr="00BC0279">
        <w:t xml:space="preserve">Carbon monoxide should not be present in a typical, indoor environment.  If it is present, indoor carbon monoxide levels should be less than or equal to outdoor levels.  On the day of the assessment, outdoor carbon monoxide concentrations were </w:t>
      </w:r>
      <w:r w:rsidR="00460C17" w:rsidRPr="00BC0279">
        <w:t xml:space="preserve">1.5 ppm </w:t>
      </w:r>
      <w:r w:rsidRPr="00BC0279">
        <w:t>(Table 1).  No measurable levels of carbon monoxide were detected inside the building (Table 1).</w:t>
      </w:r>
    </w:p>
    <w:p w:rsidR="00CA70CB" w:rsidRPr="00490FBB" w:rsidRDefault="00CA70CB" w:rsidP="00490FBB">
      <w:pPr>
        <w:pStyle w:val="Heading3"/>
      </w:pPr>
      <w:r w:rsidRPr="00490FBB">
        <w:t>Particulate Matter</w:t>
      </w:r>
    </w:p>
    <w:p w:rsidR="00CA70CB" w:rsidRPr="00BC0279" w:rsidRDefault="00CA70CB" w:rsidP="00BC0279">
      <w:pPr>
        <w:pStyle w:val="BodyText"/>
      </w:pPr>
      <w:r w:rsidRPr="00BC0279">
        <w:t xml:space="preserve">Outdoor PM2.5 was measured </w:t>
      </w:r>
      <w:proofErr w:type="gramStart"/>
      <w:r w:rsidRPr="00BC0279">
        <w:t xml:space="preserve">at </w:t>
      </w:r>
      <w:r w:rsidR="00460C17" w:rsidRPr="00BC0279">
        <w:t>24</w:t>
      </w:r>
      <w:r w:rsidRPr="00BC0279">
        <w:t xml:space="preserve"> μg/m</w:t>
      </w:r>
      <w:r w:rsidRPr="00CA4BFB">
        <w:rPr>
          <w:vertAlign w:val="superscript"/>
        </w:rPr>
        <w:t>3</w:t>
      </w:r>
      <w:r w:rsidRPr="00BC0279">
        <w:t xml:space="preserve"> (Table 1)</w:t>
      </w:r>
      <w:proofErr w:type="gramEnd"/>
      <w:r w:rsidRPr="00BC0279">
        <w:t xml:space="preserve">.  PM2.5 levels measured </w:t>
      </w:r>
      <w:r w:rsidR="00EC376F">
        <w:t xml:space="preserve">in the majority of </w:t>
      </w:r>
      <w:r w:rsidRPr="00BC0279">
        <w:t>indoor</w:t>
      </w:r>
      <w:r w:rsidR="00EC376F">
        <w:t xml:space="preserve"> areas</w:t>
      </w:r>
      <w:r w:rsidRPr="00BC0279">
        <w:t xml:space="preserve"> ranged from </w:t>
      </w:r>
      <w:r w:rsidR="00460C17" w:rsidRPr="00BC0279">
        <w:t>8</w:t>
      </w:r>
      <w:r w:rsidR="008D39F7" w:rsidRPr="00BC0279">
        <w:t xml:space="preserve"> </w:t>
      </w:r>
      <w:proofErr w:type="gramStart"/>
      <w:r w:rsidR="008D39F7" w:rsidRPr="00BC0279">
        <w:t xml:space="preserve">to </w:t>
      </w:r>
      <w:r w:rsidR="009B096E" w:rsidRPr="00BC0279">
        <w:t>1</w:t>
      </w:r>
      <w:r w:rsidR="00460C17" w:rsidRPr="00BC0279">
        <w:t>7</w:t>
      </w:r>
      <w:r w:rsidRPr="00BC0279">
        <w:t xml:space="preserve"> μg/m</w:t>
      </w:r>
      <w:r w:rsidRPr="00EC376F">
        <w:rPr>
          <w:vertAlign w:val="superscript"/>
        </w:rPr>
        <w:t>3</w:t>
      </w:r>
      <w:r w:rsidRPr="00BC0279">
        <w:t xml:space="preserve"> (Table 1),</w:t>
      </w:r>
      <w:proofErr w:type="gramEnd"/>
      <w:r w:rsidRPr="00BC0279">
        <w:t xml:space="preserve"> which were below the NAAQS PM2.5 level of 35 μg/m</w:t>
      </w:r>
      <w:r w:rsidRPr="00EC376F">
        <w:rPr>
          <w:vertAlign w:val="superscript"/>
        </w:rPr>
        <w:t>3</w:t>
      </w:r>
      <w:r w:rsidRPr="00BC0279">
        <w:t xml:space="preserve">.  </w:t>
      </w:r>
      <w:r w:rsidR="000E12DD" w:rsidRPr="00BC0279">
        <w:t>The exception was the kitchen area</w:t>
      </w:r>
      <w:r w:rsidR="00EC376F">
        <w:t>,</w:t>
      </w:r>
      <w:r w:rsidR="000E12DD" w:rsidRPr="00BC0279">
        <w:t xml:space="preserve"> which </w:t>
      </w:r>
      <w:r w:rsidR="00EC376F">
        <w:t xml:space="preserve">has a PM2.5 measurement </w:t>
      </w:r>
      <w:proofErr w:type="gramStart"/>
      <w:r w:rsidR="00EC376F">
        <w:t>of</w:t>
      </w:r>
      <w:r w:rsidR="000E12DD" w:rsidRPr="00BC0279">
        <w:t xml:space="preserve"> 84 μg/m</w:t>
      </w:r>
      <w:r w:rsidR="000E12DD" w:rsidRPr="00EC376F">
        <w:rPr>
          <w:vertAlign w:val="superscript"/>
        </w:rPr>
        <w:t>3</w:t>
      </w:r>
      <w:r w:rsidR="00EC376F">
        <w:t>,</w:t>
      </w:r>
      <w:proofErr w:type="gramEnd"/>
      <w:r w:rsidR="00EC376F">
        <w:t xml:space="preserve"> </w:t>
      </w:r>
      <w:r w:rsidR="000E12DD" w:rsidRPr="00BC0279">
        <w:t>above the NAAQS level.  The elevated PM2.5 levels in the kitchen area were due to the absence of a</w:t>
      </w:r>
      <w:r w:rsidR="00FF52F0" w:rsidRPr="00BC0279">
        <w:t xml:space="preserve"> local exhaust </w:t>
      </w:r>
      <w:r w:rsidR="00EC376F" w:rsidRPr="00BC0279">
        <w:t>vent, which</w:t>
      </w:r>
      <w:r w:rsidR="00FF52F0" w:rsidRPr="00BC0279">
        <w:t xml:space="preserve"> is necessary to </w:t>
      </w:r>
      <w:r w:rsidR="00EC376F">
        <w:t>remove</w:t>
      </w:r>
      <w:r w:rsidR="000E12DD" w:rsidRPr="00BC0279">
        <w:t xml:space="preserve"> particulate matter from</w:t>
      </w:r>
      <w:r w:rsidR="00EC376F">
        <w:t xml:space="preserve"> produced when</w:t>
      </w:r>
      <w:r w:rsidR="000E12DD" w:rsidRPr="00BC0279">
        <w:t xml:space="preserve"> </w:t>
      </w:r>
      <w:r w:rsidR="00F60EAB" w:rsidRPr="00BC0279">
        <w:t>cooking</w:t>
      </w:r>
      <w:r w:rsidR="000E12DD" w:rsidRPr="00BC0279">
        <w:t xml:space="preserve"> outside the space.</w:t>
      </w:r>
    </w:p>
    <w:p w:rsidR="008843AE" w:rsidRPr="00BC0279" w:rsidRDefault="008843AE" w:rsidP="00BC0279">
      <w:pPr>
        <w:pStyle w:val="BodyText"/>
      </w:pPr>
      <w:r w:rsidRPr="00BC0279">
        <w:t xml:space="preserve">Supply vents were found to have accumulated </w:t>
      </w:r>
      <w:proofErr w:type="gramStart"/>
      <w:r w:rsidR="00EB2044">
        <w:t xml:space="preserve">dust </w:t>
      </w:r>
      <w:r w:rsidRPr="00BC0279">
        <w:t xml:space="preserve"> on</w:t>
      </w:r>
      <w:proofErr w:type="gramEnd"/>
      <w:r w:rsidRPr="00BC0279">
        <w:t xml:space="preserve"> the surface of the diffusers (Picture </w:t>
      </w:r>
      <w:r w:rsidR="00AA3027" w:rsidRPr="00BC0279">
        <w:t>1</w:t>
      </w:r>
      <w:r w:rsidRPr="00BC0279">
        <w:t xml:space="preserve">).  </w:t>
      </w:r>
      <w:r w:rsidR="00862136" w:rsidRPr="00BC0279">
        <w:t xml:space="preserve">These vents should </w:t>
      </w:r>
      <w:r w:rsidR="005F0D8C" w:rsidRPr="00BC0279">
        <w:t xml:space="preserve">be cleaned regularly to avoid </w:t>
      </w:r>
      <w:r w:rsidR="00862136" w:rsidRPr="00BC0279">
        <w:t xml:space="preserve">aerosolizing the particulate matter.  </w:t>
      </w:r>
      <w:r w:rsidRPr="00BC0279">
        <w:lastRenderedPageBreak/>
        <w:t xml:space="preserve">The </w:t>
      </w:r>
      <w:r w:rsidR="00862136" w:rsidRPr="00BC0279">
        <w:t xml:space="preserve">air handling unit (AHU) </w:t>
      </w:r>
      <w:r w:rsidRPr="00BC0279">
        <w:t>filters did not appear to be changed regularly and the filter efficiency (MERV rating) would likely need to be increased.</w:t>
      </w:r>
      <w:r w:rsidR="000D1595" w:rsidRPr="00BC0279">
        <w:t xml:space="preserve">  </w:t>
      </w:r>
      <w:r w:rsidR="00A63220" w:rsidRPr="00BC0279">
        <w:t>Installing filters of higher efficiency in the AHUs in conjunction</w:t>
      </w:r>
      <w:r w:rsidR="000D1595" w:rsidRPr="00BC0279">
        <w:t xml:space="preserve"> with wet wiping and </w:t>
      </w:r>
      <w:r w:rsidR="00A63220" w:rsidRPr="00BC0279">
        <w:t xml:space="preserve">daily vacuuming </w:t>
      </w:r>
      <w:r w:rsidR="00586D75" w:rsidRPr="00BC0279">
        <w:t xml:space="preserve">of the DCF space </w:t>
      </w:r>
      <w:r w:rsidR="00A63220" w:rsidRPr="00BC0279">
        <w:t xml:space="preserve">with a high efficiency particulate </w:t>
      </w:r>
      <w:proofErr w:type="spellStart"/>
      <w:r w:rsidR="00A63220" w:rsidRPr="00BC0279">
        <w:t>arrestance</w:t>
      </w:r>
      <w:proofErr w:type="spellEnd"/>
      <w:r w:rsidR="00A63220" w:rsidRPr="00BC0279">
        <w:t xml:space="preserve"> (HEPA) filter equipped vacuum cleaner </w:t>
      </w:r>
      <w:r w:rsidR="000D1595" w:rsidRPr="00BC0279">
        <w:t>should reduce exposure to particulate matter including any allergens in the space.</w:t>
      </w:r>
    </w:p>
    <w:p w:rsidR="00B82280" w:rsidRPr="00490FBB" w:rsidRDefault="00B82280" w:rsidP="00490FBB">
      <w:pPr>
        <w:pStyle w:val="Heading3"/>
      </w:pPr>
      <w:r w:rsidRPr="00490FBB">
        <w:t>Volatile Organic Compounds</w:t>
      </w:r>
    </w:p>
    <w:p w:rsidR="001253A4" w:rsidRDefault="001253A4" w:rsidP="00273E2C">
      <w:pPr>
        <w:pStyle w:val="BodyText1"/>
      </w:pPr>
      <w:r>
        <w:t>E</w:t>
      </w:r>
      <w:r w:rsidRPr="00086936">
        <w:t>xposure to low levels of total VOCs (TVOCs) may produce eye, nose, throat and/or respiratory irritation in some sensitive individuals.</w:t>
      </w:r>
      <w:r>
        <w:t xml:space="preserve">  </w:t>
      </w:r>
      <w:r w:rsidRPr="00DA0BBC">
        <w:t xml:space="preserve">In order to determine if VOCs were present, </w:t>
      </w:r>
      <w:r>
        <w:t>BEH/IAQ staff examined rooms for products containing VOCs</w:t>
      </w:r>
      <w:r w:rsidRPr="00DA0BBC">
        <w:t xml:space="preserve">.  </w:t>
      </w:r>
      <w:r>
        <w:t xml:space="preserve">BEH/IAQ staff </w:t>
      </w:r>
      <w:r w:rsidRPr="00100371">
        <w:t>noted air fresheners, hand sanitizer, cleaners and dry erase materials in use within the space (Table 1</w:t>
      </w:r>
      <w:r>
        <w:t>)</w:t>
      </w:r>
      <w:r w:rsidRPr="000252D6">
        <w:t>.  All of these have the potential to be irritants to the ey</w:t>
      </w:r>
      <w:r>
        <w:t xml:space="preserve">es, nose, </w:t>
      </w:r>
      <w:r w:rsidR="00CA4BFB">
        <w:t>throat,</w:t>
      </w:r>
      <w:r>
        <w:t xml:space="preserve"> and respiratory system of sensitive individuals.</w:t>
      </w:r>
    </w:p>
    <w:p w:rsidR="00B82280" w:rsidRDefault="00B82280" w:rsidP="00273E2C">
      <w:pPr>
        <w:pStyle w:val="Heading2"/>
      </w:pPr>
      <w:r w:rsidRPr="001C749B">
        <w:t>Other Conditions</w:t>
      </w:r>
    </w:p>
    <w:p w:rsidR="0052210D" w:rsidRPr="00490FBB" w:rsidRDefault="00EE6C2F" w:rsidP="00490FBB">
      <w:pPr>
        <w:pStyle w:val="BodyText"/>
      </w:pPr>
      <w:r w:rsidRPr="00BC0279">
        <w:t xml:space="preserve">Other conditions that can affect indoor air quality were observed during the assessment.  </w:t>
      </w:r>
      <w:r w:rsidR="0052210D" w:rsidRPr="00490FBB">
        <w:t xml:space="preserve">BEH/IAQ staff confirmed </w:t>
      </w:r>
      <w:r w:rsidR="008E76BC" w:rsidRPr="00490FBB">
        <w:t xml:space="preserve">DCF staff </w:t>
      </w:r>
      <w:r w:rsidR="0052210D" w:rsidRPr="00490FBB">
        <w:t>reports of rodent inf</w:t>
      </w:r>
      <w:r w:rsidR="008E76BC" w:rsidRPr="00490FBB">
        <w:t>estation.  M</w:t>
      </w:r>
      <w:r w:rsidR="0052210D" w:rsidRPr="00490FBB">
        <w:t xml:space="preserve">ouse droppings </w:t>
      </w:r>
      <w:r w:rsidR="008E76BC" w:rsidRPr="00490FBB">
        <w:t>were observed throughout the DCF space including on desks, in draw</w:t>
      </w:r>
      <w:r w:rsidR="00C562C1" w:rsidRPr="00490FBB">
        <w:t>er</w:t>
      </w:r>
      <w:r w:rsidR="00CA4BFB">
        <w:t xml:space="preserve">s, behind appliances </w:t>
      </w:r>
      <w:r w:rsidR="00AA3027" w:rsidRPr="00490FBB">
        <w:t xml:space="preserve">(Pictures 8 to </w:t>
      </w:r>
      <w:r w:rsidR="00B33E44" w:rsidRPr="00490FBB">
        <w:t>9</w:t>
      </w:r>
      <w:r w:rsidR="00AA3027" w:rsidRPr="00490FBB">
        <w:t xml:space="preserve">).  DCF staff reported that there is a contract in place with a pest control company (Waltham Pest) and </w:t>
      </w:r>
      <w:r w:rsidR="00B33E44" w:rsidRPr="00490FBB">
        <w:t>numerous</w:t>
      </w:r>
      <w:r w:rsidR="00AA3027" w:rsidRPr="00490FBB">
        <w:t xml:space="preserve"> mouse traps/bait stations </w:t>
      </w:r>
      <w:r w:rsidR="00B33E44" w:rsidRPr="00490FBB">
        <w:t xml:space="preserve">were </w:t>
      </w:r>
      <w:r w:rsidR="00AA3027" w:rsidRPr="00490FBB">
        <w:t xml:space="preserve">observed in the space (Pictures </w:t>
      </w:r>
      <w:r w:rsidR="00B33E44" w:rsidRPr="00490FBB">
        <w:t xml:space="preserve">10 and </w:t>
      </w:r>
      <w:r w:rsidR="00A460D3" w:rsidRPr="00490FBB">
        <w:t>13</w:t>
      </w:r>
      <w:r w:rsidR="00AA3027" w:rsidRPr="00490FBB">
        <w:t xml:space="preserve">). </w:t>
      </w:r>
      <w:r w:rsidR="008E76BC" w:rsidRPr="00490FBB">
        <w:t xml:space="preserve">  </w:t>
      </w:r>
      <w:r w:rsidR="0052210D" w:rsidRPr="00490FBB">
        <w:t xml:space="preserve">  </w:t>
      </w:r>
    </w:p>
    <w:p w:rsidR="00C12BFE" w:rsidRPr="00BC0279" w:rsidRDefault="00FF52F0" w:rsidP="00BC0279">
      <w:pPr>
        <w:pStyle w:val="BodyText"/>
      </w:pPr>
      <w:r w:rsidRPr="00BC0279">
        <w:t xml:space="preserve">Rodent </w:t>
      </w:r>
      <w:r w:rsidR="00C12BFE" w:rsidRPr="00BC0279">
        <w:t>infestation can result in IAQ related symptoms due to materials in their wastes.  Mouse urine contains a protein that is a known sensitizer (US EPA, 1992).  A sensitizer is a material that can produce symptoms (e.g., running nose or skin rashes) in sensitive individuals after repeated exposure.  A three-step approach is necessary to eliminate rodent infestation:</w:t>
      </w:r>
    </w:p>
    <w:p w:rsidR="00C12BFE" w:rsidRDefault="00C12BFE" w:rsidP="00C12BFE">
      <w:pPr>
        <w:spacing w:line="360" w:lineRule="auto"/>
      </w:pPr>
      <w:r>
        <w:t>•</w:t>
      </w:r>
      <w:r>
        <w:tab/>
      </w:r>
      <w:proofErr w:type="gramStart"/>
      <w:r>
        <w:t>removal</w:t>
      </w:r>
      <w:proofErr w:type="gramEnd"/>
      <w:r>
        <w:t xml:space="preserve"> of the rodents;</w:t>
      </w:r>
    </w:p>
    <w:p w:rsidR="00C12BFE" w:rsidRDefault="00C12BFE" w:rsidP="00C12BFE">
      <w:pPr>
        <w:spacing w:line="360" w:lineRule="auto"/>
      </w:pPr>
      <w:r>
        <w:t>•</w:t>
      </w:r>
      <w:r>
        <w:tab/>
        <w:t>cleaning of waste products from the interior of the building; and</w:t>
      </w:r>
    </w:p>
    <w:p w:rsidR="00C12BFE" w:rsidRDefault="00C12BFE" w:rsidP="00C12BFE">
      <w:pPr>
        <w:spacing w:line="360" w:lineRule="auto"/>
      </w:pPr>
      <w:r>
        <w:t>•</w:t>
      </w:r>
      <w:r>
        <w:tab/>
      </w:r>
      <w:proofErr w:type="gramStart"/>
      <w:r>
        <w:t>reduction/elimination</w:t>
      </w:r>
      <w:proofErr w:type="gramEnd"/>
      <w:r>
        <w:t xml:space="preserve"> of pathways/food sources that are attracting rodents.</w:t>
      </w:r>
    </w:p>
    <w:p w:rsidR="00C12BFE" w:rsidRDefault="00C12BFE" w:rsidP="00C12BFE">
      <w:pPr>
        <w:spacing w:line="360" w:lineRule="auto"/>
      </w:pPr>
      <w:r>
        <w:t xml:space="preserve">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w:t>
      </w:r>
      <w:r>
        <w:lastRenderedPageBreak/>
        <w:t>eliminated, a combination of cleaning and increased ventilation and filtration should serve to reduce allergens associated with rodents.</w:t>
      </w:r>
    </w:p>
    <w:p w:rsidR="00C562C1" w:rsidRDefault="00C562C1" w:rsidP="00C12BFE">
      <w:pPr>
        <w:spacing w:line="360" w:lineRule="auto"/>
      </w:pPr>
      <w:r>
        <w:tab/>
        <w:t xml:space="preserve">Particular attention should be made </w:t>
      </w:r>
      <w:r w:rsidRPr="00BC57D0">
        <w:t xml:space="preserve">to sealing the </w:t>
      </w:r>
      <w:r w:rsidR="00CA4BFB">
        <w:t>numerous</w:t>
      </w:r>
      <w:r w:rsidRPr="00BC57D0">
        <w:t xml:space="preserve"> gaps</w:t>
      </w:r>
      <w:r w:rsidR="00F60EAB">
        <w:t xml:space="preserve"> and cracks along the </w:t>
      </w:r>
      <w:r w:rsidRPr="00BC57D0">
        <w:t>slab foundation and openings around any exterior doors</w:t>
      </w:r>
      <w:r>
        <w:t xml:space="preserve"> </w:t>
      </w:r>
      <w:r w:rsidRPr="00444940">
        <w:t>(Pictures</w:t>
      </w:r>
      <w:r>
        <w:t xml:space="preserve"> </w:t>
      </w:r>
      <w:r w:rsidR="0071524C">
        <w:t xml:space="preserve">14 to </w:t>
      </w:r>
      <w:r w:rsidR="008A707F">
        <w:t>18</w:t>
      </w:r>
      <w:r>
        <w:t xml:space="preserve">) as these are the primary pathways </w:t>
      </w:r>
      <w:r w:rsidR="008843AE">
        <w:t xml:space="preserve">of entry for the rodents </w:t>
      </w:r>
      <w:r>
        <w:t>according to th</w:t>
      </w:r>
      <w:r w:rsidR="00F60EAB">
        <w:t>e pest contractor</w:t>
      </w:r>
      <w:r>
        <w:t>.</w:t>
      </w:r>
      <w:r w:rsidR="008843AE">
        <w:t xml:space="preserve">  </w:t>
      </w:r>
      <w:r w:rsidR="008E54F3">
        <w:t>Most exterior doors are fitted with ineffective brush style door sweeps</w:t>
      </w:r>
      <w:r w:rsidR="00CA4BFB">
        <w:t xml:space="preserve"> that leave</w:t>
      </w:r>
      <w:r w:rsidR="008E54F3">
        <w:t xml:space="preserve"> large gaps between the door edges.  </w:t>
      </w:r>
      <w:r w:rsidR="008843AE">
        <w:t>The building appears to be settling</w:t>
      </w:r>
      <w:r w:rsidR="00CA4BFB">
        <w:t>.  I</w:t>
      </w:r>
      <w:r w:rsidR="008843AE">
        <w:t xml:space="preserve">t may be </w:t>
      </w:r>
      <w:r w:rsidR="008843AE" w:rsidRPr="00BC57D0">
        <w:t xml:space="preserve">challenging to </w:t>
      </w:r>
      <w:r w:rsidR="00CA4BFB">
        <w:t xml:space="preserve">identify </w:t>
      </w:r>
      <w:r w:rsidR="008843AE" w:rsidRPr="00BC57D0">
        <w:t xml:space="preserve">pathways that are not immediately at grade level </w:t>
      </w:r>
      <w:r w:rsidR="001A5A9C" w:rsidRPr="00BC57D0">
        <w:t xml:space="preserve">or </w:t>
      </w:r>
      <w:r w:rsidR="008843AE" w:rsidRPr="00BC57D0">
        <w:t>clearly visible.  Nevertheless, building management</w:t>
      </w:r>
      <w:r w:rsidR="008843AE">
        <w:t xml:space="preserve"> should be aggressive in their attempts to find and seal all pathways to eliminate this infestation.</w:t>
      </w:r>
      <w:r w:rsidR="00A63220">
        <w:t xml:space="preserve">  In addition, some areas along the cracks at the base of the building appeared to have recurring </w:t>
      </w:r>
      <w:r w:rsidR="00A63220" w:rsidRPr="00100371">
        <w:t xml:space="preserve">sumac </w:t>
      </w:r>
      <w:r w:rsidR="00CA4BFB">
        <w:t xml:space="preserve">growth </w:t>
      </w:r>
      <w:r w:rsidR="00410C6A">
        <w:t>(</w:t>
      </w:r>
      <w:r w:rsidR="00410C6A" w:rsidRPr="00444940">
        <w:t xml:space="preserve">Picture </w:t>
      </w:r>
      <w:r w:rsidR="009870A3" w:rsidRPr="00444940">
        <w:t>1</w:t>
      </w:r>
      <w:r w:rsidR="009870A3">
        <w:t>5</w:t>
      </w:r>
      <w:r w:rsidR="00410C6A">
        <w:t>)</w:t>
      </w:r>
      <w:r w:rsidR="00A63220">
        <w:t>.</w:t>
      </w:r>
      <w:r w:rsidR="00CA4BFB">
        <w:t xml:space="preserve"> Plant roots can</w:t>
      </w:r>
      <w:r w:rsidR="00CA4BFB" w:rsidRPr="00100371">
        <w:t xml:space="preserve"> cause </w:t>
      </w:r>
      <w:r w:rsidR="00CA4BFB">
        <w:t>openings to widen.</w:t>
      </w:r>
    </w:p>
    <w:p w:rsidR="008843AE" w:rsidRDefault="008843AE" w:rsidP="00C12BFE">
      <w:pPr>
        <w:spacing w:line="360" w:lineRule="auto"/>
      </w:pPr>
      <w:r>
        <w:tab/>
      </w:r>
      <w:r w:rsidRPr="008843AE">
        <w:t>Cle</w:t>
      </w:r>
      <w:r w:rsidR="00CA4BFB">
        <w:t>aning activities</w:t>
      </w:r>
      <w:r w:rsidRPr="008843AE">
        <w:t xml:space="preserve"> did not appear to be thorough</w:t>
      </w:r>
      <w:r w:rsidR="00CA4BFB">
        <w:t>,</w:t>
      </w:r>
      <w:r w:rsidRPr="008843AE">
        <w:t xml:space="preserve"> and many occupants reported that the cleaning company only vacuums main corridors</w:t>
      </w:r>
      <w:r w:rsidR="00862136">
        <w:t xml:space="preserve"> </w:t>
      </w:r>
      <w:r w:rsidR="00862136" w:rsidRPr="00444940">
        <w:t xml:space="preserve">(Picture </w:t>
      </w:r>
      <w:r w:rsidR="009870A3" w:rsidRPr="00444940">
        <w:t>19</w:t>
      </w:r>
      <w:r w:rsidR="00862136">
        <w:t>)</w:t>
      </w:r>
      <w:r w:rsidRPr="008843AE">
        <w:t>.  Cleaning activity can also be hindered by the amount of accumulated items throughout the space (e.g. files, boxes,</w:t>
      </w:r>
      <w:r w:rsidR="00CA4BFB">
        <w:t xml:space="preserve"> clothes, car seats) </w:t>
      </w:r>
      <w:r w:rsidRPr="008843AE">
        <w:t>which demonstrates a clear need for further storage solutions</w:t>
      </w:r>
      <w:r w:rsidR="00862136">
        <w:t xml:space="preserve"> (</w:t>
      </w:r>
      <w:r w:rsidR="00862136" w:rsidRPr="00444940">
        <w:t>Picture</w:t>
      </w:r>
      <w:r w:rsidR="00862136">
        <w:t xml:space="preserve"> </w:t>
      </w:r>
      <w:r w:rsidR="009870A3">
        <w:t>20</w:t>
      </w:r>
      <w:r w:rsidR="00862136">
        <w:t>)</w:t>
      </w:r>
      <w:r w:rsidRPr="008843AE">
        <w:t xml:space="preserve">.  </w:t>
      </w:r>
    </w:p>
    <w:p w:rsidR="00712D30" w:rsidRPr="00BC0279" w:rsidRDefault="00CA4BFB" w:rsidP="00BC0279">
      <w:pPr>
        <w:pStyle w:val="BodyText"/>
      </w:pPr>
      <w:r>
        <w:t>BEH/IAQ staff noted</w:t>
      </w:r>
      <w:r w:rsidR="00712D30" w:rsidRPr="00BC0279">
        <w:t xml:space="preserve"> improper storage of spent fluorescent bulbs (Picture 21).  These bulbs are currently stored unprotected near the side entrance.  Accidental breakage of the bulbs could release limited quantities of mercury in the building.  </w:t>
      </w:r>
    </w:p>
    <w:p w:rsidR="00EE6C2F" w:rsidRPr="00BC0279" w:rsidRDefault="00EE6C2F" w:rsidP="00BC0279">
      <w:pPr>
        <w:pStyle w:val="BodyText"/>
      </w:pPr>
      <w:r w:rsidRPr="00BC0279">
        <w:t>Most areas in the D</w:t>
      </w:r>
      <w:r w:rsidR="00273E2C" w:rsidRPr="00BC0279">
        <w:t>CF</w:t>
      </w:r>
      <w:r w:rsidRPr="00BC0279">
        <w:t xml:space="preserve"> space are covered with </w:t>
      </w:r>
      <w:r w:rsidR="00273E2C" w:rsidRPr="00BC0279">
        <w:t>carpeting</w:t>
      </w:r>
      <w:r w:rsidRPr="00BC0279">
        <w:t>.  The Institute of Inspection, Cleaning and Restoration Certification (IICRC), recommends that carpeting be cleaned annually (or semi-annually in soiled high traffic areas) (IICRC, 2012).</w:t>
      </w:r>
    </w:p>
    <w:p w:rsidR="00D77E51" w:rsidRDefault="00D77E51" w:rsidP="00273E2C">
      <w:pPr>
        <w:pStyle w:val="Heading1"/>
      </w:pPr>
      <w:r>
        <w:t>Conclusions/Recommendations</w:t>
      </w:r>
    </w:p>
    <w:p w:rsidR="002766B4" w:rsidRPr="00BC0279" w:rsidRDefault="002766B4" w:rsidP="00BC0279">
      <w:pPr>
        <w:pStyle w:val="BodyText"/>
      </w:pPr>
      <w:r w:rsidRPr="00BC0279">
        <w:t>In view of the findings at the time of the visit, the following recommendations are made:</w:t>
      </w:r>
    </w:p>
    <w:p w:rsidR="00CA4BFB" w:rsidRPr="00BC0279" w:rsidRDefault="00CA4BFB" w:rsidP="00CA4BFB">
      <w:pPr>
        <w:pStyle w:val="TOC6"/>
      </w:pPr>
      <w:r w:rsidRPr="00BC0279">
        <w:t xml:space="preserve">Work with </w:t>
      </w:r>
      <w:r w:rsidR="00F96E56">
        <w:t xml:space="preserve">an </w:t>
      </w:r>
      <w:r w:rsidRPr="00BC0279">
        <w:t>HVAC engineer to increase the AHU filter efficiency to a MERV 12 or higher rated filter.  Manufacturer recommendations and pressure drop considerations should be accounted for prior to an increase in filter efficiency.</w:t>
      </w:r>
      <w:r w:rsidR="006D0139">
        <w:t xml:space="preserve">  Ensure</w:t>
      </w:r>
      <w:r w:rsidRPr="00BC0279">
        <w:t xml:space="preserve"> filters are changed at least quarterly.   </w:t>
      </w:r>
    </w:p>
    <w:p w:rsidR="00BC0279" w:rsidRDefault="0034494D" w:rsidP="00490FBB">
      <w:pPr>
        <w:pStyle w:val="TOC6"/>
      </w:pPr>
      <w:r w:rsidRPr="002850B0">
        <w:t>A</w:t>
      </w:r>
      <w:r>
        <w:t xml:space="preserve">djust all thermostats to the fan “on” setting for </w:t>
      </w:r>
      <w:r w:rsidRPr="0034494D">
        <w:t xml:space="preserve">continuous air circulation/filtration </w:t>
      </w:r>
      <w:r>
        <w:t>during occupied hours.  Increase the amount of fresh air supply if necessary.</w:t>
      </w:r>
    </w:p>
    <w:p w:rsidR="00BC0279" w:rsidRDefault="00C610B2" w:rsidP="00490FBB">
      <w:pPr>
        <w:pStyle w:val="TOC6"/>
      </w:pPr>
      <w:r w:rsidRPr="00BC0279">
        <w:lastRenderedPageBreak/>
        <w:t xml:space="preserve">Continue to work with </w:t>
      </w:r>
      <w:r w:rsidR="00DC0025" w:rsidRPr="00BC0279">
        <w:t xml:space="preserve">a </w:t>
      </w:r>
      <w:r w:rsidRPr="00BC0279">
        <w:t>pest control company to remove rodent infestation.</w:t>
      </w:r>
      <w:r w:rsidR="006D0139">
        <w:t xml:space="preserve">  </w:t>
      </w:r>
      <w:r w:rsidRPr="00BC0279">
        <w:t xml:space="preserve">Building management or </w:t>
      </w:r>
      <w:r w:rsidR="00BC57D0" w:rsidRPr="00BC0279">
        <w:t xml:space="preserve">their </w:t>
      </w:r>
      <w:r w:rsidRPr="00BC0279">
        <w:t>consultant should be aggressive in finding and sealing all pathways that rodents may use to enter the building.  Some of these pathways may not be at grade level due to settling of the building’s slab foundation.</w:t>
      </w:r>
      <w:r w:rsidR="00BC57D0" w:rsidRPr="00BC0279">
        <w:t xml:space="preserve">  Vegetation, especially the sumac plants along the slab foundation</w:t>
      </w:r>
      <w:r w:rsidR="00DC0025" w:rsidRPr="00BC0279">
        <w:t>,</w:t>
      </w:r>
      <w:r w:rsidR="00BC57D0" w:rsidRPr="00BC0279">
        <w:t xml:space="preserve"> should be removed.</w:t>
      </w:r>
    </w:p>
    <w:p w:rsidR="00BC0279" w:rsidRDefault="00C12BFE" w:rsidP="00490FBB">
      <w:pPr>
        <w:pStyle w:val="TOC6"/>
      </w:pPr>
      <w:r w:rsidRPr="00BC0279">
        <w:t>Use the principles of integrated pest management (IPM) to rid this building of pests.  Activities that can be used to eliminate pest infestation may include the following:</w:t>
      </w:r>
    </w:p>
    <w:p w:rsidR="00BC0279" w:rsidRPr="00C12BFE" w:rsidRDefault="00BC0279" w:rsidP="00BC0279">
      <w:pPr>
        <w:numPr>
          <w:ilvl w:val="1"/>
          <w:numId w:val="27"/>
        </w:numPr>
        <w:spacing w:line="360" w:lineRule="auto"/>
      </w:pPr>
      <w:r w:rsidRPr="00C12BFE">
        <w:t>Keep list/inventory of location of all rodent bait/sticky traps, monitor on a regular basis and replace as needed to prevent odors from rodent die off.  Do not place rodent traps in the airstream of ventilation equipment;</w:t>
      </w:r>
    </w:p>
    <w:p w:rsidR="00BC0279" w:rsidRPr="00C12BFE" w:rsidRDefault="00BC0279" w:rsidP="00BC0279">
      <w:pPr>
        <w:numPr>
          <w:ilvl w:val="1"/>
          <w:numId w:val="27"/>
        </w:numPr>
        <w:spacing w:line="360" w:lineRule="auto"/>
      </w:pPr>
      <w:r w:rsidRPr="00C12BFE">
        <w:t xml:space="preserve">Do not use recycled food containers for other purposes.  </w:t>
      </w:r>
      <w:proofErr w:type="spellStart"/>
      <w:r w:rsidRPr="00C12BFE">
        <w:t>Seal</w:t>
      </w:r>
      <w:proofErr w:type="spellEnd"/>
      <w:r w:rsidRPr="00C12BFE">
        <w:t xml:space="preserve"> containers to be recycled in a container with a tight fitting lid to prevent rodent access;</w:t>
      </w:r>
    </w:p>
    <w:p w:rsidR="00BC0279" w:rsidRPr="00C12BFE" w:rsidRDefault="00BC0279" w:rsidP="00BC0279">
      <w:pPr>
        <w:numPr>
          <w:ilvl w:val="1"/>
          <w:numId w:val="27"/>
        </w:numPr>
        <w:spacing w:line="360" w:lineRule="auto"/>
      </w:pPr>
      <w:r w:rsidRPr="00C12BFE">
        <w:t>Remove non-food items that rodents are consuming or using as bedding;</w:t>
      </w:r>
    </w:p>
    <w:p w:rsidR="00BC0279" w:rsidRPr="00C12BFE" w:rsidRDefault="00BC0279" w:rsidP="00BC0279">
      <w:pPr>
        <w:numPr>
          <w:ilvl w:val="1"/>
          <w:numId w:val="27"/>
        </w:numPr>
        <w:spacing w:line="360" w:lineRule="auto"/>
      </w:pPr>
      <w:r w:rsidRPr="00C12BFE">
        <w:t>Store foods in tight-fitting containers;</w:t>
      </w:r>
    </w:p>
    <w:p w:rsidR="00BC0279" w:rsidRPr="00C12BFE" w:rsidRDefault="00BC0279" w:rsidP="00BC0279">
      <w:pPr>
        <w:numPr>
          <w:ilvl w:val="1"/>
          <w:numId w:val="27"/>
        </w:numPr>
        <w:spacing w:line="360" w:lineRule="auto"/>
      </w:pPr>
      <w:r w:rsidRPr="00C12BFE">
        <w:t>In areas were food is consumed, vacuum periodically to remove crumbs;</w:t>
      </w:r>
    </w:p>
    <w:p w:rsidR="00BC0279" w:rsidRPr="00C12BFE" w:rsidRDefault="00BC0279" w:rsidP="00BC0279">
      <w:pPr>
        <w:numPr>
          <w:ilvl w:val="1"/>
          <w:numId w:val="27"/>
        </w:numPr>
        <w:spacing w:line="360" w:lineRule="auto"/>
      </w:pPr>
      <w:r w:rsidRPr="00C12BFE">
        <w:t>Regularly clean crumbs and other food residues from toasters, toaster ovens, microwave ovens coffee pots and other food preparation equipment;</w:t>
      </w:r>
    </w:p>
    <w:p w:rsidR="00BC0279" w:rsidRPr="00C12BFE" w:rsidRDefault="00BC0279" w:rsidP="00BC0279">
      <w:pPr>
        <w:numPr>
          <w:ilvl w:val="1"/>
          <w:numId w:val="27"/>
        </w:numPr>
        <w:spacing w:line="360" w:lineRule="auto"/>
      </w:pPr>
      <w:r w:rsidRPr="00C12BFE">
        <w:t>Examine each room and the exterior walls of the building for means of rodent egress and seal appropriately.  Holes as small as ¼” is enough space for rodents to enter an area.  If doors do not seal at the bottom, install a weather strip as a barrier to rodents;</w:t>
      </w:r>
    </w:p>
    <w:p w:rsidR="00BC0279" w:rsidRDefault="00BC0279" w:rsidP="00BC0279">
      <w:pPr>
        <w:numPr>
          <w:ilvl w:val="1"/>
          <w:numId w:val="27"/>
        </w:numPr>
        <w:spacing w:line="360" w:lineRule="auto"/>
      </w:pPr>
      <w:r w:rsidRPr="00C12BFE">
        <w:t>Reduce harborages (cardboard boxes, paper) where rodents may reside; and</w:t>
      </w:r>
    </w:p>
    <w:p w:rsidR="00BC0279" w:rsidRPr="00BC0279" w:rsidRDefault="00BC0279" w:rsidP="00BC0279">
      <w:pPr>
        <w:numPr>
          <w:ilvl w:val="1"/>
          <w:numId w:val="27"/>
        </w:numPr>
        <w:spacing w:line="360" w:lineRule="auto"/>
      </w:pPr>
      <w:r w:rsidRPr="00C12BFE">
        <w:t xml:space="preserve">Refer to the IPM Guide, which can be obtained at the following Internet address: </w:t>
      </w:r>
      <w:hyperlink r:id="rId10" w:history="1">
        <w:r w:rsidRPr="00C12BFE">
          <w:rPr>
            <w:color w:val="0000FF"/>
            <w:u w:val="single"/>
          </w:rPr>
          <w:t>http://www.mass.gov/eea/docs/agr/pesticides/publications/i</w:t>
        </w:r>
        <w:r w:rsidRPr="00C12BFE">
          <w:rPr>
            <w:color w:val="0000FF"/>
            <w:u w:val="single"/>
          </w:rPr>
          <w:t>p</w:t>
        </w:r>
        <w:r w:rsidRPr="00C12BFE">
          <w:rPr>
            <w:color w:val="0000FF"/>
            <w:u w:val="single"/>
          </w:rPr>
          <w:t>m-kit-for-bldg-mgrs.pdf</w:t>
        </w:r>
      </w:hyperlink>
    </w:p>
    <w:p w:rsidR="00BC0279" w:rsidRDefault="00D160BC" w:rsidP="00490FBB">
      <w:pPr>
        <w:pStyle w:val="TOC6"/>
      </w:pPr>
      <w:r w:rsidRPr="00BC0279">
        <w:t>Contract with a professional cleaning company to remove rodent droppings/waste and sanitize all surfaces in the DCF building.</w:t>
      </w:r>
    </w:p>
    <w:p w:rsidR="00B15F8C" w:rsidRPr="00B15F8C" w:rsidRDefault="00B15F8C" w:rsidP="00B15F8C">
      <w:pPr>
        <w:pStyle w:val="TOC6"/>
      </w:pPr>
      <w:r w:rsidRPr="00B15F8C">
        <w:t xml:space="preserve">Ensure that the DCF space is cleaned thoroughly on a daily basis.  Scrupulous cleaning practices should be adopted to minimize common indoor air contaminants whose irritant effects can be enhanced when the relative humidity is low.  To control for dusts/allergens, a high efficiency particulate </w:t>
      </w:r>
      <w:proofErr w:type="spellStart"/>
      <w:r w:rsidRPr="00B15F8C">
        <w:t>arrestance</w:t>
      </w:r>
      <w:proofErr w:type="spellEnd"/>
      <w:r w:rsidRPr="00B15F8C">
        <w:t xml:space="preserve"> (HEPA) filter equipped vacuum cleaner in </w:t>
      </w:r>
      <w:r w:rsidRPr="00B15F8C">
        <w:lastRenderedPageBreak/>
        <w:t>conjunction with wet wiping of all surfaces is recommended.  Avoid the use of feather dusters/brooms.  Drinking water during the day can help ease some symptoms associated with a dry environment (throat and sinus irritations).</w:t>
      </w:r>
    </w:p>
    <w:p w:rsidR="00BC0279" w:rsidRDefault="00C610B2" w:rsidP="00490FBB">
      <w:pPr>
        <w:pStyle w:val="TOC6"/>
      </w:pPr>
      <w:r w:rsidRPr="00BC0279">
        <w:t>Remove water-damaged ceiling tile(s) and replace</w:t>
      </w:r>
      <w:r w:rsidR="006D0139">
        <w:t xml:space="preserve"> with</w:t>
      </w:r>
      <w:r w:rsidRPr="00BC0279">
        <w:t xml:space="preserve"> </w:t>
      </w:r>
      <w:r w:rsidR="00D160BC" w:rsidRPr="00BC0279">
        <w:t>new.</w:t>
      </w:r>
    </w:p>
    <w:p w:rsidR="00BC0279" w:rsidRDefault="00D160BC" w:rsidP="00490FBB">
      <w:pPr>
        <w:pStyle w:val="TOC6"/>
      </w:pPr>
      <w:r w:rsidRPr="00BC0279">
        <w:t>C</w:t>
      </w:r>
      <w:r w:rsidR="002850B0" w:rsidRPr="00BC0279">
        <w:t xml:space="preserve">onsider replacing </w:t>
      </w:r>
      <w:r w:rsidR="006D0139">
        <w:t>s</w:t>
      </w:r>
      <w:r w:rsidR="002850B0" w:rsidRPr="00BC0279">
        <w:t xml:space="preserve">oiled and </w:t>
      </w:r>
      <w:r w:rsidRPr="00BC0279">
        <w:t>water-damaged carpeting with new carpet tiles.</w:t>
      </w:r>
    </w:p>
    <w:p w:rsidR="00BC0279" w:rsidRDefault="006D0139" w:rsidP="00490FBB">
      <w:pPr>
        <w:pStyle w:val="TOC6"/>
      </w:pPr>
      <w:r>
        <w:t>Identify/create</w:t>
      </w:r>
      <w:r w:rsidR="00D160BC" w:rsidRPr="00BC0279">
        <w:t xml:space="preserve"> storage solutions to reduce the accumulated items on surfaces and flooring so that these items do not interfere with thorough cleaning of the space.</w:t>
      </w:r>
    </w:p>
    <w:p w:rsidR="00D207C9" w:rsidRPr="00D207C9" w:rsidRDefault="00D207C9" w:rsidP="00490FBB">
      <w:pPr>
        <w:pStyle w:val="TOC6"/>
        <w:rPr>
          <w:snapToGrid w:val="0"/>
        </w:rPr>
      </w:pPr>
      <w:r w:rsidRPr="00C55C13">
        <w:rPr>
          <w:snapToGrid w:val="0"/>
        </w:rPr>
        <w:t>C</w:t>
      </w:r>
      <w:r>
        <w:rPr>
          <w:snapToGrid w:val="0"/>
        </w:rPr>
        <w:t xml:space="preserve">onsider installing a local exhaust vent in the kitchen area </w:t>
      </w:r>
      <w:r w:rsidRPr="00D207C9">
        <w:rPr>
          <w:snapToGrid w:val="0"/>
        </w:rPr>
        <w:t xml:space="preserve">to eject particulate matter from the microwave and toaster outside </w:t>
      </w:r>
      <w:r>
        <w:rPr>
          <w:snapToGrid w:val="0"/>
        </w:rPr>
        <w:t xml:space="preserve">of </w:t>
      </w:r>
      <w:r w:rsidRPr="00D207C9">
        <w:rPr>
          <w:snapToGrid w:val="0"/>
        </w:rPr>
        <w:t>the space</w:t>
      </w:r>
      <w:r>
        <w:rPr>
          <w:snapToGrid w:val="0"/>
        </w:rPr>
        <w:t xml:space="preserve"> rather than entrain it in the general HVAC return system</w:t>
      </w:r>
      <w:r w:rsidRPr="00D207C9">
        <w:rPr>
          <w:snapToGrid w:val="0"/>
        </w:rPr>
        <w:t>.</w:t>
      </w:r>
    </w:p>
    <w:p w:rsidR="005F0D8C" w:rsidRPr="005F0D8C" w:rsidRDefault="005F0D8C" w:rsidP="00490FBB">
      <w:pPr>
        <w:pStyle w:val="TOC6"/>
        <w:rPr>
          <w:snapToGrid w:val="0"/>
        </w:rPr>
      </w:pPr>
      <w:r w:rsidRPr="00C55C13">
        <w:rPr>
          <w:snapToGrid w:val="0"/>
        </w:rPr>
        <w:t>Cle</w:t>
      </w:r>
      <w:r>
        <w:rPr>
          <w:snapToGrid w:val="0"/>
        </w:rPr>
        <w:t>an supply and return vents</w:t>
      </w:r>
      <w:r w:rsidRPr="005F0D8C">
        <w:rPr>
          <w:snapToGrid w:val="0"/>
        </w:rPr>
        <w:t xml:space="preserve"> regularly to avoid aerosolizing </w:t>
      </w:r>
      <w:r>
        <w:rPr>
          <w:snapToGrid w:val="0"/>
        </w:rPr>
        <w:t>any accumulated</w:t>
      </w:r>
      <w:r w:rsidRPr="005F0D8C">
        <w:rPr>
          <w:snapToGrid w:val="0"/>
        </w:rPr>
        <w:t xml:space="preserve"> particulate matter.</w:t>
      </w:r>
    </w:p>
    <w:p w:rsidR="009F069D" w:rsidRPr="009F069D" w:rsidRDefault="009F069D" w:rsidP="00490FBB">
      <w:pPr>
        <w:pStyle w:val="TOC6"/>
        <w:rPr>
          <w:snapToGrid w:val="0"/>
        </w:rPr>
      </w:pPr>
      <w:r w:rsidRPr="00C55C13">
        <w:rPr>
          <w:snapToGrid w:val="0"/>
        </w:rPr>
        <w:t>Pl</w:t>
      </w:r>
      <w:r w:rsidRPr="009F069D">
        <w:rPr>
          <w:snapToGrid w:val="0"/>
        </w:rPr>
        <w:t>ants sh</w:t>
      </w:r>
      <w:r w:rsidR="004528D4">
        <w:rPr>
          <w:snapToGrid w:val="0"/>
        </w:rPr>
        <w:t xml:space="preserve">ould be properly maintained, </w:t>
      </w:r>
      <w:r w:rsidRPr="009F069D">
        <w:rPr>
          <w:snapToGrid w:val="0"/>
        </w:rPr>
        <w:t>equip</w:t>
      </w:r>
      <w:r w:rsidR="004528D4">
        <w:rPr>
          <w:snapToGrid w:val="0"/>
        </w:rPr>
        <w:t>ped with drip pans, and</w:t>
      </w:r>
      <w:r w:rsidRPr="009F069D">
        <w:rPr>
          <w:snapToGrid w:val="0"/>
        </w:rPr>
        <w:t xml:space="preserve"> located away from air diffusers to prevent the </w:t>
      </w:r>
      <w:proofErr w:type="spellStart"/>
      <w:r w:rsidRPr="009F069D">
        <w:rPr>
          <w:snapToGrid w:val="0"/>
        </w:rPr>
        <w:t>aerosolization</w:t>
      </w:r>
      <w:proofErr w:type="spellEnd"/>
      <w:r w:rsidRPr="009F069D">
        <w:rPr>
          <w:snapToGrid w:val="0"/>
        </w:rPr>
        <w:t xml:space="preserve"> of dirt, pollen</w:t>
      </w:r>
      <w:r w:rsidR="004528D4">
        <w:rPr>
          <w:snapToGrid w:val="0"/>
        </w:rPr>
        <w:t>,</w:t>
      </w:r>
      <w:r w:rsidRPr="009F069D">
        <w:rPr>
          <w:snapToGrid w:val="0"/>
        </w:rPr>
        <w:t xml:space="preserve"> and mold.</w:t>
      </w:r>
    </w:p>
    <w:p w:rsidR="00DC0025" w:rsidRPr="00C55C13" w:rsidRDefault="00DC0025" w:rsidP="00490FBB">
      <w:pPr>
        <w:pStyle w:val="TOC6"/>
      </w:pPr>
      <w:r w:rsidRPr="00C55C13">
        <w:t xml:space="preserve">Refrigerators and water coolers should be moved to non-carpeted areas or water proof trays </w:t>
      </w:r>
      <w:r w:rsidR="004528D4">
        <w:t xml:space="preserve">should be </w:t>
      </w:r>
      <w:r w:rsidRPr="00C55C13">
        <w:t xml:space="preserve">placed beneath them to prevent moistening carpet.  </w:t>
      </w:r>
    </w:p>
    <w:p w:rsidR="00CA3360" w:rsidRPr="00C55C13" w:rsidRDefault="00CA3360" w:rsidP="00490FBB">
      <w:pPr>
        <w:pStyle w:val="TOC6"/>
      </w:pPr>
      <w:r w:rsidRPr="00C55C13">
        <w:t xml:space="preserve">Reduce or eliminate the use of air fresheners, hand sanitizer, harsh cleaners and dry erase materials all of which may have irritant effects on </w:t>
      </w:r>
      <w:r w:rsidR="00C55C13" w:rsidRPr="00C55C13">
        <w:t>building occupants</w:t>
      </w:r>
      <w:r w:rsidRPr="00C55C13">
        <w:t>.</w:t>
      </w:r>
    </w:p>
    <w:p w:rsidR="000824DE" w:rsidRPr="00C55C13" w:rsidRDefault="000824DE" w:rsidP="00490FBB">
      <w:pPr>
        <w:pStyle w:val="TOC6"/>
      </w:pPr>
      <w:r w:rsidRPr="00C55C13">
        <w:t xml:space="preserve">The Institute of Inspection, Cleaning and Restoration Certification (IICRC), recommends that carpeting be cleaned annually (or semi-annually in soiled </w:t>
      </w:r>
      <w:r w:rsidR="00A46CC5" w:rsidRPr="00C55C13">
        <w:t>high traffic areas) (IICRC, 2012</w:t>
      </w:r>
      <w:r w:rsidRPr="00C55C13">
        <w:t>).</w:t>
      </w:r>
    </w:p>
    <w:p w:rsidR="00AE5C07" w:rsidRDefault="0034494D" w:rsidP="00FD37A1">
      <w:pPr>
        <w:pStyle w:val="TOC6"/>
      </w:pPr>
      <w:r w:rsidRPr="00C55C13">
        <w:t>Consider adopting a balancing schedule of every 5 years for all mechanical ventilation systems, as recommended by ventilation industrial standards (SMACNA, 1994)</w:t>
      </w:r>
      <w:r w:rsidR="00AE5C07">
        <w:t>.</w:t>
      </w:r>
    </w:p>
    <w:p w:rsidR="00B15F8C" w:rsidRPr="00B15F8C" w:rsidRDefault="00B15F8C" w:rsidP="00B15F8C">
      <w:pPr>
        <w:pStyle w:val="TOC6"/>
        <w:rPr>
          <w:rStyle w:val="BodyTextChar"/>
        </w:rPr>
      </w:pPr>
      <w:r w:rsidRPr="00B15F8C">
        <w:rPr>
          <w:rStyle w:val="BodyTextChar"/>
        </w:rPr>
        <w:t>Properly secure and store used fluorescent bulbs until recycled to avoid breakage.</w:t>
      </w:r>
    </w:p>
    <w:p w:rsidR="00AE5C07" w:rsidRDefault="001651AD" w:rsidP="00FD37A1">
      <w:pPr>
        <w:pStyle w:val="TOC6"/>
        <w:rPr>
          <w:rStyle w:val="BodyTextChar"/>
        </w:rPr>
      </w:pPr>
      <w:r w:rsidRPr="00AE5C07">
        <w:rPr>
          <w:rStyle w:val="BodyTextChar"/>
        </w:rPr>
        <w:t>Refer to resource manual and other related indoor air quality do</w:t>
      </w:r>
      <w:r w:rsidR="00490FBB" w:rsidRPr="00AE5C07">
        <w:rPr>
          <w:rStyle w:val="BodyTextChar"/>
        </w:rPr>
        <w:t xml:space="preserve">cuments located on the </w:t>
      </w:r>
      <w:r w:rsidRPr="00AE5C07">
        <w:rPr>
          <w:rStyle w:val="BodyTextChar"/>
        </w:rPr>
        <w:t xml:space="preserve">MDPH’s website for further building-wide evaluations and advice on maintaining public buildings.  These documents are available </w:t>
      </w:r>
      <w:r w:rsidR="00175726" w:rsidRPr="00AE5C07">
        <w:rPr>
          <w:rStyle w:val="BodyTextChar"/>
        </w:rPr>
        <w:t>at</w:t>
      </w:r>
      <w:r w:rsidRPr="00AE5C07">
        <w:rPr>
          <w:rStyle w:val="BodyTextChar"/>
        </w:rPr>
        <w:t xml:space="preserve"> </w:t>
      </w:r>
      <w:hyperlink r:id="rId11" w:history="1">
        <w:r w:rsidR="00E25538" w:rsidRPr="00AE5C07">
          <w:rPr>
            <w:rStyle w:val="BodyTextChar"/>
          </w:rPr>
          <w:t>http://mass.go</w:t>
        </w:r>
        <w:r w:rsidR="00E25538" w:rsidRPr="00AE5C07">
          <w:rPr>
            <w:rStyle w:val="BodyTextChar"/>
          </w:rPr>
          <w:t>v</w:t>
        </w:r>
        <w:r w:rsidR="00E25538" w:rsidRPr="00AE5C07">
          <w:rPr>
            <w:rStyle w:val="BodyTextChar"/>
          </w:rPr>
          <w:t>/dph/iaq</w:t>
        </w:r>
      </w:hyperlink>
      <w:r w:rsidRPr="00AE5C07">
        <w:rPr>
          <w:rStyle w:val="BodyTextChar"/>
        </w:rPr>
        <w:t>.</w:t>
      </w:r>
    </w:p>
    <w:p w:rsidR="0085587D" w:rsidRPr="00704AF8" w:rsidRDefault="0025016D" w:rsidP="00AE5C07">
      <w:pPr>
        <w:pStyle w:val="Heading1"/>
      </w:pPr>
      <w:r>
        <w:br w:type="page"/>
      </w:r>
      <w:r w:rsidR="0085587D" w:rsidRPr="00704AF8">
        <w:lastRenderedPageBreak/>
        <w:t>References</w:t>
      </w:r>
    </w:p>
    <w:p w:rsidR="00EB5FD8" w:rsidRPr="00D033B9" w:rsidRDefault="00EB5FD8" w:rsidP="00EB5FD8">
      <w:pPr>
        <w:pStyle w:val="BodyText2"/>
        <w:rPr>
          <w:szCs w:val="24"/>
        </w:rPr>
      </w:pPr>
      <w:proofErr w:type="gramStart"/>
      <w:r w:rsidRPr="00D033B9">
        <w:rPr>
          <w:szCs w:val="24"/>
        </w:rPr>
        <w:t>ACGIH.</w:t>
      </w:r>
      <w:proofErr w:type="gramEnd"/>
      <w:r w:rsidRPr="00D033B9">
        <w:rPr>
          <w:szCs w:val="24"/>
        </w:rPr>
        <w:t xml:space="preserve">  1989.  Guidelines for the Assessment of </w:t>
      </w:r>
      <w:proofErr w:type="spellStart"/>
      <w:r w:rsidRPr="00D033B9">
        <w:rPr>
          <w:szCs w:val="24"/>
        </w:rPr>
        <w:t>Bioaerosols</w:t>
      </w:r>
      <w:proofErr w:type="spellEnd"/>
      <w:r w:rsidRPr="00D033B9">
        <w:rPr>
          <w:szCs w:val="24"/>
        </w:rPr>
        <w:t xml:space="preserve"> in the Indoor Environment.  </w:t>
      </w:r>
      <w:proofErr w:type="gramStart"/>
      <w:r w:rsidRPr="00D033B9">
        <w:rPr>
          <w:szCs w:val="24"/>
        </w:rPr>
        <w:t>American Conference of Governmental Industrial Hygienists, Cincinnati, OH.</w:t>
      </w:r>
      <w:proofErr w:type="gramEnd"/>
    </w:p>
    <w:p w:rsidR="00EB5FD8" w:rsidRPr="005A1D50" w:rsidRDefault="00EB5FD8" w:rsidP="00EB5FD8">
      <w:pPr>
        <w:pStyle w:val="BodyText2"/>
        <w:rPr>
          <w:szCs w:val="24"/>
        </w:rPr>
      </w:pPr>
      <w:r w:rsidRPr="005A1D50">
        <w:rPr>
          <w:szCs w:val="24"/>
        </w:rPr>
        <w:t xml:space="preserve">Burge, H.A.  1995.  </w:t>
      </w:r>
      <w:proofErr w:type="spellStart"/>
      <w:r w:rsidRPr="005A1D50">
        <w:rPr>
          <w:i/>
          <w:szCs w:val="24"/>
        </w:rPr>
        <w:t>Bioaerosols</w:t>
      </w:r>
      <w:proofErr w:type="spellEnd"/>
      <w:r w:rsidRPr="005A1D50">
        <w:rPr>
          <w:szCs w:val="24"/>
        </w:rPr>
        <w:t xml:space="preserve">.  </w:t>
      </w:r>
      <w:proofErr w:type="gramStart"/>
      <w:r w:rsidRPr="005A1D50">
        <w:rPr>
          <w:szCs w:val="24"/>
        </w:rPr>
        <w:t>Lewis Publishing Company, Boca Raton, FL.</w:t>
      </w:r>
      <w:proofErr w:type="gramEnd"/>
    </w:p>
    <w:p w:rsidR="00EB5FD8" w:rsidRDefault="00EB5FD8" w:rsidP="00A54E8D">
      <w:pPr>
        <w:pStyle w:val="BodyText2"/>
      </w:pPr>
      <w:proofErr w:type="gramStart"/>
      <w:r w:rsidRPr="00EB5FD8">
        <w:t>IICRC.</w:t>
      </w:r>
      <w:proofErr w:type="gramEnd"/>
      <w:r w:rsidRPr="00EB5FD8">
        <w:t xml:space="preserve">  2012.  Carpet Cleaning FAQ 4 Institute of Inspection, Cleaning and Restoration Certification.  </w:t>
      </w:r>
      <w:proofErr w:type="gramStart"/>
      <w:r w:rsidRPr="00EB5FD8">
        <w:t>Institute of Inspection Cleaning and Restoration, Vancouver, WA.</w:t>
      </w:r>
      <w:proofErr w:type="gramEnd"/>
    </w:p>
    <w:p w:rsidR="00FD37A1" w:rsidRDefault="00FD37A1" w:rsidP="00A54E8D">
      <w:pPr>
        <w:pStyle w:val="BodyText2"/>
        <w:rPr>
          <w:szCs w:val="24"/>
        </w:rPr>
      </w:pPr>
      <w:proofErr w:type="gramStart"/>
      <w:r w:rsidRPr="002515EA">
        <w:rPr>
          <w:szCs w:val="24"/>
        </w:rPr>
        <w:t>MDPH.</w:t>
      </w:r>
      <w:proofErr w:type="gramEnd"/>
      <w:r w:rsidRPr="002515EA">
        <w:rPr>
          <w:szCs w:val="24"/>
        </w:rPr>
        <w:t xml:space="preserve"> 2015.  </w:t>
      </w:r>
      <w:r w:rsidRPr="002515EA">
        <w:t xml:space="preserve">Indoor Air Quality Manual. </w:t>
      </w:r>
      <w:r>
        <w:t xml:space="preserve"> Available at: </w:t>
      </w:r>
      <w:hyperlink r:id="rId12" w:history="1">
        <w:r w:rsidRPr="002515EA">
          <w:rPr>
            <w:color w:val="0000FF"/>
            <w:u w:val="single"/>
          </w:rPr>
          <w:t>http://www.mass.gov/eohh</w:t>
        </w:r>
        <w:r w:rsidRPr="002515EA">
          <w:rPr>
            <w:color w:val="0000FF"/>
            <w:u w:val="single"/>
          </w:rPr>
          <w:t>s</w:t>
        </w:r>
        <w:r w:rsidRPr="002515EA">
          <w:rPr>
            <w:color w:val="0000FF"/>
            <w:u w:val="single"/>
          </w:rPr>
          <w:t>/gov/departments/dph/programs/environmental-health/exposure-topics/iaq/iaq-rpts/general-appendi</w:t>
        </w:r>
        <w:r w:rsidRPr="002515EA">
          <w:rPr>
            <w:color w:val="0000FF"/>
            <w:u w:val="single"/>
          </w:rPr>
          <w:t>c</w:t>
        </w:r>
        <w:r w:rsidRPr="002515EA">
          <w:rPr>
            <w:color w:val="0000FF"/>
            <w:u w:val="single"/>
          </w:rPr>
          <w:t>es-for-iaq-reports</w:t>
        </w:r>
        <w:r w:rsidRPr="002515EA">
          <w:rPr>
            <w:color w:val="0000FF"/>
            <w:u w:val="single"/>
          </w:rPr>
          <w:t>.</w:t>
        </w:r>
        <w:r w:rsidRPr="002515EA">
          <w:rPr>
            <w:color w:val="0000FF"/>
            <w:u w:val="single"/>
          </w:rPr>
          <w:t>html</w:t>
        </w:r>
      </w:hyperlink>
    </w:p>
    <w:p w:rsidR="00EB5FD8" w:rsidRDefault="00EB5FD8" w:rsidP="00A54E8D">
      <w:pPr>
        <w:pStyle w:val="BodyText2"/>
      </w:pPr>
      <w:proofErr w:type="gramStart"/>
      <w:r w:rsidRPr="00EB5FD8">
        <w:t>SMACNA.</w:t>
      </w:r>
      <w:proofErr w:type="gramEnd"/>
      <w:r w:rsidRPr="00EB5FD8">
        <w:t xml:space="preserve">  1994.  HVAC Systems Commissioning Manual.  1st </w:t>
      </w:r>
      <w:proofErr w:type="gramStart"/>
      <w:r w:rsidRPr="00EB5FD8">
        <w:t>ed</w:t>
      </w:r>
      <w:proofErr w:type="gramEnd"/>
      <w:r w:rsidRPr="00EB5FD8">
        <w:t xml:space="preserve">.  </w:t>
      </w:r>
      <w:proofErr w:type="gramStart"/>
      <w:r w:rsidRPr="00EB5FD8">
        <w:t>Sheet Metal and Air Conditioning Contractors’ National Association, Inc., Chantilly, VA.</w:t>
      </w:r>
      <w:proofErr w:type="gramEnd"/>
    </w:p>
    <w:p w:rsidR="00EB5FD8" w:rsidRPr="004162A2" w:rsidRDefault="00EB5FD8" w:rsidP="00A54E8D">
      <w:pPr>
        <w:pStyle w:val="BodyText2"/>
      </w:pPr>
      <w:proofErr w:type="gramStart"/>
      <w:r w:rsidRPr="004162A2">
        <w:t>US EPA.</w:t>
      </w:r>
      <w:proofErr w:type="gramEnd"/>
      <w:r w:rsidRPr="004162A2">
        <w:t xml:space="preserve">  1992.  Indoor Biological Pollutants.  US Environmental Protection Agency, Environmental Criteria and Assessment Office, Office of Health and Environmental Assessment, research Triangle Park, NC.  </w:t>
      </w:r>
      <w:proofErr w:type="gramStart"/>
      <w:r w:rsidRPr="004162A2">
        <w:t>EPA 600/8-91/202.</w:t>
      </w:r>
      <w:proofErr w:type="gramEnd"/>
      <w:r w:rsidRPr="004162A2">
        <w:t xml:space="preserve">  January 1992.</w:t>
      </w:r>
    </w:p>
    <w:p w:rsidR="00EB5FD8" w:rsidRPr="00D5462E" w:rsidRDefault="00EB5FD8" w:rsidP="00EB5FD8">
      <w:pPr>
        <w:pStyle w:val="BodyText2"/>
        <w:rPr>
          <w:szCs w:val="24"/>
        </w:rPr>
      </w:pPr>
      <w:proofErr w:type="gramStart"/>
      <w:r w:rsidRPr="00D033B9">
        <w:rPr>
          <w:szCs w:val="24"/>
        </w:rPr>
        <w:t>US EPA.</w:t>
      </w:r>
      <w:proofErr w:type="gramEnd"/>
      <w:r w:rsidRPr="00D033B9">
        <w:rPr>
          <w:szCs w:val="24"/>
        </w:rPr>
        <w:t xml:space="preserve">  2001.  “Mold Remediation in Schools and Commercial Buildings”.  </w:t>
      </w:r>
      <w:proofErr w:type="gramStart"/>
      <w:r w:rsidRPr="00D033B9">
        <w:rPr>
          <w:szCs w:val="24"/>
        </w:rPr>
        <w:t>Office of Air and Radiation, Indoor Environments Division, Washington, DC.</w:t>
      </w:r>
      <w:proofErr w:type="gramEnd"/>
      <w:r w:rsidRPr="00D033B9">
        <w:rPr>
          <w:szCs w:val="24"/>
        </w:rPr>
        <w:t xml:space="preserve">  </w:t>
      </w:r>
      <w:proofErr w:type="gramStart"/>
      <w:r w:rsidRPr="00D033B9">
        <w:rPr>
          <w:szCs w:val="24"/>
        </w:rPr>
        <w:t>EPA 402-K-01-001.</w:t>
      </w:r>
      <w:proofErr w:type="gramEnd"/>
      <w:r w:rsidRPr="00D033B9">
        <w:rPr>
          <w:szCs w:val="24"/>
        </w:rPr>
        <w:t xml:space="preserve">  March 2001.  Available at: </w:t>
      </w:r>
      <w:hyperlink r:id="rId13" w:history="1">
        <w:r w:rsidRPr="00D033B9">
          <w:rPr>
            <w:rStyle w:val="Hyperlink"/>
            <w:szCs w:val="24"/>
          </w:rPr>
          <w:t>http://www.epa.</w:t>
        </w:r>
        <w:r w:rsidRPr="00D033B9">
          <w:rPr>
            <w:rStyle w:val="Hyperlink"/>
            <w:szCs w:val="24"/>
          </w:rPr>
          <w:t>g</w:t>
        </w:r>
        <w:r w:rsidRPr="00D033B9">
          <w:rPr>
            <w:rStyle w:val="Hyperlink"/>
            <w:szCs w:val="24"/>
          </w:rPr>
          <w:t>ov/iaq/molds/mold_remediation.html</w:t>
        </w:r>
      </w:hyperlink>
      <w:r w:rsidRPr="00D033B9">
        <w:rPr>
          <w:szCs w:val="24"/>
        </w:rPr>
        <w:t>.</w:t>
      </w:r>
    </w:p>
    <w:p w:rsidR="00AD0C49" w:rsidRDefault="00AD0C49" w:rsidP="00C7296A">
      <w:pPr>
        <w:pStyle w:val="BodyText2"/>
      </w:pPr>
    </w:p>
    <w:p w:rsidR="00AD0C49" w:rsidRDefault="00AD0C49" w:rsidP="00C7296A">
      <w:pPr>
        <w:pStyle w:val="BodyText2"/>
      </w:pPr>
    </w:p>
    <w:p w:rsidR="00AD0C49" w:rsidRDefault="00AD0C49" w:rsidP="00C7296A">
      <w:pPr>
        <w:pStyle w:val="BodyText2"/>
      </w:pPr>
    </w:p>
    <w:p w:rsidR="007901F7" w:rsidRDefault="007901F7" w:rsidP="00C7296A">
      <w:pPr>
        <w:pStyle w:val="BodyText2"/>
        <w:sectPr w:rsidR="007901F7" w:rsidSect="000F60D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sectPr>
      </w:pP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 name="Picture 1" descr="Title: Picture 1 - Description: Supply air diffuser (note debris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air diffuser (note debris accumu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Supply air diffuser (note debris accumulation)</w:t>
      </w:r>
    </w:p>
    <w:p w:rsidR="007901F7" w:rsidRPr="007901F7" w:rsidRDefault="007901F7" w:rsidP="007901F7">
      <w:pPr>
        <w:spacing w:after="200" w:line="276" w:lineRule="auto"/>
        <w:rPr>
          <w:rFonts w:eastAsia="Calibri"/>
          <w:b/>
          <w:szCs w:val="24"/>
        </w:rPr>
      </w:pPr>
      <w:r w:rsidRPr="007901F7">
        <w:rPr>
          <w:rFonts w:eastAsia="Calibri"/>
          <w:b/>
          <w:szCs w:val="24"/>
        </w:rPr>
        <w:t>Picture 2</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2" name="Picture 2" descr="Title: Picture 2 - Description: Return air g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Return air grat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 xml:space="preserve">Return air grate </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3</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3" name="Picture 3" descr="Title: Picture 3 - Description: Soi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oiled carpe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Soiled carpeting</w:t>
      </w:r>
    </w:p>
    <w:p w:rsidR="007901F7" w:rsidRPr="007901F7" w:rsidRDefault="007901F7" w:rsidP="007901F7">
      <w:pPr>
        <w:spacing w:after="200" w:line="276" w:lineRule="auto"/>
        <w:rPr>
          <w:rFonts w:eastAsia="Calibri"/>
          <w:b/>
          <w:szCs w:val="24"/>
        </w:rPr>
      </w:pPr>
      <w:r w:rsidRPr="007901F7">
        <w:rPr>
          <w:rFonts w:eastAsia="Calibri"/>
          <w:b/>
          <w:szCs w:val="24"/>
        </w:rPr>
        <w:t>Picture 4</w:t>
      </w:r>
    </w:p>
    <w:p w:rsidR="007901F7" w:rsidRPr="007901F7" w:rsidRDefault="00CF16E1" w:rsidP="007901F7">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1809750</wp:posOffset>
                </wp:positionH>
                <wp:positionV relativeFrom="paragraph">
                  <wp:posOffset>1670685</wp:posOffset>
                </wp:positionV>
                <wp:extent cx="1133475" cy="1228725"/>
                <wp:effectExtent l="57150" t="38100" r="47625" b="66675"/>
                <wp:wrapNone/>
                <wp:docPr id="2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3475" cy="12287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42.5pt;margin-top:131.55pt;width:89.25pt;height:96.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2943225</wp:posOffset>
                </wp:positionH>
                <wp:positionV relativeFrom="paragraph">
                  <wp:posOffset>2213610</wp:posOffset>
                </wp:positionV>
                <wp:extent cx="609600" cy="685800"/>
                <wp:effectExtent l="57150" t="38100" r="38100" b="57150"/>
                <wp:wrapNone/>
                <wp:docPr id="2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6858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31.75pt;margin-top:174.3pt;width:48pt;height:54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91025" cy="3295015"/>
            <wp:effectExtent l="0" t="0" r="0" b="0"/>
            <wp:docPr id="4" name="Picture 4" descr="Title: Picture 4 - Description: Water-damaged carpeting showing signs of uplift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damaged carpeting showing signs of uplifting (arr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Water-damaged carpeting showing signs of uplifting (arrows)</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5</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5" name="Picture 5" descr="Title: Picture 5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Water-damaged ceiling tile</w:t>
      </w:r>
    </w:p>
    <w:p w:rsidR="007901F7" w:rsidRPr="007901F7" w:rsidRDefault="007901F7" w:rsidP="007901F7">
      <w:pPr>
        <w:spacing w:after="200" w:line="276" w:lineRule="auto"/>
        <w:rPr>
          <w:rFonts w:eastAsia="Calibri"/>
          <w:b/>
          <w:szCs w:val="24"/>
        </w:rPr>
      </w:pPr>
      <w:r w:rsidRPr="007901F7">
        <w:rPr>
          <w:rFonts w:eastAsia="Calibri"/>
          <w:b/>
          <w:szCs w:val="24"/>
        </w:rPr>
        <w:t>Picture 6</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9280" cy="3295015"/>
            <wp:effectExtent l="0" t="0" r="0" b="0"/>
            <wp:docPr id="6" name="Picture 6" descr="Plant with historic leak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t with historic leaks" title="Picture 6"/>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4399280" cy="3295015"/>
                    </a:xfrm>
                    <a:prstGeom prst="rect">
                      <a:avLst/>
                    </a:prstGeom>
                    <a:noFill/>
                    <a:ln>
                      <a:noFill/>
                    </a:ln>
                    <a:extLst>
                      <a:ext uri="{53640926-AAD7-44D8-BBD7-CCE9431645EC}">
                        <a14:shadowObscured xmlns:a14="http://schemas.microsoft.com/office/drawing/2010/main"/>
                      </a:ext>
                    </a:extLst>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Plant with historic leaks</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7</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7" name="Picture 7" descr="Title: Picture 7 - Description: Refrigerator placed directly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Refrigerator placed directly on carp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Refrigerator placed directly on carpeting</w:t>
      </w:r>
    </w:p>
    <w:p w:rsidR="007901F7" w:rsidRPr="007901F7" w:rsidRDefault="007901F7" w:rsidP="007901F7">
      <w:pPr>
        <w:spacing w:after="200" w:line="276" w:lineRule="auto"/>
        <w:rPr>
          <w:rFonts w:eastAsia="Calibri"/>
          <w:b/>
          <w:szCs w:val="24"/>
        </w:rPr>
      </w:pPr>
      <w:r w:rsidRPr="007901F7">
        <w:rPr>
          <w:rFonts w:eastAsia="Calibri"/>
          <w:b/>
          <w:szCs w:val="24"/>
        </w:rPr>
        <w:t>Picture 8</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8" name="Picture 10" descr="Title: Picture 8 - Description: Mouse droppings in coffee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Mouse droppings in coffee mu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Mouse droppings in coffee mug</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9</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9" name="Picture 11" descr="Title: Picture 9 - Description: Numerous mouse droppings on table and behind mini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Numerous mouse droppings on table and behind mini frid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Numerous mouse droppings on table and behind mini fridge</w:t>
      </w:r>
    </w:p>
    <w:p w:rsidR="007901F7" w:rsidRPr="007901F7" w:rsidRDefault="007901F7" w:rsidP="007901F7">
      <w:pPr>
        <w:spacing w:after="200" w:line="276" w:lineRule="auto"/>
        <w:rPr>
          <w:rFonts w:eastAsia="Calibri"/>
          <w:b/>
          <w:szCs w:val="24"/>
        </w:rPr>
      </w:pPr>
      <w:r w:rsidRPr="007901F7">
        <w:rPr>
          <w:rFonts w:eastAsia="Calibri"/>
          <w:b/>
          <w:szCs w:val="24"/>
        </w:rPr>
        <w:t>Picture 10</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0" name="Picture 12" descr="Title: Picture 10 - Description: Mouse trap within cove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0 - Description: Mouse trap within covered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Mouse trap within covered box</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11</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1" name="Picture 13" descr="Title: Picture 11 - Description: Mouse traps behin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1 - Description: Mouse traps behind des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Mouse traps behind desk</w:t>
      </w:r>
    </w:p>
    <w:p w:rsidR="007901F7" w:rsidRPr="007901F7" w:rsidRDefault="007901F7" w:rsidP="007901F7">
      <w:pPr>
        <w:spacing w:after="200" w:line="276" w:lineRule="auto"/>
        <w:rPr>
          <w:rFonts w:eastAsia="Calibri"/>
          <w:b/>
          <w:szCs w:val="24"/>
        </w:rPr>
      </w:pPr>
      <w:r w:rsidRPr="007901F7">
        <w:rPr>
          <w:rFonts w:eastAsia="Calibri"/>
          <w:b/>
          <w:szCs w:val="24"/>
        </w:rPr>
        <w:t>Picture 12</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2" name="Picture 14" descr="Title: Picture 12 - Description: Rodent bai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2 - Description: Rodent bait s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Rodent bait station</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13</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3" name="Picture 15" descr="Title: Picture 13 - Description: Large live catch trap in clos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Large live catch trap in closed posi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Large live catch trap in closed position</w:t>
      </w:r>
    </w:p>
    <w:p w:rsidR="007901F7" w:rsidRPr="007901F7" w:rsidRDefault="007901F7" w:rsidP="007901F7">
      <w:pPr>
        <w:spacing w:after="200" w:line="276" w:lineRule="auto"/>
        <w:rPr>
          <w:rFonts w:eastAsia="Calibri"/>
          <w:b/>
          <w:szCs w:val="24"/>
        </w:rPr>
      </w:pPr>
      <w:r w:rsidRPr="007901F7">
        <w:rPr>
          <w:rFonts w:eastAsia="Calibri"/>
          <w:b/>
          <w:szCs w:val="24"/>
        </w:rPr>
        <w:t>Picture 14</w:t>
      </w:r>
    </w:p>
    <w:p w:rsidR="007901F7" w:rsidRPr="007901F7" w:rsidRDefault="00CF16E1" w:rsidP="007901F7">
      <w:pPr>
        <w:spacing w:after="200" w:line="276" w:lineRule="auto"/>
        <w:jc w:val="center"/>
        <w:rPr>
          <w:rFonts w:eastAsia="Calibri"/>
          <w:b/>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1676400</wp:posOffset>
                </wp:positionH>
                <wp:positionV relativeFrom="paragraph">
                  <wp:posOffset>847090</wp:posOffset>
                </wp:positionV>
                <wp:extent cx="1343025" cy="200025"/>
                <wp:effectExtent l="57150" t="95250" r="0" b="66675"/>
                <wp:wrapNone/>
                <wp:docPr id="2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43025" cy="2000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32pt;margin-top:66.7pt;width:105.75pt;height:15.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3857625</wp:posOffset>
                </wp:positionH>
                <wp:positionV relativeFrom="paragraph">
                  <wp:posOffset>1828165</wp:posOffset>
                </wp:positionV>
                <wp:extent cx="104775" cy="1219200"/>
                <wp:effectExtent l="57150" t="38100" r="47625" b="57150"/>
                <wp:wrapNone/>
                <wp:docPr id="2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 cy="12192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03.75pt;margin-top:143.95pt;width:8.25pt;height:96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91025" cy="3295015"/>
            <wp:effectExtent l="0" t="0" r="0" b="0"/>
            <wp:docPr id="14" name="Picture 16" descr="Title: Picture 14 - Description: Large cracks/gaps created at stairs/slab interface due to settl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4 - Description: Large cracks/gaps created at stairs/slab interface due to settling (arro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Large cracks/gaps created at stairs/slab interface due to settling (arrows)</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15</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5" name="Picture 17" descr="Title: Picture 15 - Description: Large gap near side entrance (note sumac growth in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Large gap near side entrance (note sumac growth in g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Large gap near side entrance (note sumac growth in gap)</w:t>
      </w:r>
    </w:p>
    <w:p w:rsidR="007901F7" w:rsidRPr="007901F7" w:rsidRDefault="007901F7" w:rsidP="007901F7">
      <w:pPr>
        <w:spacing w:after="200" w:line="276" w:lineRule="auto"/>
        <w:rPr>
          <w:rFonts w:eastAsia="Calibri"/>
          <w:b/>
          <w:szCs w:val="24"/>
        </w:rPr>
      </w:pPr>
      <w:r w:rsidRPr="007901F7">
        <w:rPr>
          <w:rFonts w:eastAsia="Calibri"/>
          <w:b/>
          <w:szCs w:val="24"/>
        </w:rPr>
        <w:t>Picture 16</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6" name="Picture 20" descr="Title: Picture 16 - Description: Loose brush style door sweep with gaps on sid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6 - Description: Loose brush style door sweep with gaps on side d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Loose brush style door sweep with gaps on side door</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17</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7" name="Picture 21" descr="Title: Picture 17 - Description: Gaps between front entrance doors equipped with brush sw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17 - Description: Gaps between front entrance doors equipped with brush swe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Gaps between front entrance doors equipped with brush sweeps</w:t>
      </w:r>
    </w:p>
    <w:p w:rsidR="007901F7" w:rsidRPr="007901F7" w:rsidRDefault="007901F7" w:rsidP="007901F7">
      <w:pPr>
        <w:spacing w:after="200" w:line="276" w:lineRule="auto"/>
        <w:rPr>
          <w:rFonts w:eastAsia="Calibri"/>
          <w:b/>
          <w:szCs w:val="24"/>
        </w:rPr>
      </w:pPr>
      <w:r w:rsidRPr="007901F7">
        <w:rPr>
          <w:rFonts w:eastAsia="Calibri"/>
          <w:b/>
          <w:szCs w:val="24"/>
        </w:rPr>
        <w:t>Picture 18</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8" name="Picture 22" descr="Title: Picture 18 - Description: Large (~2”) apparent drain hole in masonry wall with no rod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18 - Description: Large (~2”) apparent drain hole in masonry wall with no rodent sc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Large (~2”) apparent drain hole in masonry wall with no rodent screen</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19</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9" name="Picture 23" descr="Title: Picture 19 - Description: Debris on carpeting neglected by clean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19 - Description: Debris on carpeting neglected by cleaning compan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Debris on carpeting neglected by cleaning company</w:t>
      </w:r>
    </w:p>
    <w:p w:rsidR="007901F7" w:rsidRPr="007901F7" w:rsidRDefault="007901F7" w:rsidP="007901F7">
      <w:pPr>
        <w:spacing w:after="200" w:line="276" w:lineRule="auto"/>
        <w:rPr>
          <w:rFonts w:eastAsia="Calibri"/>
          <w:b/>
          <w:szCs w:val="24"/>
        </w:rPr>
      </w:pPr>
      <w:r w:rsidRPr="007901F7">
        <w:rPr>
          <w:rFonts w:eastAsia="Calibri"/>
          <w:b/>
          <w:szCs w:val="24"/>
        </w:rPr>
        <w:t>Picture 20</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20" name="Picture 24" descr="Title: Picture 20 - Description: Accumulated items on surfaces/flooring hinders cleaning efforts &amp; highlights storag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20 - Description: Accumulated items on surfaces/flooring hinders cleaning efforts &amp; highlights storage nee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Accumulated items hinder cleaning efforts and highlights storage needs</w:t>
      </w:r>
    </w:p>
    <w:p w:rsidR="007901F7" w:rsidRPr="007901F7" w:rsidRDefault="007901F7" w:rsidP="007901F7">
      <w:pPr>
        <w:spacing w:after="200" w:line="276" w:lineRule="auto"/>
        <w:rPr>
          <w:rFonts w:eastAsia="Calibri"/>
          <w:b/>
          <w:szCs w:val="24"/>
        </w:rPr>
      </w:pPr>
      <w:r w:rsidRPr="007901F7">
        <w:rPr>
          <w:rFonts w:eastAsia="Calibri"/>
          <w:b/>
          <w:szCs w:val="24"/>
        </w:rPr>
        <w:lastRenderedPageBreak/>
        <w:t>Picture 21</w:t>
      </w:r>
    </w:p>
    <w:p w:rsidR="007901F7" w:rsidRPr="007901F7" w:rsidRDefault="00CF16E1" w:rsidP="007901F7">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21" name="Picture 25" descr="Fluorescent bulbs improperly stored"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luorescent bulbs improperly stored" title="Picture 21"/>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7901F7" w:rsidRPr="007901F7" w:rsidRDefault="007901F7" w:rsidP="007901F7">
      <w:pPr>
        <w:spacing w:after="200" w:line="276" w:lineRule="auto"/>
        <w:jc w:val="center"/>
        <w:rPr>
          <w:rFonts w:eastAsia="Calibri"/>
          <w:b/>
          <w:szCs w:val="24"/>
        </w:rPr>
      </w:pPr>
      <w:r w:rsidRPr="007901F7">
        <w:rPr>
          <w:rFonts w:eastAsia="Calibri"/>
          <w:b/>
          <w:szCs w:val="24"/>
        </w:rPr>
        <w:t>Fluorescent bulbs improperly stored</w:t>
      </w:r>
    </w:p>
    <w:p w:rsidR="007901F7" w:rsidRDefault="007901F7" w:rsidP="00C7296A">
      <w:pPr>
        <w:pStyle w:val="BodyText2"/>
        <w:sectPr w:rsidR="007901F7">
          <w:footerReference w:type="default" r:id="rId41"/>
          <w:pgSz w:w="12240" w:h="15840"/>
          <w:pgMar w:top="1440" w:right="1440" w:bottom="1440" w:left="1440" w:header="720" w:footer="720" w:gutter="0"/>
          <w:cols w:space="720"/>
          <w:docGrid w:linePitch="360"/>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7901F7" w:rsidRPr="007901F7" w:rsidTr="00C24E3C">
        <w:tblPrEx>
          <w:tblCellMar>
            <w:top w:w="0" w:type="dxa"/>
            <w:bottom w:w="0" w:type="dxa"/>
          </w:tblCellMar>
        </w:tblPrEx>
        <w:trPr>
          <w:cantSplit/>
          <w:trHeight w:val="451"/>
          <w:tblHeader/>
          <w:jc w:val="center"/>
        </w:trPr>
        <w:tc>
          <w:tcPr>
            <w:tcW w:w="1909" w:type="dxa"/>
            <w:vMerge w:val="restart"/>
            <w:vAlign w:val="bottom"/>
          </w:tcPr>
          <w:p w:rsidR="007901F7" w:rsidRPr="007901F7" w:rsidRDefault="007901F7" w:rsidP="007901F7">
            <w:pPr>
              <w:keepNext/>
              <w:jc w:val="center"/>
              <w:outlineLvl w:val="0"/>
              <w:rPr>
                <w:b/>
                <w:sz w:val="20"/>
              </w:rPr>
            </w:pPr>
            <w:r w:rsidRPr="007901F7">
              <w:rPr>
                <w:b/>
                <w:sz w:val="20"/>
              </w:rPr>
              <w:lastRenderedPageBreak/>
              <w:t>Location</w:t>
            </w:r>
          </w:p>
        </w:tc>
        <w:tc>
          <w:tcPr>
            <w:tcW w:w="920" w:type="dxa"/>
            <w:vMerge w:val="restart"/>
            <w:vAlign w:val="bottom"/>
          </w:tcPr>
          <w:p w:rsidR="007901F7" w:rsidRPr="007901F7" w:rsidRDefault="007901F7" w:rsidP="007901F7">
            <w:pPr>
              <w:jc w:val="center"/>
              <w:rPr>
                <w:b/>
                <w:sz w:val="20"/>
              </w:rPr>
            </w:pPr>
            <w:r w:rsidRPr="007901F7">
              <w:rPr>
                <w:b/>
                <w:sz w:val="20"/>
              </w:rPr>
              <w:t>Carbon</w:t>
            </w:r>
          </w:p>
          <w:p w:rsidR="007901F7" w:rsidRPr="007901F7" w:rsidRDefault="007901F7" w:rsidP="007901F7">
            <w:pPr>
              <w:jc w:val="center"/>
              <w:rPr>
                <w:b/>
                <w:sz w:val="20"/>
              </w:rPr>
            </w:pPr>
            <w:r w:rsidRPr="007901F7">
              <w:rPr>
                <w:b/>
                <w:sz w:val="20"/>
              </w:rPr>
              <w:t>Dioxide</w:t>
            </w:r>
          </w:p>
          <w:p w:rsidR="007901F7" w:rsidRPr="007901F7" w:rsidRDefault="007901F7" w:rsidP="007901F7">
            <w:pPr>
              <w:jc w:val="center"/>
              <w:rPr>
                <w:b/>
                <w:sz w:val="20"/>
              </w:rPr>
            </w:pPr>
            <w:r w:rsidRPr="007901F7">
              <w:rPr>
                <w:b/>
                <w:sz w:val="20"/>
              </w:rPr>
              <w:t>(ppm)</w:t>
            </w:r>
          </w:p>
        </w:tc>
        <w:tc>
          <w:tcPr>
            <w:tcW w:w="1136" w:type="dxa"/>
            <w:vMerge w:val="restart"/>
            <w:vAlign w:val="bottom"/>
          </w:tcPr>
          <w:p w:rsidR="007901F7" w:rsidRPr="007901F7" w:rsidRDefault="007901F7" w:rsidP="007901F7">
            <w:pPr>
              <w:jc w:val="center"/>
              <w:rPr>
                <w:b/>
                <w:sz w:val="20"/>
              </w:rPr>
            </w:pPr>
            <w:r w:rsidRPr="007901F7">
              <w:rPr>
                <w:b/>
                <w:sz w:val="20"/>
              </w:rPr>
              <w:t>Carbon Monoxide</w:t>
            </w:r>
          </w:p>
          <w:p w:rsidR="007901F7" w:rsidRPr="007901F7" w:rsidRDefault="007901F7" w:rsidP="007901F7">
            <w:pPr>
              <w:jc w:val="center"/>
              <w:rPr>
                <w:b/>
                <w:sz w:val="20"/>
              </w:rPr>
            </w:pPr>
            <w:r w:rsidRPr="007901F7">
              <w:rPr>
                <w:b/>
                <w:sz w:val="20"/>
              </w:rPr>
              <w:t>(ppm)</w:t>
            </w:r>
          </w:p>
        </w:tc>
        <w:tc>
          <w:tcPr>
            <w:tcW w:w="810" w:type="dxa"/>
            <w:vMerge w:val="restart"/>
            <w:vAlign w:val="bottom"/>
          </w:tcPr>
          <w:p w:rsidR="007901F7" w:rsidRPr="007901F7" w:rsidRDefault="007901F7" w:rsidP="007901F7">
            <w:pPr>
              <w:jc w:val="center"/>
              <w:rPr>
                <w:b/>
                <w:sz w:val="20"/>
              </w:rPr>
            </w:pPr>
            <w:r w:rsidRPr="007901F7">
              <w:rPr>
                <w:b/>
                <w:sz w:val="20"/>
              </w:rPr>
              <w:t>Temp</w:t>
            </w:r>
          </w:p>
          <w:p w:rsidR="007901F7" w:rsidRPr="007901F7" w:rsidRDefault="007901F7" w:rsidP="007901F7">
            <w:pPr>
              <w:jc w:val="center"/>
              <w:rPr>
                <w:b/>
                <w:sz w:val="20"/>
              </w:rPr>
            </w:pPr>
            <w:r w:rsidRPr="007901F7">
              <w:rPr>
                <w:b/>
                <w:sz w:val="20"/>
              </w:rPr>
              <w:t>(°F)</w:t>
            </w:r>
          </w:p>
        </w:tc>
        <w:tc>
          <w:tcPr>
            <w:tcW w:w="1080" w:type="dxa"/>
            <w:vMerge w:val="restart"/>
            <w:vAlign w:val="bottom"/>
          </w:tcPr>
          <w:p w:rsidR="007901F7" w:rsidRPr="007901F7" w:rsidRDefault="007901F7" w:rsidP="007901F7">
            <w:pPr>
              <w:jc w:val="center"/>
              <w:rPr>
                <w:b/>
                <w:sz w:val="20"/>
              </w:rPr>
            </w:pPr>
            <w:r w:rsidRPr="007901F7">
              <w:rPr>
                <w:b/>
                <w:sz w:val="20"/>
              </w:rPr>
              <w:t>Relative</w:t>
            </w:r>
          </w:p>
          <w:p w:rsidR="007901F7" w:rsidRPr="007901F7" w:rsidRDefault="007901F7" w:rsidP="007901F7">
            <w:pPr>
              <w:jc w:val="center"/>
              <w:rPr>
                <w:b/>
                <w:sz w:val="20"/>
              </w:rPr>
            </w:pPr>
            <w:r w:rsidRPr="007901F7">
              <w:rPr>
                <w:b/>
                <w:sz w:val="20"/>
              </w:rPr>
              <w:t>Humidity</w:t>
            </w:r>
          </w:p>
          <w:p w:rsidR="007901F7" w:rsidRPr="007901F7" w:rsidRDefault="007901F7" w:rsidP="007901F7">
            <w:pPr>
              <w:jc w:val="center"/>
              <w:rPr>
                <w:b/>
                <w:sz w:val="20"/>
              </w:rPr>
            </w:pPr>
            <w:r w:rsidRPr="007901F7">
              <w:rPr>
                <w:b/>
                <w:sz w:val="20"/>
              </w:rPr>
              <w:t>(%)</w:t>
            </w:r>
          </w:p>
        </w:tc>
        <w:tc>
          <w:tcPr>
            <w:tcW w:w="954" w:type="dxa"/>
            <w:vMerge w:val="restart"/>
            <w:vAlign w:val="bottom"/>
          </w:tcPr>
          <w:p w:rsidR="007901F7" w:rsidRPr="007901F7" w:rsidRDefault="007901F7" w:rsidP="007901F7">
            <w:pPr>
              <w:jc w:val="center"/>
              <w:rPr>
                <w:b/>
                <w:sz w:val="20"/>
              </w:rPr>
            </w:pPr>
            <w:r w:rsidRPr="007901F7">
              <w:rPr>
                <w:b/>
                <w:sz w:val="20"/>
              </w:rPr>
              <w:t>PM2.5</w:t>
            </w:r>
          </w:p>
          <w:p w:rsidR="007901F7" w:rsidRPr="007901F7" w:rsidRDefault="007901F7" w:rsidP="007901F7">
            <w:pPr>
              <w:jc w:val="center"/>
              <w:rPr>
                <w:b/>
                <w:sz w:val="20"/>
              </w:rPr>
            </w:pPr>
            <w:r w:rsidRPr="007901F7">
              <w:rPr>
                <w:b/>
                <w:sz w:val="20"/>
              </w:rPr>
              <w:t>(</w:t>
            </w:r>
            <w:r w:rsidRPr="007901F7">
              <w:rPr>
                <w:b/>
                <w:sz w:val="21"/>
                <w:szCs w:val="21"/>
              </w:rPr>
              <w:t>µg/m</w:t>
            </w:r>
            <w:r w:rsidRPr="007901F7">
              <w:rPr>
                <w:b/>
                <w:sz w:val="21"/>
                <w:szCs w:val="21"/>
                <w:vertAlign w:val="superscript"/>
              </w:rPr>
              <w:t>3</w:t>
            </w:r>
            <w:r w:rsidRPr="007901F7">
              <w:rPr>
                <w:b/>
                <w:sz w:val="20"/>
              </w:rPr>
              <w:t>)</w:t>
            </w:r>
          </w:p>
        </w:tc>
        <w:tc>
          <w:tcPr>
            <w:tcW w:w="1260" w:type="dxa"/>
            <w:vMerge w:val="restart"/>
            <w:vAlign w:val="bottom"/>
          </w:tcPr>
          <w:p w:rsidR="007901F7" w:rsidRPr="007901F7" w:rsidRDefault="007901F7" w:rsidP="007901F7">
            <w:pPr>
              <w:jc w:val="center"/>
              <w:rPr>
                <w:b/>
                <w:sz w:val="20"/>
              </w:rPr>
            </w:pPr>
            <w:r w:rsidRPr="007901F7">
              <w:rPr>
                <w:b/>
                <w:sz w:val="20"/>
              </w:rPr>
              <w:t>Occupants</w:t>
            </w:r>
          </w:p>
          <w:p w:rsidR="007901F7" w:rsidRPr="007901F7" w:rsidRDefault="007901F7" w:rsidP="007901F7">
            <w:pPr>
              <w:jc w:val="center"/>
              <w:rPr>
                <w:b/>
                <w:sz w:val="20"/>
              </w:rPr>
            </w:pPr>
            <w:r w:rsidRPr="007901F7">
              <w:rPr>
                <w:b/>
                <w:sz w:val="20"/>
              </w:rPr>
              <w:t>in Room</w:t>
            </w:r>
          </w:p>
        </w:tc>
        <w:tc>
          <w:tcPr>
            <w:tcW w:w="1260" w:type="dxa"/>
            <w:vMerge w:val="restart"/>
            <w:vAlign w:val="bottom"/>
          </w:tcPr>
          <w:p w:rsidR="007901F7" w:rsidRPr="007901F7" w:rsidRDefault="007901F7" w:rsidP="007901F7">
            <w:pPr>
              <w:jc w:val="center"/>
              <w:rPr>
                <w:b/>
                <w:sz w:val="20"/>
              </w:rPr>
            </w:pPr>
            <w:r w:rsidRPr="007901F7">
              <w:rPr>
                <w:b/>
                <w:sz w:val="20"/>
              </w:rPr>
              <w:t>Windows</w:t>
            </w:r>
          </w:p>
          <w:p w:rsidR="007901F7" w:rsidRPr="007901F7" w:rsidRDefault="007901F7" w:rsidP="007901F7">
            <w:pPr>
              <w:jc w:val="center"/>
              <w:rPr>
                <w:b/>
                <w:sz w:val="20"/>
              </w:rPr>
            </w:pPr>
            <w:r w:rsidRPr="007901F7">
              <w:rPr>
                <w:b/>
                <w:sz w:val="20"/>
              </w:rPr>
              <w:t>Openable</w:t>
            </w:r>
          </w:p>
        </w:tc>
        <w:tc>
          <w:tcPr>
            <w:tcW w:w="1890" w:type="dxa"/>
            <w:gridSpan w:val="3"/>
            <w:tcBorders>
              <w:left w:val="nil"/>
              <w:bottom w:val="nil"/>
            </w:tcBorders>
            <w:vAlign w:val="bottom"/>
          </w:tcPr>
          <w:p w:rsidR="007901F7" w:rsidRPr="007901F7" w:rsidRDefault="007901F7" w:rsidP="007901F7">
            <w:pPr>
              <w:ind w:left="-105"/>
              <w:jc w:val="center"/>
              <w:rPr>
                <w:b/>
                <w:sz w:val="20"/>
              </w:rPr>
            </w:pPr>
            <w:r w:rsidRPr="007901F7">
              <w:rPr>
                <w:b/>
                <w:sz w:val="20"/>
              </w:rPr>
              <w:t>Ventilation</w:t>
            </w:r>
          </w:p>
        </w:tc>
        <w:tc>
          <w:tcPr>
            <w:tcW w:w="2471" w:type="dxa"/>
            <w:vMerge w:val="restart"/>
            <w:vAlign w:val="bottom"/>
          </w:tcPr>
          <w:p w:rsidR="007901F7" w:rsidRPr="007901F7" w:rsidRDefault="007901F7" w:rsidP="007901F7">
            <w:pPr>
              <w:jc w:val="center"/>
              <w:rPr>
                <w:b/>
                <w:sz w:val="20"/>
              </w:rPr>
            </w:pPr>
            <w:r w:rsidRPr="007901F7">
              <w:rPr>
                <w:b/>
                <w:sz w:val="20"/>
              </w:rPr>
              <w:t>Remarks</w:t>
            </w:r>
          </w:p>
        </w:tc>
      </w:tr>
      <w:tr w:rsidR="007901F7" w:rsidRPr="007901F7" w:rsidTr="00C24E3C">
        <w:tblPrEx>
          <w:tblCellMar>
            <w:top w:w="0" w:type="dxa"/>
            <w:bottom w:w="0" w:type="dxa"/>
          </w:tblCellMar>
        </w:tblPrEx>
        <w:trPr>
          <w:cantSplit/>
          <w:trHeight w:val="350"/>
          <w:tblHeader/>
          <w:jc w:val="center"/>
        </w:trPr>
        <w:tc>
          <w:tcPr>
            <w:tcW w:w="1909" w:type="dxa"/>
            <w:vMerge/>
            <w:vAlign w:val="bottom"/>
          </w:tcPr>
          <w:p w:rsidR="007901F7" w:rsidRPr="007901F7" w:rsidRDefault="007901F7" w:rsidP="007901F7">
            <w:pPr>
              <w:keepNext/>
              <w:jc w:val="center"/>
              <w:outlineLvl w:val="0"/>
              <w:rPr>
                <w:b/>
                <w:sz w:val="20"/>
              </w:rPr>
            </w:pPr>
          </w:p>
        </w:tc>
        <w:tc>
          <w:tcPr>
            <w:tcW w:w="920" w:type="dxa"/>
            <w:vMerge/>
            <w:vAlign w:val="bottom"/>
          </w:tcPr>
          <w:p w:rsidR="007901F7" w:rsidRPr="007901F7" w:rsidRDefault="007901F7" w:rsidP="007901F7">
            <w:pPr>
              <w:jc w:val="center"/>
              <w:rPr>
                <w:b/>
                <w:sz w:val="20"/>
              </w:rPr>
            </w:pPr>
          </w:p>
        </w:tc>
        <w:tc>
          <w:tcPr>
            <w:tcW w:w="1136" w:type="dxa"/>
            <w:vMerge/>
          </w:tcPr>
          <w:p w:rsidR="007901F7" w:rsidRPr="007901F7" w:rsidRDefault="007901F7" w:rsidP="007901F7">
            <w:pPr>
              <w:jc w:val="center"/>
              <w:rPr>
                <w:b/>
                <w:sz w:val="20"/>
              </w:rPr>
            </w:pPr>
          </w:p>
        </w:tc>
        <w:tc>
          <w:tcPr>
            <w:tcW w:w="810" w:type="dxa"/>
            <w:vMerge/>
            <w:vAlign w:val="bottom"/>
          </w:tcPr>
          <w:p w:rsidR="007901F7" w:rsidRPr="007901F7" w:rsidRDefault="007901F7" w:rsidP="007901F7">
            <w:pPr>
              <w:jc w:val="center"/>
              <w:rPr>
                <w:b/>
                <w:sz w:val="20"/>
              </w:rPr>
            </w:pPr>
          </w:p>
        </w:tc>
        <w:tc>
          <w:tcPr>
            <w:tcW w:w="1080" w:type="dxa"/>
            <w:vMerge/>
            <w:vAlign w:val="bottom"/>
          </w:tcPr>
          <w:p w:rsidR="007901F7" w:rsidRPr="007901F7" w:rsidRDefault="007901F7" w:rsidP="007901F7">
            <w:pPr>
              <w:jc w:val="center"/>
              <w:rPr>
                <w:b/>
                <w:sz w:val="20"/>
              </w:rPr>
            </w:pPr>
          </w:p>
        </w:tc>
        <w:tc>
          <w:tcPr>
            <w:tcW w:w="954" w:type="dxa"/>
            <w:vMerge/>
          </w:tcPr>
          <w:p w:rsidR="007901F7" w:rsidRPr="007901F7" w:rsidRDefault="007901F7" w:rsidP="007901F7">
            <w:pPr>
              <w:jc w:val="center"/>
              <w:rPr>
                <w:b/>
                <w:sz w:val="20"/>
              </w:rPr>
            </w:pPr>
          </w:p>
        </w:tc>
        <w:tc>
          <w:tcPr>
            <w:tcW w:w="1260" w:type="dxa"/>
            <w:vMerge/>
            <w:vAlign w:val="bottom"/>
          </w:tcPr>
          <w:p w:rsidR="007901F7" w:rsidRPr="007901F7" w:rsidRDefault="007901F7" w:rsidP="007901F7">
            <w:pPr>
              <w:jc w:val="center"/>
              <w:rPr>
                <w:b/>
                <w:sz w:val="20"/>
              </w:rPr>
            </w:pPr>
          </w:p>
        </w:tc>
        <w:tc>
          <w:tcPr>
            <w:tcW w:w="1260" w:type="dxa"/>
            <w:vMerge/>
            <w:vAlign w:val="bottom"/>
          </w:tcPr>
          <w:p w:rsidR="007901F7" w:rsidRPr="007901F7" w:rsidRDefault="007901F7" w:rsidP="007901F7">
            <w:pPr>
              <w:jc w:val="center"/>
              <w:rPr>
                <w:b/>
                <w:sz w:val="20"/>
              </w:rPr>
            </w:pPr>
          </w:p>
        </w:tc>
        <w:tc>
          <w:tcPr>
            <w:tcW w:w="891" w:type="dxa"/>
            <w:tcBorders>
              <w:left w:val="nil"/>
              <w:bottom w:val="nil"/>
            </w:tcBorders>
            <w:vAlign w:val="bottom"/>
          </w:tcPr>
          <w:p w:rsidR="007901F7" w:rsidRPr="007901F7" w:rsidRDefault="007901F7" w:rsidP="007901F7">
            <w:pPr>
              <w:ind w:left="-105"/>
              <w:jc w:val="center"/>
              <w:rPr>
                <w:b/>
                <w:sz w:val="20"/>
              </w:rPr>
            </w:pPr>
            <w:r w:rsidRPr="007901F7">
              <w:rPr>
                <w:b/>
                <w:sz w:val="20"/>
              </w:rPr>
              <w:t>Intake</w:t>
            </w:r>
          </w:p>
        </w:tc>
        <w:tc>
          <w:tcPr>
            <w:tcW w:w="999" w:type="dxa"/>
            <w:gridSpan w:val="2"/>
            <w:tcBorders>
              <w:left w:val="nil"/>
              <w:bottom w:val="nil"/>
            </w:tcBorders>
            <w:vAlign w:val="bottom"/>
          </w:tcPr>
          <w:p w:rsidR="007901F7" w:rsidRPr="007901F7" w:rsidRDefault="007901F7" w:rsidP="007901F7">
            <w:pPr>
              <w:ind w:left="-105"/>
              <w:jc w:val="center"/>
              <w:rPr>
                <w:b/>
                <w:sz w:val="20"/>
              </w:rPr>
            </w:pPr>
            <w:r w:rsidRPr="007901F7">
              <w:rPr>
                <w:b/>
                <w:sz w:val="20"/>
              </w:rPr>
              <w:t>Exhaust</w:t>
            </w:r>
          </w:p>
        </w:tc>
        <w:tc>
          <w:tcPr>
            <w:tcW w:w="2471" w:type="dxa"/>
            <w:vMerge/>
            <w:vAlign w:val="bottom"/>
          </w:tcPr>
          <w:p w:rsidR="007901F7" w:rsidRPr="007901F7" w:rsidRDefault="007901F7" w:rsidP="007901F7">
            <w:pPr>
              <w:jc w:val="center"/>
              <w:rPr>
                <w:b/>
                <w:sz w:val="20"/>
              </w:rPr>
            </w:pPr>
          </w:p>
        </w:tc>
      </w:tr>
      <w:tr w:rsidR="007901F7" w:rsidRPr="007901F7" w:rsidTr="00C24E3C">
        <w:tblPrEx>
          <w:tblCellMar>
            <w:top w:w="0" w:type="dxa"/>
            <w:bottom w:w="0" w:type="dxa"/>
          </w:tblCellMar>
        </w:tblPrEx>
        <w:trPr>
          <w:trHeight w:val="570"/>
          <w:jc w:val="center"/>
        </w:trPr>
        <w:tc>
          <w:tcPr>
            <w:tcW w:w="1909" w:type="dxa"/>
            <w:shd w:val="clear" w:color="auto" w:fill="D9D9D9"/>
            <w:vAlign w:val="center"/>
          </w:tcPr>
          <w:p w:rsidR="007901F7" w:rsidRPr="007901F7" w:rsidRDefault="007901F7" w:rsidP="007901F7">
            <w:pPr>
              <w:spacing w:before="60" w:after="60"/>
              <w:rPr>
                <w:sz w:val="20"/>
              </w:rPr>
            </w:pPr>
            <w:r w:rsidRPr="007901F7">
              <w:rPr>
                <w:sz w:val="20"/>
              </w:rPr>
              <w:t>Background (outside)</w:t>
            </w:r>
          </w:p>
        </w:tc>
        <w:tc>
          <w:tcPr>
            <w:tcW w:w="920" w:type="dxa"/>
            <w:shd w:val="clear" w:color="auto" w:fill="D9D9D9"/>
            <w:vAlign w:val="center"/>
          </w:tcPr>
          <w:p w:rsidR="007901F7" w:rsidRPr="007901F7" w:rsidRDefault="007901F7" w:rsidP="007901F7">
            <w:pPr>
              <w:spacing w:before="60" w:after="60"/>
              <w:jc w:val="center"/>
              <w:rPr>
                <w:sz w:val="20"/>
              </w:rPr>
            </w:pPr>
            <w:r w:rsidRPr="007901F7">
              <w:rPr>
                <w:sz w:val="20"/>
              </w:rPr>
              <w:t>410</w:t>
            </w:r>
          </w:p>
        </w:tc>
        <w:tc>
          <w:tcPr>
            <w:tcW w:w="1136" w:type="dxa"/>
            <w:shd w:val="clear" w:color="auto" w:fill="D9D9D9"/>
            <w:vAlign w:val="center"/>
          </w:tcPr>
          <w:p w:rsidR="007901F7" w:rsidRPr="007901F7" w:rsidRDefault="007901F7" w:rsidP="007901F7">
            <w:pPr>
              <w:spacing w:before="60" w:after="60"/>
              <w:jc w:val="center"/>
              <w:rPr>
                <w:sz w:val="20"/>
              </w:rPr>
            </w:pPr>
            <w:r w:rsidRPr="007901F7">
              <w:rPr>
                <w:sz w:val="20"/>
              </w:rPr>
              <w:t>1.5</w:t>
            </w:r>
          </w:p>
        </w:tc>
        <w:tc>
          <w:tcPr>
            <w:tcW w:w="810" w:type="dxa"/>
            <w:shd w:val="clear" w:color="auto" w:fill="D9D9D9"/>
            <w:vAlign w:val="center"/>
          </w:tcPr>
          <w:p w:rsidR="007901F7" w:rsidRPr="007901F7" w:rsidRDefault="007901F7" w:rsidP="007901F7">
            <w:pPr>
              <w:spacing w:before="60" w:after="60"/>
              <w:jc w:val="center"/>
              <w:rPr>
                <w:sz w:val="20"/>
              </w:rPr>
            </w:pPr>
            <w:r w:rsidRPr="007901F7">
              <w:rPr>
                <w:sz w:val="20"/>
              </w:rPr>
              <w:t>52</w:t>
            </w:r>
          </w:p>
        </w:tc>
        <w:tc>
          <w:tcPr>
            <w:tcW w:w="1080" w:type="dxa"/>
            <w:shd w:val="clear" w:color="auto" w:fill="D9D9D9"/>
            <w:vAlign w:val="center"/>
          </w:tcPr>
          <w:p w:rsidR="007901F7" w:rsidRPr="007901F7" w:rsidRDefault="007901F7" w:rsidP="007901F7">
            <w:pPr>
              <w:spacing w:before="60" w:after="60"/>
              <w:jc w:val="center"/>
              <w:rPr>
                <w:sz w:val="20"/>
              </w:rPr>
            </w:pPr>
            <w:r w:rsidRPr="007901F7">
              <w:rPr>
                <w:sz w:val="20"/>
              </w:rPr>
              <w:t>64</w:t>
            </w:r>
          </w:p>
        </w:tc>
        <w:tc>
          <w:tcPr>
            <w:tcW w:w="954" w:type="dxa"/>
            <w:shd w:val="clear" w:color="auto" w:fill="D9D9D9"/>
            <w:vAlign w:val="center"/>
          </w:tcPr>
          <w:p w:rsidR="007901F7" w:rsidRPr="007901F7" w:rsidRDefault="007901F7" w:rsidP="007901F7">
            <w:pPr>
              <w:spacing w:before="60" w:after="60"/>
              <w:jc w:val="center"/>
              <w:rPr>
                <w:sz w:val="20"/>
              </w:rPr>
            </w:pPr>
            <w:r w:rsidRPr="007901F7">
              <w:rPr>
                <w:sz w:val="20"/>
              </w:rPr>
              <w:t>24</w:t>
            </w:r>
          </w:p>
        </w:tc>
        <w:tc>
          <w:tcPr>
            <w:tcW w:w="1260" w:type="dxa"/>
            <w:shd w:val="clear" w:color="auto" w:fill="D9D9D9"/>
            <w:vAlign w:val="center"/>
          </w:tcPr>
          <w:p w:rsidR="007901F7" w:rsidRPr="007901F7" w:rsidRDefault="007901F7" w:rsidP="007901F7">
            <w:pPr>
              <w:spacing w:before="60" w:after="60"/>
              <w:rPr>
                <w:sz w:val="20"/>
              </w:rPr>
            </w:pPr>
          </w:p>
        </w:tc>
        <w:tc>
          <w:tcPr>
            <w:tcW w:w="1260" w:type="dxa"/>
            <w:shd w:val="clear" w:color="auto" w:fill="D9D9D9"/>
            <w:vAlign w:val="center"/>
          </w:tcPr>
          <w:p w:rsidR="007901F7" w:rsidRPr="007901F7" w:rsidRDefault="007901F7" w:rsidP="007901F7">
            <w:pPr>
              <w:spacing w:before="60" w:after="60"/>
              <w:jc w:val="center"/>
              <w:rPr>
                <w:sz w:val="20"/>
              </w:rPr>
            </w:pPr>
          </w:p>
        </w:tc>
        <w:tc>
          <w:tcPr>
            <w:tcW w:w="900" w:type="dxa"/>
            <w:gridSpan w:val="2"/>
            <w:shd w:val="clear" w:color="auto" w:fill="D9D9D9"/>
            <w:vAlign w:val="center"/>
          </w:tcPr>
          <w:p w:rsidR="007901F7" w:rsidRPr="007901F7" w:rsidRDefault="007901F7" w:rsidP="007901F7">
            <w:pPr>
              <w:spacing w:before="60" w:after="60"/>
              <w:jc w:val="center"/>
              <w:rPr>
                <w:sz w:val="20"/>
              </w:rPr>
            </w:pPr>
          </w:p>
        </w:tc>
        <w:tc>
          <w:tcPr>
            <w:tcW w:w="990" w:type="dxa"/>
            <w:shd w:val="clear" w:color="auto" w:fill="D9D9D9"/>
            <w:vAlign w:val="center"/>
          </w:tcPr>
          <w:p w:rsidR="007901F7" w:rsidRPr="007901F7" w:rsidRDefault="007901F7" w:rsidP="007901F7">
            <w:pPr>
              <w:spacing w:before="60" w:after="60"/>
              <w:jc w:val="center"/>
              <w:rPr>
                <w:sz w:val="20"/>
              </w:rPr>
            </w:pPr>
          </w:p>
        </w:tc>
        <w:tc>
          <w:tcPr>
            <w:tcW w:w="2471" w:type="dxa"/>
            <w:tcBorders>
              <w:left w:val="nil"/>
            </w:tcBorders>
            <w:shd w:val="clear" w:color="auto" w:fill="D9D9D9"/>
            <w:vAlign w:val="center"/>
          </w:tcPr>
          <w:p w:rsidR="007901F7" w:rsidRPr="007901F7" w:rsidRDefault="007901F7" w:rsidP="007901F7">
            <w:pPr>
              <w:spacing w:before="60" w:after="60"/>
              <w:rPr>
                <w:sz w:val="20"/>
              </w:rPr>
            </w:pPr>
            <w:r w:rsidRPr="007901F7">
              <w:rPr>
                <w:sz w:val="20"/>
              </w:rPr>
              <w:t>Overcast</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Waiting Room</w:t>
            </w:r>
          </w:p>
        </w:tc>
        <w:tc>
          <w:tcPr>
            <w:tcW w:w="920" w:type="dxa"/>
            <w:vAlign w:val="center"/>
          </w:tcPr>
          <w:p w:rsidR="007901F7" w:rsidRPr="007901F7" w:rsidRDefault="007901F7" w:rsidP="007901F7">
            <w:pPr>
              <w:spacing w:before="60" w:after="60"/>
              <w:jc w:val="center"/>
              <w:rPr>
                <w:sz w:val="20"/>
              </w:rPr>
            </w:pPr>
            <w:r w:rsidRPr="007901F7">
              <w:rPr>
                <w:sz w:val="20"/>
              </w:rPr>
              <w:t>1210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63</w:t>
            </w:r>
          </w:p>
        </w:tc>
        <w:tc>
          <w:tcPr>
            <w:tcW w:w="1080" w:type="dxa"/>
            <w:vAlign w:val="center"/>
          </w:tcPr>
          <w:p w:rsidR="007901F7" w:rsidRPr="007901F7" w:rsidRDefault="007901F7" w:rsidP="007901F7">
            <w:pPr>
              <w:spacing w:before="60" w:after="60"/>
              <w:jc w:val="center"/>
              <w:rPr>
                <w:sz w:val="20"/>
              </w:rPr>
            </w:pPr>
            <w:r w:rsidRPr="007901F7">
              <w:rPr>
                <w:sz w:val="20"/>
              </w:rPr>
              <w:t>59</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4</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Carpet tile</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25</w:t>
            </w:r>
          </w:p>
        </w:tc>
        <w:tc>
          <w:tcPr>
            <w:tcW w:w="920" w:type="dxa"/>
            <w:vAlign w:val="center"/>
          </w:tcPr>
          <w:p w:rsidR="007901F7" w:rsidRPr="007901F7" w:rsidRDefault="007901F7" w:rsidP="007901F7">
            <w:pPr>
              <w:spacing w:before="60" w:after="60"/>
              <w:jc w:val="center"/>
              <w:rPr>
                <w:sz w:val="20"/>
              </w:rPr>
            </w:pPr>
            <w:r w:rsidRPr="007901F7">
              <w:rPr>
                <w:sz w:val="20"/>
              </w:rPr>
              <w:t>1942</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68</w:t>
            </w:r>
          </w:p>
        </w:tc>
        <w:tc>
          <w:tcPr>
            <w:tcW w:w="1080" w:type="dxa"/>
            <w:vAlign w:val="center"/>
          </w:tcPr>
          <w:p w:rsidR="007901F7" w:rsidRPr="007901F7" w:rsidRDefault="007901F7" w:rsidP="007901F7">
            <w:pPr>
              <w:spacing w:before="60" w:after="60"/>
              <w:jc w:val="center"/>
              <w:rPr>
                <w:sz w:val="20"/>
              </w:rPr>
            </w:pPr>
            <w:r w:rsidRPr="007901F7">
              <w:rPr>
                <w:sz w:val="20"/>
              </w:rPr>
              <w:t>54</w:t>
            </w:r>
          </w:p>
        </w:tc>
        <w:tc>
          <w:tcPr>
            <w:tcW w:w="954" w:type="dxa"/>
            <w:vAlign w:val="center"/>
          </w:tcPr>
          <w:p w:rsidR="007901F7" w:rsidRPr="007901F7" w:rsidRDefault="007901F7" w:rsidP="007901F7">
            <w:pPr>
              <w:spacing w:before="60" w:after="60"/>
              <w:jc w:val="center"/>
              <w:rPr>
                <w:sz w:val="20"/>
              </w:rPr>
            </w:pPr>
            <w:r w:rsidRPr="007901F7">
              <w:rPr>
                <w:sz w:val="20"/>
              </w:rPr>
              <w:t>9</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Plants, many RD under and around fridge</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24</w:t>
            </w:r>
          </w:p>
        </w:tc>
        <w:tc>
          <w:tcPr>
            <w:tcW w:w="920" w:type="dxa"/>
            <w:vAlign w:val="center"/>
          </w:tcPr>
          <w:p w:rsidR="007901F7" w:rsidRPr="007901F7" w:rsidRDefault="007901F7" w:rsidP="007901F7">
            <w:pPr>
              <w:spacing w:before="60" w:after="60"/>
              <w:jc w:val="center"/>
              <w:rPr>
                <w:sz w:val="20"/>
              </w:rPr>
            </w:pPr>
            <w:r w:rsidRPr="007901F7">
              <w:rPr>
                <w:sz w:val="20"/>
              </w:rPr>
              <w:t>1867</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69</w:t>
            </w:r>
          </w:p>
        </w:tc>
        <w:tc>
          <w:tcPr>
            <w:tcW w:w="1080" w:type="dxa"/>
            <w:vAlign w:val="center"/>
          </w:tcPr>
          <w:p w:rsidR="007901F7" w:rsidRPr="007901F7" w:rsidRDefault="007901F7" w:rsidP="007901F7">
            <w:pPr>
              <w:spacing w:before="60" w:after="60"/>
              <w:jc w:val="center"/>
              <w:rPr>
                <w:sz w:val="20"/>
              </w:rPr>
            </w:pPr>
            <w:r w:rsidRPr="007901F7">
              <w:rPr>
                <w:sz w:val="20"/>
              </w:rPr>
              <w:t>50</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HS,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23</w:t>
            </w:r>
          </w:p>
        </w:tc>
        <w:tc>
          <w:tcPr>
            <w:tcW w:w="920" w:type="dxa"/>
            <w:vAlign w:val="center"/>
          </w:tcPr>
          <w:p w:rsidR="007901F7" w:rsidRPr="007901F7" w:rsidRDefault="007901F7" w:rsidP="007901F7">
            <w:pPr>
              <w:spacing w:before="60" w:after="60"/>
              <w:jc w:val="center"/>
              <w:rPr>
                <w:sz w:val="20"/>
              </w:rPr>
            </w:pPr>
            <w:r w:rsidRPr="007901F7">
              <w:rPr>
                <w:sz w:val="20"/>
              </w:rPr>
              <w:t>1210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69</w:t>
            </w:r>
          </w:p>
        </w:tc>
        <w:tc>
          <w:tcPr>
            <w:tcW w:w="1080" w:type="dxa"/>
            <w:vAlign w:val="center"/>
          </w:tcPr>
          <w:p w:rsidR="007901F7" w:rsidRPr="007901F7" w:rsidRDefault="007901F7" w:rsidP="007901F7">
            <w:pPr>
              <w:spacing w:before="60" w:after="60"/>
              <w:jc w:val="center"/>
              <w:rPr>
                <w:sz w:val="20"/>
              </w:rPr>
            </w:pPr>
            <w:r w:rsidRPr="007901F7">
              <w:rPr>
                <w:sz w:val="20"/>
              </w:rPr>
              <w:t>49</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HS, RD, stained carpet</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27 office</w:t>
            </w:r>
          </w:p>
        </w:tc>
        <w:tc>
          <w:tcPr>
            <w:tcW w:w="920" w:type="dxa"/>
            <w:vAlign w:val="center"/>
          </w:tcPr>
          <w:p w:rsidR="007901F7" w:rsidRPr="007901F7" w:rsidRDefault="007901F7" w:rsidP="007901F7">
            <w:pPr>
              <w:spacing w:before="60" w:after="60"/>
              <w:jc w:val="center"/>
              <w:rPr>
                <w:sz w:val="20"/>
              </w:rPr>
            </w:pPr>
            <w:r w:rsidRPr="007901F7">
              <w:rPr>
                <w:sz w:val="20"/>
              </w:rPr>
              <w:t>1248</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48</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rPr>
                <w:sz w:val="20"/>
              </w:rPr>
            </w:pPr>
            <w:r w:rsidRPr="007901F7">
              <w:rPr>
                <w:sz w:val="20"/>
              </w:rPr>
              <w:t>32</w:t>
            </w:r>
          </w:p>
        </w:tc>
        <w:tc>
          <w:tcPr>
            <w:tcW w:w="920" w:type="dxa"/>
            <w:vAlign w:val="center"/>
          </w:tcPr>
          <w:p w:rsidR="007901F7" w:rsidRPr="007901F7" w:rsidRDefault="007901F7" w:rsidP="007901F7">
            <w:pPr>
              <w:jc w:val="center"/>
              <w:rPr>
                <w:sz w:val="20"/>
              </w:rPr>
            </w:pPr>
            <w:r w:rsidRPr="007901F7">
              <w:rPr>
                <w:sz w:val="20"/>
              </w:rPr>
              <w:t>1176</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rPr>
                <w:sz w:val="20"/>
              </w:rPr>
            </w:pPr>
            <w:r w:rsidRPr="007901F7">
              <w:rPr>
                <w:sz w:val="20"/>
              </w:rPr>
              <w:t>33 office</w:t>
            </w:r>
          </w:p>
        </w:tc>
        <w:tc>
          <w:tcPr>
            <w:tcW w:w="920" w:type="dxa"/>
            <w:vAlign w:val="center"/>
          </w:tcPr>
          <w:p w:rsidR="007901F7" w:rsidRPr="007901F7" w:rsidRDefault="007901F7" w:rsidP="007901F7">
            <w:pPr>
              <w:jc w:val="center"/>
              <w:rPr>
                <w:sz w:val="20"/>
              </w:rPr>
            </w:pPr>
            <w:r w:rsidRPr="007901F7">
              <w:rPr>
                <w:sz w:val="20"/>
              </w:rPr>
              <w:t>1253</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rPr>
                <w:sz w:val="20"/>
              </w:rPr>
            </w:pPr>
            <w:r w:rsidRPr="007901F7">
              <w:rPr>
                <w:sz w:val="20"/>
              </w:rPr>
              <w:t>34</w:t>
            </w:r>
          </w:p>
        </w:tc>
        <w:tc>
          <w:tcPr>
            <w:tcW w:w="920" w:type="dxa"/>
            <w:vAlign w:val="center"/>
          </w:tcPr>
          <w:p w:rsidR="007901F7" w:rsidRPr="007901F7" w:rsidRDefault="007901F7" w:rsidP="007901F7">
            <w:pPr>
              <w:jc w:val="center"/>
              <w:rPr>
                <w:sz w:val="20"/>
              </w:rPr>
            </w:pPr>
            <w:r w:rsidRPr="007901F7">
              <w:rPr>
                <w:sz w:val="20"/>
              </w:rPr>
              <w:t>1214</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Plush dolls,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35 office</w:t>
            </w:r>
          </w:p>
        </w:tc>
        <w:tc>
          <w:tcPr>
            <w:tcW w:w="920" w:type="dxa"/>
            <w:vAlign w:val="center"/>
          </w:tcPr>
          <w:p w:rsidR="007901F7" w:rsidRPr="007901F7" w:rsidRDefault="007901F7" w:rsidP="007901F7">
            <w:pPr>
              <w:spacing w:before="60" w:after="60"/>
              <w:jc w:val="center"/>
              <w:rPr>
                <w:sz w:val="20"/>
              </w:rPr>
            </w:pPr>
            <w:r w:rsidRPr="007901F7">
              <w:rPr>
                <w:sz w:val="20"/>
              </w:rPr>
              <w:t>1140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68</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8</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AI</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lastRenderedPageBreak/>
              <w:t>36</w:t>
            </w:r>
          </w:p>
        </w:tc>
        <w:tc>
          <w:tcPr>
            <w:tcW w:w="920" w:type="dxa"/>
            <w:vAlign w:val="center"/>
          </w:tcPr>
          <w:p w:rsidR="007901F7" w:rsidRPr="007901F7" w:rsidRDefault="007901F7" w:rsidP="007901F7">
            <w:pPr>
              <w:spacing w:before="60" w:after="60"/>
              <w:jc w:val="center"/>
              <w:rPr>
                <w:sz w:val="20"/>
              </w:rPr>
            </w:pPr>
            <w:r w:rsidRPr="007901F7">
              <w:rPr>
                <w:sz w:val="20"/>
              </w:rPr>
              <w:t>1182</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69</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rPr>
                <w:sz w:val="20"/>
              </w:rPr>
            </w:pPr>
            <w:r w:rsidRPr="007901F7">
              <w:rPr>
                <w:sz w:val="20"/>
              </w:rPr>
              <w:t>41 office</w:t>
            </w:r>
          </w:p>
        </w:tc>
        <w:tc>
          <w:tcPr>
            <w:tcW w:w="920" w:type="dxa"/>
            <w:vAlign w:val="center"/>
          </w:tcPr>
          <w:p w:rsidR="007901F7" w:rsidRPr="007901F7" w:rsidRDefault="007901F7" w:rsidP="007901F7">
            <w:pPr>
              <w:jc w:val="center"/>
              <w:rPr>
                <w:sz w:val="20"/>
              </w:rPr>
            </w:pPr>
            <w:r w:rsidRPr="007901F7">
              <w:rPr>
                <w:sz w:val="20"/>
              </w:rPr>
              <w:t>1379</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48</w:t>
            </w:r>
          </w:p>
        </w:tc>
        <w:tc>
          <w:tcPr>
            <w:tcW w:w="954" w:type="dxa"/>
            <w:vAlign w:val="center"/>
          </w:tcPr>
          <w:p w:rsidR="007901F7" w:rsidRPr="007901F7" w:rsidRDefault="007901F7" w:rsidP="007901F7">
            <w:pPr>
              <w:spacing w:before="60" w:after="60"/>
              <w:jc w:val="center"/>
              <w:rPr>
                <w:sz w:val="20"/>
              </w:rPr>
            </w:pPr>
            <w:r w:rsidRPr="007901F7">
              <w:rPr>
                <w:sz w:val="20"/>
              </w:rPr>
              <w:t>13</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DEM</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40</w:t>
            </w:r>
          </w:p>
        </w:tc>
        <w:tc>
          <w:tcPr>
            <w:tcW w:w="920" w:type="dxa"/>
            <w:vAlign w:val="center"/>
          </w:tcPr>
          <w:p w:rsidR="007901F7" w:rsidRPr="007901F7" w:rsidRDefault="007901F7" w:rsidP="007901F7">
            <w:pPr>
              <w:spacing w:before="60" w:after="60"/>
              <w:jc w:val="center"/>
              <w:rPr>
                <w:sz w:val="20"/>
              </w:rPr>
            </w:pPr>
            <w:r w:rsidRPr="007901F7">
              <w:rPr>
                <w:sz w:val="20"/>
              </w:rPr>
              <w:t>1365</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HS,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43 office</w:t>
            </w:r>
          </w:p>
        </w:tc>
        <w:tc>
          <w:tcPr>
            <w:tcW w:w="920" w:type="dxa"/>
            <w:vAlign w:val="center"/>
          </w:tcPr>
          <w:p w:rsidR="007901F7" w:rsidRPr="007901F7" w:rsidRDefault="007901F7" w:rsidP="007901F7">
            <w:pPr>
              <w:spacing w:before="60" w:after="60"/>
              <w:jc w:val="center"/>
              <w:rPr>
                <w:sz w:val="20"/>
              </w:rPr>
            </w:pPr>
            <w:r w:rsidRPr="007901F7">
              <w:rPr>
                <w:sz w:val="20"/>
              </w:rPr>
              <w:t>1415</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42</w:t>
            </w:r>
          </w:p>
        </w:tc>
        <w:tc>
          <w:tcPr>
            <w:tcW w:w="920" w:type="dxa"/>
            <w:vAlign w:val="center"/>
          </w:tcPr>
          <w:p w:rsidR="007901F7" w:rsidRPr="007901F7" w:rsidRDefault="007901F7" w:rsidP="007901F7">
            <w:pPr>
              <w:spacing w:before="60" w:after="60"/>
              <w:jc w:val="center"/>
              <w:rPr>
                <w:sz w:val="20"/>
              </w:rPr>
            </w:pPr>
            <w:r w:rsidRPr="007901F7">
              <w:rPr>
                <w:sz w:val="20"/>
              </w:rPr>
              <w:t>1407</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Dirty carpet,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45</w:t>
            </w:r>
          </w:p>
        </w:tc>
        <w:tc>
          <w:tcPr>
            <w:tcW w:w="920" w:type="dxa"/>
            <w:vAlign w:val="center"/>
          </w:tcPr>
          <w:p w:rsidR="007901F7" w:rsidRPr="007901F7" w:rsidRDefault="007901F7" w:rsidP="007901F7">
            <w:pPr>
              <w:spacing w:before="60" w:after="60"/>
              <w:jc w:val="center"/>
              <w:rPr>
                <w:sz w:val="20"/>
              </w:rPr>
            </w:pPr>
            <w:r w:rsidRPr="007901F7">
              <w:rPr>
                <w:sz w:val="20"/>
              </w:rPr>
              <w:t>1438</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13</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WD carpet, RD, plush doll</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46</w:t>
            </w:r>
          </w:p>
        </w:tc>
        <w:tc>
          <w:tcPr>
            <w:tcW w:w="920" w:type="dxa"/>
            <w:vAlign w:val="center"/>
          </w:tcPr>
          <w:p w:rsidR="007901F7" w:rsidRPr="007901F7" w:rsidRDefault="007901F7" w:rsidP="007901F7">
            <w:pPr>
              <w:spacing w:before="60" w:after="60"/>
              <w:jc w:val="center"/>
              <w:rPr>
                <w:sz w:val="20"/>
              </w:rPr>
            </w:pPr>
            <w:r w:rsidRPr="007901F7">
              <w:rPr>
                <w:sz w:val="20"/>
              </w:rPr>
              <w:t>1430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CP, HS,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44</w:t>
            </w:r>
          </w:p>
        </w:tc>
        <w:tc>
          <w:tcPr>
            <w:tcW w:w="920" w:type="dxa"/>
            <w:vAlign w:val="center"/>
          </w:tcPr>
          <w:p w:rsidR="007901F7" w:rsidRPr="007901F7" w:rsidRDefault="007901F7" w:rsidP="007901F7">
            <w:pPr>
              <w:spacing w:before="60" w:after="60"/>
              <w:jc w:val="center"/>
              <w:rPr>
                <w:sz w:val="20"/>
              </w:rPr>
            </w:pPr>
            <w:r w:rsidRPr="007901F7">
              <w:rPr>
                <w:sz w:val="20"/>
              </w:rPr>
              <w:t>1425</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Bags of clothes, car seats, stained carpet,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47</w:t>
            </w:r>
          </w:p>
        </w:tc>
        <w:tc>
          <w:tcPr>
            <w:tcW w:w="920" w:type="dxa"/>
            <w:vAlign w:val="center"/>
          </w:tcPr>
          <w:p w:rsidR="007901F7" w:rsidRPr="007901F7" w:rsidRDefault="007901F7" w:rsidP="007901F7">
            <w:pPr>
              <w:spacing w:before="60" w:after="60"/>
              <w:jc w:val="center"/>
              <w:rPr>
                <w:sz w:val="20"/>
              </w:rPr>
            </w:pPr>
            <w:r w:rsidRPr="007901F7">
              <w:rPr>
                <w:sz w:val="20"/>
              </w:rPr>
              <w:t>1374</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AI, rodent bait station, CP</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48</w:t>
            </w:r>
          </w:p>
        </w:tc>
        <w:tc>
          <w:tcPr>
            <w:tcW w:w="920" w:type="dxa"/>
            <w:vAlign w:val="center"/>
          </w:tcPr>
          <w:p w:rsidR="007901F7" w:rsidRPr="007901F7" w:rsidRDefault="007901F7" w:rsidP="007901F7">
            <w:pPr>
              <w:spacing w:before="60" w:after="60"/>
              <w:jc w:val="center"/>
              <w:rPr>
                <w:sz w:val="20"/>
              </w:rPr>
            </w:pPr>
            <w:r w:rsidRPr="007901F7">
              <w:rPr>
                <w:sz w:val="20"/>
              </w:rPr>
              <w:t>1372</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Recent trapped mouse</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lastRenderedPageBreak/>
              <w:t>49</w:t>
            </w:r>
          </w:p>
        </w:tc>
        <w:tc>
          <w:tcPr>
            <w:tcW w:w="920" w:type="dxa"/>
            <w:vAlign w:val="center"/>
          </w:tcPr>
          <w:p w:rsidR="007901F7" w:rsidRPr="007901F7" w:rsidRDefault="007901F7" w:rsidP="007901F7">
            <w:pPr>
              <w:spacing w:before="60" w:after="60"/>
              <w:jc w:val="center"/>
              <w:rPr>
                <w:sz w:val="20"/>
              </w:rPr>
            </w:pPr>
            <w:r w:rsidRPr="007901F7">
              <w:rPr>
                <w:sz w:val="20"/>
              </w:rPr>
              <w:t>1248</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Comfort complaints</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52</w:t>
            </w:r>
          </w:p>
        </w:tc>
        <w:tc>
          <w:tcPr>
            <w:tcW w:w="920" w:type="dxa"/>
            <w:vAlign w:val="center"/>
          </w:tcPr>
          <w:p w:rsidR="007901F7" w:rsidRPr="007901F7" w:rsidRDefault="007901F7" w:rsidP="007901F7">
            <w:pPr>
              <w:spacing w:before="60" w:after="60"/>
              <w:jc w:val="center"/>
              <w:rPr>
                <w:sz w:val="20"/>
              </w:rPr>
            </w:pPr>
            <w:r w:rsidRPr="007901F7">
              <w:rPr>
                <w:sz w:val="20"/>
              </w:rPr>
              <w:t>1377</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Stained carpet, mouse traps</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53</w:t>
            </w:r>
          </w:p>
        </w:tc>
        <w:tc>
          <w:tcPr>
            <w:tcW w:w="920" w:type="dxa"/>
            <w:vAlign w:val="center"/>
          </w:tcPr>
          <w:p w:rsidR="007901F7" w:rsidRPr="007901F7" w:rsidRDefault="007901F7" w:rsidP="007901F7">
            <w:pPr>
              <w:spacing w:before="60" w:after="60"/>
              <w:jc w:val="center"/>
              <w:rPr>
                <w:sz w:val="20"/>
              </w:rPr>
            </w:pPr>
            <w:r w:rsidRPr="007901F7">
              <w:rPr>
                <w:sz w:val="20"/>
              </w:rPr>
              <w:t>1279</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9</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Mouse trap</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54</w:t>
            </w:r>
          </w:p>
        </w:tc>
        <w:tc>
          <w:tcPr>
            <w:tcW w:w="920" w:type="dxa"/>
            <w:vAlign w:val="center"/>
          </w:tcPr>
          <w:p w:rsidR="007901F7" w:rsidRPr="007901F7" w:rsidRDefault="007901F7" w:rsidP="007901F7">
            <w:pPr>
              <w:spacing w:before="60" w:after="60"/>
              <w:jc w:val="center"/>
              <w:rPr>
                <w:sz w:val="20"/>
              </w:rPr>
            </w:pPr>
            <w:r w:rsidRPr="007901F7">
              <w:rPr>
                <w:sz w:val="20"/>
              </w:rPr>
              <w:t>1482</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13</w:t>
            </w:r>
          </w:p>
        </w:tc>
        <w:tc>
          <w:tcPr>
            <w:tcW w:w="1260" w:type="dxa"/>
            <w:vAlign w:val="center"/>
          </w:tcPr>
          <w:p w:rsidR="007901F7" w:rsidRPr="007901F7" w:rsidRDefault="007901F7" w:rsidP="007901F7">
            <w:pPr>
              <w:spacing w:before="60" w:after="60"/>
              <w:jc w:val="center"/>
              <w:rPr>
                <w:sz w:val="20"/>
              </w:rPr>
            </w:pPr>
            <w:r w:rsidRPr="007901F7">
              <w:rPr>
                <w:sz w:val="20"/>
              </w:rPr>
              <w:t>4</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Candy, HS</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55</w:t>
            </w:r>
          </w:p>
        </w:tc>
        <w:tc>
          <w:tcPr>
            <w:tcW w:w="920" w:type="dxa"/>
            <w:vAlign w:val="center"/>
          </w:tcPr>
          <w:p w:rsidR="007901F7" w:rsidRPr="007901F7" w:rsidRDefault="007901F7" w:rsidP="007901F7">
            <w:pPr>
              <w:spacing w:before="60" w:after="60"/>
              <w:jc w:val="center"/>
              <w:rPr>
                <w:sz w:val="20"/>
              </w:rPr>
            </w:pPr>
            <w:r w:rsidRPr="007901F7">
              <w:rPr>
                <w:sz w:val="20"/>
              </w:rPr>
              <w:t>1444</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72</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4</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Heat complaints</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56</w:t>
            </w:r>
          </w:p>
        </w:tc>
        <w:tc>
          <w:tcPr>
            <w:tcW w:w="920" w:type="dxa"/>
            <w:vAlign w:val="center"/>
          </w:tcPr>
          <w:p w:rsidR="007901F7" w:rsidRPr="007901F7" w:rsidRDefault="007901F7" w:rsidP="007901F7">
            <w:pPr>
              <w:spacing w:before="60" w:after="60"/>
              <w:jc w:val="center"/>
              <w:rPr>
                <w:sz w:val="20"/>
              </w:rPr>
            </w:pPr>
            <w:r w:rsidRPr="007901F7">
              <w:rPr>
                <w:sz w:val="20"/>
              </w:rPr>
              <w:t>1471</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72</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4</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AI, 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57</w:t>
            </w:r>
          </w:p>
        </w:tc>
        <w:tc>
          <w:tcPr>
            <w:tcW w:w="920" w:type="dxa"/>
            <w:vAlign w:val="center"/>
          </w:tcPr>
          <w:p w:rsidR="007901F7" w:rsidRPr="007901F7" w:rsidRDefault="007901F7" w:rsidP="007901F7">
            <w:pPr>
              <w:spacing w:before="60" w:after="60"/>
              <w:jc w:val="center"/>
              <w:rPr>
                <w:sz w:val="20"/>
              </w:rPr>
            </w:pPr>
            <w:r w:rsidRPr="007901F7">
              <w:rPr>
                <w:sz w:val="20"/>
              </w:rPr>
              <w:t>1415</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72</w:t>
            </w:r>
          </w:p>
        </w:tc>
        <w:tc>
          <w:tcPr>
            <w:tcW w:w="1080" w:type="dxa"/>
            <w:vAlign w:val="center"/>
          </w:tcPr>
          <w:p w:rsidR="007901F7" w:rsidRPr="007901F7" w:rsidRDefault="007901F7" w:rsidP="007901F7">
            <w:pPr>
              <w:spacing w:before="60" w:after="60"/>
              <w:jc w:val="center"/>
              <w:rPr>
                <w:sz w:val="20"/>
              </w:rPr>
            </w:pPr>
            <w:r w:rsidRPr="007901F7">
              <w:rPr>
                <w:sz w:val="20"/>
              </w:rPr>
              <w:t>44</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DEM, AI</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rPr>
                <w:sz w:val="20"/>
              </w:rPr>
            </w:pPr>
            <w:r w:rsidRPr="007901F7">
              <w:rPr>
                <w:sz w:val="20"/>
              </w:rPr>
              <w:t>Conference B</w:t>
            </w:r>
          </w:p>
        </w:tc>
        <w:tc>
          <w:tcPr>
            <w:tcW w:w="920" w:type="dxa"/>
            <w:vAlign w:val="center"/>
          </w:tcPr>
          <w:p w:rsidR="007901F7" w:rsidRPr="007901F7" w:rsidRDefault="007901F7" w:rsidP="007901F7">
            <w:pPr>
              <w:spacing w:before="60" w:after="60"/>
              <w:jc w:val="center"/>
              <w:rPr>
                <w:sz w:val="20"/>
              </w:rPr>
            </w:pPr>
            <w:r w:rsidRPr="007901F7">
              <w:rPr>
                <w:sz w:val="20"/>
              </w:rPr>
              <w:t>1180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File storage</w:t>
            </w:r>
          </w:p>
        </w:tc>
        <w:tc>
          <w:tcPr>
            <w:tcW w:w="920" w:type="dxa"/>
            <w:vAlign w:val="center"/>
          </w:tcPr>
          <w:p w:rsidR="007901F7" w:rsidRPr="007901F7" w:rsidRDefault="007901F7" w:rsidP="007901F7">
            <w:pPr>
              <w:spacing w:before="60" w:after="60"/>
              <w:jc w:val="center"/>
              <w:rPr>
                <w:sz w:val="20"/>
              </w:rPr>
            </w:pPr>
            <w:r w:rsidRPr="007901F7">
              <w:rPr>
                <w:sz w:val="20"/>
              </w:rPr>
              <w:t>-</w:t>
            </w:r>
          </w:p>
        </w:tc>
        <w:tc>
          <w:tcPr>
            <w:tcW w:w="1136" w:type="dxa"/>
            <w:vAlign w:val="center"/>
          </w:tcPr>
          <w:p w:rsidR="007901F7" w:rsidRPr="007901F7" w:rsidRDefault="007901F7" w:rsidP="007901F7">
            <w:pPr>
              <w:spacing w:before="60" w:after="60"/>
              <w:jc w:val="center"/>
              <w:rPr>
                <w:sz w:val="20"/>
              </w:rPr>
            </w:pPr>
            <w:r w:rsidRPr="007901F7">
              <w:rPr>
                <w:sz w:val="20"/>
              </w:rPr>
              <w:t>-</w:t>
            </w:r>
          </w:p>
        </w:tc>
        <w:tc>
          <w:tcPr>
            <w:tcW w:w="810" w:type="dxa"/>
            <w:vAlign w:val="center"/>
          </w:tcPr>
          <w:p w:rsidR="007901F7" w:rsidRPr="007901F7" w:rsidRDefault="007901F7" w:rsidP="007901F7">
            <w:pPr>
              <w:spacing w:before="60" w:after="60"/>
              <w:jc w:val="center"/>
              <w:rPr>
                <w:sz w:val="20"/>
              </w:rPr>
            </w:pPr>
            <w:r w:rsidRPr="007901F7">
              <w:rPr>
                <w:sz w:val="20"/>
              </w:rPr>
              <w:t>-</w:t>
            </w:r>
          </w:p>
        </w:tc>
        <w:tc>
          <w:tcPr>
            <w:tcW w:w="1080" w:type="dxa"/>
            <w:vAlign w:val="center"/>
          </w:tcPr>
          <w:p w:rsidR="007901F7" w:rsidRPr="007901F7" w:rsidRDefault="007901F7" w:rsidP="007901F7">
            <w:pPr>
              <w:spacing w:before="60" w:after="60"/>
              <w:jc w:val="center"/>
              <w:rPr>
                <w:sz w:val="20"/>
              </w:rPr>
            </w:pPr>
            <w:r w:rsidRPr="007901F7">
              <w:rPr>
                <w:sz w:val="20"/>
              </w:rPr>
              <w:t>-</w:t>
            </w:r>
          </w:p>
        </w:tc>
        <w:tc>
          <w:tcPr>
            <w:tcW w:w="954" w:type="dxa"/>
            <w:vAlign w:val="center"/>
          </w:tcPr>
          <w:p w:rsidR="007901F7" w:rsidRPr="007901F7" w:rsidRDefault="007901F7" w:rsidP="007901F7">
            <w:pPr>
              <w:spacing w:before="60" w:after="60"/>
              <w:jc w:val="center"/>
              <w:rPr>
                <w:sz w:val="20"/>
              </w:rPr>
            </w:pPr>
            <w:r w:rsidRPr="007901F7">
              <w:rPr>
                <w:sz w:val="20"/>
              </w:rPr>
              <w:t>-</w:t>
            </w:r>
          </w:p>
        </w:tc>
        <w:tc>
          <w:tcPr>
            <w:tcW w:w="1260" w:type="dxa"/>
            <w:vAlign w:val="center"/>
          </w:tcPr>
          <w:p w:rsidR="007901F7" w:rsidRPr="007901F7" w:rsidRDefault="007901F7" w:rsidP="007901F7">
            <w:pPr>
              <w:spacing w:before="60" w:after="60"/>
              <w:jc w:val="center"/>
              <w:rPr>
                <w:sz w:val="20"/>
              </w:rPr>
            </w:pPr>
            <w:r w:rsidRPr="007901F7">
              <w:rPr>
                <w:sz w:val="20"/>
              </w:rPr>
              <w:t>-</w:t>
            </w:r>
          </w:p>
        </w:tc>
        <w:tc>
          <w:tcPr>
            <w:tcW w:w="1260" w:type="dxa"/>
            <w:vAlign w:val="center"/>
          </w:tcPr>
          <w:p w:rsidR="007901F7" w:rsidRPr="007901F7" w:rsidRDefault="007901F7" w:rsidP="007901F7">
            <w:pPr>
              <w:spacing w:before="60" w:after="60"/>
              <w:jc w:val="center"/>
              <w:rPr>
                <w:sz w:val="20"/>
              </w:rPr>
            </w:pPr>
            <w:r w:rsidRPr="007901F7">
              <w:rPr>
                <w:sz w:val="20"/>
              </w:rPr>
              <w:t>-</w:t>
            </w:r>
          </w:p>
        </w:tc>
        <w:tc>
          <w:tcPr>
            <w:tcW w:w="900" w:type="dxa"/>
            <w:gridSpan w:val="2"/>
            <w:vAlign w:val="center"/>
          </w:tcPr>
          <w:p w:rsidR="007901F7" w:rsidRPr="007901F7" w:rsidRDefault="007901F7" w:rsidP="007901F7">
            <w:pPr>
              <w:spacing w:before="60" w:after="60"/>
              <w:jc w:val="center"/>
              <w:rPr>
                <w:sz w:val="20"/>
              </w:rPr>
            </w:pPr>
            <w:r w:rsidRPr="007901F7">
              <w:rPr>
                <w:sz w:val="20"/>
              </w:rPr>
              <w:t>-</w:t>
            </w:r>
          </w:p>
        </w:tc>
        <w:tc>
          <w:tcPr>
            <w:tcW w:w="990" w:type="dxa"/>
            <w:vAlign w:val="center"/>
          </w:tcPr>
          <w:p w:rsidR="007901F7" w:rsidRPr="007901F7" w:rsidRDefault="007901F7" w:rsidP="007901F7">
            <w:pPr>
              <w:spacing w:before="60" w:after="60"/>
              <w:jc w:val="center"/>
              <w:rPr>
                <w:sz w:val="20"/>
              </w:rPr>
            </w:pPr>
            <w:r w:rsidRPr="007901F7">
              <w:rPr>
                <w:sz w:val="20"/>
              </w:rPr>
              <w:t>-</w:t>
            </w:r>
          </w:p>
        </w:tc>
        <w:tc>
          <w:tcPr>
            <w:tcW w:w="2471" w:type="dxa"/>
            <w:tcBorders>
              <w:left w:val="nil"/>
            </w:tcBorders>
            <w:vAlign w:val="center"/>
          </w:tcPr>
          <w:p w:rsidR="007901F7" w:rsidRPr="007901F7" w:rsidRDefault="007901F7" w:rsidP="007901F7">
            <w:pPr>
              <w:spacing w:before="60" w:after="60"/>
              <w:rPr>
                <w:sz w:val="20"/>
              </w:rPr>
            </w:pPr>
            <w:r w:rsidRPr="007901F7">
              <w:rPr>
                <w:sz w:val="20"/>
              </w:rPr>
              <w:t>Boxes on floor</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17</w:t>
            </w:r>
          </w:p>
        </w:tc>
        <w:tc>
          <w:tcPr>
            <w:tcW w:w="920" w:type="dxa"/>
            <w:vAlign w:val="center"/>
          </w:tcPr>
          <w:p w:rsidR="007901F7" w:rsidRPr="007901F7" w:rsidRDefault="007901F7" w:rsidP="007901F7">
            <w:pPr>
              <w:spacing w:before="60" w:after="60"/>
              <w:jc w:val="center"/>
              <w:rPr>
                <w:sz w:val="20"/>
              </w:rPr>
            </w:pPr>
            <w:r w:rsidRPr="007901F7">
              <w:rPr>
                <w:sz w:val="20"/>
              </w:rPr>
              <w:t>1083</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17</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N</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lastRenderedPageBreak/>
              <w:t>16</w:t>
            </w:r>
          </w:p>
        </w:tc>
        <w:tc>
          <w:tcPr>
            <w:tcW w:w="920" w:type="dxa"/>
            <w:vAlign w:val="center"/>
          </w:tcPr>
          <w:p w:rsidR="007901F7" w:rsidRPr="007901F7" w:rsidRDefault="007901F7" w:rsidP="007901F7">
            <w:pPr>
              <w:spacing w:before="60" w:after="60"/>
              <w:jc w:val="center"/>
              <w:rPr>
                <w:sz w:val="20"/>
              </w:rPr>
            </w:pPr>
            <w:r w:rsidRPr="007901F7">
              <w:rPr>
                <w:sz w:val="20"/>
              </w:rPr>
              <w:t>1104</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14</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N</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Multiple traps, HS</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Conference 14</w:t>
            </w:r>
          </w:p>
        </w:tc>
        <w:tc>
          <w:tcPr>
            <w:tcW w:w="920" w:type="dxa"/>
            <w:vAlign w:val="center"/>
          </w:tcPr>
          <w:p w:rsidR="007901F7" w:rsidRPr="007901F7" w:rsidRDefault="007901F7" w:rsidP="007901F7">
            <w:pPr>
              <w:spacing w:before="60" w:after="60"/>
              <w:jc w:val="center"/>
              <w:rPr>
                <w:sz w:val="20"/>
              </w:rPr>
            </w:pPr>
            <w:r w:rsidRPr="007901F7">
              <w:rPr>
                <w:sz w:val="20"/>
              </w:rPr>
              <w:t>1114</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10</w:t>
            </w:r>
          </w:p>
        </w:tc>
        <w:tc>
          <w:tcPr>
            <w:tcW w:w="1260" w:type="dxa"/>
            <w:vAlign w:val="center"/>
          </w:tcPr>
          <w:p w:rsidR="007901F7" w:rsidRPr="007901F7" w:rsidRDefault="007901F7" w:rsidP="007901F7">
            <w:pPr>
              <w:spacing w:before="60" w:after="60"/>
              <w:jc w:val="center"/>
              <w:rPr>
                <w:sz w:val="20"/>
              </w:rPr>
            </w:pPr>
            <w:r w:rsidRPr="007901F7">
              <w:rPr>
                <w:sz w:val="20"/>
              </w:rPr>
              <w:t>2</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N</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Conference 12</w:t>
            </w:r>
          </w:p>
        </w:tc>
        <w:tc>
          <w:tcPr>
            <w:tcW w:w="920" w:type="dxa"/>
            <w:vAlign w:val="center"/>
          </w:tcPr>
          <w:p w:rsidR="007901F7" w:rsidRPr="007901F7" w:rsidRDefault="007901F7" w:rsidP="007901F7">
            <w:pPr>
              <w:spacing w:before="60" w:after="60"/>
              <w:jc w:val="center"/>
              <w:rPr>
                <w:sz w:val="20"/>
              </w:rPr>
            </w:pPr>
            <w:r w:rsidRPr="007901F7">
              <w:rPr>
                <w:sz w:val="20"/>
              </w:rPr>
              <w:t>986</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10 baby room</w:t>
            </w:r>
          </w:p>
        </w:tc>
        <w:tc>
          <w:tcPr>
            <w:tcW w:w="920" w:type="dxa"/>
            <w:vAlign w:val="center"/>
          </w:tcPr>
          <w:p w:rsidR="007901F7" w:rsidRPr="007901F7" w:rsidRDefault="007901F7" w:rsidP="007901F7">
            <w:pPr>
              <w:spacing w:before="60" w:after="60"/>
              <w:jc w:val="center"/>
              <w:rPr>
                <w:sz w:val="20"/>
              </w:rPr>
            </w:pPr>
            <w:r w:rsidRPr="007901F7">
              <w:rPr>
                <w:sz w:val="20"/>
              </w:rPr>
              <w:t>990</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46</w:t>
            </w:r>
          </w:p>
        </w:tc>
        <w:tc>
          <w:tcPr>
            <w:tcW w:w="954" w:type="dxa"/>
            <w:vAlign w:val="center"/>
          </w:tcPr>
          <w:p w:rsidR="007901F7" w:rsidRPr="007901F7" w:rsidRDefault="007901F7" w:rsidP="007901F7">
            <w:pPr>
              <w:spacing w:before="60" w:after="60"/>
              <w:jc w:val="center"/>
              <w:rPr>
                <w:sz w:val="20"/>
              </w:rPr>
            </w:pPr>
            <w:r w:rsidRPr="007901F7">
              <w:rPr>
                <w:sz w:val="20"/>
              </w:rPr>
              <w:t>14</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highlight w:val="red"/>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9</w:t>
            </w:r>
          </w:p>
        </w:tc>
        <w:tc>
          <w:tcPr>
            <w:tcW w:w="920" w:type="dxa"/>
            <w:vAlign w:val="center"/>
          </w:tcPr>
          <w:p w:rsidR="007901F7" w:rsidRPr="007901F7" w:rsidRDefault="007901F7" w:rsidP="007901F7">
            <w:pPr>
              <w:spacing w:before="60" w:after="60"/>
              <w:jc w:val="center"/>
              <w:rPr>
                <w:sz w:val="20"/>
              </w:rPr>
            </w:pPr>
            <w:r w:rsidRPr="007901F7">
              <w:rPr>
                <w:sz w:val="20"/>
              </w:rPr>
              <w:t>1017</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11</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Mouse trap</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8</w:t>
            </w:r>
          </w:p>
        </w:tc>
        <w:tc>
          <w:tcPr>
            <w:tcW w:w="920" w:type="dxa"/>
            <w:vAlign w:val="center"/>
          </w:tcPr>
          <w:p w:rsidR="007901F7" w:rsidRPr="007901F7" w:rsidRDefault="007901F7" w:rsidP="007901F7">
            <w:pPr>
              <w:spacing w:before="60" w:after="60"/>
              <w:jc w:val="center"/>
              <w:rPr>
                <w:sz w:val="20"/>
              </w:rPr>
            </w:pPr>
            <w:r w:rsidRPr="007901F7">
              <w:rPr>
                <w:sz w:val="20"/>
              </w:rPr>
              <w:t>1357</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45</w:t>
            </w:r>
          </w:p>
        </w:tc>
        <w:tc>
          <w:tcPr>
            <w:tcW w:w="954" w:type="dxa"/>
            <w:vAlign w:val="center"/>
          </w:tcPr>
          <w:p w:rsidR="007901F7" w:rsidRPr="007901F7" w:rsidRDefault="007901F7" w:rsidP="007901F7">
            <w:pPr>
              <w:spacing w:before="60" w:after="60"/>
              <w:jc w:val="center"/>
              <w:rPr>
                <w:sz w:val="20"/>
              </w:rPr>
            </w:pPr>
            <w:r w:rsidRPr="007901F7">
              <w:rPr>
                <w:sz w:val="20"/>
              </w:rPr>
              <w:t>9</w:t>
            </w:r>
          </w:p>
        </w:tc>
        <w:tc>
          <w:tcPr>
            <w:tcW w:w="1260" w:type="dxa"/>
            <w:vAlign w:val="center"/>
          </w:tcPr>
          <w:p w:rsidR="007901F7" w:rsidRPr="007901F7" w:rsidRDefault="007901F7" w:rsidP="007901F7">
            <w:pPr>
              <w:spacing w:before="60" w:after="60"/>
              <w:jc w:val="center"/>
              <w:rPr>
                <w:sz w:val="20"/>
              </w:rPr>
            </w:pPr>
            <w:r w:rsidRPr="007901F7">
              <w:rPr>
                <w:sz w:val="20"/>
              </w:rPr>
              <w:t>0</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Inside reception</w:t>
            </w:r>
          </w:p>
        </w:tc>
        <w:tc>
          <w:tcPr>
            <w:tcW w:w="920" w:type="dxa"/>
            <w:vAlign w:val="center"/>
          </w:tcPr>
          <w:p w:rsidR="007901F7" w:rsidRPr="007901F7" w:rsidRDefault="007901F7" w:rsidP="007901F7">
            <w:pPr>
              <w:spacing w:before="60" w:after="60"/>
              <w:jc w:val="center"/>
              <w:rPr>
                <w:sz w:val="20"/>
              </w:rPr>
            </w:pPr>
            <w:r w:rsidRPr="007901F7">
              <w:rPr>
                <w:sz w:val="20"/>
              </w:rPr>
              <w:t>1339</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71</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12</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RD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61</w:t>
            </w:r>
          </w:p>
        </w:tc>
        <w:tc>
          <w:tcPr>
            <w:tcW w:w="920" w:type="dxa"/>
            <w:vAlign w:val="center"/>
          </w:tcPr>
          <w:p w:rsidR="007901F7" w:rsidRPr="007901F7" w:rsidRDefault="007901F7" w:rsidP="007901F7">
            <w:pPr>
              <w:spacing w:before="60" w:after="60"/>
              <w:jc w:val="center"/>
              <w:rPr>
                <w:sz w:val="20"/>
              </w:rPr>
            </w:pPr>
            <w:r w:rsidRPr="007901F7">
              <w:rPr>
                <w:sz w:val="20"/>
              </w:rPr>
              <w:t>1409</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70</w:t>
            </w:r>
          </w:p>
        </w:tc>
        <w:tc>
          <w:tcPr>
            <w:tcW w:w="1080" w:type="dxa"/>
            <w:vAlign w:val="center"/>
          </w:tcPr>
          <w:p w:rsidR="007901F7" w:rsidRPr="007901F7" w:rsidRDefault="007901F7" w:rsidP="007901F7">
            <w:pPr>
              <w:spacing w:before="60" w:after="60"/>
              <w:jc w:val="center"/>
              <w:rPr>
                <w:sz w:val="20"/>
              </w:rPr>
            </w:pPr>
            <w:r w:rsidRPr="007901F7">
              <w:rPr>
                <w:sz w:val="20"/>
              </w:rPr>
              <w:t>47</w:t>
            </w:r>
          </w:p>
        </w:tc>
        <w:tc>
          <w:tcPr>
            <w:tcW w:w="954" w:type="dxa"/>
            <w:vAlign w:val="center"/>
          </w:tcPr>
          <w:p w:rsidR="007901F7" w:rsidRPr="007901F7" w:rsidRDefault="007901F7" w:rsidP="007901F7">
            <w:pPr>
              <w:spacing w:before="60" w:after="60"/>
              <w:jc w:val="center"/>
              <w:rPr>
                <w:sz w:val="20"/>
              </w:rPr>
            </w:pPr>
            <w:r w:rsidRPr="007901F7">
              <w:rPr>
                <w:sz w:val="20"/>
              </w:rPr>
              <w:t>14</w:t>
            </w:r>
          </w:p>
        </w:tc>
        <w:tc>
          <w:tcPr>
            <w:tcW w:w="1260" w:type="dxa"/>
            <w:vAlign w:val="center"/>
          </w:tcPr>
          <w:p w:rsidR="007901F7" w:rsidRPr="007901F7" w:rsidRDefault="007901F7" w:rsidP="007901F7">
            <w:pPr>
              <w:spacing w:before="60" w:after="60"/>
              <w:jc w:val="center"/>
              <w:rPr>
                <w:sz w:val="20"/>
              </w:rPr>
            </w:pPr>
            <w:r w:rsidRPr="007901F7">
              <w:rPr>
                <w:sz w:val="20"/>
              </w:rPr>
              <w:t>1</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Break room hall/side entrance</w:t>
            </w:r>
          </w:p>
        </w:tc>
        <w:tc>
          <w:tcPr>
            <w:tcW w:w="920" w:type="dxa"/>
            <w:vAlign w:val="center"/>
          </w:tcPr>
          <w:p w:rsidR="007901F7" w:rsidRPr="007901F7" w:rsidRDefault="007901F7" w:rsidP="007901F7">
            <w:pPr>
              <w:spacing w:before="60" w:after="60"/>
              <w:jc w:val="center"/>
              <w:rPr>
                <w:sz w:val="20"/>
              </w:rPr>
            </w:pPr>
            <w:r w:rsidRPr="007901F7">
              <w:rPr>
                <w:sz w:val="20"/>
              </w:rPr>
              <w:t>-</w:t>
            </w:r>
          </w:p>
        </w:tc>
        <w:tc>
          <w:tcPr>
            <w:tcW w:w="1136" w:type="dxa"/>
            <w:vAlign w:val="center"/>
          </w:tcPr>
          <w:p w:rsidR="007901F7" w:rsidRPr="007901F7" w:rsidRDefault="007901F7" w:rsidP="007901F7">
            <w:pPr>
              <w:spacing w:before="60" w:after="60"/>
              <w:jc w:val="center"/>
              <w:rPr>
                <w:sz w:val="20"/>
              </w:rPr>
            </w:pPr>
            <w:r w:rsidRPr="007901F7">
              <w:rPr>
                <w:sz w:val="20"/>
              </w:rPr>
              <w:t>-</w:t>
            </w:r>
          </w:p>
        </w:tc>
        <w:tc>
          <w:tcPr>
            <w:tcW w:w="810" w:type="dxa"/>
            <w:vAlign w:val="center"/>
          </w:tcPr>
          <w:p w:rsidR="007901F7" w:rsidRPr="007901F7" w:rsidRDefault="007901F7" w:rsidP="007901F7">
            <w:pPr>
              <w:spacing w:before="60" w:after="60"/>
              <w:jc w:val="center"/>
              <w:rPr>
                <w:sz w:val="20"/>
              </w:rPr>
            </w:pPr>
            <w:r w:rsidRPr="007901F7">
              <w:rPr>
                <w:sz w:val="20"/>
              </w:rPr>
              <w:t>-</w:t>
            </w:r>
          </w:p>
        </w:tc>
        <w:tc>
          <w:tcPr>
            <w:tcW w:w="1080" w:type="dxa"/>
            <w:vAlign w:val="center"/>
          </w:tcPr>
          <w:p w:rsidR="007901F7" w:rsidRPr="007901F7" w:rsidRDefault="007901F7" w:rsidP="007901F7">
            <w:pPr>
              <w:spacing w:before="60" w:after="60"/>
              <w:jc w:val="center"/>
              <w:rPr>
                <w:sz w:val="20"/>
              </w:rPr>
            </w:pPr>
            <w:r w:rsidRPr="007901F7">
              <w:rPr>
                <w:sz w:val="20"/>
              </w:rPr>
              <w:t>-</w:t>
            </w:r>
          </w:p>
        </w:tc>
        <w:tc>
          <w:tcPr>
            <w:tcW w:w="954" w:type="dxa"/>
            <w:vAlign w:val="center"/>
          </w:tcPr>
          <w:p w:rsidR="007901F7" w:rsidRPr="007901F7" w:rsidRDefault="007901F7" w:rsidP="007901F7">
            <w:pPr>
              <w:spacing w:before="60" w:after="60"/>
              <w:jc w:val="center"/>
              <w:rPr>
                <w:sz w:val="20"/>
              </w:rPr>
            </w:pPr>
            <w:r w:rsidRPr="007901F7">
              <w:rPr>
                <w:sz w:val="20"/>
              </w:rPr>
              <w:t>-</w:t>
            </w:r>
          </w:p>
        </w:tc>
        <w:tc>
          <w:tcPr>
            <w:tcW w:w="1260" w:type="dxa"/>
            <w:vAlign w:val="center"/>
          </w:tcPr>
          <w:p w:rsidR="007901F7" w:rsidRPr="007901F7" w:rsidRDefault="007901F7" w:rsidP="007901F7">
            <w:pPr>
              <w:spacing w:before="60" w:after="60"/>
              <w:jc w:val="center"/>
              <w:rPr>
                <w:sz w:val="20"/>
              </w:rPr>
            </w:pPr>
            <w:r w:rsidRPr="007901F7">
              <w:rPr>
                <w:sz w:val="20"/>
              </w:rPr>
              <w:t>-</w:t>
            </w:r>
          </w:p>
        </w:tc>
        <w:tc>
          <w:tcPr>
            <w:tcW w:w="1260" w:type="dxa"/>
            <w:vAlign w:val="center"/>
          </w:tcPr>
          <w:p w:rsidR="007901F7" w:rsidRPr="007901F7" w:rsidRDefault="007901F7" w:rsidP="007901F7">
            <w:pPr>
              <w:spacing w:before="60" w:after="60"/>
              <w:jc w:val="center"/>
              <w:rPr>
                <w:sz w:val="20"/>
              </w:rPr>
            </w:pPr>
            <w:r w:rsidRPr="007901F7">
              <w:rPr>
                <w:sz w:val="20"/>
              </w:rPr>
              <w:t>-</w:t>
            </w:r>
          </w:p>
        </w:tc>
        <w:tc>
          <w:tcPr>
            <w:tcW w:w="900" w:type="dxa"/>
            <w:gridSpan w:val="2"/>
            <w:vAlign w:val="center"/>
          </w:tcPr>
          <w:p w:rsidR="007901F7" w:rsidRPr="007901F7" w:rsidRDefault="007901F7" w:rsidP="007901F7">
            <w:pPr>
              <w:spacing w:before="60" w:after="60"/>
              <w:jc w:val="center"/>
              <w:rPr>
                <w:sz w:val="20"/>
              </w:rPr>
            </w:pPr>
            <w:r w:rsidRPr="007901F7">
              <w:rPr>
                <w:sz w:val="20"/>
              </w:rPr>
              <w:t>-</w:t>
            </w:r>
          </w:p>
        </w:tc>
        <w:tc>
          <w:tcPr>
            <w:tcW w:w="990" w:type="dxa"/>
            <w:vAlign w:val="center"/>
          </w:tcPr>
          <w:p w:rsidR="007901F7" w:rsidRPr="007901F7" w:rsidRDefault="007901F7" w:rsidP="007901F7">
            <w:pPr>
              <w:spacing w:before="60" w:after="60"/>
              <w:jc w:val="center"/>
              <w:rPr>
                <w:sz w:val="20"/>
              </w:rPr>
            </w:pPr>
            <w:r w:rsidRPr="007901F7">
              <w:rPr>
                <w:sz w:val="20"/>
              </w:rPr>
              <w:t>-</w:t>
            </w:r>
          </w:p>
        </w:tc>
        <w:tc>
          <w:tcPr>
            <w:tcW w:w="2471" w:type="dxa"/>
            <w:tcBorders>
              <w:left w:val="nil"/>
            </w:tcBorders>
            <w:vAlign w:val="center"/>
          </w:tcPr>
          <w:p w:rsidR="007901F7" w:rsidRPr="007901F7" w:rsidRDefault="007901F7" w:rsidP="007901F7">
            <w:pPr>
              <w:spacing w:before="60" w:after="60"/>
              <w:rPr>
                <w:sz w:val="20"/>
              </w:rPr>
            </w:pPr>
            <w:r w:rsidRPr="007901F7">
              <w:rPr>
                <w:sz w:val="20"/>
              </w:rPr>
              <w:t>Fluorescent bulbs improperly stored</w:t>
            </w:r>
          </w:p>
        </w:tc>
      </w:tr>
      <w:tr w:rsidR="007901F7" w:rsidRPr="007901F7" w:rsidTr="00C24E3C">
        <w:tblPrEx>
          <w:tblCellMar>
            <w:top w:w="0" w:type="dxa"/>
            <w:bottom w:w="0" w:type="dxa"/>
          </w:tblCellMar>
        </w:tblPrEx>
        <w:trPr>
          <w:trHeight w:val="570"/>
          <w:jc w:val="center"/>
        </w:trPr>
        <w:tc>
          <w:tcPr>
            <w:tcW w:w="1909" w:type="dxa"/>
            <w:vAlign w:val="center"/>
          </w:tcPr>
          <w:p w:rsidR="007901F7" w:rsidRPr="007901F7" w:rsidRDefault="007901F7" w:rsidP="007901F7">
            <w:pPr>
              <w:spacing w:before="60" w:after="60"/>
              <w:rPr>
                <w:sz w:val="20"/>
              </w:rPr>
            </w:pPr>
            <w:r w:rsidRPr="007901F7">
              <w:rPr>
                <w:sz w:val="20"/>
              </w:rPr>
              <w:t>Break room</w:t>
            </w:r>
          </w:p>
        </w:tc>
        <w:tc>
          <w:tcPr>
            <w:tcW w:w="920" w:type="dxa"/>
            <w:vAlign w:val="center"/>
          </w:tcPr>
          <w:p w:rsidR="007901F7" w:rsidRPr="007901F7" w:rsidRDefault="007901F7" w:rsidP="007901F7">
            <w:pPr>
              <w:spacing w:before="60" w:after="60"/>
              <w:jc w:val="center"/>
              <w:rPr>
                <w:sz w:val="20"/>
              </w:rPr>
            </w:pPr>
            <w:r w:rsidRPr="007901F7">
              <w:rPr>
                <w:sz w:val="20"/>
              </w:rPr>
              <w:t>1199</w:t>
            </w:r>
          </w:p>
        </w:tc>
        <w:tc>
          <w:tcPr>
            <w:tcW w:w="1136" w:type="dxa"/>
            <w:vAlign w:val="center"/>
          </w:tcPr>
          <w:p w:rsidR="007901F7" w:rsidRPr="007901F7" w:rsidRDefault="007901F7" w:rsidP="007901F7">
            <w:pPr>
              <w:spacing w:before="60" w:after="60"/>
              <w:jc w:val="center"/>
              <w:rPr>
                <w:sz w:val="20"/>
              </w:rPr>
            </w:pPr>
            <w:r w:rsidRPr="007901F7">
              <w:rPr>
                <w:sz w:val="20"/>
              </w:rPr>
              <w:t>ND</w:t>
            </w:r>
          </w:p>
        </w:tc>
        <w:tc>
          <w:tcPr>
            <w:tcW w:w="810" w:type="dxa"/>
            <w:vAlign w:val="center"/>
          </w:tcPr>
          <w:p w:rsidR="007901F7" w:rsidRPr="007901F7" w:rsidRDefault="007901F7" w:rsidP="007901F7">
            <w:pPr>
              <w:spacing w:before="60" w:after="60"/>
              <w:jc w:val="center"/>
              <w:rPr>
                <w:sz w:val="20"/>
              </w:rPr>
            </w:pPr>
            <w:r w:rsidRPr="007901F7">
              <w:rPr>
                <w:sz w:val="20"/>
              </w:rPr>
              <w:t>68</w:t>
            </w:r>
          </w:p>
        </w:tc>
        <w:tc>
          <w:tcPr>
            <w:tcW w:w="1080" w:type="dxa"/>
            <w:vAlign w:val="center"/>
          </w:tcPr>
          <w:p w:rsidR="007901F7" w:rsidRPr="007901F7" w:rsidRDefault="007901F7" w:rsidP="007901F7">
            <w:pPr>
              <w:spacing w:before="60" w:after="60"/>
              <w:jc w:val="center"/>
              <w:rPr>
                <w:sz w:val="20"/>
              </w:rPr>
            </w:pPr>
            <w:r w:rsidRPr="007901F7">
              <w:rPr>
                <w:sz w:val="20"/>
              </w:rPr>
              <w:t>51</w:t>
            </w:r>
          </w:p>
        </w:tc>
        <w:tc>
          <w:tcPr>
            <w:tcW w:w="954" w:type="dxa"/>
            <w:vAlign w:val="center"/>
          </w:tcPr>
          <w:p w:rsidR="007901F7" w:rsidRPr="007901F7" w:rsidRDefault="007901F7" w:rsidP="007901F7">
            <w:pPr>
              <w:spacing w:before="60" w:after="60"/>
              <w:jc w:val="center"/>
              <w:rPr>
                <w:sz w:val="20"/>
              </w:rPr>
            </w:pPr>
            <w:r w:rsidRPr="007901F7">
              <w:rPr>
                <w:sz w:val="20"/>
              </w:rPr>
              <w:t>84</w:t>
            </w:r>
          </w:p>
        </w:tc>
        <w:tc>
          <w:tcPr>
            <w:tcW w:w="1260" w:type="dxa"/>
            <w:vAlign w:val="center"/>
          </w:tcPr>
          <w:p w:rsidR="007901F7" w:rsidRPr="007901F7" w:rsidRDefault="007901F7" w:rsidP="007901F7">
            <w:pPr>
              <w:spacing w:before="60" w:after="60"/>
              <w:jc w:val="center"/>
              <w:rPr>
                <w:sz w:val="20"/>
              </w:rPr>
            </w:pPr>
            <w:r w:rsidRPr="007901F7">
              <w:rPr>
                <w:sz w:val="20"/>
              </w:rPr>
              <w:t>3</w:t>
            </w:r>
          </w:p>
        </w:tc>
        <w:tc>
          <w:tcPr>
            <w:tcW w:w="1260" w:type="dxa"/>
            <w:vAlign w:val="center"/>
          </w:tcPr>
          <w:p w:rsidR="007901F7" w:rsidRPr="007901F7" w:rsidRDefault="007901F7" w:rsidP="007901F7">
            <w:pPr>
              <w:spacing w:before="60" w:after="60"/>
              <w:jc w:val="center"/>
              <w:rPr>
                <w:sz w:val="20"/>
              </w:rPr>
            </w:pPr>
            <w:r w:rsidRPr="007901F7">
              <w:rPr>
                <w:sz w:val="20"/>
              </w:rPr>
              <w:t>N</w:t>
            </w:r>
          </w:p>
        </w:tc>
        <w:tc>
          <w:tcPr>
            <w:tcW w:w="900" w:type="dxa"/>
            <w:gridSpan w:val="2"/>
            <w:vAlign w:val="center"/>
          </w:tcPr>
          <w:p w:rsidR="007901F7" w:rsidRPr="007901F7" w:rsidRDefault="007901F7" w:rsidP="007901F7">
            <w:pPr>
              <w:spacing w:before="60" w:after="60"/>
              <w:jc w:val="center"/>
              <w:rPr>
                <w:sz w:val="20"/>
              </w:rPr>
            </w:pPr>
            <w:r w:rsidRPr="007901F7">
              <w:rPr>
                <w:sz w:val="20"/>
              </w:rPr>
              <w:t>Y</w:t>
            </w:r>
          </w:p>
        </w:tc>
        <w:tc>
          <w:tcPr>
            <w:tcW w:w="990" w:type="dxa"/>
            <w:vAlign w:val="center"/>
          </w:tcPr>
          <w:p w:rsidR="007901F7" w:rsidRPr="007901F7" w:rsidRDefault="007901F7" w:rsidP="007901F7">
            <w:pPr>
              <w:spacing w:before="60" w:after="60"/>
              <w:jc w:val="center"/>
              <w:rPr>
                <w:sz w:val="20"/>
              </w:rPr>
            </w:pPr>
            <w:r w:rsidRPr="007901F7">
              <w:rPr>
                <w:sz w:val="20"/>
              </w:rPr>
              <w:t>Y</w:t>
            </w:r>
          </w:p>
        </w:tc>
        <w:tc>
          <w:tcPr>
            <w:tcW w:w="2471" w:type="dxa"/>
            <w:tcBorders>
              <w:left w:val="nil"/>
            </w:tcBorders>
            <w:vAlign w:val="center"/>
          </w:tcPr>
          <w:p w:rsidR="007901F7" w:rsidRPr="007901F7" w:rsidRDefault="007901F7" w:rsidP="007901F7">
            <w:pPr>
              <w:spacing w:before="60" w:after="60"/>
              <w:rPr>
                <w:sz w:val="20"/>
              </w:rPr>
            </w:pPr>
            <w:r w:rsidRPr="007901F7">
              <w:rPr>
                <w:sz w:val="20"/>
              </w:rPr>
              <w:t>Cooking/Microwave, no local exhaust</w:t>
            </w:r>
          </w:p>
        </w:tc>
      </w:tr>
    </w:tbl>
    <w:p w:rsidR="00AD0C49" w:rsidRPr="001B4EE4" w:rsidRDefault="00AD0C49" w:rsidP="00C7296A">
      <w:pPr>
        <w:pStyle w:val="BodyText2"/>
      </w:pPr>
    </w:p>
    <w:sectPr w:rsidR="00AD0C49" w:rsidRPr="001B4EE4" w:rsidSect="007901F7">
      <w:headerReference w:type="even" r:id="rId42"/>
      <w:headerReference w:type="default" r:id="rId43"/>
      <w:footerReference w:type="even" r:id="rId44"/>
      <w:footerReference w:type="default" r:id="rId45"/>
      <w:headerReference w:type="first" r:id="rId46"/>
      <w:footerReference w:type="first" r:id="rId4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AC2" w:rsidRDefault="00A84AC2">
      <w:r>
        <w:separator/>
      </w:r>
    </w:p>
  </w:endnote>
  <w:endnote w:type="continuationSeparator" w:id="0">
    <w:p w:rsidR="00A84AC2" w:rsidRDefault="00A84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B2290" w:rsidRDefault="001B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6E1">
      <w:rPr>
        <w:rStyle w:val="PageNumber"/>
        <w:noProof/>
      </w:rPr>
      <w:t>10</w:t>
    </w:r>
    <w:r>
      <w:rPr>
        <w:rStyle w:val="PageNumber"/>
      </w:rPr>
      <w:fldChar w:fldCharType="end"/>
    </w:r>
  </w:p>
  <w:p w:rsidR="001B2290" w:rsidRDefault="001B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7" w:rsidRDefault="007901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7" w:rsidRDefault="007901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E3C" w:rsidRDefault="00C24E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C24E3C" w:rsidRPr="00F374D5" w:rsidTr="00C24E3C">
      <w:trPr>
        <w:trHeight w:val="313"/>
        <w:jc w:val="center"/>
      </w:trPr>
      <w:tc>
        <w:tcPr>
          <w:tcW w:w="3407"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AI = accumulated items</w:t>
          </w:r>
        </w:p>
      </w:tc>
    </w:tr>
    <w:tr w:rsidR="00C24E3C" w:rsidRPr="00F374D5" w:rsidTr="00C24E3C">
      <w:trPr>
        <w:trHeight w:val="300"/>
        <w:jc w:val="center"/>
      </w:trPr>
      <w:tc>
        <w:tcPr>
          <w:tcW w:w="3407"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RD = rodent droppings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p>
      </w:tc>
    </w:tr>
  </w:tbl>
  <w:p w:rsidR="00C24E3C" w:rsidRDefault="00C24E3C" w:rsidP="00C24E3C">
    <w:pPr>
      <w:tabs>
        <w:tab w:val="left" w:pos="8961"/>
      </w:tabs>
      <w:rPr>
        <w:b/>
        <w:sz w:val="20"/>
      </w:rPr>
    </w:pPr>
    <w:r>
      <w:rPr>
        <w:b/>
        <w:sz w:val="20"/>
      </w:rPr>
      <w:tab/>
    </w:r>
  </w:p>
  <w:p w:rsidR="00C24E3C" w:rsidRDefault="00C24E3C" w:rsidP="00C24E3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24E3C">
      <w:tblPrEx>
        <w:tblCellMar>
          <w:top w:w="0" w:type="dxa"/>
          <w:bottom w:w="0" w:type="dxa"/>
        </w:tblCellMar>
      </w:tblPrEx>
      <w:tc>
        <w:tcPr>
          <w:tcW w:w="2718" w:type="dxa"/>
        </w:tcPr>
        <w:p w:rsidR="00C24E3C" w:rsidRDefault="00C24E3C" w:rsidP="00C24E3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24E3C" w:rsidRDefault="00C24E3C" w:rsidP="00C24E3C">
          <w:pPr>
            <w:rPr>
              <w:sz w:val="20"/>
            </w:rPr>
          </w:pPr>
          <w:r>
            <w:rPr>
              <w:sz w:val="20"/>
            </w:rPr>
            <w:t>&lt; 800 ppm = preferred</w:t>
          </w:r>
        </w:p>
      </w:tc>
      <w:tc>
        <w:tcPr>
          <w:tcW w:w="3600" w:type="dxa"/>
        </w:tcPr>
        <w:p w:rsidR="00C24E3C" w:rsidRDefault="00C24E3C" w:rsidP="00C24E3C">
          <w:pPr>
            <w:jc w:val="right"/>
            <w:rPr>
              <w:sz w:val="20"/>
            </w:rPr>
          </w:pPr>
          <w:r>
            <w:rPr>
              <w:sz w:val="20"/>
            </w:rPr>
            <w:t>Temperature:</w:t>
          </w:r>
        </w:p>
      </w:tc>
      <w:tc>
        <w:tcPr>
          <w:tcW w:w="3420" w:type="dxa"/>
        </w:tcPr>
        <w:p w:rsidR="00C24E3C" w:rsidRDefault="00C24E3C" w:rsidP="00C24E3C">
          <w:pPr>
            <w:rPr>
              <w:sz w:val="20"/>
            </w:rPr>
          </w:pPr>
          <w:r>
            <w:rPr>
              <w:sz w:val="20"/>
            </w:rPr>
            <w:t>70 - 78 °F</w:t>
          </w:r>
        </w:p>
      </w:tc>
    </w:tr>
    <w:tr w:rsidR="00C24E3C">
      <w:tblPrEx>
        <w:tblCellMar>
          <w:top w:w="0" w:type="dxa"/>
          <w:bottom w:w="0" w:type="dxa"/>
        </w:tblCellMar>
      </w:tblPrEx>
      <w:tc>
        <w:tcPr>
          <w:tcW w:w="2718" w:type="dxa"/>
        </w:tcPr>
        <w:p w:rsidR="00C24E3C" w:rsidRDefault="00C24E3C" w:rsidP="00C24E3C">
          <w:pPr>
            <w:jc w:val="right"/>
            <w:rPr>
              <w:sz w:val="20"/>
            </w:rPr>
          </w:pPr>
        </w:p>
      </w:tc>
      <w:tc>
        <w:tcPr>
          <w:tcW w:w="4860" w:type="dxa"/>
        </w:tcPr>
        <w:p w:rsidR="00C24E3C" w:rsidRDefault="00C24E3C" w:rsidP="00C24E3C">
          <w:pPr>
            <w:rPr>
              <w:sz w:val="20"/>
            </w:rPr>
          </w:pPr>
          <w:r w:rsidRPr="00013FC4">
            <w:rPr>
              <w:sz w:val="20"/>
            </w:rPr>
            <w:t>&gt; 800 ppm = indicative of ventilation problems</w:t>
          </w:r>
        </w:p>
      </w:tc>
      <w:tc>
        <w:tcPr>
          <w:tcW w:w="3600" w:type="dxa"/>
        </w:tcPr>
        <w:p w:rsidR="00C24E3C" w:rsidRDefault="00C24E3C" w:rsidP="00C24E3C">
          <w:pPr>
            <w:jc w:val="right"/>
            <w:rPr>
              <w:sz w:val="20"/>
            </w:rPr>
          </w:pPr>
          <w:r>
            <w:rPr>
              <w:sz w:val="20"/>
            </w:rPr>
            <w:t>Relative Humidity:</w:t>
          </w:r>
        </w:p>
      </w:tc>
      <w:tc>
        <w:tcPr>
          <w:tcW w:w="3420" w:type="dxa"/>
        </w:tcPr>
        <w:p w:rsidR="00C24E3C" w:rsidRDefault="00C24E3C" w:rsidP="00C24E3C">
          <w:pPr>
            <w:rPr>
              <w:sz w:val="20"/>
            </w:rPr>
          </w:pPr>
          <w:r>
            <w:rPr>
              <w:sz w:val="20"/>
            </w:rPr>
            <w:t>40 - 60%</w:t>
          </w:r>
        </w:p>
      </w:tc>
    </w:tr>
    <w:tr w:rsidR="00C24E3C">
      <w:tblPrEx>
        <w:tblCellMar>
          <w:top w:w="0" w:type="dxa"/>
          <w:bottom w:w="0" w:type="dxa"/>
        </w:tblCellMar>
      </w:tblPrEx>
      <w:tc>
        <w:tcPr>
          <w:tcW w:w="2718" w:type="dxa"/>
        </w:tcPr>
        <w:p w:rsidR="00C24E3C" w:rsidRDefault="00C24E3C" w:rsidP="00C24E3C">
          <w:pPr>
            <w:jc w:val="right"/>
            <w:rPr>
              <w:sz w:val="20"/>
            </w:rPr>
          </w:pPr>
        </w:p>
      </w:tc>
      <w:tc>
        <w:tcPr>
          <w:tcW w:w="4860" w:type="dxa"/>
        </w:tcPr>
        <w:p w:rsidR="00C24E3C" w:rsidRDefault="00C24E3C" w:rsidP="00C24E3C">
          <w:pPr>
            <w:rPr>
              <w:sz w:val="20"/>
            </w:rPr>
          </w:pPr>
        </w:p>
      </w:tc>
      <w:tc>
        <w:tcPr>
          <w:tcW w:w="3600" w:type="dxa"/>
        </w:tcPr>
        <w:p w:rsidR="00C24E3C" w:rsidRDefault="00C24E3C" w:rsidP="00C24E3C">
          <w:pPr>
            <w:rPr>
              <w:sz w:val="20"/>
            </w:rPr>
          </w:pPr>
        </w:p>
      </w:tc>
      <w:tc>
        <w:tcPr>
          <w:tcW w:w="3420" w:type="dxa"/>
        </w:tcPr>
        <w:p w:rsidR="00C24E3C" w:rsidRDefault="00C24E3C" w:rsidP="00C24E3C">
          <w:pPr>
            <w:rPr>
              <w:sz w:val="20"/>
            </w:rPr>
          </w:pPr>
        </w:p>
      </w:tc>
    </w:tr>
  </w:tbl>
  <w:p w:rsidR="00C24E3C" w:rsidRDefault="00C24E3C" w:rsidP="00C24E3C">
    <w:pPr>
      <w:pStyle w:val="Footer"/>
      <w:jc w:val="center"/>
    </w:pPr>
  </w:p>
  <w:p w:rsidR="00C24E3C" w:rsidRPr="00FB37EB" w:rsidRDefault="00C24E3C" w:rsidP="00C24E3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F16E1">
      <w:rPr>
        <w:rStyle w:val="PageNumber"/>
        <w:noProof/>
      </w:rPr>
      <w:t>4</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C24E3C" w:rsidRPr="00F374D5">
      <w:trPr>
        <w:trHeight w:val="313"/>
        <w:jc w:val="center"/>
      </w:trPr>
      <w:tc>
        <w:tcPr>
          <w:tcW w:w="3407"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AI = accumulated items</w:t>
          </w:r>
        </w:p>
      </w:tc>
    </w:tr>
    <w:tr w:rsidR="00C24E3C" w:rsidRPr="00F374D5">
      <w:trPr>
        <w:trHeight w:val="300"/>
        <w:jc w:val="center"/>
      </w:trPr>
      <w:tc>
        <w:tcPr>
          <w:tcW w:w="3407"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r>
            <w:rPr>
              <w:rFonts w:ascii="Times" w:hAnsi="Times" w:cs="Times"/>
              <w:sz w:val="20"/>
            </w:rPr>
            <w:t>RD = rodent droppings</w:t>
          </w:r>
        </w:p>
      </w:tc>
      <w:tc>
        <w:tcPr>
          <w:tcW w:w="2922" w:type="dxa"/>
          <w:tcBorders>
            <w:top w:val="nil"/>
            <w:left w:val="nil"/>
            <w:bottom w:val="nil"/>
            <w:right w:val="nil"/>
          </w:tcBorders>
          <w:shd w:val="clear" w:color="auto" w:fill="auto"/>
          <w:noWrap/>
          <w:vAlign w:val="bottom"/>
        </w:tcPr>
        <w:p w:rsidR="00C24E3C" w:rsidRPr="00F374D5" w:rsidRDefault="00C24E3C" w:rsidP="00C24E3C">
          <w:pPr>
            <w:rPr>
              <w:rFonts w:ascii="Times" w:hAnsi="Times" w:cs="Times"/>
              <w:sz w:val="20"/>
            </w:rPr>
          </w:pPr>
        </w:p>
      </w:tc>
    </w:tr>
  </w:tbl>
  <w:p w:rsidR="00C24E3C" w:rsidRDefault="00C24E3C" w:rsidP="00C24E3C">
    <w:pPr>
      <w:jc w:val="right"/>
      <w:rPr>
        <w:sz w:val="20"/>
      </w:rPr>
    </w:pPr>
  </w:p>
  <w:p w:rsidR="00C24E3C" w:rsidRDefault="00C24E3C" w:rsidP="00C24E3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24E3C">
      <w:tblPrEx>
        <w:tblCellMar>
          <w:top w:w="0" w:type="dxa"/>
          <w:bottom w:w="0" w:type="dxa"/>
        </w:tblCellMar>
      </w:tblPrEx>
      <w:tc>
        <w:tcPr>
          <w:tcW w:w="2718" w:type="dxa"/>
        </w:tcPr>
        <w:p w:rsidR="00C24E3C" w:rsidRDefault="00C24E3C" w:rsidP="00C24E3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24E3C" w:rsidRDefault="00C24E3C" w:rsidP="00C24E3C">
          <w:pPr>
            <w:rPr>
              <w:sz w:val="20"/>
            </w:rPr>
          </w:pPr>
          <w:r>
            <w:rPr>
              <w:sz w:val="20"/>
            </w:rPr>
            <w:t>&lt; 800 ppm = preferred</w:t>
          </w:r>
        </w:p>
      </w:tc>
      <w:tc>
        <w:tcPr>
          <w:tcW w:w="3600" w:type="dxa"/>
        </w:tcPr>
        <w:p w:rsidR="00C24E3C" w:rsidRDefault="00C24E3C" w:rsidP="00C24E3C">
          <w:pPr>
            <w:jc w:val="right"/>
            <w:rPr>
              <w:sz w:val="20"/>
            </w:rPr>
          </w:pPr>
          <w:r>
            <w:rPr>
              <w:sz w:val="20"/>
            </w:rPr>
            <w:t>Temperature:</w:t>
          </w:r>
        </w:p>
      </w:tc>
      <w:tc>
        <w:tcPr>
          <w:tcW w:w="3420" w:type="dxa"/>
        </w:tcPr>
        <w:p w:rsidR="00C24E3C" w:rsidRDefault="00C24E3C" w:rsidP="00C24E3C">
          <w:pPr>
            <w:rPr>
              <w:sz w:val="20"/>
            </w:rPr>
          </w:pPr>
          <w:r>
            <w:rPr>
              <w:sz w:val="20"/>
            </w:rPr>
            <w:t>70 - 78 °F</w:t>
          </w:r>
        </w:p>
      </w:tc>
    </w:tr>
    <w:tr w:rsidR="00C24E3C">
      <w:tblPrEx>
        <w:tblCellMar>
          <w:top w:w="0" w:type="dxa"/>
          <w:bottom w:w="0" w:type="dxa"/>
        </w:tblCellMar>
      </w:tblPrEx>
      <w:tc>
        <w:tcPr>
          <w:tcW w:w="2718" w:type="dxa"/>
        </w:tcPr>
        <w:p w:rsidR="00C24E3C" w:rsidRDefault="00C24E3C" w:rsidP="00C24E3C">
          <w:pPr>
            <w:jc w:val="right"/>
            <w:rPr>
              <w:sz w:val="20"/>
            </w:rPr>
          </w:pPr>
        </w:p>
      </w:tc>
      <w:tc>
        <w:tcPr>
          <w:tcW w:w="4860" w:type="dxa"/>
        </w:tcPr>
        <w:p w:rsidR="00C24E3C" w:rsidRDefault="00C24E3C" w:rsidP="00C24E3C">
          <w:pPr>
            <w:rPr>
              <w:sz w:val="20"/>
            </w:rPr>
          </w:pPr>
          <w:r>
            <w:rPr>
              <w:sz w:val="20"/>
            </w:rPr>
            <w:t>&gt; 800 ppm = indicative of ventilation problems</w:t>
          </w:r>
        </w:p>
      </w:tc>
      <w:tc>
        <w:tcPr>
          <w:tcW w:w="3600" w:type="dxa"/>
        </w:tcPr>
        <w:p w:rsidR="00C24E3C" w:rsidRDefault="00C24E3C" w:rsidP="00C24E3C">
          <w:pPr>
            <w:jc w:val="right"/>
            <w:rPr>
              <w:sz w:val="20"/>
            </w:rPr>
          </w:pPr>
          <w:r>
            <w:rPr>
              <w:sz w:val="20"/>
            </w:rPr>
            <w:t>Relative Humidity:</w:t>
          </w:r>
        </w:p>
      </w:tc>
      <w:tc>
        <w:tcPr>
          <w:tcW w:w="3420" w:type="dxa"/>
        </w:tcPr>
        <w:p w:rsidR="00C24E3C" w:rsidRDefault="00C24E3C" w:rsidP="00C24E3C">
          <w:pPr>
            <w:rPr>
              <w:sz w:val="20"/>
            </w:rPr>
          </w:pPr>
          <w:r>
            <w:rPr>
              <w:sz w:val="20"/>
            </w:rPr>
            <w:t>40 - 60%</w:t>
          </w:r>
        </w:p>
      </w:tc>
    </w:tr>
    <w:tr w:rsidR="00C24E3C">
      <w:tblPrEx>
        <w:tblCellMar>
          <w:top w:w="0" w:type="dxa"/>
          <w:bottom w:w="0" w:type="dxa"/>
        </w:tblCellMar>
      </w:tblPrEx>
      <w:tc>
        <w:tcPr>
          <w:tcW w:w="2718" w:type="dxa"/>
        </w:tcPr>
        <w:p w:rsidR="00C24E3C" w:rsidRDefault="00C24E3C" w:rsidP="00C24E3C">
          <w:pPr>
            <w:jc w:val="right"/>
            <w:rPr>
              <w:sz w:val="20"/>
            </w:rPr>
          </w:pPr>
        </w:p>
      </w:tc>
      <w:tc>
        <w:tcPr>
          <w:tcW w:w="4860" w:type="dxa"/>
        </w:tcPr>
        <w:p w:rsidR="00C24E3C" w:rsidRDefault="00C24E3C" w:rsidP="00C24E3C">
          <w:pPr>
            <w:rPr>
              <w:sz w:val="20"/>
            </w:rPr>
          </w:pPr>
        </w:p>
      </w:tc>
      <w:tc>
        <w:tcPr>
          <w:tcW w:w="3600" w:type="dxa"/>
        </w:tcPr>
        <w:p w:rsidR="00C24E3C" w:rsidRDefault="00C24E3C" w:rsidP="00C24E3C">
          <w:pPr>
            <w:rPr>
              <w:sz w:val="20"/>
            </w:rPr>
          </w:pPr>
        </w:p>
      </w:tc>
      <w:tc>
        <w:tcPr>
          <w:tcW w:w="3420" w:type="dxa"/>
        </w:tcPr>
        <w:p w:rsidR="00C24E3C" w:rsidRDefault="00C24E3C" w:rsidP="00C24E3C">
          <w:pPr>
            <w:rPr>
              <w:sz w:val="20"/>
            </w:rPr>
          </w:pPr>
        </w:p>
      </w:tc>
    </w:tr>
  </w:tbl>
  <w:p w:rsidR="00C24E3C" w:rsidRDefault="00C24E3C" w:rsidP="00C24E3C">
    <w:pPr>
      <w:pStyle w:val="Footer"/>
      <w:jc w:val="center"/>
    </w:pPr>
  </w:p>
  <w:p w:rsidR="00C24E3C" w:rsidRDefault="00C24E3C" w:rsidP="00C24E3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F16E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AC2" w:rsidRDefault="00A84AC2">
      <w:r>
        <w:separator/>
      </w:r>
    </w:p>
  </w:footnote>
  <w:footnote w:type="continuationSeparator" w:id="0">
    <w:p w:rsidR="00A84AC2" w:rsidRDefault="00A84A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7" w:rsidRDefault="007901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7" w:rsidRDefault="007901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7" w:rsidRDefault="007901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E3C" w:rsidRDefault="00C24E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C24E3C" w:rsidTr="00C24E3C">
      <w:tblPrEx>
        <w:tblCellMar>
          <w:top w:w="0" w:type="dxa"/>
          <w:bottom w:w="0" w:type="dxa"/>
        </w:tblCellMar>
      </w:tblPrEx>
      <w:trPr>
        <w:cantSplit/>
      </w:trPr>
      <w:tc>
        <w:tcPr>
          <w:tcW w:w="12258" w:type="dxa"/>
          <w:gridSpan w:val="3"/>
        </w:tcPr>
        <w:p w:rsidR="00C24E3C" w:rsidRPr="00677AC6" w:rsidRDefault="00C24E3C" w:rsidP="00C24E3C">
          <w:pPr>
            <w:pStyle w:val="Header"/>
            <w:tabs>
              <w:tab w:val="clear" w:pos="4320"/>
              <w:tab w:val="clear" w:pos="8640"/>
              <w:tab w:val="left" w:pos="5014"/>
            </w:tabs>
            <w:spacing w:before="60" w:after="60"/>
            <w:rPr>
              <w:b/>
            </w:rPr>
          </w:pPr>
          <w:r>
            <w:rPr>
              <w:b/>
            </w:rPr>
            <w:t>Location: Hyde Park DCF</w:t>
          </w:r>
        </w:p>
      </w:tc>
      <w:tc>
        <w:tcPr>
          <w:tcW w:w="2358" w:type="dxa"/>
        </w:tcPr>
        <w:p w:rsidR="00C24E3C" w:rsidRDefault="00C24E3C" w:rsidP="00C24E3C">
          <w:pPr>
            <w:pStyle w:val="Header"/>
            <w:tabs>
              <w:tab w:val="clear" w:pos="4320"/>
              <w:tab w:val="clear" w:pos="8640"/>
            </w:tabs>
            <w:spacing w:before="60" w:after="60"/>
            <w:rPr>
              <w:b/>
            </w:rPr>
          </w:pPr>
          <w:r>
            <w:rPr>
              <w:b/>
            </w:rPr>
            <w:t>Indoor Air Results</w:t>
          </w:r>
        </w:p>
      </w:tc>
    </w:tr>
    <w:tr w:rsidR="00C24E3C" w:rsidTr="00C24E3C">
      <w:tblPrEx>
        <w:tblCellMar>
          <w:top w:w="0" w:type="dxa"/>
          <w:bottom w:w="0" w:type="dxa"/>
        </w:tblCellMar>
      </w:tblPrEx>
      <w:trPr>
        <w:cantSplit/>
      </w:trPr>
      <w:tc>
        <w:tcPr>
          <w:tcW w:w="6138" w:type="dxa"/>
        </w:tcPr>
        <w:p w:rsidR="00C24E3C" w:rsidRDefault="00C24E3C" w:rsidP="00C24E3C">
          <w:pPr>
            <w:pStyle w:val="Header"/>
            <w:tabs>
              <w:tab w:val="clear" w:pos="4320"/>
              <w:tab w:val="clear" w:pos="8640"/>
            </w:tabs>
            <w:spacing w:before="60" w:after="60"/>
            <w:rPr>
              <w:b/>
            </w:rPr>
          </w:pPr>
          <w:r>
            <w:rPr>
              <w:b/>
            </w:rPr>
            <w:t>Address: 1530 River Street, Hyde Park, MA</w:t>
          </w:r>
        </w:p>
      </w:tc>
      <w:tc>
        <w:tcPr>
          <w:tcW w:w="3606" w:type="dxa"/>
        </w:tcPr>
        <w:p w:rsidR="00C24E3C" w:rsidRDefault="00C24E3C" w:rsidP="00C24E3C">
          <w:pPr>
            <w:pStyle w:val="Header"/>
            <w:tabs>
              <w:tab w:val="clear" w:pos="4320"/>
              <w:tab w:val="clear" w:pos="8640"/>
            </w:tabs>
            <w:spacing w:before="60" w:after="60"/>
            <w:jc w:val="center"/>
            <w:rPr>
              <w:b/>
              <w:sz w:val="28"/>
            </w:rPr>
          </w:pPr>
          <w:r>
            <w:rPr>
              <w:b/>
              <w:sz w:val="28"/>
            </w:rPr>
            <w:t>Table 1 (continued)</w:t>
          </w:r>
        </w:p>
      </w:tc>
      <w:tc>
        <w:tcPr>
          <w:tcW w:w="2514" w:type="dxa"/>
        </w:tcPr>
        <w:p w:rsidR="00C24E3C" w:rsidRDefault="00C24E3C" w:rsidP="00C24E3C">
          <w:pPr>
            <w:pStyle w:val="Header"/>
            <w:tabs>
              <w:tab w:val="clear" w:pos="4320"/>
              <w:tab w:val="clear" w:pos="8640"/>
            </w:tabs>
            <w:spacing w:before="60" w:after="60"/>
            <w:rPr>
              <w:b/>
            </w:rPr>
          </w:pPr>
        </w:p>
      </w:tc>
      <w:tc>
        <w:tcPr>
          <w:tcW w:w="2358" w:type="dxa"/>
        </w:tcPr>
        <w:p w:rsidR="00C24E3C" w:rsidRDefault="00C24E3C" w:rsidP="00C24E3C">
          <w:pPr>
            <w:pStyle w:val="Header"/>
            <w:tabs>
              <w:tab w:val="clear" w:pos="4320"/>
              <w:tab w:val="clear" w:pos="8640"/>
            </w:tabs>
            <w:spacing w:before="60" w:after="60"/>
            <w:rPr>
              <w:b/>
            </w:rPr>
          </w:pPr>
          <w:r w:rsidRPr="00677AC6">
            <w:rPr>
              <w:b/>
            </w:rPr>
            <w:t>Date</w:t>
          </w:r>
          <w:r>
            <w:rPr>
              <w:b/>
            </w:rPr>
            <w:t xml:space="preserve">: 11/12/2015 </w:t>
          </w:r>
        </w:p>
      </w:tc>
    </w:tr>
  </w:tbl>
  <w:p w:rsidR="00C24E3C" w:rsidRPr="00FB37EB" w:rsidRDefault="00C24E3C" w:rsidP="00C24E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C24E3C">
      <w:tblPrEx>
        <w:tblCellMar>
          <w:top w:w="0" w:type="dxa"/>
          <w:bottom w:w="0" w:type="dxa"/>
        </w:tblCellMar>
      </w:tblPrEx>
      <w:trPr>
        <w:cantSplit/>
      </w:trPr>
      <w:tc>
        <w:tcPr>
          <w:tcW w:w="12258" w:type="dxa"/>
          <w:gridSpan w:val="3"/>
        </w:tcPr>
        <w:p w:rsidR="00C24E3C" w:rsidRPr="00677AC6" w:rsidRDefault="00C24E3C" w:rsidP="00C24E3C">
          <w:pPr>
            <w:pStyle w:val="Header"/>
            <w:spacing w:before="60" w:after="60"/>
            <w:rPr>
              <w:b/>
            </w:rPr>
          </w:pPr>
          <w:r>
            <w:rPr>
              <w:b/>
            </w:rPr>
            <w:t>Location: Hyde Park DCF</w:t>
          </w:r>
        </w:p>
      </w:tc>
      <w:tc>
        <w:tcPr>
          <w:tcW w:w="2358" w:type="dxa"/>
        </w:tcPr>
        <w:p w:rsidR="00C24E3C" w:rsidRDefault="00C24E3C" w:rsidP="00C24E3C">
          <w:pPr>
            <w:pStyle w:val="Header"/>
            <w:tabs>
              <w:tab w:val="clear" w:pos="4320"/>
              <w:tab w:val="clear" w:pos="8640"/>
            </w:tabs>
            <w:spacing w:before="60" w:after="60"/>
            <w:rPr>
              <w:b/>
            </w:rPr>
          </w:pPr>
          <w:r>
            <w:rPr>
              <w:b/>
            </w:rPr>
            <w:t>Indoor Air Results</w:t>
          </w:r>
        </w:p>
      </w:tc>
    </w:tr>
    <w:tr w:rsidR="00C24E3C" w:rsidTr="00C24E3C">
      <w:tblPrEx>
        <w:tblCellMar>
          <w:top w:w="0" w:type="dxa"/>
          <w:bottom w:w="0" w:type="dxa"/>
        </w:tblCellMar>
      </w:tblPrEx>
      <w:trPr>
        <w:cantSplit/>
      </w:trPr>
      <w:tc>
        <w:tcPr>
          <w:tcW w:w="6138" w:type="dxa"/>
        </w:tcPr>
        <w:p w:rsidR="00C24E3C" w:rsidRDefault="00C24E3C" w:rsidP="00C24E3C">
          <w:pPr>
            <w:pStyle w:val="Header"/>
            <w:tabs>
              <w:tab w:val="clear" w:pos="4320"/>
              <w:tab w:val="clear" w:pos="8640"/>
            </w:tabs>
            <w:spacing w:before="60" w:after="60"/>
            <w:rPr>
              <w:b/>
            </w:rPr>
          </w:pPr>
          <w:r>
            <w:rPr>
              <w:b/>
            </w:rPr>
            <w:t>Address: 1530 River Street, Hyde Park, MA</w:t>
          </w:r>
        </w:p>
      </w:tc>
      <w:tc>
        <w:tcPr>
          <w:tcW w:w="3606" w:type="dxa"/>
        </w:tcPr>
        <w:p w:rsidR="00C24E3C" w:rsidRDefault="00C24E3C" w:rsidP="00C24E3C">
          <w:pPr>
            <w:pStyle w:val="Header"/>
            <w:tabs>
              <w:tab w:val="clear" w:pos="4320"/>
              <w:tab w:val="clear" w:pos="8640"/>
            </w:tabs>
            <w:spacing w:before="60" w:after="60"/>
            <w:jc w:val="center"/>
            <w:rPr>
              <w:b/>
              <w:sz w:val="28"/>
            </w:rPr>
          </w:pPr>
          <w:r>
            <w:rPr>
              <w:b/>
              <w:sz w:val="28"/>
            </w:rPr>
            <w:t>Table 1</w:t>
          </w:r>
        </w:p>
      </w:tc>
      <w:tc>
        <w:tcPr>
          <w:tcW w:w="2514" w:type="dxa"/>
        </w:tcPr>
        <w:p w:rsidR="00C24E3C" w:rsidRDefault="00C24E3C" w:rsidP="00C24E3C">
          <w:pPr>
            <w:pStyle w:val="Header"/>
            <w:tabs>
              <w:tab w:val="clear" w:pos="4320"/>
              <w:tab w:val="clear" w:pos="8640"/>
            </w:tabs>
            <w:spacing w:before="60" w:after="60"/>
            <w:rPr>
              <w:b/>
            </w:rPr>
          </w:pPr>
        </w:p>
      </w:tc>
      <w:tc>
        <w:tcPr>
          <w:tcW w:w="2358" w:type="dxa"/>
        </w:tcPr>
        <w:p w:rsidR="00C24E3C" w:rsidRDefault="00C24E3C" w:rsidP="00C24E3C">
          <w:pPr>
            <w:pStyle w:val="Header"/>
            <w:tabs>
              <w:tab w:val="clear" w:pos="4320"/>
              <w:tab w:val="clear" w:pos="8640"/>
            </w:tabs>
            <w:spacing w:before="60" w:after="60"/>
            <w:rPr>
              <w:b/>
            </w:rPr>
          </w:pPr>
          <w:r w:rsidRPr="00677AC6">
            <w:rPr>
              <w:b/>
            </w:rPr>
            <w:t>Date</w:t>
          </w:r>
          <w:r>
            <w:rPr>
              <w:b/>
            </w:rPr>
            <w:t xml:space="preserve">: 11/12/2015 </w:t>
          </w:r>
        </w:p>
      </w:tc>
    </w:tr>
  </w:tbl>
  <w:p w:rsidR="00C24E3C" w:rsidRDefault="00C24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B04E90"/>
    <w:multiLevelType w:val="hybridMultilevel"/>
    <w:tmpl w:val="698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B6D4F5C"/>
    <w:multiLevelType w:val="multilevel"/>
    <w:tmpl w:val="1CC2BDFA"/>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9C0494"/>
    <w:multiLevelType w:val="multilevel"/>
    <w:tmpl w:val="34365D54"/>
    <w:numStyleLink w:val="StyleNumbered1"/>
  </w:abstractNum>
  <w:abstractNum w:abstractNumId="9">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lvl>
  </w:abstractNum>
  <w:abstractNum w:abstractNumId="15">
    <w:nsid w:val="33FD2F88"/>
    <w:multiLevelType w:val="hybridMultilevel"/>
    <w:tmpl w:val="61AC6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7">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8">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9">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C04F4F"/>
    <w:multiLevelType w:val="multilevel"/>
    <w:tmpl w:val="2460C25C"/>
    <w:numStyleLink w:val="StyleNumbered"/>
  </w:abstractNum>
  <w:abstractNum w:abstractNumId="23">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5">
    <w:nsid w:val="62150ECF"/>
    <w:multiLevelType w:val="multilevel"/>
    <w:tmpl w:val="34365D54"/>
    <w:numStyleLink w:val="StyleNumbered1"/>
  </w:abstractNum>
  <w:abstractNum w:abstractNumId="26">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7">
    <w:nsid w:val="6B6C64FD"/>
    <w:multiLevelType w:val="multilevel"/>
    <w:tmpl w:val="D98A42EC"/>
    <w:numStyleLink w:val="StyleNumbered2"/>
  </w:abstractNum>
  <w:abstractNum w:abstractNumId="28">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6"/>
  </w:num>
  <w:num w:numId="3">
    <w:abstractNumId w:val="14"/>
  </w:num>
  <w:num w:numId="4">
    <w:abstractNumId w:val="7"/>
  </w:num>
  <w:num w:numId="5">
    <w:abstractNumId w:val="24"/>
  </w:num>
  <w:num w:numId="6">
    <w:abstractNumId w:val="4"/>
  </w:num>
  <w:num w:numId="7">
    <w:abstractNumId w:val="22"/>
  </w:num>
  <w:num w:numId="8">
    <w:abstractNumId w:val="31"/>
  </w:num>
  <w:num w:numId="9">
    <w:abstractNumId w:val="17"/>
  </w:num>
  <w:num w:numId="10">
    <w:abstractNumId w:val="19"/>
  </w:num>
  <w:num w:numId="11">
    <w:abstractNumId w:val="10"/>
  </w:num>
  <w:num w:numId="12">
    <w:abstractNumId w:val="29"/>
  </w:num>
  <w:num w:numId="13">
    <w:abstractNumId w:val="23"/>
  </w:num>
  <w:num w:numId="14">
    <w:abstractNumId w:val="16"/>
  </w:num>
  <w:num w:numId="15">
    <w:abstractNumId w:val="2"/>
  </w:num>
  <w:num w:numId="16">
    <w:abstractNumId w:val="28"/>
  </w:num>
  <w:num w:numId="17">
    <w:abstractNumId w:val="6"/>
  </w:num>
  <w:num w:numId="18">
    <w:abstractNumId w:val="21"/>
  </w:num>
  <w:num w:numId="19">
    <w:abstractNumId w:val="11"/>
  </w:num>
  <w:num w:numId="20">
    <w:abstractNumId w:val="18"/>
  </w:num>
  <w:num w:numId="21">
    <w:abstractNumId w:val="3"/>
  </w:num>
  <w:num w:numId="22">
    <w:abstractNumId w:val="27"/>
  </w:num>
  <w:num w:numId="23">
    <w:abstractNumId w:val="30"/>
  </w:num>
  <w:num w:numId="24">
    <w:abstractNumId w:val="32"/>
  </w:num>
  <w:num w:numId="25">
    <w:abstractNumId w:val="9"/>
  </w:num>
  <w:num w:numId="26">
    <w:abstractNumId w:val="12"/>
  </w:num>
  <w:num w:numId="27">
    <w:abstractNumId w:val="5"/>
  </w:num>
  <w:num w:numId="28">
    <w:abstractNumId w:val="25"/>
  </w:num>
  <w:num w:numId="29">
    <w:abstractNumId w:val="8"/>
  </w:num>
  <w:num w:numId="30">
    <w:abstractNumId w:val="1"/>
  </w:num>
  <w:num w:numId="31">
    <w:abstractNumId w:val="15"/>
  </w:num>
  <w:num w:numId="32">
    <w:abstractNumId w:val="1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0120"/>
    <w:rsid w:val="0000699A"/>
    <w:rsid w:val="000144B1"/>
    <w:rsid w:val="00022BE3"/>
    <w:rsid w:val="00024CBE"/>
    <w:rsid w:val="00034364"/>
    <w:rsid w:val="000403EA"/>
    <w:rsid w:val="00041535"/>
    <w:rsid w:val="00042AB9"/>
    <w:rsid w:val="0004381C"/>
    <w:rsid w:val="00051744"/>
    <w:rsid w:val="00053C23"/>
    <w:rsid w:val="00056442"/>
    <w:rsid w:val="00062B8D"/>
    <w:rsid w:val="0006325F"/>
    <w:rsid w:val="00064D85"/>
    <w:rsid w:val="00067407"/>
    <w:rsid w:val="000703F6"/>
    <w:rsid w:val="000737A4"/>
    <w:rsid w:val="00077288"/>
    <w:rsid w:val="00081761"/>
    <w:rsid w:val="000818C5"/>
    <w:rsid w:val="000824DE"/>
    <w:rsid w:val="00082AAE"/>
    <w:rsid w:val="0008406E"/>
    <w:rsid w:val="00084CE2"/>
    <w:rsid w:val="00087364"/>
    <w:rsid w:val="00087945"/>
    <w:rsid w:val="00092371"/>
    <w:rsid w:val="000A0DF7"/>
    <w:rsid w:val="000A1267"/>
    <w:rsid w:val="000A6ABA"/>
    <w:rsid w:val="000A7222"/>
    <w:rsid w:val="000B0A3E"/>
    <w:rsid w:val="000C087F"/>
    <w:rsid w:val="000C5E92"/>
    <w:rsid w:val="000C6C7E"/>
    <w:rsid w:val="000D05E2"/>
    <w:rsid w:val="000D0623"/>
    <w:rsid w:val="000D1595"/>
    <w:rsid w:val="000D1B42"/>
    <w:rsid w:val="000D2E4A"/>
    <w:rsid w:val="000D2F12"/>
    <w:rsid w:val="000D3F4A"/>
    <w:rsid w:val="000E0BCA"/>
    <w:rsid w:val="000E12DD"/>
    <w:rsid w:val="000E20F4"/>
    <w:rsid w:val="000E3087"/>
    <w:rsid w:val="000E5A36"/>
    <w:rsid w:val="000E676B"/>
    <w:rsid w:val="000F0D14"/>
    <w:rsid w:val="000F176E"/>
    <w:rsid w:val="000F2B18"/>
    <w:rsid w:val="000F4235"/>
    <w:rsid w:val="000F60D9"/>
    <w:rsid w:val="00100371"/>
    <w:rsid w:val="00104DAA"/>
    <w:rsid w:val="001209EE"/>
    <w:rsid w:val="00121EEC"/>
    <w:rsid w:val="001253A4"/>
    <w:rsid w:val="00126FF7"/>
    <w:rsid w:val="0013348E"/>
    <w:rsid w:val="00134495"/>
    <w:rsid w:val="00135F9A"/>
    <w:rsid w:val="001368F7"/>
    <w:rsid w:val="001371F0"/>
    <w:rsid w:val="001400D9"/>
    <w:rsid w:val="00142DD7"/>
    <w:rsid w:val="00152EC5"/>
    <w:rsid w:val="001538FA"/>
    <w:rsid w:val="00157750"/>
    <w:rsid w:val="001614AE"/>
    <w:rsid w:val="00164C73"/>
    <w:rsid w:val="001651AD"/>
    <w:rsid w:val="00171DF9"/>
    <w:rsid w:val="00175726"/>
    <w:rsid w:val="00175730"/>
    <w:rsid w:val="00176C1C"/>
    <w:rsid w:val="001838D9"/>
    <w:rsid w:val="001878A5"/>
    <w:rsid w:val="00195DE6"/>
    <w:rsid w:val="001A4EE7"/>
    <w:rsid w:val="001A5A9C"/>
    <w:rsid w:val="001B2290"/>
    <w:rsid w:val="001B29C2"/>
    <w:rsid w:val="001B3B73"/>
    <w:rsid w:val="001B4EE4"/>
    <w:rsid w:val="001B66D0"/>
    <w:rsid w:val="001C2ABA"/>
    <w:rsid w:val="001D0208"/>
    <w:rsid w:val="001D2DFD"/>
    <w:rsid w:val="001D48E6"/>
    <w:rsid w:val="001D68FF"/>
    <w:rsid w:val="001E124D"/>
    <w:rsid w:val="001E2BC3"/>
    <w:rsid w:val="001E4737"/>
    <w:rsid w:val="001E7ED5"/>
    <w:rsid w:val="001F0A5B"/>
    <w:rsid w:val="001F0D22"/>
    <w:rsid w:val="001F34AF"/>
    <w:rsid w:val="001F4BCF"/>
    <w:rsid w:val="002044AA"/>
    <w:rsid w:val="002105BF"/>
    <w:rsid w:val="00214EDC"/>
    <w:rsid w:val="00216824"/>
    <w:rsid w:val="0022723C"/>
    <w:rsid w:val="00227326"/>
    <w:rsid w:val="002417DA"/>
    <w:rsid w:val="002474E9"/>
    <w:rsid w:val="0025016D"/>
    <w:rsid w:val="00251436"/>
    <w:rsid w:val="00256E17"/>
    <w:rsid w:val="00260FF2"/>
    <w:rsid w:val="00266C4A"/>
    <w:rsid w:val="00267FC9"/>
    <w:rsid w:val="00273E2C"/>
    <w:rsid w:val="002746BC"/>
    <w:rsid w:val="0027606A"/>
    <w:rsid w:val="002766B4"/>
    <w:rsid w:val="002800C0"/>
    <w:rsid w:val="002844EB"/>
    <w:rsid w:val="002850B0"/>
    <w:rsid w:val="00285383"/>
    <w:rsid w:val="00292470"/>
    <w:rsid w:val="002958F6"/>
    <w:rsid w:val="002A03AD"/>
    <w:rsid w:val="002A2ACC"/>
    <w:rsid w:val="002B0D0B"/>
    <w:rsid w:val="002B4D68"/>
    <w:rsid w:val="002B531C"/>
    <w:rsid w:val="002B6B74"/>
    <w:rsid w:val="002C11C5"/>
    <w:rsid w:val="002C3B1F"/>
    <w:rsid w:val="002C5AAF"/>
    <w:rsid w:val="002C796F"/>
    <w:rsid w:val="002D054F"/>
    <w:rsid w:val="002D112A"/>
    <w:rsid w:val="002D2725"/>
    <w:rsid w:val="002D2EB5"/>
    <w:rsid w:val="002D5DA0"/>
    <w:rsid w:val="002D77F5"/>
    <w:rsid w:val="002E0901"/>
    <w:rsid w:val="002E3388"/>
    <w:rsid w:val="002E4ADD"/>
    <w:rsid w:val="002E5358"/>
    <w:rsid w:val="002E5889"/>
    <w:rsid w:val="002F1544"/>
    <w:rsid w:val="002F4148"/>
    <w:rsid w:val="002F7A7D"/>
    <w:rsid w:val="00305E78"/>
    <w:rsid w:val="00306E16"/>
    <w:rsid w:val="003074F5"/>
    <w:rsid w:val="00310D2E"/>
    <w:rsid w:val="0031186B"/>
    <w:rsid w:val="00312771"/>
    <w:rsid w:val="003130B1"/>
    <w:rsid w:val="00313A47"/>
    <w:rsid w:val="00321678"/>
    <w:rsid w:val="00323926"/>
    <w:rsid w:val="0032473E"/>
    <w:rsid w:val="00326120"/>
    <w:rsid w:val="003266A6"/>
    <w:rsid w:val="00333C55"/>
    <w:rsid w:val="0033473C"/>
    <w:rsid w:val="00340606"/>
    <w:rsid w:val="00341092"/>
    <w:rsid w:val="00341248"/>
    <w:rsid w:val="0034335C"/>
    <w:rsid w:val="00344081"/>
    <w:rsid w:val="0034494D"/>
    <w:rsid w:val="003474AA"/>
    <w:rsid w:val="0035136C"/>
    <w:rsid w:val="00352ACC"/>
    <w:rsid w:val="0036046C"/>
    <w:rsid w:val="00363F43"/>
    <w:rsid w:val="0036465F"/>
    <w:rsid w:val="00365485"/>
    <w:rsid w:val="00372271"/>
    <w:rsid w:val="003726F5"/>
    <w:rsid w:val="0037346F"/>
    <w:rsid w:val="00375688"/>
    <w:rsid w:val="003816A8"/>
    <w:rsid w:val="00385AF3"/>
    <w:rsid w:val="00392614"/>
    <w:rsid w:val="003933A7"/>
    <w:rsid w:val="00396269"/>
    <w:rsid w:val="003A0B02"/>
    <w:rsid w:val="003A1572"/>
    <w:rsid w:val="003A2097"/>
    <w:rsid w:val="003B652D"/>
    <w:rsid w:val="003B689F"/>
    <w:rsid w:val="003C3DCF"/>
    <w:rsid w:val="003C3F14"/>
    <w:rsid w:val="003D6068"/>
    <w:rsid w:val="003D673C"/>
    <w:rsid w:val="003E069B"/>
    <w:rsid w:val="003E3750"/>
    <w:rsid w:val="003E5644"/>
    <w:rsid w:val="003E5690"/>
    <w:rsid w:val="003E5FA0"/>
    <w:rsid w:val="003E6478"/>
    <w:rsid w:val="003F0408"/>
    <w:rsid w:val="003F2B6E"/>
    <w:rsid w:val="003F6275"/>
    <w:rsid w:val="003F706A"/>
    <w:rsid w:val="00400893"/>
    <w:rsid w:val="004014C0"/>
    <w:rsid w:val="00402B10"/>
    <w:rsid w:val="00410C6A"/>
    <w:rsid w:val="00410C6C"/>
    <w:rsid w:val="0041591F"/>
    <w:rsid w:val="00424CFC"/>
    <w:rsid w:val="00425E78"/>
    <w:rsid w:val="004317A8"/>
    <w:rsid w:val="00434BC9"/>
    <w:rsid w:val="00440823"/>
    <w:rsid w:val="00444940"/>
    <w:rsid w:val="0044667D"/>
    <w:rsid w:val="004528D4"/>
    <w:rsid w:val="00453052"/>
    <w:rsid w:val="00454EEC"/>
    <w:rsid w:val="00460C17"/>
    <w:rsid w:val="00460FB6"/>
    <w:rsid w:val="00462A5D"/>
    <w:rsid w:val="00471ACF"/>
    <w:rsid w:val="0047399C"/>
    <w:rsid w:val="004842A5"/>
    <w:rsid w:val="00486E62"/>
    <w:rsid w:val="00490FBB"/>
    <w:rsid w:val="00491775"/>
    <w:rsid w:val="004A003C"/>
    <w:rsid w:val="004A322D"/>
    <w:rsid w:val="004B2034"/>
    <w:rsid w:val="004B3051"/>
    <w:rsid w:val="004C0372"/>
    <w:rsid w:val="004C3017"/>
    <w:rsid w:val="004C5C81"/>
    <w:rsid w:val="004C674F"/>
    <w:rsid w:val="004C6A0F"/>
    <w:rsid w:val="004C6AA3"/>
    <w:rsid w:val="004C7E6A"/>
    <w:rsid w:val="004D3162"/>
    <w:rsid w:val="004D528F"/>
    <w:rsid w:val="004E158B"/>
    <w:rsid w:val="004E2679"/>
    <w:rsid w:val="004E7E0B"/>
    <w:rsid w:val="004F2108"/>
    <w:rsid w:val="004F2D86"/>
    <w:rsid w:val="004F69CA"/>
    <w:rsid w:val="00501D82"/>
    <w:rsid w:val="0050328E"/>
    <w:rsid w:val="005069DF"/>
    <w:rsid w:val="00506F86"/>
    <w:rsid w:val="00510313"/>
    <w:rsid w:val="005169AF"/>
    <w:rsid w:val="0052210D"/>
    <w:rsid w:val="00524009"/>
    <w:rsid w:val="00531D0D"/>
    <w:rsid w:val="00541A66"/>
    <w:rsid w:val="00542718"/>
    <w:rsid w:val="0054276A"/>
    <w:rsid w:val="00546788"/>
    <w:rsid w:val="0054756E"/>
    <w:rsid w:val="00547F70"/>
    <w:rsid w:val="00550B49"/>
    <w:rsid w:val="00550BD1"/>
    <w:rsid w:val="00551E20"/>
    <w:rsid w:val="00555F91"/>
    <w:rsid w:val="00556377"/>
    <w:rsid w:val="00556813"/>
    <w:rsid w:val="0056010E"/>
    <w:rsid w:val="00560FB4"/>
    <w:rsid w:val="0056177F"/>
    <w:rsid w:val="00563471"/>
    <w:rsid w:val="00565354"/>
    <w:rsid w:val="00572B44"/>
    <w:rsid w:val="00575499"/>
    <w:rsid w:val="00576F10"/>
    <w:rsid w:val="00584890"/>
    <w:rsid w:val="00585C9E"/>
    <w:rsid w:val="00586D75"/>
    <w:rsid w:val="005874A6"/>
    <w:rsid w:val="005905BD"/>
    <w:rsid w:val="00590F4A"/>
    <w:rsid w:val="0059121B"/>
    <w:rsid w:val="00592A63"/>
    <w:rsid w:val="005A0D75"/>
    <w:rsid w:val="005A238E"/>
    <w:rsid w:val="005A7601"/>
    <w:rsid w:val="005B42C3"/>
    <w:rsid w:val="005B4D6C"/>
    <w:rsid w:val="005B681E"/>
    <w:rsid w:val="005C0F65"/>
    <w:rsid w:val="005C3720"/>
    <w:rsid w:val="005D00FF"/>
    <w:rsid w:val="005D5A44"/>
    <w:rsid w:val="005E0303"/>
    <w:rsid w:val="005F0D8C"/>
    <w:rsid w:val="005F28D9"/>
    <w:rsid w:val="005F4CCD"/>
    <w:rsid w:val="005F4D80"/>
    <w:rsid w:val="005F5E0A"/>
    <w:rsid w:val="005F6023"/>
    <w:rsid w:val="005F72F3"/>
    <w:rsid w:val="005F7389"/>
    <w:rsid w:val="00602073"/>
    <w:rsid w:val="006035CA"/>
    <w:rsid w:val="00610DD3"/>
    <w:rsid w:val="00611F06"/>
    <w:rsid w:val="00613FAC"/>
    <w:rsid w:val="00614A6C"/>
    <w:rsid w:val="00616014"/>
    <w:rsid w:val="00616734"/>
    <w:rsid w:val="0062268F"/>
    <w:rsid w:val="00624737"/>
    <w:rsid w:val="006272D8"/>
    <w:rsid w:val="00634989"/>
    <w:rsid w:val="0063690A"/>
    <w:rsid w:val="0064340F"/>
    <w:rsid w:val="00643C34"/>
    <w:rsid w:val="006453C6"/>
    <w:rsid w:val="00651293"/>
    <w:rsid w:val="00652DD7"/>
    <w:rsid w:val="00654F80"/>
    <w:rsid w:val="00660A38"/>
    <w:rsid w:val="00661333"/>
    <w:rsid w:val="0066701C"/>
    <w:rsid w:val="00674E7E"/>
    <w:rsid w:val="00676C75"/>
    <w:rsid w:val="0068132D"/>
    <w:rsid w:val="00682A5F"/>
    <w:rsid w:val="00683F8E"/>
    <w:rsid w:val="00684D00"/>
    <w:rsid w:val="00687D8D"/>
    <w:rsid w:val="00697FD0"/>
    <w:rsid w:val="006A1303"/>
    <w:rsid w:val="006A1FF5"/>
    <w:rsid w:val="006B2807"/>
    <w:rsid w:val="006B392D"/>
    <w:rsid w:val="006C3609"/>
    <w:rsid w:val="006C3B29"/>
    <w:rsid w:val="006C4EBB"/>
    <w:rsid w:val="006C5E26"/>
    <w:rsid w:val="006C7326"/>
    <w:rsid w:val="006D0139"/>
    <w:rsid w:val="006D07C0"/>
    <w:rsid w:val="006D43A1"/>
    <w:rsid w:val="006D5A4F"/>
    <w:rsid w:val="006E0240"/>
    <w:rsid w:val="006E339F"/>
    <w:rsid w:val="006E52B1"/>
    <w:rsid w:val="006E75F5"/>
    <w:rsid w:val="006E79B8"/>
    <w:rsid w:val="006F1D7B"/>
    <w:rsid w:val="006F6837"/>
    <w:rsid w:val="00703FE4"/>
    <w:rsid w:val="00704AF8"/>
    <w:rsid w:val="007056E1"/>
    <w:rsid w:val="00706E61"/>
    <w:rsid w:val="007070BB"/>
    <w:rsid w:val="007077B1"/>
    <w:rsid w:val="007106F4"/>
    <w:rsid w:val="0071192B"/>
    <w:rsid w:val="00712D30"/>
    <w:rsid w:val="007146DC"/>
    <w:rsid w:val="007151E9"/>
    <w:rsid w:val="0071524C"/>
    <w:rsid w:val="007174F8"/>
    <w:rsid w:val="007340DA"/>
    <w:rsid w:val="00743809"/>
    <w:rsid w:val="00743EB2"/>
    <w:rsid w:val="007458BD"/>
    <w:rsid w:val="007471FA"/>
    <w:rsid w:val="007567B0"/>
    <w:rsid w:val="007625AA"/>
    <w:rsid w:val="00762FC8"/>
    <w:rsid w:val="00770B44"/>
    <w:rsid w:val="00770CB5"/>
    <w:rsid w:val="00781AED"/>
    <w:rsid w:val="007830DC"/>
    <w:rsid w:val="00783660"/>
    <w:rsid w:val="00786928"/>
    <w:rsid w:val="007901F7"/>
    <w:rsid w:val="0079100D"/>
    <w:rsid w:val="007941B2"/>
    <w:rsid w:val="007968E1"/>
    <w:rsid w:val="007A2517"/>
    <w:rsid w:val="007A3345"/>
    <w:rsid w:val="007A5FD3"/>
    <w:rsid w:val="007A6FB8"/>
    <w:rsid w:val="007A71DA"/>
    <w:rsid w:val="007B12B5"/>
    <w:rsid w:val="007B6F27"/>
    <w:rsid w:val="007B703B"/>
    <w:rsid w:val="007B73E2"/>
    <w:rsid w:val="007B7868"/>
    <w:rsid w:val="007C3BA0"/>
    <w:rsid w:val="007C4A18"/>
    <w:rsid w:val="007C5E18"/>
    <w:rsid w:val="007C6151"/>
    <w:rsid w:val="007C6406"/>
    <w:rsid w:val="007C72ED"/>
    <w:rsid w:val="007D4AFB"/>
    <w:rsid w:val="007D4F0F"/>
    <w:rsid w:val="007D5206"/>
    <w:rsid w:val="007D6A60"/>
    <w:rsid w:val="007E143B"/>
    <w:rsid w:val="007E41B4"/>
    <w:rsid w:val="007E55BA"/>
    <w:rsid w:val="007E5E23"/>
    <w:rsid w:val="007F17FF"/>
    <w:rsid w:val="007F28B5"/>
    <w:rsid w:val="008021ED"/>
    <w:rsid w:val="00806585"/>
    <w:rsid w:val="00807472"/>
    <w:rsid w:val="00807BC9"/>
    <w:rsid w:val="008132DD"/>
    <w:rsid w:val="0081577D"/>
    <w:rsid w:val="00816D01"/>
    <w:rsid w:val="00817909"/>
    <w:rsid w:val="008302C4"/>
    <w:rsid w:val="00833CCF"/>
    <w:rsid w:val="00837AE4"/>
    <w:rsid w:val="00844A7D"/>
    <w:rsid w:val="00845A58"/>
    <w:rsid w:val="008509CD"/>
    <w:rsid w:val="00850F55"/>
    <w:rsid w:val="00853972"/>
    <w:rsid w:val="0085511F"/>
    <w:rsid w:val="0085587D"/>
    <w:rsid w:val="00856BF0"/>
    <w:rsid w:val="00857C69"/>
    <w:rsid w:val="00862136"/>
    <w:rsid w:val="0086254E"/>
    <w:rsid w:val="0087353D"/>
    <w:rsid w:val="008836B5"/>
    <w:rsid w:val="008843AE"/>
    <w:rsid w:val="008844E3"/>
    <w:rsid w:val="008875CA"/>
    <w:rsid w:val="00892A5D"/>
    <w:rsid w:val="008952FD"/>
    <w:rsid w:val="00895E02"/>
    <w:rsid w:val="008A0F29"/>
    <w:rsid w:val="008A20E8"/>
    <w:rsid w:val="008A4C14"/>
    <w:rsid w:val="008A707F"/>
    <w:rsid w:val="008A73A7"/>
    <w:rsid w:val="008B20A9"/>
    <w:rsid w:val="008B2BE1"/>
    <w:rsid w:val="008B3F61"/>
    <w:rsid w:val="008B5D42"/>
    <w:rsid w:val="008B6C01"/>
    <w:rsid w:val="008B7317"/>
    <w:rsid w:val="008C07B5"/>
    <w:rsid w:val="008C1AB0"/>
    <w:rsid w:val="008C32D3"/>
    <w:rsid w:val="008C50AA"/>
    <w:rsid w:val="008C5D56"/>
    <w:rsid w:val="008D09E7"/>
    <w:rsid w:val="008D1A31"/>
    <w:rsid w:val="008D39F7"/>
    <w:rsid w:val="008D5E53"/>
    <w:rsid w:val="008E003E"/>
    <w:rsid w:val="008E0D1B"/>
    <w:rsid w:val="008E4042"/>
    <w:rsid w:val="008E4C83"/>
    <w:rsid w:val="008E54F3"/>
    <w:rsid w:val="008E76BC"/>
    <w:rsid w:val="008F5C5A"/>
    <w:rsid w:val="008F67DB"/>
    <w:rsid w:val="008F69E7"/>
    <w:rsid w:val="00902821"/>
    <w:rsid w:val="00906CB6"/>
    <w:rsid w:val="009124B7"/>
    <w:rsid w:val="00916243"/>
    <w:rsid w:val="009402BC"/>
    <w:rsid w:val="0095061B"/>
    <w:rsid w:val="00957803"/>
    <w:rsid w:val="0096068B"/>
    <w:rsid w:val="00962CCB"/>
    <w:rsid w:val="009672FE"/>
    <w:rsid w:val="00973D29"/>
    <w:rsid w:val="00975CD4"/>
    <w:rsid w:val="009844DF"/>
    <w:rsid w:val="00984AD8"/>
    <w:rsid w:val="009870A3"/>
    <w:rsid w:val="00987FA7"/>
    <w:rsid w:val="00990E61"/>
    <w:rsid w:val="009949D0"/>
    <w:rsid w:val="00995304"/>
    <w:rsid w:val="009960F4"/>
    <w:rsid w:val="009A6487"/>
    <w:rsid w:val="009B096E"/>
    <w:rsid w:val="009B42A4"/>
    <w:rsid w:val="009B7F8E"/>
    <w:rsid w:val="009C0EDD"/>
    <w:rsid w:val="009C103B"/>
    <w:rsid w:val="009C4A7F"/>
    <w:rsid w:val="009C4F6B"/>
    <w:rsid w:val="009D2D3E"/>
    <w:rsid w:val="009D3ED7"/>
    <w:rsid w:val="009D4684"/>
    <w:rsid w:val="009E34B6"/>
    <w:rsid w:val="009E56B9"/>
    <w:rsid w:val="009F069D"/>
    <w:rsid w:val="009F3743"/>
    <w:rsid w:val="00A03846"/>
    <w:rsid w:val="00A0442B"/>
    <w:rsid w:val="00A108ED"/>
    <w:rsid w:val="00A127FC"/>
    <w:rsid w:val="00A134FB"/>
    <w:rsid w:val="00A14B74"/>
    <w:rsid w:val="00A175E6"/>
    <w:rsid w:val="00A177AE"/>
    <w:rsid w:val="00A17A32"/>
    <w:rsid w:val="00A234B0"/>
    <w:rsid w:val="00A31341"/>
    <w:rsid w:val="00A3148F"/>
    <w:rsid w:val="00A353C6"/>
    <w:rsid w:val="00A441D8"/>
    <w:rsid w:val="00A456C2"/>
    <w:rsid w:val="00A460D3"/>
    <w:rsid w:val="00A46CC5"/>
    <w:rsid w:val="00A470D1"/>
    <w:rsid w:val="00A5131A"/>
    <w:rsid w:val="00A54E8D"/>
    <w:rsid w:val="00A62208"/>
    <w:rsid w:val="00A62EB1"/>
    <w:rsid w:val="00A63220"/>
    <w:rsid w:val="00A63FB9"/>
    <w:rsid w:val="00A71210"/>
    <w:rsid w:val="00A75C36"/>
    <w:rsid w:val="00A8014D"/>
    <w:rsid w:val="00A802ED"/>
    <w:rsid w:val="00A8085E"/>
    <w:rsid w:val="00A81E1E"/>
    <w:rsid w:val="00A837D7"/>
    <w:rsid w:val="00A84AC2"/>
    <w:rsid w:val="00A902F5"/>
    <w:rsid w:val="00A91284"/>
    <w:rsid w:val="00A920D7"/>
    <w:rsid w:val="00A96163"/>
    <w:rsid w:val="00A96EAD"/>
    <w:rsid w:val="00A97D7E"/>
    <w:rsid w:val="00AA2A85"/>
    <w:rsid w:val="00AA3010"/>
    <w:rsid w:val="00AA3027"/>
    <w:rsid w:val="00AA35EE"/>
    <w:rsid w:val="00AA52E6"/>
    <w:rsid w:val="00AA6CC0"/>
    <w:rsid w:val="00AB424B"/>
    <w:rsid w:val="00AB4DC0"/>
    <w:rsid w:val="00AB4DE6"/>
    <w:rsid w:val="00AB52CC"/>
    <w:rsid w:val="00AB5995"/>
    <w:rsid w:val="00AB7A8C"/>
    <w:rsid w:val="00AC3996"/>
    <w:rsid w:val="00AC427F"/>
    <w:rsid w:val="00AC45E8"/>
    <w:rsid w:val="00AD0C49"/>
    <w:rsid w:val="00AD5738"/>
    <w:rsid w:val="00AE5C07"/>
    <w:rsid w:val="00AF6950"/>
    <w:rsid w:val="00AF69F7"/>
    <w:rsid w:val="00B00E90"/>
    <w:rsid w:val="00B02942"/>
    <w:rsid w:val="00B04942"/>
    <w:rsid w:val="00B05020"/>
    <w:rsid w:val="00B0718B"/>
    <w:rsid w:val="00B072CE"/>
    <w:rsid w:val="00B12F8E"/>
    <w:rsid w:val="00B15F8C"/>
    <w:rsid w:val="00B23021"/>
    <w:rsid w:val="00B2308F"/>
    <w:rsid w:val="00B26CDA"/>
    <w:rsid w:val="00B27AF5"/>
    <w:rsid w:val="00B31F5B"/>
    <w:rsid w:val="00B334C6"/>
    <w:rsid w:val="00B33E44"/>
    <w:rsid w:val="00B41ADF"/>
    <w:rsid w:val="00B5029E"/>
    <w:rsid w:val="00B55DAF"/>
    <w:rsid w:val="00B5629E"/>
    <w:rsid w:val="00B67ABC"/>
    <w:rsid w:val="00B67E5E"/>
    <w:rsid w:val="00B70576"/>
    <w:rsid w:val="00B76625"/>
    <w:rsid w:val="00B82280"/>
    <w:rsid w:val="00B82C21"/>
    <w:rsid w:val="00B86E27"/>
    <w:rsid w:val="00B91062"/>
    <w:rsid w:val="00B9252E"/>
    <w:rsid w:val="00B95D67"/>
    <w:rsid w:val="00BA0376"/>
    <w:rsid w:val="00BA18F1"/>
    <w:rsid w:val="00BA2FB6"/>
    <w:rsid w:val="00BA5B50"/>
    <w:rsid w:val="00BB127C"/>
    <w:rsid w:val="00BB3866"/>
    <w:rsid w:val="00BB5E82"/>
    <w:rsid w:val="00BB7E97"/>
    <w:rsid w:val="00BC0279"/>
    <w:rsid w:val="00BC0975"/>
    <w:rsid w:val="00BC15FF"/>
    <w:rsid w:val="00BC57D0"/>
    <w:rsid w:val="00BD1CC1"/>
    <w:rsid w:val="00BD6544"/>
    <w:rsid w:val="00BE00D9"/>
    <w:rsid w:val="00BE10F7"/>
    <w:rsid w:val="00BE321A"/>
    <w:rsid w:val="00BE37A8"/>
    <w:rsid w:val="00BE3D4A"/>
    <w:rsid w:val="00BE47F5"/>
    <w:rsid w:val="00BE5964"/>
    <w:rsid w:val="00BF5057"/>
    <w:rsid w:val="00C0275A"/>
    <w:rsid w:val="00C0468D"/>
    <w:rsid w:val="00C12BFE"/>
    <w:rsid w:val="00C1491E"/>
    <w:rsid w:val="00C15D08"/>
    <w:rsid w:val="00C1675E"/>
    <w:rsid w:val="00C23724"/>
    <w:rsid w:val="00C24E3C"/>
    <w:rsid w:val="00C24EF3"/>
    <w:rsid w:val="00C254B0"/>
    <w:rsid w:val="00C26151"/>
    <w:rsid w:val="00C3000D"/>
    <w:rsid w:val="00C31EE9"/>
    <w:rsid w:val="00C359C2"/>
    <w:rsid w:val="00C43133"/>
    <w:rsid w:val="00C450AD"/>
    <w:rsid w:val="00C47DF1"/>
    <w:rsid w:val="00C509D8"/>
    <w:rsid w:val="00C538C6"/>
    <w:rsid w:val="00C55C13"/>
    <w:rsid w:val="00C562C1"/>
    <w:rsid w:val="00C57578"/>
    <w:rsid w:val="00C60C8C"/>
    <w:rsid w:val="00C610B2"/>
    <w:rsid w:val="00C668CF"/>
    <w:rsid w:val="00C71181"/>
    <w:rsid w:val="00C7296A"/>
    <w:rsid w:val="00C74A58"/>
    <w:rsid w:val="00C74FCF"/>
    <w:rsid w:val="00C776F1"/>
    <w:rsid w:val="00C8655C"/>
    <w:rsid w:val="00C86ACE"/>
    <w:rsid w:val="00C9116C"/>
    <w:rsid w:val="00CA289C"/>
    <w:rsid w:val="00CA3360"/>
    <w:rsid w:val="00CA4BFB"/>
    <w:rsid w:val="00CA70CB"/>
    <w:rsid w:val="00CB2072"/>
    <w:rsid w:val="00CB256A"/>
    <w:rsid w:val="00CB6BE5"/>
    <w:rsid w:val="00CC2F23"/>
    <w:rsid w:val="00CC3F63"/>
    <w:rsid w:val="00CC78DB"/>
    <w:rsid w:val="00CC7F88"/>
    <w:rsid w:val="00CD1DE7"/>
    <w:rsid w:val="00CD6CBD"/>
    <w:rsid w:val="00CE19B7"/>
    <w:rsid w:val="00CE2C83"/>
    <w:rsid w:val="00CF16E1"/>
    <w:rsid w:val="00CF3891"/>
    <w:rsid w:val="00CF3ACD"/>
    <w:rsid w:val="00CF7432"/>
    <w:rsid w:val="00D006D4"/>
    <w:rsid w:val="00D023B5"/>
    <w:rsid w:val="00D05AD2"/>
    <w:rsid w:val="00D07C30"/>
    <w:rsid w:val="00D108F8"/>
    <w:rsid w:val="00D160BC"/>
    <w:rsid w:val="00D207C9"/>
    <w:rsid w:val="00D22098"/>
    <w:rsid w:val="00D221AB"/>
    <w:rsid w:val="00D255F7"/>
    <w:rsid w:val="00D33144"/>
    <w:rsid w:val="00D37A1F"/>
    <w:rsid w:val="00D431EB"/>
    <w:rsid w:val="00D4364F"/>
    <w:rsid w:val="00D53A14"/>
    <w:rsid w:val="00D67355"/>
    <w:rsid w:val="00D6762C"/>
    <w:rsid w:val="00D67A4A"/>
    <w:rsid w:val="00D718D3"/>
    <w:rsid w:val="00D71FA7"/>
    <w:rsid w:val="00D751BF"/>
    <w:rsid w:val="00D75EE7"/>
    <w:rsid w:val="00D77E51"/>
    <w:rsid w:val="00D8220A"/>
    <w:rsid w:val="00D84830"/>
    <w:rsid w:val="00D8678C"/>
    <w:rsid w:val="00D9134B"/>
    <w:rsid w:val="00D92D33"/>
    <w:rsid w:val="00D93AA9"/>
    <w:rsid w:val="00D9425F"/>
    <w:rsid w:val="00DA50CF"/>
    <w:rsid w:val="00DB03D1"/>
    <w:rsid w:val="00DB047D"/>
    <w:rsid w:val="00DB1F01"/>
    <w:rsid w:val="00DC0025"/>
    <w:rsid w:val="00DC00CE"/>
    <w:rsid w:val="00DC2B70"/>
    <w:rsid w:val="00DC4F18"/>
    <w:rsid w:val="00DC528B"/>
    <w:rsid w:val="00DC5290"/>
    <w:rsid w:val="00DD0658"/>
    <w:rsid w:val="00DD4A78"/>
    <w:rsid w:val="00DD67B3"/>
    <w:rsid w:val="00DE1294"/>
    <w:rsid w:val="00DE3A85"/>
    <w:rsid w:val="00DE45D1"/>
    <w:rsid w:val="00DE658C"/>
    <w:rsid w:val="00DE75C9"/>
    <w:rsid w:val="00DF7C14"/>
    <w:rsid w:val="00E01D31"/>
    <w:rsid w:val="00E034D5"/>
    <w:rsid w:val="00E036E1"/>
    <w:rsid w:val="00E04364"/>
    <w:rsid w:val="00E047D1"/>
    <w:rsid w:val="00E04DEA"/>
    <w:rsid w:val="00E14DB2"/>
    <w:rsid w:val="00E17993"/>
    <w:rsid w:val="00E210E0"/>
    <w:rsid w:val="00E21D2F"/>
    <w:rsid w:val="00E22091"/>
    <w:rsid w:val="00E25538"/>
    <w:rsid w:val="00E2577B"/>
    <w:rsid w:val="00E25D20"/>
    <w:rsid w:val="00E275DB"/>
    <w:rsid w:val="00E30DD7"/>
    <w:rsid w:val="00E46759"/>
    <w:rsid w:val="00E46D01"/>
    <w:rsid w:val="00E50097"/>
    <w:rsid w:val="00E530E3"/>
    <w:rsid w:val="00E53C3D"/>
    <w:rsid w:val="00E56EA5"/>
    <w:rsid w:val="00E61F79"/>
    <w:rsid w:val="00E70084"/>
    <w:rsid w:val="00E700C3"/>
    <w:rsid w:val="00E71E29"/>
    <w:rsid w:val="00E87CCD"/>
    <w:rsid w:val="00E90248"/>
    <w:rsid w:val="00E90B6D"/>
    <w:rsid w:val="00E93EB8"/>
    <w:rsid w:val="00E94F07"/>
    <w:rsid w:val="00E96CFA"/>
    <w:rsid w:val="00EA475D"/>
    <w:rsid w:val="00EA54F0"/>
    <w:rsid w:val="00EB01A9"/>
    <w:rsid w:val="00EB10ED"/>
    <w:rsid w:val="00EB13DD"/>
    <w:rsid w:val="00EB172C"/>
    <w:rsid w:val="00EB2044"/>
    <w:rsid w:val="00EB25C0"/>
    <w:rsid w:val="00EB5C44"/>
    <w:rsid w:val="00EB5FD8"/>
    <w:rsid w:val="00EB6973"/>
    <w:rsid w:val="00EC2FFC"/>
    <w:rsid w:val="00EC3586"/>
    <w:rsid w:val="00EC376F"/>
    <w:rsid w:val="00EC5542"/>
    <w:rsid w:val="00ED2440"/>
    <w:rsid w:val="00ED2BA5"/>
    <w:rsid w:val="00EE472A"/>
    <w:rsid w:val="00EE67C6"/>
    <w:rsid w:val="00EE6C2F"/>
    <w:rsid w:val="00EF69D7"/>
    <w:rsid w:val="00F10B44"/>
    <w:rsid w:val="00F14243"/>
    <w:rsid w:val="00F2343A"/>
    <w:rsid w:val="00F2374A"/>
    <w:rsid w:val="00F23857"/>
    <w:rsid w:val="00F23D37"/>
    <w:rsid w:val="00F26428"/>
    <w:rsid w:val="00F3428F"/>
    <w:rsid w:val="00F50219"/>
    <w:rsid w:val="00F565FC"/>
    <w:rsid w:val="00F60645"/>
    <w:rsid w:val="00F60EAB"/>
    <w:rsid w:val="00F61948"/>
    <w:rsid w:val="00F72211"/>
    <w:rsid w:val="00F7308C"/>
    <w:rsid w:val="00F807FB"/>
    <w:rsid w:val="00F82960"/>
    <w:rsid w:val="00F82CBC"/>
    <w:rsid w:val="00F85A36"/>
    <w:rsid w:val="00F86F60"/>
    <w:rsid w:val="00F919C7"/>
    <w:rsid w:val="00F94E26"/>
    <w:rsid w:val="00F96D6D"/>
    <w:rsid w:val="00F96E56"/>
    <w:rsid w:val="00FA36A6"/>
    <w:rsid w:val="00FA52FD"/>
    <w:rsid w:val="00FB0AEC"/>
    <w:rsid w:val="00FB1800"/>
    <w:rsid w:val="00FB2EB0"/>
    <w:rsid w:val="00FB40EA"/>
    <w:rsid w:val="00FB6088"/>
    <w:rsid w:val="00FC08E0"/>
    <w:rsid w:val="00FC2A66"/>
    <w:rsid w:val="00FD37A1"/>
    <w:rsid w:val="00FD3F5C"/>
    <w:rsid w:val="00FE41B5"/>
    <w:rsid w:val="00FE708B"/>
    <w:rsid w:val="00FF4581"/>
    <w:rsid w:val="00FF5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8"/>
        <o:r id="V:Rule2" type="connector" idref="#Straight Arrow Connector 9"/>
        <o:r id="V:Rule3" type="connector" idref="#Straight Arrow Connector 18"/>
        <o:r id="V:Rule4" type="connector" idref="#Straight Arrow Connector 19"/>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490FBB"/>
    <w:pPr>
      <w:keepNext/>
      <w:spacing w:before="600" w:line="360" w:lineRule="auto"/>
      <w:outlineLvl w:val="0"/>
    </w:pPr>
    <w:rPr>
      <w:b/>
      <w:sz w:val="28"/>
    </w:rPr>
  </w:style>
  <w:style w:type="paragraph" w:styleId="Heading2">
    <w:name w:val="heading 2"/>
    <w:basedOn w:val="Normal"/>
    <w:next w:val="Normal"/>
    <w:link w:val="Heading2Char"/>
    <w:qFormat/>
    <w:rsid w:val="00490FBB"/>
    <w:pPr>
      <w:keepNext/>
      <w:spacing w:before="480" w:line="360" w:lineRule="auto"/>
      <w:ind w:firstLine="720"/>
      <w:outlineLvl w:val="1"/>
    </w:pPr>
    <w:rPr>
      <w:b/>
    </w:rPr>
  </w:style>
  <w:style w:type="paragraph" w:styleId="Heading3">
    <w:name w:val="heading 3"/>
    <w:basedOn w:val="Normal"/>
    <w:next w:val="Normal"/>
    <w:qFormat/>
    <w:rsid w:val="00490FBB"/>
    <w:pPr>
      <w:keepNext/>
      <w:spacing w:before="480" w:after="60" w:line="36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C0279"/>
    <w:pPr>
      <w:spacing w:line="36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490FBB"/>
    <w:pPr>
      <w:numPr>
        <w:numId w:val="27"/>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BC0279"/>
    <w:rPr>
      <w:sz w:val="24"/>
    </w:rPr>
  </w:style>
  <w:style w:type="paragraph" w:customStyle="1" w:styleId="StyleHeading3NotBoldItalicLeft05Firstline0">
    <w:name w:val="Style Heading 3 + Not Bold Italic Left:  0.5&quot; First line:  0&quot;"/>
    <w:basedOn w:val="Heading3"/>
    <w:rsid w:val="007E55BA"/>
    <w:pPr>
      <w:spacing w:line="480" w:lineRule="auto"/>
    </w:pPr>
    <w:rPr>
      <w:b/>
      <w:i w:val="0"/>
      <w:iCs/>
    </w:rPr>
  </w:style>
  <w:style w:type="paragraph" w:customStyle="1" w:styleId="StyleHeading3NotBoldItalicLeft05Firstline0L">
    <w:name w:val="Style Heading 3 + Not Bold Italic Left:  0.5&quot; First line:  0&quot; L..."/>
    <w:basedOn w:val="Heading3"/>
    <w:rsid w:val="007E55BA"/>
    <w:pPr>
      <w:spacing w:line="480" w:lineRule="auto"/>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490FBB"/>
    <w:rPr>
      <w:b/>
      <w:sz w:val="24"/>
    </w:rPr>
  </w:style>
  <w:style w:type="paragraph" w:customStyle="1" w:styleId="StyleBodyTextLeft025">
    <w:name w:val="Style Body Text + Left:  0.25&quot;"/>
    <w:basedOn w:val="BodyText"/>
    <w:rsid w:val="00541A66"/>
  </w:style>
  <w:style w:type="paragraph" w:customStyle="1" w:styleId="BodyText1">
    <w:name w:val="Body Text1"/>
    <w:basedOn w:val="BodyText"/>
    <w:link w:val="bodytextChar0"/>
    <w:qFormat/>
    <w:rsid w:val="001253A4"/>
  </w:style>
  <w:style w:type="character" w:customStyle="1" w:styleId="bodytextChar0">
    <w:name w:val="body text Char"/>
    <w:link w:val="BodyText1"/>
    <w:rsid w:val="001253A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490FBB"/>
    <w:pPr>
      <w:keepNext/>
      <w:spacing w:before="600" w:line="360" w:lineRule="auto"/>
      <w:outlineLvl w:val="0"/>
    </w:pPr>
    <w:rPr>
      <w:b/>
      <w:sz w:val="28"/>
    </w:rPr>
  </w:style>
  <w:style w:type="paragraph" w:styleId="Heading2">
    <w:name w:val="heading 2"/>
    <w:basedOn w:val="Normal"/>
    <w:next w:val="Normal"/>
    <w:link w:val="Heading2Char"/>
    <w:qFormat/>
    <w:rsid w:val="00490FBB"/>
    <w:pPr>
      <w:keepNext/>
      <w:spacing w:before="480" w:line="360" w:lineRule="auto"/>
      <w:ind w:firstLine="720"/>
      <w:outlineLvl w:val="1"/>
    </w:pPr>
    <w:rPr>
      <w:b/>
    </w:rPr>
  </w:style>
  <w:style w:type="paragraph" w:styleId="Heading3">
    <w:name w:val="heading 3"/>
    <w:basedOn w:val="Normal"/>
    <w:next w:val="Normal"/>
    <w:qFormat/>
    <w:rsid w:val="00490FBB"/>
    <w:pPr>
      <w:keepNext/>
      <w:spacing w:before="480" w:after="60" w:line="36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C0279"/>
    <w:pPr>
      <w:spacing w:line="36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490FBB"/>
    <w:pPr>
      <w:numPr>
        <w:numId w:val="27"/>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BC0279"/>
    <w:rPr>
      <w:sz w:val="24"/>
    </w:rPr>
  </w:style>
  <w:style w:type="paragraph" w:customStyle="1" w:styleId="StyleHeading3NotBoldItalicLeft05Firstline0">
    <w:name w:val="Style Heading 3 + Not Bold Italic Left:  0.5&quot; First line:  0&quot;"/>
    <w:basedOn w:val="Heading3"/>
    <w:rsid w:val="007E55BA"/>
    <w:pPr>
      <w:spacing w:line="480" w:lineRule="auto"/>
    </w:pPr>
    <w:rPr>
      <w:b/>
      <w:i w:val="0"/>
      <w:iCs/>
    </w:rPr>
  </w:style>
  <w:style w:type="paragraph" w:customStyle="1" w:styleId="StyleHeading3NotBoldItalicLeft05Firstline0L">
    <w:name w:val="Style Heading 3 + Not Bold Italic Left:  0.5&quot; First line:  0&quot; L..."/>
    <w:basedOn w:val="Heading3"/>
    <w:rsid w:val="007E55BA"/>
    <w:pPr>
      <w:spacing w:line="480" w:lineRule="auto"/>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490FBB"/>
    <w:rPr>
      <w:b/>
      <w:sz w:val="24"/>
    </w:rPr>
  </w:style>
  <w:style w:type="paragraph" w:customStyle="1" w:styleId="StyleBodyTextLeft025">
    <w:name w:val="Style Body Text + Left:  0.25&quot;"/>
    <w:basedOn w:val="BodyText"/>
    <w:rsid w:val="00541A66"/>
  </w:style>
  <w:style w:type="paragraph" w:customStyle="1" w:styleId="BodyText1">
    <w:name w:val="Body Text1"/>
    <w:basedOn w:val="BodyText"/>
    <w:link w:val="bodytextChar0"/>
    <w:qFormat/>
    <w:rsid w:val="001253A4"/>
  </w:style>
  <w:style w:type="character" w:customStyle="1" w:styleId="bodytextChar0">
    <w:name w:val="body text Char"/>
    <w:link w:val="BodyText1"/>
    <w:rsid w:val="001253A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64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ea/docs/agr/pesticides/publications/ipm-kit-for-bldg-mgrs.pdf"/>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rpts/general-appendices-for-iaq-reports.html"/>
  <Relationship Id="rId13" Type="http://schemas.openxmlformats.org/officeDocument/2006/relationships/hyperlink" TargetMode="External" Target="http://www.epa.gov/iaq/molds/mold_remediation.ht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jpe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microsoft.com/office/2007/relationships/stylesWithEffects" Target="stylesWithEffects.xml"/>
  <Relationship Id="rId40" Type="http://schemas.openxmlformats.org/officeDocument/2006/relationships/image" Target="media/image22.jpeg"/>
  <Relationship Id="rId41" Type="http://schemas.openxmlformats.org/officeDocument/2006/relationships/footer" Target="footer4.xml"/>
  <Relationship Id="rId42" Type="http://schemas.openxmlformats.org/officeDocument/2006/relationships/header" Target="header4.xml"/>
  <Relationship Id="rId43" Type="http://schemas.openxmlformats.org/officeDocument/2006/relationships/header" Target="header5.xml"/>
  <Relationship Id="rId44" Type="http://schemas.openxmlformats.org/officeDocument/2006/relationships/footer" Target="footer5.xml"/>
  <Relationship Id="rId45" Type="http://schemas.openxmlformats.org/officeDocument/2006/relationships/footer" Target="footer6.xml"/>
  <Relationship Id="rId46" Type="http://schemas.openxmlformats.org/officeDocument/2006/relationships/header" Target="header6.xml"/>
  <Relationship Id="rId47" Type="http://schemas.openxmlformats.org/officeDocument/2006/relationships/footer" Target="footer7.xml"/>
  <Relationship Id="rId48" Type="http://schemas.openxmlformats.org/officeDocument/2006/relationships/fontTable" Target="fontTable.xml"/>
  <Relationship Id="rId49"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CEFFB-AE6E-47C7-9729-A0826192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3398</Words>
  <Characters>18169</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INDOOR AIR QUALITY ASSESSMENT-Boston Hyde Park DCFR Office-2015</vt:lpstr>
    </vt:vector>
  </TitlesOfParts>
  <Company>MDPH</Company>
  <LinksUpToDate>false</LinksUpToDate>
  <CharactersWithSpaces>21524</CharactersWithSpaces>
  <SharedDoc>false</SharedDoc>
  <HLinks>
    <vt:vector size="24" baseType="variant">
      <vt:variant>
        <vt:i4>5111863</vt:i4>
      </vt:variant>
      <vt:variant>
        <vt:i4>9</vt:i4>
      </vt:variant>
      <vt:variant>
        <vt:i4>0</vt:i4>
      </vt:variant>
      <vt:variant>
        <vt:i4>5</vt:i4>
      </vt:variant>
      <vt:variant>
        <vt:lpwstr>http://www.epa.gov/iaq/molds/mold_remediation.html</vt:lpwstr>
      </vt:variant>
      <vt:variant>
        <vt:lpwstr/>
      </vt:variant>
      <vt:variant>
        <vt:i4>4456461</vt:i4>
      </vt:variant>
      <vt:variant>
        <vt:i4>6</vt:i4>
      </vt:variant>
      <vt:variant>
        <vt:i4>0</vt:i4>
      </vt:variant>
      <vt:variant>
        <vt:i4>5</vt:i4>
      </vt:variant>
      <vt:variant>
        <vt:lpwstr>http://www.mass.gov/eohhs/gov/departments/dph/programs/environmental-health/exposure-topics/iaq/iaq-rpts/general-appendices-for-iaq-reports.html</vt:lpwstr>
      </vt:variant>
      <vt:variant>
        <vt:lpwstr/>
      </vt:variant>
      <vt:variant>
        <vt:i4>6619247</vt:i4>
      </vt:variant>
      <vt:variant>
        <vt:i4>3</vt:i4>
      </vt:variant>
      <vt:variant>
        <vt:i4>0</vt:i4>
      </vt:variant>
      <vt:variant>
        <vt:i4>5</vt:i4>
      </vt:variant>
      <vt:variant>
        <vt:lpwstr>http://mass.gov/dph/iaq</vt:lpwstr>
      </vt:variant>
      <vt:variant>
        <vt:lpwstr/>
      </vt:variant>
      <vt:variant>
        <vt:i4>6488165</vt:i4>
      </vt:variant>
      <vt:variant>
        <vt:i4>0</vt:i4>
      </vt:variant>
      <vt:variant>
        <vt:i4>0</vt:i4>
      </vt:variant>
      <vt:variant>
        <vt:i4>5</vt:i4>
      </vt:variant>
      <vt:variant>
        <vt:lpwstr>http://www.mass.gov/eea/docs/agr/pesticides/publications/ipm-kit-for-bldg-mgrs.pdf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2015-12-28T19:54:00Z</dcterms:created>
  <dc:creator>Indoor Air Quality Program</dc:creator>
  <keywords>Rodent infestation/IAQ concerns</keywords>
  <lastModifiedBy>AutoBVT</lastModifiedBy>
  <lastPrinted>2015-11-25T20:16:00Z</lastPrinted>
  <dcterms:modified xsi:type="dcterms:W3CDTF">2015-12-28T19:54:00Z</dcterms:modified>
  <revision>2</revision>
  <dc:subject>Inspection Rodent infestation/IAQ concerns</dc:subject>
  <dc:title>INDOOR AIR QUALITY ASSESSMENT-Boston Hyde Park DCFR Office-2015</dc:title>
</coreProperties>
</file>