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78C" w:rsidRDefault="00E6178C" w:rsidP="00E6178C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1890"/>
            <wp:effectExtent l="0" t="0" r="9525" b="0"/>
            <wp:docPr id="2" name="Picture 2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8C" w:rsidRDefault="00E6178C" w:rsidP="00E6178C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:rsidR="00E6178C" w:rsidRDefault="00E6178C" w:rsidP="00E6178C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E6178C" w:rsidRDefault="00E6178C" w:rsidP="00E6178C">
      <w:pPr>
        <w:pStyle w:val="ExecOffice"/>
        <w:framePr w:w="6926" w:wrap="notBeside" w:vAnchor="page" w:x="2884" w:y="711"/>
      </w:pPr>
      <w:r>
        <w:t>Department of Public Health</w:t>
      </w:r>
    </w:p>
    <w:p w:rsidR="004D1872" w:rsidRDefault="004D1872" w:rsidP="00E6178C">
      <w:pPr>
        <w:pStyle w:val="ExecOffice"/>
        <w:framePr w:w="6926" w:wrap="notBeside" w:vAnchor="page" w:x="2884" w:y="711"/>
      </w:pPr>
      <w:r>
        <w:t>250 Washington Street, Boston, MA 02108-4619</w:t>
      </w:r>
    </w:p>
    <w:p w:rsidR="00CC34D6" w:rsidRDefault="00CC34D6" w:rsidP="00E6178C">
      <w:r>
        <w:rPr>
          <w:noProof/>
        </w:rPr>
        <mc:AlternateContent>
          <mc:Choice Requires="wps">
            <w:drawing>
              <wp:inline distT="0" distB="0" distL="0" distR="0" wp14:anchorId="07DA2FE1" wp14:editId="586B893A">
                <wp:extent cx="1572895" cy="802005"/>
                <wp:effectExtent l="0" t="0" r="825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4D6" w:rsidRDefault="00CC34D6" w:rsidP="00CC34D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CC34D6" w:rsidRDefault="00CC34D6" w:rsidP="00CC34D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CC34D6" w:rsidRDefault="00CC34D6" w:rsidP="00CC34D6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CC34D6" w:rsidRDefault="00CC34D6" w:rsidP="00CC34D6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CC34D6" w:rsidRDefault="00CC34D6" w:rsidP="00CC34D6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DA2F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23.85pt;height: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" stroked="f">
                <v:textbox style="mso-fit-shape-to-text:t">
                  <w:txbxContent>
                    <w:p w:rsidR="00CC34D6" w:rsidRDefault="00CC34D6" w:rsidP="00CC34D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CC34D6" w:rsidRDefault="00CC34D6" w:rsidP="00CC34D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CC34D6" w:rsidRDefault="00CC34D6" w:rsidP="00CC34D6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CC34D6" w:rsidRDefault="00CC34D6" w:rsidP="00CC34D6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CC34D6" w:rsidRDefault="00CC34D6" w:rsidP="00CC34D6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6178C">
        <w:rPr>
          <w:noProof/>
        </w:rPr>
        <mc:AlternateContent>
          <mc:Choice Requires="wps">
            <w:drawing>
              <wp:inline distT="0" distB="0" distL="0" distR="0">
                <wp:extent cx="1814195" cy="1136015"/>
                <wp:effectExtent l="0" t="0" r="0" b="698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78C" w:rsidRDefault="00E6178C" w:rsidP="00E6178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E6178C" w:rsidRPr="003A7AFC" w:rsidRDefault="00E6178C" w:rsidP="00E6178C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E6178C" w:rsidRDefault="00E6178C" w:rsidP="00E6178C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CC34D6" w:rsidRDefault="00E6178C" w:rsidP="00E6178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</w:p>
                          <w:p w:rsidR="00E6178C" w:rsidRDefault="00E6178C" w:rsidP="00E6178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Acting C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:rsidR="00E6178C" w:rsidRDefault="00E6178C" w:rsidP="00E6178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E6178C" w:rsidRPr="004813AC" w:rsidRDefault="00E6178C" w:rsidP="00E61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E6178C" w:rsidRPr="004813AC" w:rsidRDefault="00E6178C" w:rsidP="00E617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E6178C" w:rsidRPr="00FC6B42" w:rsidRDefault="00E6178C" w:rsidP="00E6178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142.85pt;height:8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" stroked="f">
                <v:textbox style="mso-fit-shape-to-text:t">
                  <w:txbxContent>
                    <w:p w:rsidR="00E6178C" w:rsidRDefault="00E6178C" w:rsidP="00E6178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E6178C" w:rsidRPr="003A7AFC" w:rsidRDefault="00E6178C" w:rsidP="00E6178C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E6178C" w:rsidRDefault="00E6178C" w:rsidP="00E6178C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CC34D6" w:rsidRDefault="00E6178C" w:rsidP="00E6178C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</w:p>
                    <w:p w:rsidR="00E6178C" w:rsidRDefault="00E6178C" w:rsidP="00E6178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Acting C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:rsidR="00E6178C" w:rsidRDefault="00E6178C" w:rsidP="00E6178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E6178C" w:rsidRPr="004813AC" w:rsidRDefault="00E6178C" w:rsidP="00E6178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E6178C" w:rsidRPr="004813AC" w:rsidRDefault="00E6178C" w:rsidP="00E6178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E6178C" w:rsidRPr="00FC6B42" w:rsidRDefault="00E6178C" w:rsidP="00E6178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6178C" w:rsidRDefault="00E6178C" w:rsidP="00E6178C">
      <w:bookmarkStart w:id="0" w:name="_GoBack"/>
      <w:bookmarkEnd w:id="0"/>
      <w:r>
        <w:t>September 9, 2021</w:t>
      </w:r>
    </w:p>
    <w:p w:rsidR="00E6178C" w:rsidRDefault="00E6178C" w:rsidP="00E6178C"/>
    <w:p w:rsidR="00E6178C" w:rsidRDefault="00E6178C" w:rsidP="00E6178C">
      <w:r>
        <w:t>Donna Casey</w:t>
      </w:r>
    </w:p>
    <w:p w:rsidR="00E6178C" w:rsidRPr="008247A4" w:rsidRDefault="00E6178C" w:rsidP="00E6178C">
      <w:r w:rsidRPr="008247A4">
        <w:t>Vice President, Strategic Business Planning &amp; Analysis &amp; Budget</w:t>
      </w:r>
    </w:p>
    <w:p w:rsidR="00E6178C" w:rsidRPr="008247A4" w:rsidRDefault="00E6178C" w:rsidP="00E6178C">
      <w:r w:rsidRPr="008247A4">
        <w:t>Boston Children</w:t>
      </w:r>
      <w:r>
        <w:t>’</w:t>
      </w:r>
      <w:r w:rsidRPr="008247A4">
        <w:t>s Hospital</w:t>
      </w:r>
    </w:p>
    <w:p w:rsidR="00E6178C" w:rsidRPr="008247A4" w:rsidRDefault="00E6178C" w:rsidP="00E6178C">
      <w:r w:rsidRPr="008247A4">
        <w:t>300 Longwood Avenue</w:t>
      </w:r>
    </w:p>
    <w:p w:rsidR="00E6178C" w:rsidRDefault="00E6178C" w:rsidP="00E6178C">
      <w:r w:rsidRPr="008247A4">
        <w:t>Boston, MA 02215</w:t>
      </w:r>
    </w:p>
    <w:p w:rsidR="00E6178C" w:rsidRDefault="00E6178C" w:rsidP="00E6178C"/>
    <w:p w:rsidR="00E6178C" w:rsidRDefault="00E6178C" w:rsidP="00E6178C">
      <w:r>
        <w:t xml:space="preserve">RE: </w:t>
      </w:r>
    </w:p>
    <w:p w:rsidR="00E6178C" w:rsidRDefault="00E6178C" w:rsidP="00E6178C"/>
    <w:p w:rsidR="00E6178C" w:rsidRDefault="00E6178C" w:rsidP="00E6178C">
      <w:r>
        <w:t xml:space="preserve">Dear Ms. Casey: </w:t>
      </w:r>
    </w:p>
    <w:p w:rsidR="00E6178C" w:rsidRDefault="00E6178C" w:rsidP="00E6178C"/>
    <w:p w:rsidR="00E6178C" w:rsidRDefault="00E6178C" w:rsidP="00E6178C">
      <w:r>
        <w:t xml:space="preserve">This letter is to serve as notice that pursuant to M.G.L. c. 111, § 25C(h), the Department of Public Health (Department) will require </w:t>
      </w:r>
      <w:r w:rsidRPr="00747555">
        <w:t>The Children’s Medical Center Corporation</w:t>
      </w:r>
      <w:r>
        <w:t xml:space="preserve"> to commission an Independent Cost Analysis (ICA) for Determination of Need (</w:t>
      </w:r>
      <w:proofErr w:type="spellStart"/>
      <w:r>
        <w:t>DoN</w:t>
      </w:r>
      <w:proofErr w:type="spellEnd"/>
      <w:r>
        <w:t>) Application #</w:t>
      </w:r>
      <w:r w:rsidRPr="00747555">
        <w:t xml:space="preserve"> BCH-21071411-HE</w:t>
      </w:r>
      <w:r>
        <w:t xml:space="preserve">. </w:t>
      </w:r>
    </w:p>
    <w:p w:rsidR="00E6178C" w:rsidRDefault="00E6178C" w:rsidP="00E6178C"/>
    <w:p w:rsidR="00E6178C" w:rsidRDefault="00E6178C" w:rsidP="00E6178C">
      <w:r>
        <w:t xml:space="preserve">Pursuant to 105 CMR 100.405(D), MGB and the </w:t>
      </w:r>
      <w:proofErr w:type="spellStart"/>
      <w:r>
        <w:t>DoN</w:t>
      </w:r>
      <w:proofErr w:type="spellEnd"/>
      <w:r>
        <w:t xml:space="preserve"> Program will jointly identify a qualified firm or individual(s) to conduct the analysis, which should be led by a professional with experience in health care economics and financial management. Prior to the commencement of the analysis, the Department will develop questions to be addressed by the ICA. </w:t>
      </w:r>
      <w:proofErr w:type="spellStart"/>
      <w:r>
        <w:t>DoN</w:t>
      </w:r>
      <w:proofErr w:type="spellEnd"/>
      <w:r>
        <w:t xml:space="preserve"> Staff will contact you to commence the process.</w:t>
      </w:r>
    </w:p>
    <w:p w:rsidR="00E6178C" w:rsidRDefault="00E6178C" w:rsidP="00E6178C"/>
    <w:p w:rsidR="00E6178C" w:rsidRDefault="00E6178C" w:rsidP="00E6178C">
      <w:r>
        <w:t xml:space="preserve">Sincerely, </w:t>
      </w:r>
    </w:p>
    <w:p w:rsidR="00E6178C" w:rsidRDefault="00E6178C" w:rsidP="00E6178C"/>
    <w:p w:rsidR="00E6178C" w:rsidRDefault="00E06881" w:rsidP="00E6178C">
      <w:r>
        <w:rPr>
          <w:noProof/>
        </w:rPr>
        <w:t>&lt;signature on file&gt;</w:t>
      </w:r>
    </w:p>
    <w:p w:rsidR="00E6178C" w:rsidRDefault="00E6178C" w:rsidP="00E6178C">
      <w:r>
        <w:t xml:space="preserve">Lara Szent-Gyorgyi </w:t>
      </w:r>
    </w:p>
    <w:p w:rsidR="00E6178C" w:rsidRDefault="00E6178C" w:rsidP="00E6178C">
      <w:r>
        <w:t xml:space="preserve">Director, Determination of Need </w:t>
      </w:r>
    </w:p>
    <w:p w:rsidR="00E6178C" w:rsidRDefault="00E6178C" w:rsidP="00E6178C"/>
    <w:p w:rsidR="00E6178C" w:rsidRDefault="00E6178C" w:rsidP="00E6178C">
      <w:r>
        <w:t xml:space="preserve">cc: </w:t>
      </w:r>
      <w:r>
        <w:tab/>
        <w:t>Rebecca Rodman, General Counsel, DPH</w:t>
      </w:r>
    </w:p>
    <w:p w:rsidR="00E6178C" w:rsidRDefault="00E6178C" w:rsidP="00E6178C">
      <w:pPr>
        <w:ind w:firstLine="720"/>
      </w:pPr>
      <w:r>
        <w:t xml:space="preserve">Elizabeth Kelley, Director Bureau of Health Care Safety and Quality, DPH </w:t>
      </w:r>
    </w:p>
    <w:p w:rsidR="00E6178C" w:rsidRDefault="00E6178C" w:rsidP="00E6178C">
      <w:pPr>
        <w:ind w:firstLine="720"/>
      </w:pPr>
      <w:r>
        <w:t xml:space="preserve">Margret Cooke, Acting Commissioner, DPH </w:t>
      </w:r>
    </w:p>
    <w:p w:rsidR="00E6178C" w:rsidRDefault="00E6178C" w:rsidP="00CC34D6">
      <w:pPr>
        <w:ind w:firstLine="720"/>
      </w:pPr>
      <w:r>
        <w:t xml:space="preserve">Joshua Greenberg, Vice President, </w:t>
      </w:r>
      <w:r w:rsidRPr="00747555">
        <w:t>Government Relation</w:t>
      </w:r>
      <w:r>
        <w:t>, Boston Children’s Hospital</w:t>
      </w:r>
    </w:p>
    <w:p w:rsidR="007B1EB3" w:rsidRDefault="007B1EB3"/>
    <w:sectPr w:rsidR="007B1EB3" w:rsidSect="00CC536F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8C"/>
    <w:rsid w:val="004D1872"/>
    <w:rsid w:val="007B1EB3"/>
    <w:rsid w:val="00CC34D6"/>
    <w:rsid w:val="00E06881"/>
    <w:rsid w:val="00E6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C43C68"/>
  <w15:chartTrackingRefBased/>
  <w15:docId w15:val="{F6C538D3-2203-4C45-828D-5192A556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17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E6178C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6178C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E6178C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1163</Characters>
  <Application>Microsoft Office Word</Application>
  <DocSecurity>0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5</cp:revision>
  <dcterms:created xsi:type="dcterms:W3CDTF">2021-11-18T17:02:00Z</dcterms:created>
  <dcterms:modified xsi:type="dcterms:W3CDTF">2021-11-18T17:22:00Z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