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97768" w14:textId="77777777" w:rsidR="00DE1344" w:rsidRPr="0064023C" w:rsidRDefault="00DE1344" w:rsidP="00DE13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023C">
        <w:rPr>
          <w:rFonts w:asciiTheme="minorHAnsi" w:hAnsiTheme="minorHAnsi" w:cstheme="minorHAnsi"/>
          <w:b/>
          <w:bCs/>
          <w:sz w:val="22"/>
          <w:szCs w:val="22"/>
        </w:rPr>
        <w:t>ICC Family Engagement Committee</w:t>
      </w:r>
    </w:p>
    <w:p w14:paraId="6CE69C15" w14:textId="59802771" w:rsidR="00DE1344" w:rsidRPr="0064023C" w:rsidRDefault="0027005B" w:rsidP="00DE1344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4023C">
        <w:rPr>
          <w:rFonts w:asciiTheme="minorHAnsi" w:hAnsiTheme="minorHAnsi" w:cstheme="minorHAnsi"/>
          <w:b/>
          <w:bCs/>
          <w:sz w:val="22"/>
          <w:szCs w:val="22"/>
        </w:rPr>
        <w:t>March 1, 2023</w:t>
      </w:r>
      <w:r w:rsidR="00DE1344" w:rsidRPr="006402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63919" w:rsidRPr="0064023C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DE1344" w:rsidRPr="0064023C">
        <w:rPr>
          <w:rFonts w:asciiTheme="minorHAnsi" w:hAnsiTheme="minorHAnsi" w:cstheme="minorHAnsi"/>
          <w:b/>
          <w:bCs/>
          <w:sz w:val="22"/>
          <w:szCs w:val="22"/>
        </w:rPr>
        <w:t>Meeting Notes</w:t>
      </w:r>
    </w:p>
    <w:p w14:paraId="65FEC085" w14:textId="77777777" w:rsidR="00DE1344" w:rsidRPr="0064023C" w:rsidRDefault="00DE1344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 </w:t>
      </w:r>
    </w:p>
    <w:p w14:paraId="792CA7EC" w14:textId="77777777" w:rsidR="00DE1344" w:rsidRPr="0064023C" w:rsidRDefault="00DE1344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  <w:u w:val="single"/>
        </w:rPr>
        <w:t>Attendees</w:t>
      </w:r>
      <w:r w:rsidRPr="0064023C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133015F" w14:textId="77777777" w:rsidR="00DE1344" w:rsidRPr="0064023C" w:rsidRDefault="00DE1344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Dina Tedeschi - Co-chair </w:t>
      </w:r>
    </w:p>
    <w:p w14:paraId="19BAE523" w14:textId="5D1A7D01" w:rsidR="00BC0C7B" w:rsidRPr="0064023C" w:rsidRDefault="00BC0C7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Jennifer Clark – Parent</w:t>
      </w:r>
    </w:p>
    <w:p w14:paraId="500B54F0" w14:textId="319A8CBE" w:rsidR="00BC0C7B" w:rsidRPr="0064023C" w:rsidRDefault="00BC0C7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Amy </w:t>
      </w:r>
      <w:proofErr w:type="spellStart"/>
      <w:r w:rsidRPr="0064023C">
        <w:rPr>
          <w:rFonts w:asciiTheme="minorHAnsi" w:hAnsiTheme="minorHAnsi" w:cstheme="minorHAnsi"/>
          <w:sz w:val="22"/>
          <w:szCs w:val="22"/>
        </w:rPr>
        <w:t>Muehlberger</w:t>
      </w:r>
      <w:proofErr w:type="spellEnd"/>
      <w:r w:rsidRPr="0064023C">
        <w:rPr>
          <w:rFonts w:asciiTheme="minorHAnsi" w:hAnsiTheme="minorHAnsi" w:cstheme="minorHAnsi"/>
          <w:sz w:val="22"/>
          <w:szCs w:val="22"/>
        </w:rPr>
        <w:t xml:space="preserve"> – ABA Provider</w:t>
      </w:r>
    </w:p>
    <w:p w14:paraId="397CEE53" w14:textId="77777777" w:rsidR="00BC0C7B" w:rsidRPr="0064023C" w:rsidRDefault="00BC0C7B" w:rsidP="00BC0C7B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Liz Cox - EIPLP</w:t>
      </w:r>
    </w:p>
    <w:p w14:paraId="35B6A362" w14:textId="0D744041" w:rsidR="00BC0C7B" w:rsidRPr="0064023C" w:rsidRDefault="00BC0C7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Tory Karlsen </w:t>
      </w:r>
      <w:r w:rsidR="009C68EB" w:rsidRPr="0064023C">
        <w:rPr>
          <w:rFonts w:asciiTheme="minorHAnsi" w:hAnsiTheme="minorHAnsi" w:cstheme="minorHAnsi"/>
          <w:sz w:val="22"/>
          <w:szCs w:val="22"/>
        </w:rPr>
        <w:t>–</w:t>
      </w:r>
      <w:r w:rsidRPr="0064023C">
        <w:rPr>
          <w:rFonts w:asciiTheme="minorHAnsi" w:hAnsiTheme="minorHAnsi" w:cstheme="minorHAnsi"/>
          <w:sz w:val="22"/>
          <w:szCs w:val="22"/>
        </w:rPr>
        <w:t xml:space="preserve"> </w:t>
      </w:r>
      <w:r w:rsidR="009C68EB" w:rsidRPr="0064023C">
        <w:rPr>
          <w:rFonts w:asciiTheme="minorHAnsi" w:hAnsiTheme="minorHAnsi" w:cstheme="minorHAnsi"/>
          <w:sz w:val="22"/>
          <w:szCs w:val="22"/>
        </w:rPr>
        <w:t>ABA Provider (Butterfly Effects)</w:t>
      </w:r>
    </w:p>
    <w:p w14:paraId="0DCDBA19" w14:textId="03B001F5" w:rsidR="00DE1344" w:rsidRPr="0064023C" w:rsidRDefault="00BC0C7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Kris Martone-Levine – EIPLP</w:t>
      </w:r>
    </w:p>
    <w:p w14:paraId="1247C47C" w14:textId="2CCF84C7" w:rsidR="0095646F" w:rsidRPr="0064023C" w:rsidRDefault="0095646F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Pat Cameron – FCSN</w:t>
      </w:r>
    </w:p>
    <w:p w14:paraId="76837582" w14:textId="78E35AA7" w:rsidR="0095646F" w:rsidRPr="0064023C" w:rsidRDefault="0095646F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Sarah </w:t>
      </w:r>
      <w:proofErr w:type="spellStart"/>
      <w:r w:rsidRPr="0064023C">
        <w:rPr>
          <w:rFonts w:asciiTheme="minorHAnsi" w:hAnsiTheme="minorHAnsi" w:cstheme="minorHAnsi"/>
          <w:sz w:val="22"/>
          <w:szCs w:val="22"/>
        </w:rPr>
        <w:t>Slautterback</w:t>
      </w:r>
      <w:proofErr w:type="spellEnd"/>
      <w:r w:rsidR="0026329D" w:rsidRPr="0064023C">
        <w:rPr>
          <w:rFonts w:asciiTheme="minorHAnsi" w:hAnsiTheme="minorHAnsi" w:cstheme="minorHAnsi"/>
          <w:sz w:val="22"/>
          <w:szCs w:val="22"/>
        </w:rPr>
        <w:t xml:space="preserve"> 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– DESE </w:t>
      </w:r>
    </w:p>
    <w:p w14:paraId="79F179C5" w14:textId="090A5024" w:rsidR="0095646F" w:rsidRPr="0064023C" w:rsidRDefault="0095646F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Mallorie Brown </w:t>
      </w:r>
      <w:r w:rsidR="0026329D" w:rsidRPr="0064023C">
        <w:rPr>
          <w:rFonts w:asciiTheme="minorHAnsi" w:hAnsiTheme="minorHAnsi" w:cstheme="minorHAnsi"/>
          <w:sz w:val="22"/>
          <w:szCs w:val="22"/>
        </w:rPr>
        <w:t>–</w:t>
      </w:r>
      <w:r w:rsidRPr="0064023C">
        <w:rPr>
          <w:rFonts w:asciiTheme="minorHAnsi" w:hAnsiTheme="minorHAnsi" w:cstheme="minorHAnsi"/>
          <w:sz w:val="22"/>
          <w:szCs w:val="22"/>
        </w:rPr>
        <w:t xml:space="preserve"> Parent</w:t>
      </w:r>
    </w:p>
    <w:p w14:paraId="53B8B5B4" w14:textId="015D7BA1" w:rsidR="0026329D" w:rsidRPr="0064023C" w:rsidRDefault="0026329D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Rosa Hsu – Parent</w:t>
      </w:r>
    </w:p>
    <w:p w14:paraId="0C356D0F" w14:textId="31D3DE02" w:rsidR="0026329D" w:rsidRDefault="0026329D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Michelle Grewal </w:t>
      </w:r>
      <w:r w:rsidR="00E90E0E">
        <w:rPr>
          <w:rFonts w:asciiTheme="minorHAnsi" w:hAnsiTheme="minorHAnsi" w:cstheme="minorHAnsi"/>
          <w:sz w:val="22"/>
          <w:szCs w:val="22"/>
        </w:rPr>
        <w:t>–</w:t>
      </w:r>
      <w:r w:rsidRPr="0064023C">
        <w:rPr>
          <w:rFonts w:asciiTheme="minorHAnsi" w:hAnsiTheme="minorHAnsi" w:cstheme="minorHAnsi"/>
          <w:sz w:val="22"/>
          <w:szCs w:val="22"/>
        </w:rPr>
        <w:t xml:space="preserve"> Parent</w:t>
      </w:r>
    </w:p>
    <w:p w14:paraId="13336559" w14:textId="460D5865" w:rsidR="00E90E0E" w:rsidRPr="0064023C" w:rsidRDefault="00E90E0E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Shari Robinson - DPH</w:t>
      </w:r>
    </w:p>
    <w:p w14:paraId="62BAD2C5" w14:textId="4FE415C9" w:rsidR="00DE1344" w:rsidRPr="0064023C" w:rsidRDefault="00DE1344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B93F96A" w14:textId="77777777" w:rsidR="0064023C" w:rsidRPr="0064023C" w:rsidRDefault="0064023C" w:rsidP="0064023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Agenda:</w:t>
      </w:r>
    </w:p>
    <w:p w14:paraId="56D43B89" w14:textId="77777777" w:rsidR="0064023C" w:rsidRPr="0064023C" w:rsidRDefault="0064023C" w:rsidP="00E90E0E">
      <w:pPr>
        <w:spacing w:after="0" w:line="240" w:lineRule="auto"/>
        <w:ind w:left="720"/>
        <w:rPr>
          <w:rFonts w:eastAsia="Times New Roman" w:cstheme="minorHAnsi"/>
        </w:rPr>
      </w:pPr>
      <w:r w:rsidRPr="0064023C">
        <w:rPr>
          <w:rFonts w:eastAsia="Times New Roman" w:cstheme="minorHAnsi"/>
        </w:rPr>
        <w:t>Introductions</w:t>
      </w:r>
    </w:p>
    <w:p w14:paraId="26FCE36B" w14:textId="77777777" w:rsidR="0064023C" w:rsidRPr="0064023C" w:rsidRDefault="0064023C" w:rsidP="00E90E0E">
      <w:pPr>
        <w:spacing w:after="0" w:line="240" w:lineRule="auto"/>
        <w:ind w:left="720"/>
        <w:rPr>
          <w:rFonts w:eastAsia="Times New Roman" w:cstheme="minorHAnsi"/>
        </w:rPr>
      </w:pPr>
      <w:r w:rsidRPr="0064023C">
        <w:rPr>
          <w:rFonts w:eastAsia="Times New Roman" w:cstheme="minorHAnsi"/>
        </w:rPr>
        <w:t>Review of charge</w:t>
      </w:r>
    </w:p>
    <w:p w14:paraId="4EAD41E2" w14:textId="77777777" w:rsidR="0064023C" w:rsidRPr="0064023C" w:rsidRDefault="0064023C" w:rsidP="00E90E0E">
      <w:pPr>
        <w:spacing w:after="0" w:line="240" w:lineRule="auto"/>
        <w:ind w:left="720"/>
        <w:rPr>
          <w:rFonts w:eastAsia="Times New Roman" w:cstheme="minorHAnsi"/>
        </w:rPr>
      </w:pPr>
      <w:r w:rsidRPr="0064023C">
        <w:rPr>
          <w:rFonts w:eastAsia="Times New Roman" w:cstheme="minorHAnsi"/>
        </w:rPr>
        <w:t>Discussion</w:t>
      </w:r>
    </w:p>
    <w:p w14:paraId="67C555EA" w14:textId="77777777" w:rsidR="0064023C" w:rsidRPr="0064023C" w:rsidRDefault="0064023C" w:rsidP="00E90E0E">
      <w:pPr>
        <w:spacing w:after="0" w:line="240" w:lineRule="auto"/>
        <w:ind w:left="720"/>
        <w:rPr>
          <w:rFonts w:eastAsia="Times New Roman" w:cstheme="minorHAnsi"/>
        </w:rPr>
      </w:pPr>
      <w:r w:rsidRPr="0064023C">
        <w:rPr>
          <w:rFonts w:eastAsia="Times New Roman" w:cstheme="minorHAnsi"/>
        </w:rPr>
        <w:t>Questions</w:t>
      </w:r>
    </w:p>
    <w:p w14:paraId="187DD18B" w14:textId="77777777" w:rsidR="0064023C" w:rsidRPr="0064023C" w:rsidRDefault="0064023C" w:rsidP="00E90E0E">
      <w:pPr>
        <w:spacing w:after="0" w:line="240" w:lineRule="auto"/>
        <w:ind w:left="720"/>
        <w:rPr>
          <w:rFonts w:eastAsia="Times New Roman" w:cstheme="minorHAnsi"/>
        </w:rPr>
      </w:pPr>
      <w:r w:rsidRPr="0064023C">
        <w:rPr>
          <w:rFonts w:eastAsia="Times New Roman" w:cstheme="minorHAnsi"/>
        </w:rPr>
        <w:t>Action plan(s)</w:t>
      </w:r>
    </w:p>
    <w:p w14:paraId="0BBD2B22" w14:textId="2DDC8BAD" w:rsidR="0064023C" w:rsidRPr="0064023C" w:rsidRDefault="0064023C" w:rsidP="00E90E0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Adjourn</w:t>
      </w:r>
    </w:p>
    <w:p w14:paraId="08FCE4D9" w14:textId="77777777" w:rsidR="0064023C" w:rsidRPr="0064023C" w:rsidRDefault="0064023C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2360E4" w14:textId="2F82E622" w:rsidR="00DE1344" w:rsidRPr="0064023C" w:rsidRDefault="00DE1344" w:rsidP="00E90E0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Dina </w:t>
      </w:r>
      <w:r w:rsidR="00AB0D32" w:rsidRPr="0064023C">
        <w:rPr>
          <w:rFonts w:asciiTheme="minorHAnsi" w:hAnsiTheme="minorHAnsi" w:cstheme="minorHAnsi"/>
          <w:sz w:val="22"/>
          <w:szCs w:val="22"/>
        </w:rPr>
        <w:t xml:space="preserve">Tedeschi </w:t>
      </w:r>
      <w:r w:rsidR="00E90E0E">
        <w:rPr>
          <w:rFonts w:asciiTheme="minorHAnsi" w:hAnsiTheme="minorHAnsi" w:cstheme="minorHAnsi"/>
          <w:sz w:val="22"/>
          <w:szCs w:val="22"/>
        </w:rPr>
        <w:t>welcome</w:t>
      </w:r>
    </w:p>
    <w:p w14:paraId="3B490663" w14:textId="7CDD5B13" w:rsidR="00DE1344" w:rsidRPr="0064023C" w:rsidRDefault="0026329D" w:rsidP="00E90E0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Introductions</w:t>
      </w:r>
    </w:p>
    <w:p w14:paraId="52FBDF90" w14:textId="35F3A706" w:rsidR="000354F9" w:rsidRPr="0064023C" w:rsidRDefault="000354F9" w:rsidP="00E90E0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Information shared about Federation for Children with Special Needs, Visions of Community Conference 2023</w:t>
      </w:r>
    </w:p>
    <w:p w14:paraId="4D44A03C" w14:textId="6AD53879" w:rsidR="0027005B" w:rsidRPr="0064023C" w:rsidRDefault="0027005B" w:rsidP="00E90E0E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Demo of NCSEAM hard copy</w:t>
      </w:r>
    </w:p>
    <w:p w14:paraId="10E45F57" w14:textId="49E8A3B6" w:rsidR="000354F9" w:rsidRPr="0064023C" w:rsidRDefault="000354F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3771E15" w14:textId="3D94A7C0" w:rsidR="0026329D" w:rsidRPr="0064023C" w:rsidRDefault="00E90E0E" w:rsidP="00E90E0E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Quorum reached</w:t>
      </w:r>
      <w:r w:rsidR="000354F9" w:rsidRPr="0064023C">
        <w:rPr>
          <w:rFonts w:cstheme="minorHAnsi"/>
        </w:rPr>
        <w:t xml:space="preserve">: </w:t>
      </w:r>
      <w:r w:rsidRPr="0064023C">
        <w:rPr>
          <w:rFonts w:eastAsia="Times New Roman" w:cstheme="minorHAnsi"/>
        </w:rPr>
        <w:t xml:space="preserve">Minutes presented to the group for approval- motion made by Dina Tedeschi, seconded by Sarah </w:t>
      </w:r>
      <w:proofErr w:type="spellStart"/>
      <w:r w:rsidRPr="0064023C">
        <w:rPr>
          <w:rFonts w:eastAsia="Times New Roman" w:cstheme="minorHAnsi"/>
        </w:rPr>
        <w:t>Slautterback</w:t>
      </w:r>
      <w:proofErr w:type="spellEnd"/>
      <w:r w:rsidRPr="0064023C">
        <w:rPr>
          <w:rFonts w:eastAsia="Times New Roman" w:cstheme="minorHAnsi"/>
        </w:rPr>
        <w:t>- approved by the grou</w:t>
      </w:r>
      <w:r>
        <w:rPr>
          <w:rFonts w:eastAsia="Times New Roman" w:cstheme="minorHAnsi"/>
        </w:rPr>
        <w:t>p at 10:30am.</w:t>
      </w:r>
    </w:p>
    <w:p w14:paraId="7203C5C5" w14:textId="3BE2AB47" w:rsidR="00E90E0E" w:rsidRPr="0064023C" w:rsidRDefault="0026329D" w:rsidP="00E90E0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cstheme="minorHAnsi"/>
        </w:rPr>
        <w:t>Shari Robinson joined and reviewed NCSEAM Family Data for F</w:t>
      </w:r>
      <w:r w:rsidR="000354F9" w:rsidRPr="0064023C">
        <w:rPr>
          <w:rFonts w:cstheme="minorHAnsi"/>
        </w:rPr>
        <w:t>F</w:t>
      </w:r>
      <w:r w:rsidRPr="0064023C">
        <w:rPr>
          <w:rFonts w:cstheme="minorHAnsi"/>
        </w:rPr>
        <w:t>Y201</w:t>
      </w:r>
      <w:r w:rsidR="000354F9" w:rsidRPr="0064023C">
        <w:rPr>
          <w:rFonts w:cstheme="minorHAnsi"/>
        </w:rPr>
        <w:t xml:space="preserve">8 </w:t>
      </w:r>
      <w:r w:rsidR="00E90E0E">
        <w:rPr>
          <w:rFonts w:cstheme="minorHAnsi"/>
        </w:rPr>
        <w:t xml:space="preserve">(FY2019) </w:t>
      </w:r>
      <w:r w:rsidRPr="0064023C">
        <w:rPr>
          <w:rFonts w:cstheme="minorHAnsi"/>
        </w:rPr>
        <w:t>and F</w:t>
      </w:r>
      <w:r w:rsidR="000354F9" w:rsidRPr="0064023C">
        <w:rPr>
          <w:rFonts w:cstheme="minorHAnsi"/>
        </w:rPr>
        <w:t>F</w:t>
      </w:r>
      <w:r w:rsidRPr="0064023C">
        <w:rPr>
          <w:rFonts w:cstheme="minorHAnsi"/>
        </w:rPr>
        <w:t>Y202</w:t>
      </w:r>
      <w:r w:rsidR="000354F9" w:rsidRPr="0064023C">
        <w:rPr>
          <w:rFonts w:cstheme="minorHAnsi"/>
        </w:rPr>
        <w:t>0</w:t>
      </w:r>
      <w:r w:rsidR="00E90E0E">
        <w:rPr>
          <w:rFonts w:cstheme="minorHAnsi"/>
        </w:rPr>
        <w:t xml:space="preserve"> (FY2021)</w:t>
      </w:r>
      <w:r w:rsidRPr="0064023C">
        <w:rPr>
          <w:rFonts w:cstheme="minorHAnsi"/>
        </w:rPr>
        <w:t xml:space="preserve"> </w:t>
      </w:r>
      <w:r w:rsidR="00E90E0E" w:rsidRPr="0064023C">
        <w:rPr>
          <w:rFonts w:eastAsia="Times New Roman" w:cstheme="minorHAnsi"/>
        </w:rPr>
        <w:t>NCSEAM Family Survey Outcome Response Rates</w:t>
      </w:r>
      <w:r w:rsidR="00E90E0E">
        <w:rPr>
          <w:rFonts w:eastAsia="Times New Roman" w:cstheme="minorHAnsi"/>
        </w:rPr>
        <w:t xml:space="preserve">. </w:t>
      </w:r>
      <w:r w:rsidR="000354F9" w:rsidRPr="0064023C">
        <w:rPr>
          <w:rFonts w:cstheme="minorHAnsi"/>
        </w:rPr>
        <w:t>Slide presentation attached.</w:t>
      </w:r>
      <w:r w:rsidR="00E90E0E">
        <w:rPr>
          <w:rFonts w:cstheme="minorHAnsi"/>
        </w:rPr>
        <w:t xml:space="preserve"> </w:t>
      </w:r>
      <w:r w:rsidR="00E90E0E" w:rsidRPr="0064023C">
        <w:rPr>
          <w:rFonts w:eastAsia="Times New Roman" w:cstheme="minorHAnsi"/>
        </w:rPr>
        <w:t> </w:t>
      </w:r>
    </w:p>
    <w:p w14:paraId="15C70F81" w14:textId="6C29467A" w:rsidR="00E90E0E" w:rsidRPr="0064023C" w:rsidRDefault="00E90E0E" w:rsidP="00E9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 xml:space="preserve">Discussion questions: what barriers </w:t>
      </w:r>
      <w:r>
        <w:rPr>
          <w:rFonts w:eastAsia="Times New Roman" w:cstheme="minorHAnsi"/>
        </w:rPr>
        <w:t>identified</w:t>
      </w:r>
      <w:r w:rsidRPr="0064023C">
        <w:rPr>
          <w:rFonts w:eastAsia="Times New Roman" w:cstheme="minorHAnsi"/>
        </w:rPr>
        <w:t xml:space="preserve"> by families/programs may help us understand the data? </w:t>
      </w:r>
    </w:p>
    <w:p w14:paraId="10AA81F0" w14:textId="77777777" w:rsidR="00E90E0E" w:rsidRPr="0064023C" w:rsidRDefault="00E90E0E" w:rsidP="00E9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 xml:space="preserve">How do socioeconomic status, language, or race impact how families respond? </w:t>
      </w:r>
    </w:p>
    <w:p w14:paraId="78477EE5" w14:textId="77777777" w:rsidR="00E90E0E" w:rsidRPr="0064023C" w:rsidRDefault="00E90E0E" w:rsidP="00E90E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 xml:space="preserve">What are suggestions for resolution? </w:t>
      </w:r>
    </w:p>
    <w:p w14:paraId="1B1B6D59" w14:textId="69DC058F" w:rsidR="0026329D" w:rsidRPr="0064023C" w:rsidRDefault="0026329D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F54E79" w14:textId="77777777" w:rsidR="0026329D" w:rsidRPr="0064023C" w:rsidRDefault="0026329D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5A73827" w14:textId="6EAA4ACC" w:rsidR="000354F9" w:rsidRPr="0064023C" w:rsidRDefault="00AB0D32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lastRenderedPageBreak/>
        <w:t>The survey change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d in October 2022 </w:t>
      </w:r>
      <w:r w:rsidR="001A304B" w:rsidRPr="0064023C">
        <w:rPr>
          <w:rFonts w:asciiTheme="minorHAnsi" w:hAnsiTheme="minorHAnsi" w:cstheme="minorHAnsi"/>
          <w:sz w:val="22"/>
          <w:szCs w:val="22"/>
        </w:rPr>
        <w:t>from the past year (represented in the presentation)</w:t>
      </w:r>
      <w:r w:rsidR="000354F9" w:rsidRPr="0064023C">
        <w:rPr>
          <w:rFonts w:asciiTheme="minorHAnsi" w:hAnsiTheme="minorHAnsi" w:cstheme="minorHAnsi"/>
          <w:sz w:val="22"/>
          <w:szCs w:val="22"/>
        </w:rPr>
        <w:t>. Question 28 was added</w:t>
      </w:r>
      <w:r w:rsidR="00E90E0E">
        <w:rPr>
          <w:rFonts w:asciiTheme="minorHAnsi" w:hAnsiTheme="minorHAnsi" w:cstheme="minorHAnsi"/>
          <w:sz w:val="22"/>
          <w:szCs w:val="22"/>
        </w:rPr>
        <w:t>.</w:t>
      </w:r>
    </w:p>
    <w:p w14:paraId="5A8C73E9" w14:textId="77777777" w:rsidR="000354F9" w:rsidRPr="0064023C" w:rsidRDefault="000354F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6807794" w14:textId="042840FC" w:rsidR="0026329D" w:rsidRDefault="001A304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Prior to FY23, distribution method reported over 100% - distributed codes and paper surveys – there were additional surveys used that were not accounted for.</w:t>
      </w:r>
    </w:p>
    <w:p w14:paraId="695FEF11" w14:textId="65E86A47" w:rsidR="000354F9" w:rsidRPr="0064023C" w:rsidRDefault="000354F9" w:rsidP="000354F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Paper surveys and online surveys; programs used previous copies of the NCSEAM paper surveys they had left </w:t>
      </w:r>
      <w:proofErr w:type="gramStart"/>
      <w:r w:rsidRPr="0064023C">
        <w:rPr>
          <w:rFonts w:asciiTheme="minorHAnsi" w:hAnsiTheme="minorHAnsi" w:cstheme="minorHAnsi"/>
          <w:sz w:val="22"/>
          <w:szCs w:val="22"/>
        </w:rPr>
        <w:t>over</w:t>
      </w:r>
      <w:proofErr w:type="gramEnd"/>
    </w:p>
    <w:p w14:paraId="6DC938B4" w14:textId="3FC762A9" w:rsidR="001A304B" w:rsidRDefault="001A304B" w:rsidP="000354F9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Post-Covid results may 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be impacted by programs bandwidth to distribute the </w:t>
      </w:r>
      <w:proofErr w:type="gramStart"/>
      <w:r w:rsidR="000354F9" w:rsidRPr="0064023C">
        <w:rPr>
          <w:rFonts w:asciiTheme="minorHAnsi" w:hAnsiTheme="minorHAnsi" w:cstheme="minorHAnsi"/>
          <w:sz w:val="22"/>
          <w:szCs w:val="22"/>
        </w:rPr>
        <w:t>survey</w:t>
      </w:r>
      <w:proofErr w:type="gramEnd"/>
    </w:p>
    <w:p w14:paraId="16CB4ADB" w14:textId="71910807" w:rsidR="00E90E0E" w:rsidRDefault="00E90E0E" w:rsidP="00E90E0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FY22 had a higher response rate.</w:t>
      </w:r>
    </w:p>
    <w:p w14:paraId="1230A1E0" w14:textId="2A6F93B8" w:rsidR="00E90E0E" w:rsidRPr="0064023C" w:rsidRDefault="001A304B" w:rsidP="00E90E0E">
      <w:pPr>
        <w:spacing w:before="100" w:beforeAutospacing="1" w:after="100" w:afterAutospacing="1" w:line="240" w:lineRule="auto"/>
        <w:rPr>
          <w:rFonts w:eastAsia="Times New Roman" w:cstheme="minorHAnsi"/>
        </w:rPr>
      </w:pPr>
      <w:proofErr w:type="spellStart"/>
      <w:r w:rsidRPr="0064023C">
        <w:rPr>
          <w:rFonts w:cstheme="minorHAnsi"/>
        </w:rPr>
        <w:t>DaSy</w:t>
      </w:r>
      <w:proofErr w:type="spellEnd"/>
      <w:r w:rsidRPr="0064023C">
        <w:rPr>
          <w:rFonts w:cstheme="minorHAnsi"/>
        </w:rPr>
        <w:t xml:space="preserve"> – </w:t>
      </w:r>
      <w:hyperlink r:id="rId5" w:history="1">
        <w:proofErr w:type="spellStart"/>
        <w:r w:rsidR="000354F9" w:rsidRPr="0064023C">
          <w:rPr>
            <w:rFonts w:cstheme="minorHAnsi"/>
            <w:color w:val="0000FF"/>
            <w:u w:val="single"/>
          </w:rPr>
          <w:t>DaSy</w:t>
        </w:r>
        <w:proofErr w:type="spellEnd"/>
        <w:r w:rsidR="000354F9" w:rsidRPr="0064023C">
          <w:rPr>
            <w:rFonts w:cstheme="minorHAnsi"/>
            <w:color w:val="0000FF"/>
            <w:u w:val="single"/>
          </w:rPr>
          <w:t xml:space="preserve"> Center</w:t>
        </w:r>
      </w:hyperlink>
      <w:r w:rsidR="000354F9" w:rsidRPr="0064023C">
        <w:rPr>
          <w:rFonts w:cstheme="minorHAnsi"/>
        </w:rPr>
        <w:t xml:space="preserve"> (OSEP Technical Assistance for Part C programs in US)</w:t>
      </w:r>
      <w:r w:rsidR="00E90E0E" w:rsidRPr="00E90E0E">
        <w:rPr>
          <w:rFonts w:eastAsia="Times New Roman" w:cstheme="minorHAnsi"/>
        </w:rPr>
        <w:t xml:space="preserve"> </w:t>
      </w:r>
      <w:r w:rsidR="00E90E0E" w:rsidRPr="0064023C">
        <w:rPr>
          <w:rFonts w:eastAsia="Times New Roman" w:cstheme="minorHAnsi"/>
        </w:rPr>
        <w:t>There was a NCSEAM webinar with DASY, they had ideas on how the survey was set up. States shared their strategies (including not closing survey, distributing more frequently)</w:t>
      </w:r>
    </w:p>
    <w:p w14:paraId="44700170" w14:textId="77777777" w:rsidR="00E90E0E" w:rsidRPr="0064023C" w:rsidRDefault="00E90E0E" w:rsidP="00E90E0E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Question if there were changes to survey that may have impacted this?</w:t>
      </w:r>
    </w:p>
    <w:p w14:paraId="05DD5C00" w14:textId="49BCE72E" w:rsidR="001A304B" w:rsidRPr="0064023C" w:rsidRDefault="00E90E0E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Turnaround</w:t>
      </w:r>
      <w:r w:rsidR="001A304B" w:rsidRPr="0064023C">
        <w:rPr>
          <w:rFonts w:asciiTheme="minorHAnsi" w:hAnsiTheme="minorHAnsi" w:cstheme="minorHAnsi"/>
          <w:sz w:val="22"/>
          <w:szCs w:val="22"/>
        </w:rPr>
        <w:t xml:space="preserve"> time on NCSEAM – April (2023)/October </w:t>
      </w:r>
      <w:r w:rsidR="000354F9" w:rsidRPr="0064023C">
        <w:rPr>
          <w:rFonts w:asciiTheme="minorHAnsi" w:hAnsiTheme="minorHAnsi" w:cstheme="minorHAnsi"/>
          <w:sz w:val="22"/>
          <w:szCs w:val="22"/>
        </w:rPr>
        <w:t>– families have 2 months to complete/submit the survey.</w:t>
      </w:r>
    </w:p>
    <w:p w14:paraId="78AC61CB" w14:textId="0830AD5F" w:rsidR="001A304B" w:rsidRPr="0064023C" w:rsidRDefault="001A304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E77DC78" w14:textId="4BCE6927" w:rsidR="001A304B" w:rsidRPr="0064023C" w:rsidRDefault="001A304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Inclusion/exclusion criteria. June 2022 decided number of surveys, languages, </w:t>
      </w:r>
      <w:r w:rsidR="00407248" w:rsidRPr="0064023C">
        <w:rPr>
          <w:rFonts w:asciiTheme="minorHAnsi" w:hAnsiTheme="minorHAnsi" w:cstheme="minorHAnsi"/>
          <w:sz w:val="22"/>
          <w:szCs w:val="22"/>
        </w:rPr>
        <w:t>etc.</w:t>
      </w:r>
      <w:r w:rsidRPr="0064023C">
        <w:rPr>
          <w:rFonts w:asciiTheme="minorHAnsi" w:hAnsiTheme="minorHAnsi" w:cstheme="minorHAnsi"/>
          <w:sz w:val="22"/>
          <w:szCs w:val="22"/>
        </w:rPr>
        <w:t xml:space="preserve"> for distribution in October. If a family did not complete it, they would be added to the April 2023 survey list</w:t>
      </w:r>
      <w:r w:rsidR="00407248" w:rsidRPr="0064023C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407248" w:rsidRPr="0064023C">
        <w:rPr>
          <w:rFonts w:asciiTheme="minorHAnsi" w:hAnsiTheme="minorHAnsi" w:cstheme="minorHAnsi"/>
          <w:sz w:val="22"/>
          <w:szCs w:val="22"/>
        </w:rPr>
        <w:t>as long as</w:t>
      </w:r>
      <w:proofErr w:type="gramEnd"/>
      <w:r w:rsidR="00407248" w:rsidRPr="0064023C">
        <w:rPr>
          <w:rFonts w:asciiTheme="minorHAnsi" w:hAnsiTheme="minorHAnsi" w:cstheme="minorHAnsi"/>
          <w:sz w:val="22"/>
          <w:szCs w:val="22"/>
        </w:rPr>
        <w:t xml:space="preserve"> they meet the criteria).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DAD8921" w14:textId="25727508" w:rsidR="001A304B" w:rsidRPr="0064023C" w:rsidRDefault="001A304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30076AB" w14:textId="43CD81FD" w:rsidR="001A304B" w:rsidRPr="0064023C" w:rsidRDefault="001A304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Do programs who have 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a </w:t>
      </w:r>
      <w:r w:rsidRPr="0064023C">
        <w:rPr>
          <w:rFonts w:asciiTheme="minorHAnsi" w:hAnsiTheme="minorHAnsi" w:cstheme="minorHAnsi"/>
          <w:sz w:val="22"/>
          <w:szCs w:val="22"/>
        </w:rPr>
        <w:t>good rate of return shar</w:t>
      </w:r>
      <w:r w:rsidR="000354F9" w:rsidRPr="0064023C">
        <w:rPr>
          <w:rFonts w:asciiTheme="minorHAnsi" w:hAnsiTheme="minorHAnsi" w:cstheme="minorHAnsi"/>
          <w:sz w:val="22"/>
          <w:szCs w:val="22"/>
        </w:rPr>
        <w:t>e</w:t>
      </w:r>
      <w:r w:rsidRPr="0064023C">
        <w:rPr>
          <w:rFonts w:asciiTheme="minorHAnsi" w:hAnsiTheme="minorHAnsi" w:cstheme="minorHAnsi"/>
          <w:sz w:val="22"/>
          <w:szCs w:val="22"/>
        </w:rPr>
        <w:t xml:space="preserve"> information with programs with </w:t>
      </w:r>
      <w:r w:rsidR="00407248" w:rsidRPr="0064023C">
        <w:rPr>
          <w:rFonts w:asciiTheme="minorHAnsi" w:hAnsiTheme="minorHAnsi" w:cstheme="minorHAnsi"/>
          <w:sz w:val="22"/>
          <w:szCs w:val="22"/>
        </w:rPr>
        <w:t>lower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 </w:t>
      </w:r>
      <w:r w:rsidR="00407248" w:rsidRPr="0064023C">
        <w:rPr>
          <w:rFonts w:asciiTheme="minorHAnsi" w:hAnsiTheme="minorHAnsi" w:cstheme="minorHAnsi"/>
          <w:sz w:val="22"/>
          <w:szCs w:val="22"/>
        </w:rPr>
        <w:t>than</w:t>
      </w:r>
      <w:r w:rsidR="000354F9" w:rsidRPr="0064023C">
        <w:rPr>
          <w:rFonts w:asciiTheme="minorHAnsi" w:hAnsiTheme="minorHAnsi" w:cstheme="minorHAnsi"/>
          <w:sz w:val="22"/>
          <w:szCs w:val="22"/>
        </w:rPr>
        <w:t xml:space="preserve"> state </w:t>
      </w:r>
      <w:r w:rsidR="00407248" w:rsidRPr="0064023C">
        <w:rPr>
          <w:rFonts w:asciiTheme="minorHAnsi" w:hAnsiTheme="minorHAnsi" w:cstheme="minorHAnsi"/>
          <w:sz w:val="22"/>
          <w:szCs w:val="22"/>
        </w:rPr>
        <w:t>average</w:t>
      </w:r>
      <w:r w:rsidRPr="0064023C">
        <w:rPr>
          <w:rFonts w:asciiTheme="minorHAnsi" w:hAnsiTheme="minorHAnsi" w:cstheme="minorHAnsi"/>
          <w:sz w:val="22"/>
          <w:szCs w:val="22"/>
        </w:rPr>
        <w:t xml:space="preserve"> results</w:t>
      </w:r>
      <w:r w:rsidR="000354F9" w:rsidRPr="0064023C">
        <w:rPr>
          <w:rFonts w:asciiTheme="minorHAnsi" w:hAnsiTheme="minorHAnsi" w:cstheme="minorHAnsi"/>
          <w:sz w:val="22"/>
          <w:szCs w:val="22"/>
        </w:rPr>
        <w:t>? No. Not to date.</w:t>
      </w:r>
      <w:r w:rsidRPr="006402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8895DC0" w14:textId="78DE88F0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384AB7" w14:textId="145F5549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We know the # of login codes/paper surveys we send out. Paper surveys at programs are obsolete as of October because changes were made to that survey.</w:t>
      </w:r>
    </w:p>
    <w:p w14:paraId="2857A032" w14:textId="44A96D5D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D56267" w14:textId="1E15B908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N (number of eligible children) based on each program’s enrollment. This could impact the response rate. </w:t>
      </w:r>
    </w:p>
    <w:p w14:paraId="42683010" w14:textId="2FA6CC7B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FF498D" w14:textId="53D4F486" w:rsidR="00407248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When did NCSEAM Family Survey move to online access? </w:t>
      </w:r>
      <w:r w:rsidR="00B345C4">
        <w:rPr>
          <w:rFonts w:asciiTheme="minorHAnsi" w:hAnsiTheme="minorHAnsi" w:cstheme="minorHAnsi"/>
          <w:sz w:val="22"/>
          <w:szCs w:val="22"/>
        </w:rPr>
        <w:t xml:space="preserve">Historically the NCSEAM was </w:t>
      </w:r>
      <w:proofErr w:type="gramStart"/>
      <w:r w:rsidR="00B345C4">
        <w:rPr>
          <w:rFonts w:asciiTheme="minorHAnsi" w:hAnsiTheme="minorHAnsi" w:cstheme="minorHAnsi"/>
          <w:sz w:val="22"/>
          <w:szCs w:val="22"/>
        </w:rPr>
        <w:t>paper-based</w:t>
      </w:r>
      <w:proofErr w:type="gramEnd"/>
      <w:r w:rsidR="00B345C4">
        <w:rPr>
          <w:rFonts w:asciiTheme="minorHAnsi" w:hAnsiTheme="minorHAnsi" w:cstheme="minorHAnsi"/>
          <w:sz w:val="22"/>
          <w:szCs w:val="22"/>
        </w:rPr>
        <w:t xml:space="preserve"> until Covid. March 2020 was paper-based but when State of Emergency went into effect, home visiting stopped so the numbers reflected that. In April 2021, DPH rolled out an online version of the NCSEAM.</w:t>
      </w:r>
    </w:p>
    <w:p w14:paraId="0E0004A8" w14:textId="76DF4147" w:rsidR="00B345C4" w:rsidRPr="0064023C" w:rsidRDefault="00B345C4" w:rsidP="00B345C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It was brought up that April would be the distribution month this current year.</w:t>
      </w:r>
    </w:p>
    <w:p w14:paraId="4ADB026D" w14:textId="421CA384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Find out what programs had low results and identify number of surveys given and distributed. 2 programs in FFY2018 did not have response rates.</w:t>
      </w:r>
    </w:p>
    <w:p w14:paraId="5FB9D8F1" w14:textId="77C47528" w:rsidR="00407248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5CA3885" w14:textId="24C5AA5E" w:rsidR="00854A09" w:rsidRPr="0064023C" w:rsidRDefault="00407248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Identifying programs </w:t>
      </w:r>
      <w:r w:rsidR="00E90E0E">
        <w:rPr>
          <w:rFonts w:asciiTheme="minorHAnsi" w:hAnsiTheme="minorHAnsi" w:cstheme="minorHAnsi"/>
          <w:sz w:val="22"/>
          <w:szCs w:val="22"/>
        </w:rPr>
        <w:t xml:space="preserve">- </w:t>
      </w:r>
      <w:r w:rsidRPr="0064023C">
        <w:rPr>
          <w:rFonts w:asciiTheme="minorHAnsi" w:hAnsiTheme="minorHAnsi" w:cstheme="minorHAnsi"/>
          <w:sz w:val="22"/>
          <w:szCs w:val="22"/>
        </w:rPr>
        <w:t>Is there data on race/ethnicity</w:t>
      </w:r>
      <w:r w:rsidR="0064023C" w:rsidRPr="0064023C">
        <w:rPr>
          <w:rFonts w:asciiTheme="minorHAnsi" w:hAnsiTheme="minorHAnsi" w:cstheme="minorHAnsi"/>
          <w:sz w:val="22"/>
          <w:szCs w:val="22"/>
        </w:rPr>
        <w:t>, and income</w:t>
      </w:r>
      <w:r w:rsidRPr="0064023C">
        <w:rPr>
          <w:rFonts w:asciiTheme="minorHAnsi" w:hAnsiTheme="minorHAnsi" w:cstheme="minorHAnsi"/>
          <w:sz w:val="22"/>
          <w:szCs w:val="22"/>
        </w:rPr>
        <w:t>? Look at barriers</w:t>
      </w:r>
      <w:r w:rsidR="00854A09" w:rsidRPr="0064023C">
        <w:rPr>
          <w:rFonts w:asciiTheme="minorHAnsi" w:hAnsiTheme="minorHAnsi" w:cstheme="minorHAnsi"/>
          <w:sz w:val="22"/>
          <w:szCs w:val="22"/>
        </w:rPr>
        <w:t xml:space="preserve">. Is the </w:t>
      </w:r>
      <w:r w:rsidR="0064023C" w:rsidRPr="0064023C">
        <w:rPr>
          <w:rFonts w:asciiTheme="minorHAnsi" w:hAnsiTheme="minorHAnsi" w:cstheme="minorHAnsi"/>
          <w:sz w:val="22"/>
          <w:szCs w:val="22"/>
        </w:rPr>
        <w:t xml:space="preserve">data </w:t>
      </w:r>
      <w:r w:rsidR="00854A09" w:rsidRPr="0064023C">
        <w:rPr>
          <w:rFonts w:asciiTheme="minorHAnsi" w:hAnsiTheme="minorHAnsi" w:cstheme="minorHAnsi"/>
          <w:sz w:val="22"/>
          <w:szCs w:val="22"/>
        </w:rPr>
        <w:t xml:space="preserve">responsive and representative? </w:t>
      </w:r>
    </w:p>
    <w:p w14:paraId="67B856D9" w14:textId="25E8BCBE" w:rsidR="00854A09" w:rsidRPr="0064023C" w:rsidRDefault="00854A0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0AC9A99" w14:textId="77777777" w:rsidR="00B345C4" w:rsidRDefault="00854A09" w:rsidP="00B345C4">
      <w:pPr>
        <w:spacing w:before="100" w:beforeAutospacing="1" w:after="100" w:afterAutospacing="1" w:line="240" w:lineRule="auto"/>
        <w:rPr>
          <w:rFonts w:cstheme="minorHAnsi"/>
        </w:rPr>
      </w:pPr>
      <w:r w:rsidRPr="0064023C">
        <w:rPr>
          <w:rFonts w:cstheme="minorHAnsi"/>
        </w:rPr>
        <w:lastRenderedPageBreak/>
        <w:t xml:space="preserve">Request # from programs that exceeded the benchmark (29.68%) – Piedra Data creates reports on all programs and a </w:t>
      </w:r>
      <w:r w:rsidR="00DF6BA3" w:rsidRPr="0064023C">
        <w:rPr>
          <w:rFonts w:cstheme="minorHAnsi"/>
        </w:rPr>
        <w:t>state</w:t>
      </w:r>
      <w:r w:rsidRPr="0064023C">
        <w:rPr>
          <w:rFonts w:cstheme="minorHAnsi"/>
        </w:rPr>
        <w:t xml:space="preserve"> level report. </w:t>
      </w:r>
    </w:p>
    <w:p w14:paraId="6C9D8CCD" w14:textId="10C868B3" w:rsidR="00854A09" w:rsidRPr="0064023C" w:rsidRDefault="00854A0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99873E7" w14:textId="6C200FB1" w:rsidR="00854A09" w:rsidRPr="0064023C" w:rsidRDefault="00854A0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0% - eligible families but did not have responses; left out of the analysis because it would skew data </w:t>
      </w:r>
      <w:r w:rsidR="00DF6BA3" w:rsidRPr="0064023C">
        <w:rPr>
          <w:rFonts w:asciiTheme="minorHAnsi" w:hAnsiTheme="minorHAnsi" w:cstheme="minorHAnsi"/>
          <w:sz w:val="22"/>
          <w:szCs w:val="22"/>
        </w:rPr>
        <w:t>results.</w:t>
      </w:r>
    </w:p>
    <w:p w14:paraId="25B5F0B9" w14:textId="4FE0AFDD" w:rsidR="00854A09" w:rsidRPr="0064023C" w:rsidRDefault="00854A0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9C79623" w14:textId="7ED5F98E" w:rsidR="00854A09" w:rsidRPr="0064023C" w:rsidRDefault="00854A09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Di-identification of data to not create animosity; helpful for this committee to know and understand to make recommendations and understand what is happening better.</w:t>
      </w:r>
    </w:p>
    <w:p w14:paraId="2E4B1F09" w14:textId="125D9C88" w:rsidR="00B345C4" w:rsidRPr="0064023C" w:rsidRDefault="00854A09" w:rsidP="00B345C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cstheme="minorHAnsi"/>
        </w:rPr>
        <w:t xml:space="preserve">Identifying programs with good response rates (Key Takeaways slide) and creating opportunities for those with lower response rates to do better. </w:t>
      </w:r>
      <w:r w:rsidR="0064023C" w:rsidRPr="0064023C">
        <w:rPr>
          <w:rFonts w:cstheme="minorHAnsi"/>
        </w:rPr>
        <w:t>57 programs were included in the NCSEAM reporting; 2 programs were left out because of 0% response rate</w:t>
      </w:r>
      <w:r w:rsidRPr="0064023C">
        <w:rPr>
          <w:rFonts w:cstheme="minorHAnsi"/>
        </w:rPr>
        <w:t xml:space="preserve">. </w:t>
      </w:r>
      <w:r w:rsidR="00B345C4" w:rsidRPr="0064023C">
        <w:rPr>
          <w:rFonts w:eastAsia="Times New Roman" w:cstheme="minorHAnsi"/>
        </w:rPr>
        <w:t xml:space="preserve">Has the state had conversations with programs with high return rates? It has been brought </w:t>
      </w:r>
      <w:r w:rsidR="00B345C4" w:rsidRPr="0064023C">
        <w:rPr>
          <w:rFonts w:eastAsia="Times New Roman" w:cstheme="minorHAnsi"/>
        </w:rPr>
        <w:t>up but</w:t>
      </w:r>
      <w:r w:rsidR="00B345C4" w:rsidRPr="0064023C">
        <w:rPr>
          <w:rFonts w:eastAsia="Times New Roman" w:cstheme="minorHAnsi"/>
        </w:rPr>
        <w:t xml:space="preserve"> has not been done yet.</w:t>
      </w:r>
    </w:p>
    <w:p w14:paraId="10534475" w14:textId="22326218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How is online survey shared with families? Program Directors are given </w:t>
      </w:r>
      <w:r w:rsidR="0064023C" w:rsidRPr="0064023C">
        <w:rPr>
          <w:rFonts w:asciiTheme="minorHAnsi" w:hAnsiTheme="minorHAnsi" w:cstheme="minorHAnsi"/>
          <w:sz w:val="22"/>
          <w:szCs w:val="22"/>
        </w:rPr>
        <w:t>the family names and information of those eligible to complete the survey.</w:t>
      </w:r>
      <w:r w:rsidRPr="006402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D66643" w14:textId="071DE6F2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13173C9" w14:textId="4BDBF8B7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How is survey shared? Via text, email, in-person – each program does it differently and has that autonomy. </w:t>
      </w:r>
    </w:p>
    <w:p w14:paraId="50E161C4" w14:textId="71707B82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33F2C3B" w14:textId="00E2C4A5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Shari will share race/ethnicity data slide.</w:t>
      </w:r>
    </w:p>
    <w:p w14:paraId="169E8D6A" w14:textId="5BA3DA13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7F1E395" w14:textId="6284F632" w:rsidR="0048048A" w:rsidRPr="0064023C" w:rsidRDefault="0048048A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The survey is </w:t>
      </w:r>
      <w:r w:rsidR="00DF6BA3" w:rsidRPr="0064023C">
        <w:rPr>
          <w:rFonts w:asciiTheme="minorHAnsi" w:hAnsiTheme="minorHAnsi" w:cstheme="minorHAnsi"/>
          <w:sz w:val="22"/>
          <w:szCs w:val="22"/>
        </w:rPr>
        <w:t>anonymous,</w:t>
      </w:r>
      <w:r w:rsidRPr="0064023C">
        <w:rPr>
          <w:rFonts w:asciiTheme="minorHAnsi" w:hAnsiTheme="minorHAnsi" w:cstheme="minorHAnsi"/>
          <w:sz w:val="22"/>
          <w:szCs w:val="22"/>
        </w:rPr>
        <w:t xml:space="preserve"> and we do not capture </w:t>
      </w:r>
      <w:r w:rsidR="00DF6BA3" w:rsidRPr="0064023C">
        <w:rPr>
          <w:rFonts w:asciiTheme="minorHAnsi" w:hAnsiTheme="minorHAnsi" w:cstheme="minorHAnsi"/>
          <w:sz w:val="22"/>
          <w:szCs w:val="22"/>
        </w:rPr>
        <w:t xml:space="preserve">economic information. Would need to look at median income of area in which EI program is located. Impacts </w:t>
      </w:r>
      <w:r w:rsidR="0064023C" w:rsidRPr="0064023C">
        <w:rPr>
          <w:rFonts w:asciiTheme="minorHAnsi" w:hAnsiTheme="minorHAnsi" w:cstheme="minorHAnsi"/>
          <w:sz w:val="22"/>
          <w:szCs w:val="22"/>
        </w:rPr>
        <w:t xml:space="preserve">of </w:t>
      </w:r>
      <w:r w:rsidR="00DF6BA3" w:rsidRPr="0064023C">
        <w:rPr>
          <w:rFonts w:asciiTheme="minorHAnsi" w:hAnsiTheme="minorHAnsi" w:cstheme="minorHAnsi"/>
          <w:sz w:val="22"/>
          <w:szCs w:val="22"/>
        </w:rPr>
        <w:t>access to device</w:t>
      </w:r>
      <w:r w:rsidR="0064023C" w:rsidRPr="0064023C">
        <w:rPr>
          <w:rFonts w:asciiTheme="minorHAnsi" w:hAnsiTheme="minorHAnsi" w:cstheme="minorHAnsi"/>
          <w:sz w:val="22"/>
          <w:szCs w:val="22"/>
        </w:rPr>
        <w:t>/s</w:t>
      </w:r>
      <w:r w:rsidR="00DF6BA3" w:rsidRPr="0064023C">
        <w:rPr>
          <w:rFonts w:asciiTheme="minorHAnsi" w:hAnsiTheme="minorHAnsi" w:cstheme="minorHAnsi"/>
          <w:sz w:val="22"/>
          <w:szCs w:val="22"/>
        </w:rPr>
        <w:t xml:space="preserve">, internet, Wi-Fi, etc. </w:t>
      </w:r>
      <w:r w:rsidR="0064023C" w:rsidRPr="0064023C">
        <w:rPr>
          <w:rFonts w:asciiTheme="minorHAnsi" w:hAnsiTheme="minorHAnsi" w:cstheme="minorHAnsi"/>
          <w:sz w:val="22"/>
          <w:szCs w:val="22"/>
        </w:rPr>
        <w:t>are</w:t>
      </w:r>
      <w:r w:rsidR="00DF6BA3" w:rsidRPr="0064023C">
        <w:rPr>
          <w:rFonts w:asciiTheme="minorHAnsi" w:hAnsiTheme="minorHAnsi" w:cstheme="minorHAnsi"/>
          <w:sz w:val="22"/>
          <w:szCs w:val="22"/>
        </w:rPr>
        <w:t xml:space="preserve"> a barrier. For example, some Berkshire locations don’t have cell service, which is a barrier. Paper surveys are available upon request and can be left with families to complete. </w:t>
      </w:r>
    </w:p>
    <w:p w14:paraId="1706428B" w14:textId="663383B1" w:rsidR="00DF6BA3" w:rsidRPr="0064023C" w:rsidRDefault="00DF6BA3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A1F4ED4" w14:textId="110A20E7" w:rsidR="00B345C4" w:rsidRDefault="0064023C" w:rsidP="00B345C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345C4">
        <w:rPr>
          <w:rFonts w:asciiTheme="minorHAnsi" w:hAnsiTheme="minorHAnsi" w:cstheme="minorHAnsi"/>
          <w:sz w:val="22"/>
          <w:szCs w:val="22"/>
        </w:rPr>
        <w:t>The committee received a d</w:t>
      </w:r>
      <w:r w:rsidR="0027005B" w:rsidRPr="00B345C4">
        <w:rPr>
          <w:rFonts w:asciiTheme="minorHAnsi" w:hAnsiTheme="minorHAnsi" w:cstheme="minorHAnsi"/>
          <w:sz w:val="22"/>
          <w:szCs w:val="22"/>
        </w:rPr>
        <w:t xml:space="preserve">emo of mobile/online </w:t>
      </w:r>
      <w:r w:rsidRPr="00B345C4">
        <w:rPr>
          <w:rFonts w:asciiTheme="minorHAnsi" w:hAnsiTheme="minorHAnsi" w:cstheme="minorHAnsi"/>
          <w:sz w:val="22"/>
          <w:szCs w:val="22"/>
        </w:rPr>
        <w:t xml:space="preserve">of the </w:t>
      </w:r>
      <w:r w:rsidR="0027005B" w:rsidRPr="00B345C4">
        <w:rPr>
          <w:rFonts w:asciiTheme="minorHAnsi" w:hAnsiTheme="minorHAnsi" w:cstheme="minorHAnsi"/>
          <w:sz w:val="22"/>
          <w:szCs w:val="22"/>
        </w:rPr>
        <w:t>NCSEAM Family Survey</w:t>
      </w:r>
      <w:r w:rsidRPr="00B345C4">
        <w:rPr>
          <w:rFonts w:asciiTheme="minorHAnsi" w:hAnsiTheme="minorHAnsi" w:cstheme="minorHAnsi"/>
          <w:sz w:val="22"/>
          <w:szCs w:val="22"/>
        </w:rPr>
        <w:t xml:space="preserve">. </w:t>
      </w:r>
      <w:r w:rsidR="00E90E0E" w:rsidRPr="00B345C4">
        <w:rPr>
          <w:rFonts w:asciiTheme="minorHAnsi" w:hAnsiTheme="minorHAnsi" w:cstheme="minorHAnsi"/>
          <w:sz w:val="22"/>
          <w:szCs w:val="22"/>
        </w:rPr>
        <w:t>Overview of NCSEAM Family Survey – Kris shared information on what is gathered from the survey and where it is reported to. Also discussed format and process of distribution.</w:t>
      </w:r>
      <w:r w:rsidR="00B345C4" w:rsidRPr="00B345C4">
        <w:rPr>
          <w:rFonts w:asciiTheme="minorHAnsi" w:hAnsiTheme="minorHAnsi" w:cstheme="minorHAnsi"/>
          <w:sz w:val="22"/>
          <w:szCs w:val="22"/>
        </w:rPr>
        <w:t xml:space="preserve"> </w:t>
      </w:r>
      <w:r w:rsidR="00B345C4" w:rsidRPr="0064023C">
        <w:rPr>
          <w:rFonts w:asciiTheme="minorHAnsi" w:hAnsiTheme="minorHAnsi" w:cstheme="minorHAnsi"/>
          <w:sz w:val="22"/>
          <w:szCs w:val="22"/>
        </w:rPr>
        <w:t xml:space="preserve">Review of process for online survey distribution (which </w:t>
      </w:r>
      <w:r w:rsidR="00B345C4" w:rsidRPr="00B345C4">
        <w:rPr>
          <w:rFonts w:asciiTheme="minorHAnsi" w:hAnsiTheme="minorHAnsi" w:cstheme="minorHAnsi"/>
          <w:sz w:val="22"/>
          <w:szCs w:val="22"/>
        </w:rPr>
        <w:t>includes program</w:t>
      </w:r>
      <w:r w:rsidR="00B345C4" w:rsidRPr="0064023C">
        <w:rPr>
          <w:rFonts w:asciiTheme="minorHAnsi" w:hAnsiTheme="minorHAnsi" w:cstheme="minorHAnsi"/>
          <w:sz w:val="22"/>
          <w:szCs w:val="22"/>
        </w:rPr>
        <w:t xml:space="preserve"> directors calling families to share codes if the family doesn't have an email address on file)</w:t>
      </w:r>
      <w:r w:rsidR="00B345C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589346" w14:textId="77777777" w:rsidR="00B345C4" w:rsidRPr="0064023C" w:rsidRDefault="00B345C4" w:rsidP="00B345C4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Lots of technical questions asked about accessing the survey digitally</w:t>
      </w:r>
      <w:r>
        <w:rPr>
          <w:rFonts w:eastAsia="Times New Roman" w:cstheme="minorHAnsi"/>
        </w:rPr>
        <w:t xml:space="preserve">. </w:t>
      </w:r>
      <w:r w:rsidRPr="0064023C">
        <w:rPr>
          <w:rFonts w:eastAsia="Times New Roman" w:cstheme="minorHAnsi"/>
        </w:rPr>
        <w:t>-Survey is mobile friendly. When viewed on a mobile device, the first option is strongly disagree- is this typical?</w:t>
      </w:r>
    </w:p>
    <w:p w14:paraId="2F5105DF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Discussion about the NCSEAM Family Survey: </w:t>
      </w:r>
    </w:p>
    <w:p w14:paraId="525B1626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Understanding the questions? Families do not understand the questions or understand it correctly. Don’t really understand what is being asked. </w:t>
      </w:r>
    </w:p>
    <w:p w14:paraId="0B6D9D5A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Reach the audience they are trying to reach in a simpler, easier way to capture what we want to know.</w:t>
      </w:r>
    </w:p>
    <w:p w14:paraId="073A4E9B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What are the demographics of the responses and does that indicate families understanding of the questions or lack of response. </w:t>
      </w:r>
    </w:p>
    <w:p w14:paraId="62E639AB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 xml:space="preserve">Simplify </w:t>
      </w:r>
    </w:p>
    <w:p w14:paraId="353F3927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Programs do it differently: some programs help families complete it; some do not. Use of hotspot to complete the online version.</w:t>
      </w:r>
    </w:p>
    <w:p w14:paraId="55805373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Could it be done when families are discharged?</w:t>
      </w:r>
    </w:p>
    <w:p w14:paraId="370E4B27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lastRenderedPageBreak/>
        <w:t xml:space="preserve">If families have been recently discharged, and were eligible for the survey, some programs send it to families, some do not. </w:t>
      </w:r>
    </w:p>
    <w:p w14:paraId="3A65F1FB" w14:textId="77777777" w:rsidR="00E90E0E" w:rsidRPr="0064023C" w:rsidRDefault="00E90E0E" w:rsidP="00E90E0E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Kris will pull together NCSEAM information for next meeting.</w:t>
      </w:r>
    </w:p>
    <w:p w14:paraId="33870C56" w14:textId="5EF10440" w:rsidR="0027005B" w:rsidRPr="0064023C" w:rsidRDefault="0027005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F3CF040" w14:textId="2B33B102" w:rsidR="0027005B" w:rsidRPr="0064023C" w:rsidRDefault="0027005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Prep</w:t>
      </w:r>
      <w:r w:rsidR="0064023C" w:rsidRPr="0064023C">
        <w:rPr>
          <w:rFonts w:asciiTheme="minorHAnsi" w:hAnsiTheme="minorHAnsi" w:cstheme="minorHAnsi"/>
          <w:sz w:val="22"/>
          <w:szCs w:val="22"/>
        </w:rPr>
        <w:t xml:space="preserve">ared </w:t>
      </w:r>
      <w:r w:rsidRPr="0064023C">
        <w:rPr>
          <w:rFonts w:asciiTheme="minorHAnsi" w:hAnsiTheme="minorHAnsi" w:cstheme="minorHAnsi"/>
          <w:sz w:val="22"/>
          <w:szCs w:val="22"/>
        </w:rPr>
        <w:t xml:space="preserve">for tomorrow’s ICC meeting – ICC Family Engagement Subcommittee report out. Dina shared slide from ICC Steering and what she will share tomorrow as Co-chair. </w:t>
      </w:r>
    </w:p>
    <w:p w14:paraId="064379B0" w14:textId="77777777" w:rsidR="0064023C" w:rsidRPr="0064023C" w:rsidRDefault="0064023C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C4E4FAB" w14:textId="65A01227" w:rsidR="0027005B" w:rsidRPr="0064023C" w:rsidRDefault="0027005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Adjourned 12:00pm</w:t>
      </w:r>
    </w:p>
    <w:p w14:paraId="371540D4" w14:textId="69AB40CB" w:rsidR="0064023C" w:rsidRPr="0064023C" w:rsidRDefault="0064023C" w:rsidP="00B345C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23C">
        <w:rPr>
          <w:rFonts w:asciiTheme="minorHAnsi" w:hAnsiTheme="minorHAnsi" w:cstheme="minorHAnsi"/>
          <w:sz w:val="22"/>
          <w:szCs w:val="22"/>
        </w:rPr>
        <w:t>Meeting minutes: K Martone-Levine</w:t>
      </w:r>
      <w:r w:rsidRPr="0064023C">
        <w:rPr>
          <w:rFonts w:asciiTheme="minorHAnsi" w:hAnsiTheme="minorHAnsi" w:cstheme="minorHAnsi"/>
          <w:sz w:val="22"/>
          <w:szCs w:val="22"/>
        </w:rPr>
        <w:t> </w:t>
      </w:r>
      <w:r w:rsidR="00E90E0E">
        <w:rPr>
          <w:rFonts w:cstheme="minorHAnsi"/>
        </w:rPr>
        <w:t xml:space="preserve"> </w:t>
      </w:r>
    </w:p>
    <w:p w14:paraId="4564E4A0" w14:textId="77777777" w:rsidR="0064023C" w:rsidRPr="0064023C" w:rsidRDefault="0064023C" w:rsidP="0064023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 </w:t>
      </w:r>
    </w:p>
    <w:p w14:paraId="3C38DFB2" w14:textId="77777777" w:rsidR="0064023C" w:rsidRPr="0064023C" w:rsidRDefault="0064023C" w:rsidP="0064023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 </w:t>
      </w:r>
    </w:p>
    <w:p w14:paraId="79685109" w14:textId="77777777" w:rsidR="0064023C" w:rsidRPr="0064023C" w:rsidRDefault="0064023C" w:rsidP="0064023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 </w:t>
      </w:r>
    </w:p>
    <w:p w14:paraId="570ED864" w14:textId="77777777" w:rsidR="0064023C" w:rsidRPr="0064023C" w:rsidRDefault="0064023C" w:rsidP="0064023C">
      <w:pPr>
        <w:spacing w:before="100" w:beforeAutospacing="1" w:after="100" w:afterAutospacing="1" w:line="240" w:lineRule="auto"/>
        <w:rPr>
          <w:rFonts w:eastAsia="Times New Roman" w:cstheme="minorHAnsi"/>
        </w:rPr>
      </w:pPr>
      <w:r w:rsidRPr="0064023C">
        <w:rPr>
          <w:rFonts w:eastAsia="Times New Roman" w:cstheme="minorHAnsi"/>
        </w:rPr>
        <w:t> </w:t>
      </w:r>
    </w:p>
    <w:p w14:paraId="52FAA08B" w14:textId="77777777" w:rsidR="00E90E0E" w:rsidRDefault="00E90E0E" w:rsidP="0064023C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4C07E191" w14:textId="510A936D" w:rsidR="009C68EB" w:rsidRPr="0064023C" w:rsidRDefault="00B345C4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67A685" w14:textId="0C6BC524" w:rsidR="009C68EB" w:rsidRPr="0064023C" w:rsidRDefault="009C68EB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1AE55E4D" w14:textId="6C5F5F53" w:rsidR="008B416E" w:rsidRPr="0064023C" w:rsidRDefault="008B416E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B97AE2D" w14:textId="77777777" w:rsidR="008B416E" w:rsidRPr="0064023C" w:rsidRDefault="008B416E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7B86CBAB" w14:textId="1116202E" w:rsidR="00DE1344" w:rsidRPr="0064023C" w:rsidRDefault="00DE1344" w:rsidP="00DE1344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sectPr w:rsidR="00DE1344" w:rsidRPr="00640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311A"/>
    <w:multiLevelType w:val="multilevel"/>
    <w:tmpl w:val="E3AA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4756C4"/>
    <w:multiLevelType w:val="hybridMultilevel"/>
    <w:tmpl w:val="E180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225B90"/>
    <w:multiLevelType w:val="hybridMultilevel"/>
    <w:tmpl w:val="F0E88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5161">
    <w:abstractNumId w:val="2"/>
  </w:num>
  <w:num w:numId="2" w16cid:durableId="259610901">
    <w:abstractNumId w:val="0"/>
  </w:num>
  <w:num w:numId="3" w16cid:durableId="1681007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44"/>
    <w:rsid w:val="000354F9"/>
    <w:rsid w:val="001A304B"/>
    <w:rsid w:val="0026329D"/>
    <w:rsid w:val="0027005B"/>
    <w:rsid w:val="00407248"/>
    <w:rsid w:val="00424E6F"/>
    <w:rsid w:val="0048048A"/>
    <w:rsid w:val="00563919"/>
    <w:rsid w:val="00601464"/>
    <w:rsid w:val="0064023C"/>
    <w:rsid w:val="00854A09"/>
    <w:rsid w:val="008B416E"/>
    <w:rsid w:val="0095646F"/>
    <w:rsid w:val="009C68EB"/>
    <w:rsid w:val="00AA4FFF"/>
    <w:rsid w:val="00AB0D32"/>
    <w:rsid w:val="00B345C4"/>
    <w:rsid w:val="00BC0C7B"/>
    <w:rsid w:val="00DC734C"/>
    <w:rsid w:val="00DE1344"/>
    <w:rsid w:val="00DF6BA3"/>
    <w:rsid w:val="00E9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97AF2"/>
  <w15:chartTrackingRefBased/>
  <w15:docId w15:val="{4D013013-CDD4-4F40-BE6F-F38543A5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1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E1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sycenter.org/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0695A4C1-B360-431B-9D2F-5A5B71052EAF}"/>
</file>

<file path=customXml/itemProps2.xml><?xml version="1.0" encoding="utf-8"?>
<ds:datastoreItem xmlns:ds="http://schemas.openxmlformats.org/officeDocument/2006/customXml" ds:itemID="{BF5AEF53-B4E4-4D57-AC95-A0494F58F6A7}"/>
</file>

<file path=customXml/itemProps3.xml><?xml version="1.0" encoding="utf-8"?>
<ds:datastoreItem xmlns:ds="http://schemas.openxmlformats.org/officeDocument/2006/customXml" ds:itemID="{AB1C6DFC-15E8-4DDC-8840-756BF8A272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 Martone-Levine</dc:creator>
  <cp:keywords/>
  <dc:description/>
  <cp:lastModifiedBy>Kris Martone-Levine</cp:lastModifiedBy>
  <cp:revision>2</cp:revision>
  <dcterms:created xsi:type="dcterms:W3CDTF">2023-03-01T21:23:00Z</dcterms:created>
  <dcterms:modified xsi:type="dcterms:W3CDTF">2023-03-01T21:23:00Z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