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2DDFB" w14:textId="70A9E5E7" w:rsidR="00561902" w:rsidRPr="00CC1A19" w:rsidRDefault="00CC1A19" w:rsidP="00CC1A19">
      <w:pPr>
        <w:jc w:val="center"/>
        <w:rPr>
          <w:rFonts w:cstheme="minorHAnsi"/>
          <w:b/>
          <w:bCs/>
          <w:sz w:val="32"/>
          <w:szCs w:val="32"/>
          <w:u w:val="single"/>
        </w:rPr>
      </w:pPr>
      <w:r w:rsidRPr="00CC1A19">
        <w:rPr>
          <w:rFonts w:cstheme="minorHAnsi"/>
          <w:b/>
          <w:bCs/>
          <w:sz w:val="32"/>
          <w:szCs w:val="32"/>
          <w:u w:val="single"/>
        </w:rPr>
        <w:t>Early Intervention ICC Fiscal &amp; Operations Subcommittee meeting — June 1, 2023</w:t>
      </w:r>
      <w:r w:rsidR="00170CAA">
        <w:rPr>
          <w:rFonts w:cstheme="minorHAnsi"/>
          <w:b/>
          <w:bCs/>
          <w:sz w:val="32"/>
          <w:szCs w:val="32"/>
          <w:u w:val="single"/>
        </w:rPr>
        <w:t>pp</w:t>
      </w:r>
    </w:p>
    <w:p w14:paraId="7CAB4A59" w14:textId="77777777" w:rsidR="00CC1A19" w:rsidRDefault="00CC1A19">
      <w:pPr>
        <w:rPr>
          <w:rFonts w:cstheme="minorHAnsi"/>
          <w:b/>
          <w:bCs/>
          <w:sz w:val="28"/>
          <w:szCs w:val="28"/>
          <w:u w:val="single"/>
        </w:rPr>
      </w:pPr>
    </w:p>
    <w:p w14:paraId="10CFF74E" w14:textId="6FA088C1" w:rsidR="00CC1A19" w:rsidRPr="00CC1A19" w:rsidRDefault="00CC1A19">
      <w:pPr>
        <w:rPr>
          <w:rFonts w:cstheme="minorHAnsi"/>
          <w:sz w:val="28"/>
          <w:szCs w:val="28"/>
        </w:rPr>
      </w:pPr>
      <w:r w:rsidRPr="00CC1A19">
        <w:rPr>
          <w:rFonts w:cstheme="minorHAnsi"/>
          <w:b/>
          <w:bCs/>
          <w:sz w:val="28"/>
          <w:szCs w:val="28"/>
          <w:u w:val="single"/>
        </w:rPr>
        <w:t>Roll Call:</w:t>
      </w:r>
    </w:p>
    <w:p w14:paraId="72BA859E" w14:textId="2928921B" w:rsidR="00CC1A19" w:rsidRDefault="00ED6D0A" w:rsidP="00CC1A19">
      <w:pPr>
        <w:pStyle w:val="ListParagraph"/>
        <w:numPr>
          <w:ilvl w:val="0"/>
          <w:numId w:val="2"/>
        </w:numPr>
        <w:rPr>
          <w:rFonts w:cstheme="minorHAnsi"/>
          <w:sz w:val="28"/>
          <w:szCs w:val="28"/>
        </w:rPr>
      </w:pPr>
      <w:r>
        <w:rPr>
          <w:rFonts w:cstheme="minorHAnsi"/>
          <w:sz w:val="28"/>
          <w:szCs w:val="28"/>
        </w:rPr>
        <w:t>Lori Russell Co-Chair</w:t>
      </w:r>
    </w:p>
    <w:p w14:paraId="1479E28A" w14:textId="575178F7" w:rsidR="00ED6D0A" w:rsidRDefault="00ED6D0A" w:rsidP="00CC1A19">
      <w:pPr>
        <w:pStyle w:val="ListParagraph"/>
        <w:numPr>
          <w:ilvl w:val="0"/>
          <w:numId w:val="2"/>
        </w:numPr>
        <w:rPr>
          <w:rFonts w:cstheme="minorHAnsi"/>
          <w:sz w:val="28"/>
          <w:szCs w:val="28"/>
        </w:rPr>
      </w:pPr>
      <w:r>
        <w:rPr>
          <w:rFonts w:cstheme="minorHAnsi"/>
          <w:sz w:val="28"/>
          <w:szCs w:val="28"/>
        </w:rPr>
        <w:t>Zulmira Allcock Co-Chair</w:t>
      </w:r>
    </w:p>
    <w:p w14:paraId="6B9A908B" w14:textId="5FA0FCC8" w:rsidR="00ED6D0A" w:rsidRDefault="00ED6D0A" w:rsidP="00CC1A19">
      <w:pPr>
        <w:pStyle w:val="ListParagraph"/>
        <w:numPr>
          <w:ilvl w:val="0"/>
          <w:numId w:val="2"/>
        </w:numPr>
        <w:rPr>
          <w:rFonts w:cstheme="minorHAnsi"/>
          <w:sz w:val="28"/>
          <w:szCs w:val="28"/>
        </w:rPr>
      </w:pPr>
      <w:r>
        <w:rPr>
          <w:rFonts w:cstheme="minorHAnsi"/>
          <w:sz w:val="28"/>
          <w:szCs w:val="28"/>
        </w:rPr>
        <w:t>Scott Geer DPH Rep</w:t>
      </w:r>
    </w:p>
    <w:p w14:paraId="3E0E5C19" w14:textId="0A1328F0" w:rsidR="00ED6D0A" w:rsidRDefault="00ED6D0A" w:rsidP="00CC1A19">
      <w:pPr>
        <w:pStyle w:val="ListParagraph"/>
        <w:numPr>
          <w:ilvl w:val="0"/>
          <w:numId w:val="2"/>
        </w:numPr>
        <w:rPr>
          <w:rFonts w:cstheme="minorHAnsi"/>
          <w:sz w:val="28"/>
          <w:szCs w:val="28"/>
        </w:rPr>
      </w:pPr>
      <w:r>
        <w:rPr>
          <w:rFonts w:cstheme="minorHAnsi"/>
          <w:sz w:val="28"/>
          <w:szCs w:val="28"/>
        </w:rPr>
        <w:t>Tanya Meteer Provider</w:t>
      </w:r>
    </w:p>
    <w:p w14:paraId="358059C5" w14:textId="73DAADF2" w:rsidR="00ED6D0A" w:rsidRDefault="00ED6D0A" w:rsidP="00CC1A19">
      <w:pPr>
        <w:pStyle w:val="ListParagraph"/>
        <w:numPr>
          <w:ilvl w:val="0"/>
          <w:numId w:val="2"/>
        </w:numPr>
        <w:rPr>
          <w:rFonts w:cstheme="minorHAnsi"/>
          <w:sz w:val="28"/>
          <w:szCs w:val="28"/>
        </w:rPr>
      </w:pPr>
      <w:r>
        <w:rPr>
          <w:rFonts w:cstheme="minorHAnsi"/>
          <w:sz w:val="28"/>
          <w:szCs w:val="28"/>
        </w:rPr>
        <w:t>Karen LaPan - Provider</w:t>
      </w:r>
    </w:p>
    <w:p w14:paraId="4C9381AC" w14:textId="1A19EFB4" w:rsidR="00ED6D0A" w:rsidRDefault="00ED6D0A" w:rsidP="00CC1A19">
      <w:pPr>
        <w:pStyle w:val="ListParagraph"/>
        <w:numPr>
          <w:ilvl w:val="0"/>
          <w:numId w:val="2"/>
        </w:numPr>
        <w:rPr>
          <w:rFonts w:cstheme="minorHAnsi"/>
          <w:sz w:val="28"/>
          <w:szCs w:val="28"/>
        </w:rPr>
      </w:pPr>
      <w:r>
        <w:rPr>
          <w:rFonts w:cstheme="minorHAnsi"/>
          <w:sz w:val="28"/>
          <w:szCs w:val="28"/>
        </w:rPr>
        <w:t>Maura Murphy - Provider</w:t>
      </w:r>
    </w:p>
    <w:p w14:paraId="18192624" w14:textId="39C47317" w:rsidR="00ED6D0A" w:rsidRDefault="00ED6D0A" w:rsidP="00CC1A19">
      <w:pPr>
        <w:pStyle w:val="ListParagraph"/>
        <w:numPr>
          <w:ilvl w:val="0"/>
          <w:numId w:val="2"/>
        </w:numPr>
        <w:rPr>
          <w:rFonts w:cstheme="minorHAnsi"/>
          <w:sz w:val="28"/>
          <w:szCs w:val="28"/>
        </w:rPr>
      </w:pPr>
      <w:r>
        <w:rPr>
          <w:rFonts w:cstheme="minorHAnsi"/>
          <w:sz w:val="28"/>
          <w:szCs w:val="28"/>
        </w:rPr>
        <w:t>Cheryl Bruk</w:t>
      </w:r>
      <w:r>
        <w:rPr>
          <w:rFonts w:cstheme="minorHAnsi"/>
          <w:sz w:val="28"/>
          <w:szCs w:val="28"/>
        </w:rPr>
        <w:tab/>
        <w:t>- Provider</w:t>
      </w:r>
    </w:p>
    <w:p w14:paraId="13B88FE4" w14:textId="67346644" w:rsidR="00ED6D0A" w:rsidRDefault="00ED6D0A" w:rsidP="00CC1A19">
      <w:pPr>
        <w:pStyle w:val="ListParagraph"/>
        <w:numPr>
          <w:ilvl w:val="0"/>
          <w:numId w:val="2"/>
        </w:numPr>
        <w:rPr>
          <w:rFonts w:cstheme="minorHAnsi"/>
          <w:sz w:val="28"/>
          <w:szCs w:val="28"/>
        </w:rPr>
      </w:pPr>
      <w:r>
        <w:rPr>
          <w:rFonts w:cstheme="minorHAnsi"/>
          <w:sz w:val="28"/>
          <w:szCs w:val="28"/>
        </w:rPr>
        <w:t xml:space="preserve">Jheanell Daye – Parent Volunteer </w:t>
      </w:r>
    </w:p>
    <w:p w14:paraId="33FB7C7D" w14:textId="1308419A" w:rsidR="00ED6D0A" w:rsidRPr="00CC1A19" w:rsidRDefault="00ED6D0A" w:rsidP="00CC1A19">
      <w:pPr>
        <w:pStyle w:val="ListParagraph"/>
        <w:numPr>
          <w:ilvl w:val="0"/>
          <w:numId w:val="2"/>
        </w:numPr>
        <w:rPr>
          <w:rFonts w:cstheme="minorHAnsi"/>
          <w:sz w:val="28"/>
          <w:szCs w:val="28"/>
        </w:rPr>
      </w:pPr>
      <w:r>
        <w:rPr>
          <w:rFonts w:cstheme="minorHAnsi"/>
          <w:sz w:val="28"/>
          <w:szCs w:val="28"/>
        </w:rPr>
        <w:t>Anne Marsh – Provider</w:t>
      </w:r>
    </w:p>
    <w:p w14:paraId="16E1B7DB" w14:textId="77777777" w:rsidR="00CC1A19" w:rsidRPr="00CC1A19" w:rsidRDefault="00CC1A19" w:rsidP="00CC1A19">
      <w:pPr>
        <w:rPr>
          <w:rFonts w:cstheme="minorHAnsi"/>
          <w:b/>
          <w:bCs/>
          <w:sz w:val="28"/>
          <w:szCs w:val="28"/>
          <w:u w:val="single"/>
        </w:rPr>
      </w:pPr>
      <w:r w:rsidRPr="00CC1A19">
        <w:rPr>
          <w:rFonts w:cstheme="minorHAnsi"/>
          <w:b/>
          <w:bCs/>
          <w:sz w:val="28"/>
          <w:szCs w:val="28"/>
          <w:u w:val="single"/>
        </w:rPr>
        <w:t>Agenda</w:t>
      </w:r>
    </w:p>
    <w:p w14:paraId="6C56FA30" w14:textId="27501540" w:rsidR="00CC1A19" w:rsidRPr="006C401D" w:rsidRDefault="00CC1A19" w:rsidP="00CC1A19">
      <w:pPr>
        <w:pStyle w:val="ListParagraph"/>
        <w:numPr>
          <w:ilvl w:val="0"/>
          <w:numId w:val="1"/>
        </w:numPr>
        <w:rPr>
          <w:rFonts w:cstheme="minorHAnsi"/>
          <w:b/>
          <w:bCs/>
          <w:sz w:val="28"/>
          <w:szCs w:val="28"/>
        </w:rPr>
      </w:pPr>
      <w:r w:rsidRPr="006C401D">
        <w:rPr>
          <w:rFonts w:cstheme="minorHAnsi"/>
          <w:b/>
          <w:bCs/>
          <w:sz w:val="28"/>
          <w:szCs w:val="28"/>
        </w:rPr>
        <w:t>Welcome</w:t>
      </w:r>
    </w:p>
    <w:p w14:paraId="464C074D" w14:textId="2BF42059" w:rsidR="00ED6D0A" w:rsidRPr="00CC1A19" w:rsidRDefault="00ED6D0A" w:rsidP="00ED6D0A">
      <w:pPr>
        <w:pStyle w:val="ListParagraph"/>
        <w:numPr>
          <w:ilvl w:val="1"/>
          <w:numId w:val="1"/>
        </w:numPr>
        <w:rPr>
          <w:rFonts w:cstheme="minorHAnsi"/>
          <w:sz w:val="28"/>
          <w:szCs w:val="28"/>
        </w:rPr>
      </w:pPr>
      <w:r>
        <w:rPr>
          <w:rFonts w:cstheme="minorHAnsi"/>
          <w:sz w:val="28"/>
          <w:szCs w:val="28"/>
        </w:rPr>
        <w:t xml:space="preserve">Notes from last meeting </w:t>
      </w:r>
      <w:r w:rsidR="006C401D">
        <w:rPr>
          <w:rFonts w:cstheme="minorHAnsi"/>
          <w:sz w:val="28"/>
          <w:szCs w:val="28"/>
        </w:rPr>
        <w:t>were voted on and</w:t>
      </w:r>
      <w:r w:rsidR="00D6191C">
        <w:rPr>
          <w:rFonts w:cstheme="minorHAnsi"/>
          <w:sz w:val="28"/>
          <w:szCs w:val="28"/>
        </w:rPr>
        <w:t xml:space="preserve"> unanimously</w:t>
      </w:r>
      <w:r w:rsidR="006C401D">
        <w:rPr>
          <w:rFonts w:cstheme="minorHAnsi"/>
          <w:sz w:val="28"/>
          <w:szCs w:val="28"/>
        </w:rPr>
        <w:t xml:space="preserve"> approved.</w:t>
      </w:r>
    </w:p>
    <w:p w14:paraId="5FC8F507" w14:textId="7A0BC7FE" w:rsidR="00CC1A19" w:rsidRDefault="00CC1A19" w:rsidP="00CC1A19">
      <w:pPr>
        <w:pStyle w:val="ListParagraph"/>
        <w:numPr>
          <w:ilvl w:val="0"/>
          <w:numId w:val="1"/>
        </w:numPr>
        <w:rPr>
          <w:rFonts w:cstheme="minorHAnsi"/>
          <w:b/>
          <w:bCs/>
          <w:sz w:val="28"/>
          <w:szCs w:val="28"/>
        </w:rPr>
      </w:pPr>
      <w:r w:rsidRPr="006C401D">
        <w:rPr>
          <w:rFonts w:cstheme="minorHAnsi"/>
          <w:b/>
          <w:bCs/>
          <w:sz w:val="28"/>
          <w:szCs w:val="28"/>
        </w:rPr>
        <w:t>Fiscal Federal and State updates</w:t>
      </w:r>
    </w:p>
    <w:p w14:paraId="3104502A" w14:textId="12A3E110" w:rsidR="00D6191C" w:rsidRPr="00D6191C" w:rsidRDefault="00D6191C" w:rsidP="00D6191C">
      <w:pPr>
        <w:pStyle w:val="ListParagraph"/>
        <w:numPr>
          <w:ilvl w:val="1"/>
          <w:numId w:val="1"/>
        </w:numPr>
        <w:rPr>
          <w:rFonts w:cstheme="minorHAnsi"/>
          <w:sz w:val="28"/>
          <w:szCs w:val="28"/>
        </w:rPr>
      </w:pPr>
      <w:r>
        <w:rPr>
          <w:rFonts w:cstheme="minorHAnsi"/>
          <w:sz w:val="28"/>
          <w:szCs w:val="28"/>
        </w:rPr>
        <w:t>Scott Geer informed the Fiscal Subcommittee (SC) that there were n</w:t>
      </w:r>
      <w:r w:rsidRPr="00D6191C">
        <w:rPr>
          <w:rFonts w:cstheme="minorHAnsi"/>
          <w:sz w:val="28"/>
          <w:szCs w:val="28"/>
        </w:rPr>
        <w:t xml:space="preserve">o new updates </w:t>
      </w:r>
      <w:r>
        <w:rPr>
          <w:rFonts w:cstheme="minorHAnsi"/>
          <w:sz w:val="28"/>
          <w:szCs w:val="28"/>
        </w:rPr>
        <w:t>to</w:t>
      </w:r>
      <w:r w:rsidRPr="00D6191C">
        <w:rPr>
          <w:rFonts w:cstheme="minorHAnsi"/>
          <w:sz w:val="28"/>
          <w:szCs w:val="28"/>
        </w:rPr>
        <w:t xml:space="preserve"> provide</w:t>
      </w:r>
      <w:r>
        <w:rPr>
          <w:rFonts w:cstheme="minorHAnsi"/>
          <w:sz w:val="28"/>
          <w:szCs w:val="28"/>
        </w:rPr>
        <w:t xml:space="preserve"> as the Part C application had been submitted and the State budget was still in the process. </w:t>
      </w:r>
    </w:p>
    <w:p w14:paraId="3B6CF578" w14:textId="5A5E5669" w:rsidR="00CC1A19" w:rsidRPr="006C401D" w:rsidRDefault="00CC1A19" w:rsidP="00CC1A19">
      <w:pPr>
        <w:pStyle w:val="ListParagraph"/>
        <w:numPr>
          <w:ilvl w:val="0"/>
          <w:numId w:val="1"/>
        </w:numPr>
        <w:rPr>
          <w:rFonts w:cstheme="minorHAnsi"/>
          <w:b/>
          <w:bCs/>
          <w:sz w:val="28"/>
          <w:szCs w:val="28"/>
        </w:rPr>
      </w:pPr>
      <w:r w:rsidRPr="006C401D">
        <w:rPr>
          <w:rFonts w:cstheme="minorHAnsi"/>
          <w:b/>
          <w:bCs/>
          <w:sz w:val="28"/>
          <w:szCs w:val="28"/>
        </w:rPr>
        <w:t>Ongoing Business</w:t>
      </w:r>
    </w:p>
    <w:p w14:paraId="7025F2DA" w14:textId="70CE687A" w:rsidR="00ED6D0A" w:rsidRDefault="00D6191C" w:rsidP="00ED6D0A">
      <w:pPr>
        <w:pStyle w:val="ListParagraph"/>
        <w:numPr>
          <w:ilvl w:val="1"/>
          <w:numId w:val="1"/>
        </w:numPr>
        <w:rPr>
          <w:rFonts w:cstheme="minorHAnsi"/>
          <w:sz w:val="28"/>
          <w:szCs w:val="28"/>
        </w:rPr>
      </w:pPr>
      <w:r>
        <w:rPr>
          <w:rFonts w:cstheme="minorHAnsi"/>
          <w:sz w:val="28"/>
          <w:szCs w:val="28"/>
        </w:rPr>
        <w:t xml:space="preserve">The Subcommittee provided a list of question to Scott Geer, DPH Rep. The remaining amount of time was spent discussing the following questions. </w:t>
      </w:r>
    </w:p>
    <w:p w14:paraId="35DD0850" w14:textId="4CAF2804" w:rsidR="005C3A1A" w:rsidRDefault="00D6191C" w:rsidP="005C3A1A">
      <w:pPr>
        <w:pStyle w:val="ListParagraph"/>
        <w:numPr>
          <w:ilvl w:val="2"/>
          <w:numId w:val="3"/>
        </w:numPr>
        <w:rPr>
          <w:rFonts w:cstheme="minorHAnsi"/>
          <w:sz w:val="28"/>
          <w:szCs w:val="28"/>
        </w:rPr>
      </w:pPr>
      <w:r w:rsidRPr="00D6191C">
        <w:rPr>
          <w:rFonts w:cstheme="minorHAnsi"/>
          <w:sz w:val="28"/>
          <w:szCs w:val="28"/>
          <w:u w:val="single"/>
        </w:rPr>
        <w:t>Monitoring manuals, such as the billing standards (when were they last reviewed):</w:t>
      </w:r>
      <w:r w:rsidRPr="00D6191C">
        <w:rPr>
          <w:rFonts w:cstheme="minorHAnsi"/>
          <w:sz w:val="28"/>
          <w:szCs w:val="28"/>
        </w:rPr>
        <w:t xml:space="preserve"> </w:t>
      </w:r>
      <w:r w:rsidR="00233819">
        <w:rPr>
          <w:rFonts w:cstheme="minorHAnsi"/>
          <w:sz w:val="28"/>
          <w:szCs w:val="28"/>
        </w:rPr>
        <w:t xml:space="preserve">Pending re-write/re-format update. </w:t>
      </w:r>
      <w:r w:rsidR="00ED6D0A">
        <w:rPr>
          <w:rFonts w:cstheme="minorHAnsi"/>
          <w:sz w:val="28"/>
          <w:szCs w:val="28"/>
        </w:rPr>
        <w:t>How do we separate but still cross walk</w:t>
      </w:r>
      <w:r w:rsidR="005C3A1A">
        <w:rPr>
          <w:rFonts w:cstheme="minorHAnsi"/>
          <w:sz w:val="28"/>
          <w:szCs w:val="28"/>
        </w:rPr>
        <w:t xml:space="preserve">. Better glossary. More clarity in what we can bill, billing limits. </w:t>
      </w:r>
      <w:r>
        <w:rPr>
          <w:rFonts w:cstheme="minorHAnsi"/>
          <w:sz w:val="28"/>
          <w:szCs w:val="28"/>
        </w:rPr>
        <w:t>Address the “</w:t>
      </w:r>
      <w:r w:rsidR="005C3A1A">
        <w:rPr>
          <w:rFonts w:cstheme="minorHAnsi"/>
          <w:sz w:val="28"/>
          <w:szCs w:val="28"/>
        </w:rPr>
        <w:t>What</w:t>
      </w:r>
      <w:r>
        <w:rPr>
          <w:rFonts w:cstheme="minorHAnsi"/>
          <w:sz w:val="28"/>
          <w:szCs w:val="28"/>
        </w:rPr>
        <w:t>, W</w:t>
      </w:r>
      <w:r w:rsidR="005C3A1A">
        <w:rPr>
          <w:rFonts w:cstheme="minorHAnsi"/>
          <w:sz w:val="28"/>
          <w:szCs w:val="28"/>
        </w:rPr>
        <w:t>ith</w:t>
      </w:r>
      <w:r>
        <w:rPr>
          <w:rFonts w:cstheme="minorHAnsi"/>
          <w:sz w:val="28"/>
          <w:szCs w:val="28"/>
        </w:rPr>
        <w:t>, and W</w:t>
      </w:r>
      <w:r w:rsidR="005C3A1A">
        <w:rPr>
          <w:rFonts w:cstheme="minorHAnsi"/>
          <w:sz w:val="28"/>
          <w:szCs w:val="28"/>
        </w:rPr>
        <w:t>hen</w:t>
      </w:r>
      <w:r>
        <w:rPr>
          <w:rFonts w:cstheme="minorHAnsi"/>
          <w:sz w:val="28"/>
          <w:szCs w:val="28"/>
        </w:rPr>
        <w:t>”</w:t>
      </w:r>
      <w:r w:rsidR="005C3A1A">
        <w:rPr>
          <w:rFonts w:cstheme="minorHAnsi"/>
          <w:sz w:val="28"/>
          <w:szCs w:val="28"/>
        </w:rPr>
        <w:t xml:space="preserve">. How do we tie into operational standards </w:t>
      </w:r>
    </w:p>
    <w:p w14:paraId="28945EF4" w14:textId="1EEB53C0" w:rsidR="005C3A1A" w:rsidRDefault="00D6191C" w:rsidP="005C3A1A">
      <w:pPr>
        <w:pStyle w:val="ListParagraph"/>
        <w:numPr>
          <w:ilvl w:val="3"/>
          <w:numId w:val="3"/>
        </w:numPr>
        <w:rPr>
          <w:rFonts w:cstheme="minorHAnsi"/>
          <w:sz w:val="28"/>
          <w:szCs w:val="28"/>
        </w:rPr>
      </w:pPr>
      <w:r>
        <w:rPr>
          <w:rFonts w:cstheme="minorHAnsi"/>
          <w:sz w:val="28"/>
          <w:szCs w:val="28"/>
        </w:rPr>
        <w:t>Share drafts with SC to make it an iterative process</w:t>
      </w:r>
      <w:r w:rsidR="005C3A1A">
        <w:rPr>
          <w:rFonts w:cstheme="minorHAnsi"/>
          <w:sz w:val="28"/>
          <w:szCs w:val="28"/>
        </w:rPr>
        <w:t>.</w:t>
      </w:r>
    </w:p>
    <w:p w14:paraId="3AB71972" w14:textId="30F45107" w:rsidR="002366BD" w:rsidRPr="00D6191C" w:rsidRDefault="00D6191C" w:rsidP="00EA2D30">
      <w:pPr>
        <w:pStyle w:val="ListParagraph"/>
        <w:numPr>
          <w:ilvl w:val="2"/>
          <w:numId w:val="3"/>
        </w:numPr>
        <w:rPr>
          <w:rFonts w:cstheme="minorHAnsi"/>
          <w:sz w:val="28"/>
          <w:szCs w:val="28"/>
        </w:rPr>
      </w:pPr>
      <w:r w:rsidRPr="00D6191C">
        <w:rPr>
          <w:rFonts w:cstheme="minorHAnsi"/>
          <w:sz w:val="28"/>
          <w:szCs w:val="28"/>
          <w:u w:val="single"/>
        </w:rPr>
        <w:t>Is there a copy of a Risk Assessment tool used if not, what is used?:</w:t>
      </w:r>
      <w:r w:rsidRPr="00D6191C">
        <w:rPr>
          <w:rFonts w:cstheme="minorHAnsi"/>
          <w:sz w:val="28"/>
          <w:szCs w:val="28"/>
        </w:rPr>
        <w:t xml:space="preserve">  </w:t>
      </w:r>
      <w:r w:rsidR="00233819" w:rsidRPr="00D6191C">
        <w:rPr>
          <w:rFonts w:cstheme="minorHAnsi"/>
          <w:sz w:val="28"/>
          <w:szCs w:val="28"/>
        </w:rPr>
        <w:t xml:space="preserve">Do not currently have a EI </w:t>
      </w:r>
      <w:r w:rsidRPr="00D6191C">
        <w:rPr>
          <w:rFonts w:cstheme="minorHAnsi"/>
          <w:sz w:val="28"/>
          <w:szCs w:val="28"/>
        </w:rPr>
        <w:t xml:space="preserve">specific </w:t>
      </w:r>
      <w:r w:rsidR="00233819" w:rsidRPr="00D6191C">
        <w:rPr>
          <w:rFonts w:cstheme="minorHAnsi"/>
          <w:sz w:val="28"/>
          <w:szCs w:val="28"/>
        </w:rPr>
        <w:t xml:space="preserve">risk </w:t>
      </w:r>
      <w:r w:rsidR="006C401D" w:rsidRPr="00D6191C">
        <w:rPr>
          <w:rFonts w:cstheme="minorHAnsi"/>
          <w:sz w:val="28"/>
          <w:szCs w:val="28"/>
        </w:rPr>
        <w:t>assessment</w:t>
      </w:r>
      <w:r w:rsidR="00233819" w:rsidRPr="00D6191C">
        <w:rPr>
          <w:rFonts w:cstheme="minorHAnsi"/>
          <w:sz w:val="28"/>
          <w:szCs w:val="28"/>
        </w:rPr>
        <w:t xml:space="preserve">, </w:t>
      </w:r>
      <w:r w:rsidRPr="00D6191C">
        <w:rPr>
          <w:rFonts w:cstheme="minorHAnsi"/>
          <w:sz w:val="28"/>
          <w:szCs w:val="28"/>
        </w:rPr>
        <w:t xml:space="preserve">this </w:t>
      </w:r>
      <w:r w:rsidRPr="00D6191C">
        <w:rPr>
          <w:rFonts w:cstheme="minorHAnsi"/>
          <w:sz w:val="28"/>
          <w:szCs w:val="28"/>
        </w:rPr>
        <w:lastRenderedPageBreak/>
        <w:t>is an area that the SC can assist in the creation of one</w:t>
      </w:r>
      <w:r w:rsidR="00233819" w:rsidRPr="00D6191C">
        <w:rPr>
          <w:rFonts w:cstheme="minorHAnsi"/>
          <w:sz w:val="28"/>
          <w:szCs w:val="28"/>
        </w:rPr>
        <w:t xml:space="preserve">. </w:t>
      </w:r>
      <w:r w:rsidRPr="00D6191C">
        <w:rPr>
          <w:rFonts w:cstheme="minorHAnsi"/>
          <w:sz w:val="28"/>
          <w:szCs w:val="28"/>
        </w:rPr>
        <w:t xml:space="preserve">EHS </w:t>
      </w:r>
      <w:r w:rsidR="00233819" w:rsidRPr="00D6191C">
        <w:rPr>
          <w:rFonts w:cstheme="minorHAnsi"/>
          <w:sz w:val="28"/>
          <w:szCs w:val="28"/>
        </w:rPr>
        <w:t>POS has</w:t>
      </w:r>
      <w:r w:rsidRPr="00D6191C">
        <w:rPr>
          <w:rFonts w:cstheme="minorHAnsi"/>
          <w:sz w:val="28"/>
          <w:szCs w:val="28"/>
        </w:rPr>
        <w:t xml:space="preserve"> one that is used to establish contracts – this may provide a good basis.</w:t>
      </w:r>
    </w:p>
    <w:p w14:paraId="57A88CF6" w14:textId="3FCE19A4" w:rsidR="00D6191C" w:rsidRPr="00D6191C" w:rsidRDefault="00D6191C" w:rsidP="00D6191C">
      <w:pPr>
        <w:pStyle w:val="ListParagraph"/>
        <w:numPr>
          <w:ilvl w:val="2"/>
          <w:numId w:val="3"/>
        </w:numPr>
        <w:rPr>
          <w:rFonts w:cstheme="minorHAnsi"/>
          <w:sz w:val="28"/>
          <w:szCs w:val="28"/>
          <w:u w:val="single"/>
        </w:rPr>
      </w:pPr>
      <w:r w:rsidRPr="00D6191C">
        <w:rPr>
          <w:rFonts w:cstheme="minorHAnsi"/>
          <w:sz w:val="28"/>
          <w:szCs w:val="28"/>
          <w:u w:val="single"/>
        </w:rPr>
        <w:t>Are there policies and Procedures describing where and how IDEA fiscal records are maintained?</w:t>
      </w:r>
      <w:r>
        <w:rPr>
          <w:rFonts w:cstheme="minorHAnsi"/>
          <w:sz w:val="28"/>
          <w:szCs w:val="28"/>
          <w:u w:val="single"/>
        </w:rPr>
        <w:t>:</w:t>
      </w:r>
      <w:r w:rsidRPr="00D6191C">
        <w:rPr>
          <w:rFonts w:cstheme="minorHAnsi"/>
          <w:sz w:val="28"/>
          <w:szCs w:val="28"/>
        </w:rPr>
        <w:t xml:space="preserve"> This </w:t>
      </w:r>
      <w:r>
        <w:rPr>
          <w:rFonts w:cstheme="minorHAnsi"/>
          <w:sz w:val="28"/>
          <w:szCs w:val="28"/>
        </w:rPr>
        <w:t xml:space="preserve">is something in the current Reimbursement manual </w:t>
      </w:r>
      <w:r w:rsidR="009639DE">
        <w:rPr>
          <w:rFonts w:cstheme="minorHAnsi"/>
          <w:sz w:val="28"/>
          <w:szCs w:val="28"/>
        </w:rPr>
        <w:t>but needs to be more clearly spelt out. The Fiscal SC could be very helpful with this</w:t>
      </w:r>
    </w:p>
    <w:p w14:paraId="07314B69" w14:textId="3CB09E0C" w:rsidR="009639DE" w:rsidRPr="009639DE" w:rsidRDefault="009639DE" w:rsidP="009639DE">
      <w:pPr>
        <w:pStyle w:val="ListParagraph"/>
        <w:numPr>
          <w:ilvl w:val="2"/>
          <w:numId w:val="3"/>
        </w:numPr>
        <w:rPr>
          <w:rFonts w:cstheme="minorHAnsi"/>
          <w:sz w:val="28"/>
          <w:szCs w:val="28"/>
        </w:rPr>
      </w:pPr>
      <w:r w:rsidRPr="009639DE">
        <w:rPr>
          <w:rFonts w:cstheme="minorHAnsi"/>
          <w:sz w:val="28"/>
          <w:szCs w:val="28"/>
          <w:u w:val="single"/>
        </w:rPr>
        <w:t>How does the Division currently demonstrate the system’s capacity for monitoring funds for Part C?:</w:t>
      </w:r>
      <w:r>
        <w:rPr>
          <w:rFonts w:cstheme="minorHAnsi"/>
          <w:sz w:val="28"/>
          <w:szCs w:val="28"/>
        </w:rPr>
        <w:t xml:space="preserve"> We use SDRs, required improved methods for the 837, and better compliance from the providers in regards to encounter claims.</w:t>
      </w:r>
    </w:p>
    <w:p w14:paraId="6AF53105" w14:textId="5F5BFD33" w:rsidR="009639DE" w:rsidRPr="009639DE" w:rsidRDefault="009639DE" w:rsidP="009639DE">
      <w:pPr>
        <w:pStyle w:val="ListParagraph"/>
        <w:numPr>
          <w:ilvl w:val="2"/>
          <w:numId w:val="3"/>
        </w:numPr>
        <w:rPr>
          <w:rFonts w:cstheme="minorHAnsi"/>
          <w:sz w:val="28"/>
          <w:szCs w:val="28"/>
          <w:u w:val="single"/>
        </w:rPr>
      </w:pPr>
      <w:r w:rsidRPr="009639DE">
        <w:rPr>
          <w:rFonts w:cstheme="minorHAnsi"/>
          <w:sz w:val="28"/>
          <w:szCs w:val="28"/>
          <w:u w:val="single"/>
        </w:rPr>
        <w:t>What is the policies and procedures for fiscal noncompliance if corrected? What standards are used and what is the source of the standards?</w:t>
      </w:r>
      <w:r>
        <w:rPr>
          <w:rFonts w:cstheme="minorHAnsi"/>
          <w:sz w:val="28"/>
          <w:szCs w:val="28"/>
          <w:u w:val="single"/>
        </w:rPr>
        <w:t xml:space="preserve">: </w:t>
      </w:r>
      <w:r>
        <w:rPr>
          <w:rFonts w:cstheme="minorHAnsi"/>
          <w:sz w:val="28"/>
          <w:szCs w:val="28"/>
        </w:rPr>
        <w:t xml:space="preserve">An extended conversation surrounds compliance, how and what should we measure. How do we use incentives and sanctions. Spent time reviewing 34 CFR 303.417.Jheanell offered her assistance in reviewing policy and making recommendations. </w:t>
      </w:r>
      <w:r w:rsidRPr="009639DE">
        <w:rPr>
          <w:rFonts w:cstheme="minorHAnsi"/>
          <w:sz w:val="28"/>
          <w:szCs w:val="28"/>
          <w:u w:val="single"/>
        </w:rPr>
        <w:t xml:space="preserve"> </w:t>
      </w:r>
    </w:p>
    <w:p w14:paraId="47137A3D" w14:textId="5F4AFAC5" w:rsidR="009639DE" w:rsidRPr="009639DE" w:rsidRDefault="009639DE" w:rsidP="009639DE">
      <w:pPr>
        <w:pStyle w:val="ListParagraph"/>
        <w:numPr>
          <w:ilvl w:val="2"/>
          <w:numId w:val="3"/>
        </w:numPr>
        <w:rPr>
          <w:rFonts w:cstheme="minorHAnsi"/>
          <w:sz w:val="28"/>
          <w:szCs w:val="28"/>
          <w:u w:val="single"/>
        </w:rPr>
      </w:pPr>
      <w:r w:rsidRPr="009639DE">
        <w:rPr>
          <w:rFonts w:cstheme="minorHAnsi"/>
          <w:sz w:val="28"/>
          <w:szCs w:val="28"/>
          <w:u w:val="single"/>
        </w:rPr>
        <w:t>What are the expenditure reports?</w:t>
      </w:r>
      <w:r>
        <w:rPr>
          <w:rFonts w:cstheme="minorHAnsi"/>
          <w:sz w:val="28"/>
          <w:szCs w:val="28"/>
          <w:u w:val="single"/>
        </w:rPr>
        <w:t xml:space="preserve">: </w:t>
      </w:r>
      <w:r w:rsidR="00D16260">
        <w:rPr>
          <w:rFonts w:cstheme="minorHAnsi"/>
          <w:sz w:val="28"/>
          <w:szCs w:val="28"/>
        </w:rPr>
        <w:t xml:space="preserve">Reports EI is required to provide on a quarterly basis to the legislature. Challenges with Encounter claims have impacted EI’s ability to do so. </w:t>
      </w:r>
    </w:p>
    <w:p w14:paraId="3C3C70A2" w14:textId="63EAC997" w:rsidR="00D16260" w:rsidRPr="00D16260" w:rsidRDefault="009639DE" w:rsidP="009639DE">
      <w:pPr>
        <w:pStyle w:val="ListParagraph"/>
        <w:numPr>
          <w:ilvl w:val="2"/>
          <w:numId w:val="3"/>
        </w:numPr>
        <w:rPr>
          <w:rFonts w:cstheme="minorHAnsi"/>
          <w:sz w:val="28"/>
          <w:szCs w:val="28"/>
          <w:u w:val="single"/>
        </w:rPr>
      </w:pPr>
      <w:r w:rsidRPr="009639DE">
        <w:rPr>
          <w:rFonts w:cstheme="minorHAnsi"/>
          <w:sz w:val="28"/>
          <w:szCs w:val="28"/>
          <w:u w:val="single"/>
        </w:rPr>
        <w:t>Is there training of Payor of Last Resort, how does division show evidence of this?</w:t>
      </w:r>
      <w:r w:rsidR="00D16260">
        <w:rPr>
          <w:rFonts w:cstheme="minorHAnsi"/>
          <w:sz w:val="28"/>
          <w:szCs w:val="28"/>
          <w:u w:val="single"/>
        </w:rPr>
        <w:t xml:space="preserve">: </w:t>
      </w:r>
      <w:r w:rsidR="00D16260">
        <w:rPr>
          <w:rFonts w:cstheme="minorHAnsi"/>
          <w:sz w:val="28"/>
          <w:szCs w:val="28"/>
        </w:rPr>
        <w:t>We will demonstrate this with our monitor and auditing procedures which the SC can assist with. Ask Away sessions is the start of this effort.</w:t>
      </w:r>
    </w:p>
    <w:p w14:paraId="15D59F48" w14:textId="77777777" w:rsidR="00D16260" w:rsidRDefault="00D16260" w:rsidP="00D16260">
      <w:pPr>
        <w:pStyle w:val="ListParagraph"/>
        <w:numPr>
          <w:ilvl w:val="3"/>
          <w:numId w:val="3"/>
        </w:numPr>
        <w:rPr>
          <w:rFonts w:cstheme="minorHAnsi"/>
          <w:sz w:val="28"/>
          <w:szCs w:val="28"/>
        </w:rPr>
      </w:pPr>
      <w:r w:rsidRPr="00D16260">
        <w:rPr>
          <w:rFonts w:cstheme="minorHAnsi"/>
          <w:sz w:val="28"/>
          <w:szCs w:val="28"/>
        </w:rPr>
        <w:t>Create a</w:t>
      </w:r>
      <w:r>
        <w:rPr>
          <w:rFonts w:cstheme="minorHAnsi"/>
          <w:sz w:val="28"/>
          <w:szCs w:val="28"/>
        </w:rPr>
        <w:t xml:space="preserve"> Fiscal 101 for Program Directors</w:t>
      </w:r>
      <w:r w:rsidRPr="00D16260">
        <w:rPr>
          <w:rFonts w:cstheme="minorHAnsi"/>
          <w:sz w:val="28"/>
          <w:szCs w:val="28"/>
        </w:rPr>
        <w:t xml:space="preserve">  </w:t>
      </w:r>
    </w:p>
    <w:p w14:paraId="5B0F5173" w14:textId="2D05EAE7" w:rsidR="00D16260" w:rsidRDefault="00D16260" w:rsidP="00D16260">
      <w:pPr>
        <w:pStyle w:val="ListParagraph"/>
        <w:numPr>
          <w:ilvl w:val="3"/>
          <w:numId w:val="3"/>
        </w:numPr>
        <w:rPr>
          <w:rFonts w:cstheme="minorHAnsi"/>
          <w:sz w:val="28"/>
          <w:szCs w:val="28"/>
        </w:rPr>
      </w:pPr>
      <w:r>
        <w:rPr>
          <w:rFonts w:cstheme="minorHAnsi"/>
          <w:sz w:val="28"/>
          <w:szCs w:val="28"/>
        </w:rPr>
        <w:t>Training on Demand – Fiscal</w:t>
      </w:r>
    </w:p>
    <w:p w14:paraId="51454762" w14:textId="1D1C8881" w:rsidR="009639DE" w:rsidRPr="00D16260" w:rsidRDefault="00D16260" w:rsidP="00D16260">
      <w:pPr>
        <w:pStyle w:val="ListParagraph"/>
        <w:numPr>
          <w:ilvl w:val="3"/>
          <w:numId w:val="3"/>
        </w:numPr>
        <w:rPr>
          <w:rFonts w:cstheme="minorHAnsi"/>
          <w:sz w:val="28"/>
          <w:szCs w:val="28"/>
        </w:rPr>
      </w:pPr>
      <w:r>
        <w:rPr>
          <w:rFonts w:cstheme="minorHAnsi"/>
          <w:sz w:val="28"/>
          <w:szCs w:val="28"/>
        </w:rPr>
        <w:t>Digital Library</w:t>
      </w:r>
      <w:r w:rsidR="009639DE" w:rsidRPr="00D16260">
        <w:rPr>
          <w:rFonts w:cstheme="minorHAnsi"/>
          <w:sz w:val="28"/>
          <w:szCs w:val="28"/>
        </w:rPr>
        <w:t xml:space="preserve">  </w:t>
      </w:r>
    </w:p>
    <w:p w14:paraId="69D0508B" w14:textId="5F11882A" w:rsidR="009639DE" w:rsidRPr="009639DE" w:rsidRDefault="009639DE" w:rsidP="009639DE">
      <w:pPr>
        <w:pStyle w:val="ListParagraph"/>
        <w:numPr>
          <w:ilvl w:val="2"/>
          <w:numId w:val="3"/>
        </w:numPr>
        <w:rPr>
          <w:rFonts w:cstheme="minorHAnsi"/>
          <w:sz w:val="28"/>
          <w:szCs w:val="28"/>
          <w:u w:val="single"/>
        </w:rPr>
      </w:pPr>
      <w:r w:rsidRPr="009639DE">
        <w:rPr>
          <w:rFonts w:cstheme="minorHAnsi"/>
          <w:sz w:val="28"/>
          <w:szCs w:val="28"/>
          <w:u w:val="single"/>
        </w:rPr>
        <w:t>What mechanisms does the division use for fiscal monitoring?</w:t>
      </w:r>
      <w:r w:rsidR="00D16260">
        <w:rPr>
          <w:rFonts w:cstheme="minorHAnsi"/>
          <w:sz w:val="28"/>
          <w:szCs w:val="28"/>
          <w:u w:val="single"/>
        </w:rPr>
        <w:t xml:space="preserve">: </w:t>
      </w:r>
      <w:r w:rsidR="00D16260">
        <w:rPr>
          <w:rFonts w:cstheme="minorHAnsi"/>
          <w:sz w:val="28"/>
          <w:szCs w:val="28"/>
        </w:rPr>
        <w:t>SDR’s. Discussed how MA is very deterrence focused but needs better detection efforts. This SC will be vital in understanding this effort</w:t>
      </w:r>
    </w:p>
    <w:p w14:paraId="77AECB72" w14:textId="05E9E51B" w:rsidR="009639DE" w:rsidRPr="009639DE" w:rsidRDefault="009639DE" w:rsidP="009639DE">
      <w:pPr>
        <w:pStyle w:val="ListParagraph"/>
        <w:numPr>
          <w:ilvl w:val="2"/>
          <w:numId w:val="3"/>
        </w:numPr>
        <w:rPr>
          <w:rFonts w:cstheme="minorHAnsi"/>
          <w:sz w:val="28"/>
          <w:szCs w:val="28"/>
          <w:u w:val="single"/>
        </w:rPr>
      </w:pPr>
      <w:r w:rsidRPr="009639DE">
        <w:rPr>
          <w:rFonts w:cstheme="minorHAnsi"/>
          <w:sz w:val="28"/>
          <w:szCs w:val="28"/>
          <w:u w:val="single"/>
        </w:rPr>
        <w:t>Should the committee review the Part C application budget submitted?</w:t>
      </w:r>
      <w:r w:rsidR="00D16260">
        <w:rPr>
          <w:rFonts w:cstheme="minorHAnsi"/>
          <w:sz w:val="28"/>
          <w:szCs w:val="28"/>
          <w:u w:val="single"/>
        </w:rPr>
        <w:t xml:space="preserve">: </w:t>
      </w:r>
      <w:r w:rsidR="00D16260">
        <w:rPr>
          <w:rFonts w:cstheme="minorHAnsi"/>
          <w:sz w:val="28"/>
          <w:szCs w:val="28"/>
        </w:rPr>
        <w:t xml:space="preserve">The FY24 Budget was posted on line and has since been submitted. It could be helpful to discuss FY25 future </w:t>
      </w:r>
      <w:r w:rsidR="00D16260">
        <w:rPr>
          <w:rFonts w:cstheme="minorHAnsi"/>
          <w:sz w:val="28"/>
          <w:szCs w:val="28"/>
        </w:rPr>
        <w:lastRenderedPageBreak/>
        <w:t>budget during the preparation stage next year (March/April 2024 timeframe)</w:t>
      </w:r>
      <w:r w:rsidRPr="009639DE">
        <w:rPr>
          <w:rFonts w:cstheme="minorHAnsi"/>
          <w:sz w:val="28"/>
          <w:szCs w:val="28"/>
          <w:u w:val="single"/>
        </w:rPr>
        <w:t xml:space="preserve"> </w:t>
      </w:r>
    </w:p>
    <w:p w14:paraId="07BFC449" w14:textId="6805D1A1" w:rsidR="009639DE" w:rsidRPr="009639DE" w:rsidRDefault="009639DE" w:rsidP="009639DE">
      <w:pPr>
        <w:pStyle w:val="ListParagraph"/>
        <w:numPr>
          <w:ilvl w:val="2"/>
          <w:numId w:val="3"/>
        </w:numPr>
        <w:rPr>
          <w:rFonts w:cstheme="minorHAnsi"/>
          <w:sz w:val="28"/>
          <w:szCs w:val="28"/>
          <w:u w:val="single"/>
        </w:rPr>
      </w:pPr>
      <w:r w:rsidRPr="009639DE">
        <w:rPr>
          <w:rFonts w:cstheme="minorHAnsi"/>
          <w:sz w:val="28"/>
          <w:szCs w:val="28"/>
          <w:u w:val="single"/>
        </w:rPr>
        <w:t>What fiscal training and technical assistance does the Division provide to EIS providers?</w:t>
      </w:r>
      <w:r w:rsidR="00D16260">
        <w:rPr>
          <w:rFonts w:cstheme="minorHAnsi"/>
          <w:sz w:val="28"/>
          <w:szCs w:val="28"/>
          <w:u w:val="single"/>
        </w:rPr>
        <w:t>:</w:t>
      </w:r>
      <w:r w:rsidR="00D16260">
        <w:rPr>
          <w:rFonts w:cstheme="minorHAnsi"/>
          <w:sz w:val="28"/>
          <w:szCs w:val="28"/>
        </w:rPr>
        <w:t xml:space="preserve"> Ask Away is a great start but more needs to be done. (Tied to #7 conversation)</w:t>
      </w:r>
      <w:r w:rsidRPr="009639DE">
        <w:rPr>
          <w:rFonts w:cstheme="minorHAnsi"/>
          <w:sz w:val="28"/>
          <w:szCs w:val="28"/>
          <w:u w:val="single"/>
        </w:rPr>
        <w:t xml:space="preserve">  </w:t>
      </w:r>
    </w:p>
    <w:p w14:paraId="62D9DF56" w14:textId="278F2580" w:rsidR="009639DE" w:rsidRPr="009639DE" w:rsidRDefault="009639DE" w:rsidP="009639DE">
      <w:pPr>
        <w:pStyle w:val="ListParagraph"/>
        <w:numPr>
          <w:ilvl w:val="2"/>
          <w:numId w:val="3"/>
        </w:numPr>
        <w:rPr>
          <w:rFonts w:cstheme="minorHAnsi"/>
          <w:sz w:val="28"/>
          <w:szCs w:val="28"/>
          <w:u w:val="single"/>
        </w:rPr>
      </w:pPr>
      <w:r w:rsidRPr="009639DE">
        <w:rPr>
          <w:rFonts w:cstheme="minorHAnsi"/>
          <w:sz w:val="28"/>
          <w:szCs w:val="28"/>
          <w:u w:val="single"/>
        </w:rPr>
        <w:t>Have there been any disputes about payments and how are the disputes dealt with?</w:t>
      </w:r>
      <w:r w:rsidR="00D16260">
        <w:rPr>
          <w:rFonts w:cstheme="minorHAnsi"/>
          <w:sz w:val="28"/>
          <w:szCs w:val="28"/>
          <w:u w:val="single"/>
        </w:rPr>
        <w:t xml:space="preserve">: </w:t>
      </w:r>
      <w:r w:rsidR="00D16260">
        <w:rPr>
          <w:rFonts w:cstheme="minorHAnsi"/>
          <w:sz w:val="28"/>
          <w:szCs w:val="28"/>
        </w:rPr>
        <w:t xml:space="preserve">There is not an appeal process for denied claims. There was a discussion regarding adding a human factor into the approval/rejection </w:t>
      </w:r>
      <w:r w:rsidR="007B63D4">
        <w:rPr>
          <w:rFonts w:cstheme="minorHAnsi"/>
          <w:sz w:val="28"/>
          <w:szCs w:val="28"/>
        </w:rPr>
        <w:t>process, Tied into monitoring</w:t>
      </w:r>
      <w:r w:rsidRPr="009639DE">
        <w:rPr>
          <w:rFonts w:cstheme="minorHAnsi"/>
          <w:sz w:val="28"/>
          <w:szCs w:val="28"/>
          <w:u w:val="single"/>
        </w:rPr>
        <w:t xml:space="preserve">  </w:t>
      </w:r>
    </w:p>
    <w:p w14:paraId="1D365E79" w14:textId="69998864" w:rsidR="007B63D4" w:rsidRPr="007B63D4" w:rsidRDefault="009639DE" w:rsidP="009639DE">
      <w:pPr>
        <w:pStyle w:val="ListParagraph"/>
        <w:numPr>
          <w:ilvl w:val="2"/>
          <w:numId w:val="3"/>
        </w:numPr>
        <w:rPr>
          <w:rFonts w:cstheme="minorHAnsi"/>
          <w:sz w:val="28"/>
          <w:szCs w:val="28"/>
          <w:u w:val="single"/>
        </w:rPr>
      </w:pPr>
      <w:r w:rsidRPr="009639DE">
        <w:rPr>
          <w:rFonts w:cstheme="minorHAnsi"/>
          <w:sz w:val="28"/>
          <w:szCs w:val="28"/>
          <w:u w:val="single"/>
        </w:rPr>
        <w:t>Are there trainings for all EIS providers for OMB Uniform Guidance?</w:t>
      </w:r>
      <w:r w:rsidR="007B63D4">
        <w:rPr>
          <w:rFonts w:cstheme="minorHAnsi"/>
          <w:sz w:val="28"/>
          <w:szCs w:val="28"/>
          <w:u w:val="single"/>
        </w:rPr>
        <w:t xml:space="preserve">: </w:t>
      </w:r>
      <w:r w:rsidR="007B63D4">
        <w:rPr>
          <w:rFonts w:cstheme="minorHAnsi"/>
          <w:sz w:val="28"/>
          <w:szCs w:val="28"/>
        </w:rPr>
        <w:t>Pointed out to be listed in Areas for Follow Up questions in the SLOR. This needs further review and discussion.</w:t>
      </w:r>
    </w:p>
    <w:p w14:paraId="58B69138" w14:textId="77777777" w:rsidR="007B63D4" w:rsidRPr="007B63D4" w:rsidRDefault="007B63D4" w:rsidP="007B63D4">
      <w:pPr>
        <w:pStyle w:val="ListParagraph"/>
        <w:numPr>
          <w:ilvl w:val="1"/>
          <w:numId w:val="3"/>
        </w:numPr>
        <w:rPr>
          <w:rFonts w:cstheme="minorHAnsi"/>
          <w:sz w:val="28"/>
          <w:szCs w:val="28"/>
          <w:u w:val="single"/>
        </w:rPr>
      </w:pPr>
      <w:r>
        <w:rPr>
          <w:rFonts w:cstheme="minorHAnsi"/>
          <w:sz w:val="28"/>
          <w:szCs w:val="28"/>
        </w:rPr>
        <w:t>The following question were shared but not discussed:</w:t>
      </w:r>
    </w:p>
    <w:p w14:paraId="7F669223" w14:textId="77777777" w:rsidR="007B63D4" w:rsidRPr="007B63D4" w:rsidRDefault="007B63D4" w:rsidP="007B63D4">
      <w:pPr>
        <w:pStyle w:val="ListParagraph"/>
        <w:numPr>
          <w:ilvl w:val="2"/>
          <w:numId w:val="3"/>
        </w:numPr>
        <w:rPr>
          <w:rFonts w:cstheme="minorHAnsi"/>
          <w:sz w:val="28"/>
          <w:szCs w:val="28"/>
        </w:rPr>
      </w:pPr>
      <w:r>
        <w:rPr>
          <w:rFonts w:cstheme="minorHAnsi"/>
          <w:sz w:val="28"/>
          <w:szCs w:val="28"/>
        </w:rPr>
        <w:t xml:space="preserve"> </w:t>
      </w:r>
      <w:r w:rsidRPr="007B63D4">
        <w:rPr>
          <w:rFonts w:cstheme="minorHAnsi"/>
          <w:sz w:val="28"/>
          <w:szCs w:val="28"/>
        </w:rPr>
        <w:t xml:space="preserve">What are the policies and procedures for preparing budgets and planning for the use of funds? </w:t>
      </w:r>
    </w:p>
    <w:p w14:paraId="1D013E6E" w14:textId="77777777" w:rsidR="007B63D4" w:rsidRPr="007B63D4" w:rsidRDefault="007B63D4" w:rsidP="007B63D4">
      <w:pPr>
        <w:pStyle w:val="ListParagraph"/>
        <w:numPr>
          <w:ilvl w:val="2"/>
          <w:numId w:val="3"/>
        </w:numPr>
        <w:rPr>
          <w:rFonts w:cstheme="minorHAnsi"/>
          <w:sz w:val="28"/>
          <w:szCs w:val="28"/>
        </w:rPr>
      </w:pPr>
      <w:r w:rsidRPr="007B63D4">
        <w:rPr>
          <w:rFonts w:cstheme="minorHAnsi"/>
          <w:sz w:val="28"/>
          <w:szCs w:val="28"/>
        </w:rPr>
        <w:t>Should insurance meetings be re-established?</w:t>
      </w:r>
    </w:p>
    <w:p w14:paraId="53C4C339" w14:textId="77777777" w:rsidR="007B63D4" w:rsidRPr="007B63D4" w:rsidRDefault="007B63D4" w:rsidP="007B63D4">
      <w:pPr>
        <w:pStyle w:val="ListParagraph"/>
        <w:numPr>
          <w:ilvl w:val="2"/>
          <w:numId w:val="3"/>
        </w:numPr>
        <w:rPr>
          <w:rFonts w:cstheme="minorHAnsi"/>
          <w:sz w:val="28"/>
          <w:szCs w:val="28"/>
        </w:rPr>
      </w:pPr>
      <w:r w:rsidRPr="007B63D4">
        <w:rPr>
          <w:rFonts w:cstheme="minorHAnsi"/>
          <w:sz w:val="28"/>
          <w:szCs w:val="28"/>
        </w:rPr>
        <w:t xml:space="preserve">Should a rep from MassHealth be on Fiscal?  Once submitting Part C application, what happens if budget submitted changes, or funds are shifted? What is the process to be able to do that?  </w:t>
      </w:r>
    </w:p>
    <w:p w14:paraId="103D408F" w14:textId="4A8D58CA" w:rsidR="002366BD" w:rsidRPr="007B63D4" w:rsidRDefault="007B63D4" w:rsidP="007B63D4">
      <w:pPr>
        <w:pStyle w:val="ListParagraph"/>
        <w:numPr>
          <w:ilvl w:val="2"/>
          <w:numId w:val="3"/>
        </w:numPr>
        <w:rPr>
          <w:rFonts w:cstheme="minorHAnsi"/>
          <w:sz w:val="28"/>
          <w:szCs w:val="28"/>
        </w:rPr>
      </w:pPr>
      <w:r w:rsidRPr="007B63D4">
        <w:rPr>
          <w:rFonts w:cstheme="minorHAnsi"/>
          <w:sz w:val="28"/>
          <w:szCs w:val="28"/>
        </w:rPr>
        <w:t xml:space="preserve">How will service units/costs be monitored to look at trends and if stats decrease or increase unexpectedly?  </w:t>
      </w:r>
    </w:p>
    <w:p w14:paraId="5E11D3F5" w14:textId="2B942C94" w:rsidR="00CC1A19" w:rsidRDefault="00CC1A19" w:rsidP="00CC1A19">
      <w:pPr>
        <w:pStyle w:val="ListParagraph"/>
        <w:numPr>
          <w:ilvl w:val="0"/>
          <w:numId w:val="1"/>
        </w:numPr>
        <w:rPr>
          <w:rFonts w:cstheme="minorHAnsi"/>
          <w:b/>
          <w:bCs/>
          <w:sz w:val="28"/>
          <w:szCs w:val="28"/>
        </w:rPr>
      </w:pPr>
      <w:r w:rsidRPr="009639DE">
        <w:rPr>
          <w:rFonts w:cstheme="minorHAnsi"/>
          <w:b/>
          <w:bCs/>
          <w:sz w:val="28"/>
          <w:szCs w:val="28"/>
        </w:rPr>
        <w:t>Establish Fiscal monitoring Procedures to support Fiscal Audit:</w:t>
      </w:r>
    </w:p>
    <w:p w14:paraId="6E7EF285" w14:textId="75CEB0DB" w:rsidR="007B63D4" w:rsidRPr="009639DE" w:rsidRDefault="007B63D4" w:rsidP="007B63D4">
      <w:pPr>
        <w:pStyle w:val="ListParagraph"/>
        <w:numPr>
          <w:ilvl w:val="1"/>
          <w:numId w:val="1"/>
        </w:numPr>
        <w:rPr>
          <w:rFonts w:cstheme="minorHAnsi"/>
          <w:b/>
          <w:bCs/>
          <w:sz w:val="28"/>
          <w:szCs w:val="28"/>
        </w:rPr>
      </w:pPr>
      <w:r>
        <w:rPr>
          <w:rFonts w:cstheme="minorHAnsi"/>
          <w:sz w:val="28"/>
          <w:szCs w:val="28"/>
        </w:rPr>
        <w:t>Time expired and this was not addressed</w:t>
      </w:r>
    </w:p>
    <w:p w14:paraId="6CFD5643" w14:textId="77777777" w:rsidR="00CC1A19" w:rsidRPr="009639DE" w:rsidRDefault="00CC1A19" w:rsidP="00CC1A19">
      <w:pPr>
        <w:pStyle w:val="ListParagraph"/>
        <w:numPr>
          <w:ilvl w:val="1"/>
          <w:numId w:val="1"/>
        </w:numPr>
        <w:rPr>
          <w:rFonts w:cstheme="minorHAnsi"/>
          <w:b/>
          <w:bCs/>
          <w:sz w:val="28"/>
          <w:szCs w:val="28"/>
        </w:rPr>
      </w:pPr>
      <w:r w:rsidRPr="009639DE">
        <w:rPr>
          <w:rFonts w:cstheme="minorHAnsi"/>
          <w:b/>
          <w:bCs/>
          <w:sz w:val="28"/>
          <w:szCs w:val="28"/>
        </w:rPr>
        <w:t>Review Federal Audit Requirements</w:t>
      </w:r>
    </w:p>
    <w:p w14:paraId="4DE336A2" w14:textId="77777777" w:rsidR="00CC1A19" w:rsidRPr="009639DE" w:rsidRDefault="00CC1A19" w:rsidP="00CC1A19">
      <w:pPr>
        <w:pStyle w:val="ListParagraph"/>
        <w:numPr>
          <w:ilvl w:val="1"/>
          <w:numId w:val="1"/>
        </w:numPr>
        <w:rPr>
          <w:rFonts w:cstheme="minorHAnsi"/>
          <w:b/>
          <w:bCs/>
          <w:sz w:val="28"/>
          <w:szCs w:val="28"/>
        </w:rPr>
      </w:pPr>
      <w:r w:rsidRPr="009639DE">
        <w:rPr>
          <w:rFonts w:cstheme="minorHAnsi"/>
          <w:b/>
          <w:bCs/>
          <w:sz w:val="28"/>
          <w:szCs w:val="28"/>
        </w:rPr>
        <w:t>Review questions generated on fiscal responsibilities documents.</w:t>
      </w:r>
    </w:p>
    <w:p w14:paraId="1AC4DC0D" w14:textId="1563BDB8" w:rsidR="00CC1A19" w:rsidRDefault="00CC1A19" w:rsidP="00CC1A19">
      <w:pPr>
        <w:pStyle w:val="ListParagraph"/>
        <w:numPr>
          <w:ilvl w:val="1"/>
          <w:numId w:val="1"/>
        </w:numPr>
        <w:rPr>
          <w:rFonts w:cstheme="minorHAnsi"/>
          <w:b/>
          <w:bCs/>
          <w:sz w:val="28"/>
          <w:szCs w:val="28"/>
        </w:rPr>
      </w:pPr>
      <w:r w:rsidRPr="009639DE">
        <w:rPr>
          <w:rFonts w:cstheme="minorHAnsi"/>
          <w:b/>
          <w:bCs/>
          <w:sz w:val="28"/>
          <w:szCs w:val="28"/>
        </w:rPr>
        <w:t>Prioritize Requirements</w:t>
      </w:r>
    </w:p>
    <w:p w14:paraId="2E71EE92" w14:textId="263085B6" w:rsidR="007B63D4" w:rsidRDefault="007B63D4" w:rsidP="007B63D4">
      <w:pPr>
        <w:rPr>
          <w:rFonts w:cstheme="minorHAnsi"/>
          <w:b/>
          <w:bCs/>
          <w:sz w:val="28"/>
          <w:szCs w:val="28"/>
        </w:rPr>
      </w:pPr>
    </w:p>
    <w:p w14:paraId="2E865BE7" w14:textId="41B5EE7C" w:rsidR="007B63D4" w:rsidRPr="007B63D4" w:rsidRDefault="007B63D4" w:rsidP="007B63D4">
      <w:pPr>
        <w:rPr>
          <w:rFonts w:cstheme="minorHAnsi"/>
          <w:sz w:val="28"/>
          <w:szCs w:val="28"/>
        </w:rPr>
      </w:pPr>
      <w:r w:rsidRPr="007B63D4">
        <w:rPr>
          <w:rFonts w:cstheme="minorHAnsi"/>
          <w:sz w:val="28"/>
          <w:szCs w:val="28"/>
        </w:rPr>
        <w:t>The</w:t>
      </w:r>
      <w:r>
        <w:rPr>
          <w:rFonts w:cstheme="minorHAnsi"/>
          <w:sz w:val="28"/>
          <w:szCs w:val="28"/>
        </w:rPr>
        <w:t xml:space="preserve"> conversation was raised on whether or not the Fiscal SC would choose to meet over the summer. It was agreed to make an effort and that a poll should go out to see if there was sufficient availability to achieve quorum. </w:t>
      </w:r>
      <w:r w:rsidRPr="007B63D4">
        <w:rPr>
          <w:rFonts w:cstheme="minorHAnsi"/>
          <w:sz w:val="28"/>
          <w:szCs w:val="28"/>
        </w:rPr>
        <w:t xml:space="preserve"> </w:t>
      </w:r>
    </w:p>
    <w:sectPr w:rsidR="007B63D4" w:rsidRPr="007B6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2079C"/>
    <w:multiLevelType w:val="hybridMultilevel"/>
    <w:tmpl w:val="B972D4E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FC43B5"/>
    <w:multiLevelType w:val="hybridMultilevel"/>
    <w:tmpl w:val="6AB0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6B49AD"/>
    <w:multiLevelType w:val="hybridMultilevel"/>
    <w:tmpl w:val="5F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8640C"/>
    <w:multiLevelType w:val="hybridMultilevel"/>
    <w:tmpl w:val="FB98A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19"/>
    <w:rsid w:val="00170CAA"/>
    <w:rsid w:val="002238F3"/>
    <w:rsid w:val="00233819"/>
    <w:rsid w:val="002366BD"/>
    <w:rsid w:val="00532AFE"/>
    <w:rsid w:val="00561902"/>
    <w:rsid w:val="005C3A1A"/>
    <w:rsid w:val="006C401D"/>
    <w:rsid w:val="007B63D4"/>
    <w:rsid w:val="009639DE"/>
    <w:rsid w:val="00A52DC3"/>
    <w:rsid w:val="00CC1A19"/>
    <w:rsid w:val="00D16260"/>
    <w:rsid w:val="00D6191C"/>
    <w:rsid w:val="00E36F87"/>
    <w:rsid w:val="00ED6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4643"/>
  <w15:chartTrackingRefBased/>
  <w15:docId w15:val="{4477FEA3-3EBF-47DC-8DB1-82427481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699876">
      <w:bodyDiv w:val="1"/>
      <w:marLeft w:val="0"/>
      <w:marRight w:val="0"/>
      <w:marTop w:val="0"/>
      <w:marBottom w:val="0"/>
      <w:divBdr>
        <w:top w:val="none" w:sz="0" w:space="0" w:color="auto"/>
        <w:left w:val="none" w:sz="0" w:space="0" w:color="auto"/>
        <w:bottom w:val="none" w:sz="0" w:space="0" w:color="auto"/>
        <w:right w:val="none" w:sz="0" w:space="0" w:color="auto"/>
      </w:divBdr>
    </w:div>
    <w:div w:id="434787395">
      <w:bodyDiv w:val="1"/>
      <w:marLeft w:val="0"/>
      <w:marRight w:val="0"/>
      <w:marTop w:val="0"/>
      <w:marBottom w:val="0"/>
      <w:divBdr>
        <w:top w:val="none" w:sz="0" w:space="0" w:color="auto"/>
        <w:left w:val="none" w:sz="0" w:space="0" w:color="auto"/>
        <w:bottom w:val="none" w:sz="0" w:space="0" w:color="auto"/>
        <w:right w:val="none" w:sz="0" w:space="0" w:color="auto"/>
      </w:divBdr>
    </w:div>
    <w:div w:id="107717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 Scott W (DPH)</dc:creator>
  <cp:keywords/>
  <dc:description/>
  <cp:lastModifiedBy>Egal, Amina M (DPH)</cp:lastModifiedBy>
  <cp:revision>2</cp:revision>
  <dcterms:created xsi:type="dcterms:W3CDTF">2023-08-11T18:47:00Z</dcterms:created>
  <dcterms:modified xsi:type="dcterms:W3CDTF">2023-08-11T18:47:00Z</dcterms:modified>
</cp:coreProperties>
</file>