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A3F9" w14:textId="0B793E06" w:rsidR="0013549D" w:rsidRDefault="29895395" w:rsidP="55DAD5EC">
      <w:pPr>
        <w:jc w:val="center"/>
      </w:pPr>
      <w:r w:rsidRPr="55DAD5EC">
        <w:rPr>
          <w:rFonts w:ascii="Arial" w:eastAsia="Arial" w:hAnsi="Arial" w:cs="Arial"/>
          <w:b/>
          <w:bCs/>
          <w:color w:val="000000" w:themeColor="text1"/>
        </w:rPr>
        <w:t>ICC Steering Committee Meeting</w:t>
      </w:r>
    </w:p>
    <w:p w14:paraId="55C4A0DA" w14:textId="2E086D3D" w:rsidR="0013549D" w:rsidRDefault="29895395" w:rsidP="55DAD5EC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5DAD5EC">
        <w:rPr>
          <w:rFonts w:ascii="Arial" w:eastAsia="Arial" w:hAnsi="Arial" w:cs="Arial"/>
          <w:b/>
          <w:bCs/>
          <w:color w:val="000000" w:themeColor="text1"/>
        </w:rPr>
        <w:t>8/25/22</w:t>
      </w:r>
    </w:p>
    <w:p w14:paraId="18C86DD2" w14:textId="659EAF68" w:rsidR="0013549D" w:rsidRDefault="29895395" w:rsidP="55DAD5EC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5DAD5EC">
        <w:rPr>
          <w:rFonts w:ascii="Arial" w:eastAsia="Arial" w:hAnsi="Arial" w:cs="Arial"/>
          <w:b/>
          <w:bCs/>
          <w:color w:val="000000" w:themeColor="text1"/>
        </w:rPr>
        <w:t>Notes</w:t>
      </w:r>
    </w:p>
    <w:p w14:paraId="2AEDD471" w14:textId="679E817D" w:rsidR="0013549D" w:rsidRDefault="00000000">
      <w:r>
        <w:br/>
      </w:r>
      <w:r w:rsidR="29895395" w:rsidRPr="55DAD5EC">
        <w:rPr>
          <w:rFonts w:ascii="Arial" w:eastAsia="Arial" w:hAnsi="Arial" w:cs="Arial"/>
          <w:b/>
          <w:bCs/>
          <w:color w:val="000000" w:themeColor="text1"/>
        </w:rPr>
        <w:t>Participants</w:t>
      </w:r>
      <w:r w:rsidR="29895395" w:rsidRPr="55DAD5EC">
        <w:rPr>
          <w:rFonts w:ascii="Arial" w:eastAsia="Arial" w:hAnsi="Arial" w:cs="Arial"/>
          <w:color w:val="000000" w:themeColor="text1"/>
        </w:rPr>
        <w:t xml:space="preserve">: Chris Hunt, Emily White, Michelle Grewal, Colleen O’Brien, Kris Martone-Levine, Cambria Russell, Nicole Constantino, Eve Wilder, Dina Tedeschi </w:t>
      </w:r>
    </w:p>
    <w:p w14:paraId="35E02902" w14:textId="4621DEF9" w:rsidR="0013549D" w:rsidRDefault="00000000">
      <w:r>
        <w:br/>
      </w:r>
      <w:r w:rsidR="29895395" w:rsidRPr="55DAD5EC">
        <w:rPr>
          <w:rFonts w:ascii="Arial" w:eastAsia="Arial" w:hAnsi="Arial" w:cs="Arial"/>
          <w:b/>
          <w:bCs/>
          <w:color w:val="000000" w:themeColor="text1"/>
        </w:rPr>
        <w:t>Steering Committee Group Norms Brainstorm:</w:t>
      </w:r>
    </w:p>
    <w:p w14:paraId="37D501EB" w14:textId="1096953D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Calling in versus calling out</w:t>
      </w:r>
    </w:p>
    <w:p w14:paraId="4B42A1EE" w14:textId="1350D854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Take time to talk to each other and not about each other - address challenges and ouch moments in the meeting or with the individual and not in the broader community </w:t>
      </w:r>
    </w:p>
    <w:p w14:paraId="17EE2ADE" w14:textId="18F0F1AD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Be solutions-oriented </w:t>
      </w:r>
    </w:p>
    <w:p w14:paraId="51B05AA3" w14:textId="5739D5DE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Seek to understand- assume good intentions </w:t>
      </w:r>
    </w:p>
    <w:p w14:paraId="766443E3" w14:textId="1E3262D9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Be present </w:t>
      </w:r>
    </w:p>
    <w:p w14:paraId="7783085F" w14:textId="78915394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No judgment</w:t>
      </w:r>
    </w:p>
    <w:p w14:paraId="143700D0" w14:textId="533F3BC4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Listen to learn and understand, not to respond </w:t>
      </w:r>
    </w:p>
    <w:p w14:paraId="2D50F8FB" w14:textId="143A789E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i/>
          <w:iCs/>
          <w:color w:val="000000" w:themeColor="text1"/>
        </w:rPr>
      </w:pPr>
      <w:r w:rsidRPr="55DAD5EC">
        <w:rPr>
          <w:rFonts w:ascii="Arial" w:eastAsia="Arial" w:hAnsi="Arial" w:cs="Arial"/>
          <w:i/>
          <w:iCs/>
          <w:color w:val="000000" w:themeColor="text1"/>
        </w:rPr>
        <w:t xml:space="preserve">The group can </w:t>
      </w:r>
      <w:proofErr w:type="spellStart"/>
      <w:r w:rsidRPr="55DAD5EC">
        <w:rPr>
          <w:rFonts w:ascii="Arial" w:eastAsia="Arial" w:hAnsi="Arial" w:cs="Arial"/>
          <w:i/>
          <w:iCs/>
          <w:color w:val="000000" w:themeColor="text1"/>
        </w:rPr>
        <w:t>can</w:t>
      </w:r>
      <w:proofErr w:type="spellEnd"/>
      <w:r w:rsidRPr="55DAD5EC">
        <w:rPr>
          <w:rFonts w:ascii="Arial" w:eastAsia="Arial" w:hAnsi="Arial" w:cs="Arial"/>
          <w:i/>
          <w:iCs/>
          <w:color w:val="000000" w:themeColor="text1"/>
        </w:rPr>
        <w:t xml:space="preserve"> revisit these norms at each meeting and update as necessary </w:t>
      </w:r>
    </w:p>
    <w:p w14:paraId="47C16241" w14:textId="4BBEAD34" w:rsidR="0013549D" w:rsidRDefault="00000000">
      <w:r>
        <w:br/>
      </w:r>
      <w:r w:rsidR="29895395" w:rsidRPr="55DAD5EC">
        <w:rPr>
          <w:rFonts w:ascii="Arial" w:eastAsia="Arial" w:hAnsi="Arial" w:cs="Arial"/>
          <w:b/>
          <w:bCs/>
          <w:color w:val="000000" w:themeColor="text1"/>
        </w:rPr>
        <w:t>ICC Updates:</w:t>
      </w:r>
    </w:p>
    <w:p w14:paraId="07BBEAB3" w14:textId="2E2F3438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Bob and Maura have stepped down as Fiscal Subcommittee Co-Chairs; </w:t>
      </w:r>
    </w:p>
    <w:p w14:paraId="63B8CE2E" w14:textId="26CA7967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Alexandra Nano, a co-chair for the Racial Equity Subcommittee, has also stepped down but wants to remain engaged with the ICC</w:t>
      </w:r>
    </w:p>
    <w:p w14:paraId="216181EC" w14:textId="5DF27305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ICC co-chairs can appoint new co-chairs, but is important that the Steering Committee spends some time to reflect and consider the best path forward for subcommittee leadership; will revisit at future meeting </w:t>
      </w:r>
    </w:p>
    <w:p w14:paraId="097C4BD4" w14:textId="01372053" w:rsidR="0013549D" w:rsidRDefault="00000000">
      <w:r>
        <w:br/>
      </w:r>
      <w:r w:rsidR="29895395" w:rsidRPr="55DAD5EC">
        <w:rPr>
          <w:rFonts w:ascii="Arial" w:eastAsia="Arial" w:hAnsi="Arial" w:cs="Arial"/>
          <w:b/>
          <w:bCs/>
          <w:color w:val="000000" w:themeColor="text1"/>
        </w:rPr>
        <w:t>Planning for FY22 White Board Exercise</w:t>
      </w:r>
    </w:p>
    <w:p w14:paraId="089EBFA1" w14:textId="31984D70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Discussion Prompts: In thinking of your FFY21 ICC Committee: </w:t>
      </w:r>
    </w:p>
    <w:p w14:paraId="30DE871D" w14:textId="7C6B340B" w:rsidR="0013549D" w:rsidRDefault="29895395" w:rsidP="55DAD5EC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What was a success from last year? </w:t>
      </w:r>
    </w:p>
    <w:p w14:paraId="7E5E56AE" w14:textId="6BEDB839" w:rsidR="0013549D" w:rsidRDefault="29895395" w:rsidP="55DAD5EC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What barriers prevented your committee from doing their work? </w:t>
      </w:r>
    </w:p>
    <w:p w14:paraId="76473408" w14:textId="5F1FD617" w:rsidR="0013549D" w:rsidRDefault="29895395" w:rsidP="55DAD5EC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What would allow for enhanced performance this year? </w:t>
      </w:r>
    </w:p>
    <w:p w14:paraId="760BF5CE" w14:textId="7F0F94DE" w:rsidR="0013549D" w:rsidRDefault="00000000">
      <w:r>
        <w:br/>
      </w:r>
      <w:r w:rsidR="29895395" w:rsidRPr="55DAD5EC">
        <w:rPr>
          <w:rFonts w:ascii="Arial" w:eastAsia="Arial" w:hAnsi="Arial" w:cs="Arial"/>
          <w:b/>
          <w:bCs/>
          <w:color w:val="000000" w:themeColor="text1"/>
        </w:rPr>
        <w:t>Planning for FY22: Cross-cutting Themes from White Board Exercise</w:t>
      </w:r>
      <w:r w:rsidR="29895395" w:rsidRPr="55DAD5EC">
        <w:rPr>
          <w:rFonts w:ascii="Arial" w:eastAsia="Arial" w:hAnsi="Arial" w:cs="Arial"/>
          <w:color w:val="000000" w:themeColor="text1"/>
        </w:rPr>
        <w:t xml:space="preserve">  </w:t>
      </w:r>
    </w:p>
    <w:p w14:paraId="7C2EA73B" w14:textId="75F31790" w:rsidR="0013549D" w:rsidRDefault="29895395">
      <w:r w:rsidRPr="55DAD5EC">
        <w:rPr>
          <w:rFonts w:ascii="Arial" w:eastAsia="Arial" w:hAnsi="Arial" w:cs="Arial"/>
          <w:color w:val="000000" w:themeColor="text1"/>
        </w:rPr>
        <w:t>Successes:</w:t>
      </w:r>
    </w:p>
    <w:p w14:paraId="68C98152" w14:textId="730E3D92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Relationship building</w:t>
      </w:r>
    </w:p>
    <w:p w14:paraId="1467D8D5" w14:textId="30AC0097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Clear charges established</w:t>
      </w:r>
    </w:p>
    <w:p w14:paraId="59C1A452" w14:textId="225408DD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Increased organization and streamlined processes</w:t>
      </w:r>
    </w:p>
    <w:p w14:paraId="301427EE" w14:textId="3AB5F016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EID open to conversation about challenges and identification of solutions </w:t>
      </w:r>
    </w:p>
    <w:p w14:paraId="09E6FCC7" w14:textId="1D9565E0" w:rsidR="0013549D" w:rsidRDefault="00000000">
      <w:r>
        <w:lastRenderedPageBreak/>
        <w:br/>
      </w:r>
      <w:r w:rsidR="29895395" w:rsidRPr="55DAD5EC">
        <w:rPr>
          <w:rFonts w:ascii="Arial" w:eastAsia="Arial" w:hAnsi="Arial" w:cs="Arial"/>
          <w:color w:val="000000" w:themeColor="text1"/>
        </w:rPr>
        <w:t>Barriers:</w:t>
      </w:r>
    </w:p>
    <w:p w14:paraId="67B5A444" w14:textId="27F65E68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Participants didn’t have capacity for individual work outside of meetings</w:t>
      </w:r>
    </w:p>
    <w:p w14:paraId="5C32AB8A" w14:textId="7D3F4D7B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Lack of role clarity; what’s possible within scope of subcommittee; clearer communication from DPH EID re parameters; not clear re expectations of co-chairs - need co-chair job description as well as description of role of subcommittee </w:t>
      </w:r>
    </w:p>
    <w:p w14:paraId="5923CA69" w14:textId="23DFCC8F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Clear membership and participant listservs for subcommittees; clarify membership at start of each year </w:t>
      </w:r>
    </w:p>
    <w:p w14:paraId="0DB308BB" w14:textId="2DAE1B8C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Inconsistent meeting times </w:t>
      </w:r>
    </w:p>
    <w:p w14:paraId="6B38BC07" w14:textId="7BF3974F" w:rsidR="0013549D" w:rsidRDefault="00000000">
      <w:r>
        <w:br/>
      </w:r>
      <w:r w:rsidR="29895395" w:rsidRPr="55DAD5EC">
        <w:rPr>
          <w:rFonts w:ascii="Arial" w:eastAsia="Arial" w:hAnsi="Arial" w:cs="Arial"/>
          <w:color w:val="000000" w:themeColor="text1"/>
        </w:rPr>
        <w:t>Advance performance for coming year:</w:t>
      </w:r>
    </w:p>
    <w:p w14:paraId="4175A78A" w14:textId="7D70A29C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Develop a plan for hybrid option for virtual participation </w:t>
      </w:r>
    </w:p>
    <w:p w14:paraId="28D6173A" w14:textId="0EC7CC9A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Communicate roles at start of ICC year; single document; brief orientation  </w:t>
      </w:r>
    </w:p>
    <w:p w14:paraId="708074B1" w14:textId="79863795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Operational and administration support and communication tools</w:t>
      </w:r>
    </w:p>
    <w:p w14:paraId="6B5C493D" w14:textId="16247B3F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Develop and agreement on vision, goals and objectives </w:t>
      </w:r>
    </w:p>
    <w:p w14:paraId="603F8017" w14:textId="729E6EDA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Increased participation from decision makers across sectors to allow for actionable change</w:t>
      </w:r>
    </w:p>
    <w:p w14:paraId="1EB95C92" w14:textId="609F9710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Increased feedback loop and communication from DPH to ensure committees are on track </w:t>
      </w:r>
      <w:r w:rsidR="00000000">
        <w:br/>
      </w:r>
    </w:p>
    <w:p w14:paraId="6062251A" w14:textId="15DC75F1" w:rsidR="0013549D" w:rsidRDefault="29895395">
      <w:r w:rsidRPr="55DAD5EC">
        <w:rPr>
          <w:rFonts w:ascii="Arial" w:eastAsia="Arial" w:hAnsi="Arial" w:cs="Arial"/>
          <w:b/>
          <w:bCs/>
          <w:color w:val="000000" w:themeColor="text1"/>
        </w:rPr>
        <w:t>FY22 Planning Next Steps:</w:t>
      </w:r>
    </w:p>
    <w:p w14:paraId="7BDF4DB5" w14:textId="07D963B3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Co-chairs will review themes with EI Division, present proposed ICC goals and outcomes at September Steering meeting, discuss and come to a consensus </w:t>
      </w:r>
    </w:p>
    <w:p w14:paraId="03ED8684" w14:textId="3BB7C1C1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This consensus will inform planning for the retreat and establishing charges for the coming year </w:t>
      </w:r>
    </w:p>
    <w:p w14:paraId="3939F13A" w14:textId="36CD0080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Communication note: To streamline email communication, EI Division is not going to send out calendar invites for the ICC meetings; to ensure all stakeholders are informed of meeting dates, the Division will send meeting reminder notices with date/time and registration link </w:t>
      </w:r>
      <w:r w:rsidR="00000000">
        <w:br/>
      </w:r>
    </w:p>
    <w:p w14:paraId="67C84211" w14:textId="6F358EDB" w:rsidR="0013549D" w:rsidRDefault="29895395">
      <w:r w:rsidRPr="55DAD5EC">
        <w:rPr>
          <w:rFonts w:ascii="Arial" w:eastAsia="Arial" w:hAnsi="Arial" w:cs="Arial"/>
          <w:b/>
          <w:bCs/>
          <w:color w:val="000000" w:themeColor="text1"/>
        </w:rPr>
        <w:t>Meeting Plus/Delta</w:t>
      </w:r>
    </w:p>
    <w:p w14:paraId="4B749B7E" w14:textId="3B36AB56" w:rsidR="0013549D" w:rsidRDefault="29895395">
      <w:r w:rsidRPr="55DAD5EC">
        <w:rPr>
          <w:rFonts w:ascii="Arial" w:eastAsia="Arial" w:hAnsi="Arial" w:cs="Arial"/>
          <w:color w:val="000000" w:themeColor="text1"/>
        </w:rPr>
        <w:t>Plus</w:t>
      </w:r>
    </w:p>
    <w:p w14:paraId="3B8F953E" w14:textId="79F527C5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Ability for open forum and dialogue</w:t>
      </w:r>
    </w:p>
    <w:p w14:paraId="6DF62F21" w14:textId="0FB34968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Concrete agenda items </w:t>
      </w:r>
    </w:p>
    <w:p w14:paraId="4CB07872" w14:textId="5647A320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Think about how to continue to share group agreements</w:t>
      </w:r>
    </w:p>
    <w:p w14:paraId="433AC076" w14:textId="287CBDE8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Agenda shared before-hand</w:t>
      </w:r>
    </w:p>
    <w:p w14:paraId="04A8E330" w14:textId="15A0CE49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Discussion in breakout groups </w:t>
      </w:r>
    </w:p>
    <w:p w14:paraId="71F1375C" w14:textId="22D4B423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Ice breaker</w:t>
      </w:r>
    </w:p>
    <w:p w14:paraId="35FDC6A2" w14:textId="5A1EB48E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White board allows for equal participation of all members </w:t>
      </w:r>
    </w:p>
    <w:p w14:paraId="27E4FB5E" w14:textId="02494252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Multiple ways to participate; quiet space for participation </w:t>
      </w:r>
    </w:p>
    <w:p w14:paraId="0E34D4DA" w14:textId="6FEF09CF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Alignment on where we are and where we need to go </w:t>
      </w:r>
    </w:p>
    <w:p w14:paraId="46459EF0" w14:textId="4F30D04A" w:rsidR="0013549D" w:rsidRDefault="00000000">
      <w:r>
        <w:lastRenderedPageBreak/>
        <w:br/>
      </w:r>
      <w:r w:rsidR="29895395" w:rsidRPr="6234EBF1">
        <w:rPr>
          <w:rFonts w:ascii="Arial" w:eastAsia="Arial" w:hAnsi="Arial" w:cs="Arial"/>
          <w:color w:val="000000" w:themeColor="text1"/>
        </w:rPr>
        <w:t>Delta</w:t>
      </w:r>
    </w:p>
    <w:p w14:paraId="4ED90853" w14:textId="3E749285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Slightly larger breakouts</w:t>
      </w:r>
    </w:p>
    <w:p w14:paraId="51198DCE" w14:textId="4066A9B1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 xml:space="preserve">Incorporate a break </w:t>
      </w:r>
    </w:p>
    <w:p w14:paraId="3E80D580" w14:textId="5C2B5DBB" w:rsidR="0013549D" w:rsidRDefault="29895395" w:rsidP="55DAD5E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5DAD5EC">
        <w:rPr>
          <w:rFonts w:ascii="Arial" w:eastAsia="Arial" w:hAnsi="Arial" w:cs="Arial"/>
          <w:color w:val="000000" w:themeColor="text1"/>
        </w:rPr>
        <w:t>Hope to be in the in-person at some point</w:t>
      </w:r>
    </w:p>
    <w:p w14:paraId="2C078E63" w14:textId="5C8AF056" w:rsidR="0013549D" w:rsidRDefault="0013549D" w:rsidP="55DAD5EC"/>
    <w:sectPr w:rsidR="00135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D2923"/>
    <w:multiLevelType w:val="hybridMultilevel"/>
    <w:tmpl w:val="DC962910"/>
    <w:lvl w:ilvl="0" w:tplc="B23A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604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796E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A7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25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8A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08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3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E8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42519"/>
    <w:multiLevelType w:val="hybridMultilevel"/>
    <w:tmpl w:val="C9C62B38"/>
    <w:lvl w:ilvl="0" w:tplc="66D8D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CC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86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C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AD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A6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7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F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ED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000416">
    <w:abstractNumId w:val="0"/>
  </w:num>
  <w:num w:numId="2" w16cid:durableId="151009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F584FD"/>
    <w:rsid w:val="0013549D"/>
    <w:rsid w:val="00C271D1"/>
    <w:rsid w:val="29895395"/>
    <w:rsid w:val="55DAD5EC"/>
    <w:rsid w:val="5EF584FD"/>
    <w:rsid w:val="5F91FFE4"/>
    <w:rsid w:val="6234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0770"/>
  <w15:chartTrackingRefBased/>
  <w15:docId w15:val="{65DBEEE3-932F-46DF-95AA-919AFA7A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</documentManagement>
</p:properties>
</file>

<file path=customXml/itemProps1.xml><?xml version="1.0" encoding="utf-8"?>
<ds:datastoreItem xmlns:ds="http://schemas.openxmlformats.org/officeDocument/2006/customXml" ds:itemID="{D82A7233-CE91-410B-B787-ADEA77745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C18E7-AE8E-4773-A27E-684C776EB968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Wilder, Eve (DPH)</dc:creator>
  <cp:keywords/>
  <dc:description/>
  <cp:lastModifiedBy>Aynsley Chaneco</cp:lastModifiedBy>
  <cp:revision>1</cp:revision>
  <dcterms:created xsi:type="dcterms:W3CDTF">2022-09-13T19:03:00Z</dcterms:created>
  <dcterms:modified xsi:type="dcterms:W3CDTF">2023-07-21T17:31:00Z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