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7B01" w14:textId="77777777" w:rsidR="00ED24CF" w:rsidRPr="00927970" w:rsidRDefault="00ED24CF" w:rsidP="006E422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970">
        <w:rPr>
          <w:rFonts w:ascii="Arial" w:hAnsi="Arial" w:cs="Arial"/>
          <w:b/>
          <w:bCs/>
          <w:sz w:val="22"/>
          <w:szCs w:val="22"/>
        </w:rPr>
        <w:t>ICC General Session Meeting</w:t>
      </w:r>
    </w:p>
    <w:p w14:paraId="5075AD41" w14:textId="77777777" w:rsidR="00ED24CF" w:rsidRPr="00927970" w:rsidRDefault="00ED24CF" w:rsidP="006E422D">
      <w:pPr>
        <w:jc w:val="center"/>
        <w:rPr>
          <w:rFonts w:ascii="Arial" w:hAnsi="Arial" w:cs="Arial"/>
          <w:b/>
          <w:sz w:val="22"/>
          <w:szCs w:val="22"/>
        </w:rPr>
      </w:pPr>
      <w:r w:rsidRPr="00927970">
        <w:rPr>
          <w:rFonts w:ascii="Arial" w:hAnsi="Arial" w:cs="Arial"/>
          <w:b/>
          <w:sz w:val="22"/>
          <w:szCs w:val="22"/>
        </w:rPr>
        <w:t>March 2, 2023</w:t>
      </w:r>
    </w:p>
    <w:p w14:paraId="4D8472ED" w14:textId="77777777" w:rsidR="00ED24CF" w:rsidRPr="00927970" w:rsidRDefault="00ED24CF" w:rsidP="006E422D">
      <w:pPr>
        <w:jc w:val="center"/>
        <w:rPr>
          <w:rFonts w:ascii="Arial" w:hAnsi="Arial" w:cs="Arial"/>
          <w:b/>
          <w:sz w:val="22"/>
          <w:szCs w:val="22"/>
        </w:rPr>
      </w:pPr>
      <w:r w:rsidRPr="00927970">
        <w:rPr>
          <w:rFonts w:ascii="Arial" w:hAnsi="Arial" w:cs="Arial"/>
          <w:b/>
          <w:sz w:val="22"/>
          <w:szCs w:val="22"/>
        </w:rPr>
        <w:t xml:space="preserve">11:30-1:30 pm </w:t>
      </w:r>
    </w:p>
    <w:p w14:paraId="51CA4A3F" w14:textId="1BF34C88" w:rsidR="00A425FA" w:rsidRPr="00927970" w:rsidRDefault="00A425FA" w:rsidP="006E422D">
      <w:pPr>
        <w:rPr>
          <w:rFonts w:ascii="Arial" w:hAnsi="Arial" w:cs="Arial"/>
          <w:sz w:val="22"/>
          <w:szCs w:val="22"/>
        </w:rPr>
      </w:pPr>
    </w:p>
    <w:p w14:paraId="5FCBD0E0" w14:textId="2919088E" w:rsidR="00ED24CF" w:rsidRPr="00927970" w:rsidRDefault="00ED24CF" w:rsidP="006E422D">
      <w:pPr>
        <w:rPr>
          <w:rFonts w:ascii="Arial" w:hAnsi="Arial" w:cs="Arial"/>
          <w:sz w:val="22"/>
          <w:szCs w:val="22"/>
        </w:rPr>
      </w:pPr>
    </w:p>
    <w:p w14:paraId="39E80699" w14:textId="29732F5F" w:rsidR="00ED24CF" w:rsidRPr="00927970" w:rsidRDefault="00ED24CF" w:rsidP="006E422D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27970">
        <w:rPr>
          <w:rFonts w:ascii="Arial" w:hAnsi="Arial" w:cs="Arial"/>
          <w:b/>
          <w:bCs/>
          <w:sz w:val="22"/>
          <w:szCs w:val="22"/>
        </w:rPr>
        <w:t xml:space="preserve">11:30 – </w:t>
      </w:r>
      <w:r w:rsidR="00A65979" w:rsidRPr="00927970">
        <w:rPr>
          <w:rFonts w:ascii="Arial" w:hAnsi="Arial" w:cs="Arial"/>
          <w:b/>
          <w:bCs/>
          <w:sz w:val="22"/>
          <w:szCs w:val="22"/>
        </w:rPr>
        <w:t>12:00</w:t>
      </w:r>
      <w:r w:rsidRPr="00927970">
        <w:rPr>
          <w:rFonts w:ascii="Arial" w:hAnsi="Arial" w:cs="Arial"/>
          <w:b/>
          <w:bCs/>
          <w:sz w:val="22"/>
          <w:szCs w:val="22"/>
        </w:rPr>
        <w:t xml:space="preserve"> Welcome and call to order</w:t>
      </w:r>
    </w:p>
    <w:p w14:paraId="1551DFC5" w14:textId="7936995C" w:rsidR="00ED24CF" w:rsidRPr="00927970" w:rsidRDefault="00ED24CF" w:rsidP="006E422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The ICC Co-Chairs welcomed all in attendance to the meeting. The Membership Co-chairs took attendance to establish a quorum. </w:t>
      </w:r>
      <w:r w:rsidR="00A65979" w:rsidRPr="00927970">
        <w:rPr>
          <w:rFonts w:ascii="Arial" w:hAnsi="Arial" w:cs="Arial"/>
          <w:sz w:val="22"/>
          <w:szCs w:val="22"/>
        </w:rPr>
        <w:t xml:space="preserve">The meeting was paused until </w:t>
      </w:r>
      <w:r w:rsidR="00927970" w:rsidRPr="00927970">
        <w:rPr>
          <w:rFonts w:ascii="Arial" w:hAnsi="Arial" w:cs="Arial"/>
          <w:sz w:val="22"/>
          <w:szCs w:val="22"/>
        </w:rPr>
        <w:t xml:space="preserve">a </w:t>
      </w:r>
      <w:r w:rsidR="00A65979" w:rsidRPr="00927970">
        <w:rPr>
          <w:rFonts w:ascii="Arial" w:hAnsi="Arial" w:cs="Arial"/>
          <w:sz w:val="22"/>
          <w:szCs w:val="22"/>
        </w:rPr>
        <w:t xml:space="preserve">quorum was reached. </w:t>
      </w:r>
    </w:p>
    <w:p w14:paraId="01024749" w14:textId="6F352271" w:rsidR="00ED24CF" w:rsidRPr="00927970" w:rsidRDefault="00ED24CF" w:rsidP="006E422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The ICC Co-Chairs </w:t>
      </w:r>
      <w:r w:rsidR="00A65979" w:rsidRPr="00927970">
        <w:rPr>
          <w:rFonts w:ascii="Arial" w:hAnsi="Arial" w:cs="Arial"/>
          <w:sz w:val="22"/>
          <w:szCs w:val="22"/>
        </w:rPr>
        <w:t>reviewed a</w:t>
      </w:r>
      <w:r w:rsidRPr="00927970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927970">
          <w:rPr>
            <w:rStyle w:val="Hyperlink"/>
            <w:rFonts w:ascii="Arial" w:hAnsi="Arial" w:cs="Arial"/>
            <w:color w:val="auto"/>
            <w:sz w:val="22"/>
            <w:szCs w:val="22"/>
          </w:rPr>
          <w:t>land acknowledgment</w:t>
        </w:r>
      </w:hyperlink>
      <w:r w:rsidRPr="00927970">
        <w:rPr>
          <w:rFonts w:ascii="Arial" w:hAnsi="Arial" w:cs="Arial"/>
          <w:sz w:val="22"/>
          <w:szCs w:val="22"/>
        </w:rPr>
        <w:t xml:space="preserve"> to reflect on what native land they are currently residing in, and reviewed the agenda for the meeting. </w:t>
      </w:r>
    </w:p>
    <w:p w14:paraId="4DE64415" w14:textId="77777777" w:rsidR="00A65979" w:rsidRPr="00927970" w:rsidRDefault="00A65979" w:rsidP="006E422D">
      <w:pPr>
        <w:rPr>
          <w:rFonts w:ascii="Arial" w:hAnsi="Arial" w:cs="Arial"/>
          <w:b/>
          <w:bCs/>
          <w:sz w:val="22"/>
          <w:szCs w:val="22"/>
        </w:rPr>
      </w:pPr>
    </w:p>
    <w:p w14:paraId="5B762258" w14:textId="447A4A60" w:rsidR="00ED24CF" w:rsidRPr="00927970" w:rsidRDefault="00A65979" w:rsidP="006E422D">
      <w:pPr>
        <w:rPr>
          <w:rFonts w:ascii="Arial" w:hAnsi="Arial" w:cs="Arial"/>
          <w:b/>
          <w:bCs/>
          <w:sz w:val="22"/>
          <w:szCs w:val="22"/>
        </w:rPr>
      </w:pPr>
      <w:r w:rsidRPr="00927970">
        <w:rPr>
          <w:rFonts w:ascii="Arial" w:hAnsi="Arial" w:cs="Arial"/>
          <w:b/>
          <w:bCs/>
          <w:sz w:val="22"/>
          <w:szCs w:val="22"/>
        </w:rPr>
        <w:t xml:space="preserve">12:00 – 12:20 </w:t>
      </w:r>
      <w:r w:rsidR="003E336C" w:rsidRPr="00927970">
        <w:rPr>
          <w:rFonts w:ascii="Arial" w:hAnsi="Arial" w:cs="Arial"/>
          <w:b/>
          <w:bCs/>
          <w:sz w:val="22"/>
          <w:szCs w:val="22"/>
        </w:rPr>
        <w:t xml:space="preserve"> 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>Meghan Adams</w:t>
      </w:r>
      <w:r w:rsidRPr="00927970">
        <w:rPr>
          <w:rFonts w:ascii="Arial" w:hAnsi="Arial" w:cs="Arial"/>
          <w:b/>
          <w:bCs/>
          <w:sz w:val="22"/>
          <w:szCs w:val="22"/>
        </w:rPr>
        <w:t>,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 xml:space="preserve"> MassHealth redetermination process</w:t>
      </w:r>
    </w:p>
    <w:p w14:paraId="47098415" w14:textId="5F2D4BA7" w:rsidR="00A65979" w:rsidRPr="00927970" w:rsidRDefault="00A65979" w:rsidP="006E422D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sz w:val="22"/>
          <w:szCs w:val="22"/>
        </w:rPr>
      </w:pPr>
      <w:r w:rsidRPr="00927970">
        <w:rPr>
          <w:rFonts w:ascii="Arial" w:eastAsiaTheme="minorHAnsi" w:hAnsi="Arial" w:cs="Arial"/>
          <w:sz w:val="22"/>
          <w:szCs w:val="22"/>
        </w:rPr>
        <w:t>Meghan explained what a MassHealth renewal is, discussed why renewals are especially important this upcoming year (2023 – 2024), and shared what can be done to support MassHealth members in preparing for and understanding how to complete renewals</w:t>
      </w:r>
    </w:p>
    <w:p w14:paraId="21C5D4FE" w14:textId="3D88DC81" w:rsidR="00ED24CF" w:rsidRPr="00927970" w:rsidRDefault="00ED24CF" w:rsidP="006E422D">
      <w:pPr>
        <w:rPr>
          <w:rFonts w:ascii="Arial" w:hAnsi="Arial" w:cs="Arial"/>
          <w:sz w:val="22"/>
          <w:szCs w:val="22"/>
        </w:rPr>
      </w:pPr>
    </w:p>
    <w:p w14:paraId="3C22B657" w14:textId="4469BDA6" w:rsidR="00ED24CF" w:rsidRPr="00927970" w:rsidRDefault="00A65979" w:rsidP="006E422D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27970">
        <w:rPr>
          <w:rFonts w:ascii="Arial" w:hAnsi="Arial" w:cs="Arial"/>
          <w:b/>
          <w:bCs/>
          <w:sz w:val="22"/>
          <w:szCs w:val="22"/>
        </w:rPr>
        <w:t>12:20 – 1:10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 xml:space="preserve"> Early Intervention Division Director’s </w:t>
      </w:r>
      <w:r w:rsidR="00341CB9" w:rsidRPr="00927970">
        <w:rPr>
          <w:rFonts w:ascii="Arial" w:hAnsi="Arial" w:cs="Arial"/>
          <w:b/>
          <w:bCs/>
          <w:sz w:val="22"/>
          <w:szCs w:val="22"/>
        </w:rPr>
        <w:t>Report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 xml:space="preserve"> - Dr. Emily White (DPH) </w:t>
      </w:r>
    </w:p>
    <w:p w14:paraId="2D2DB5F8" w14:textId="366F51A5" w:rsidR="00ED263C" w:rsidRPr="00927970" w:rsidRDefault="00A65979" w:rsidP="006E422D">
      <w:pPr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Dr. White presented several federal and state updates to the ICC. </w:t>
      </w:r>
    </w:p>
    <w:p w14:paraId="679BE820" w14:textId="632514E0" w:rsidR="004C1AF0" w:rsidRPr="00927970" w:rsidRDefault="004C1AF0" w:rsidP="006E422D">
      <w:pPr>
        <w:rPr>
          <w:rFonts w:ascii="Arial" w:hAnsi="Arial" w:cs="Arial"/>
          <w:sz w:val="22"/>
          <w:szCs w:val="22"/>
        </w:rPr>
      </w:pPr>
    </w:p>
    <w:p w14:paraId="209EBBE1" w14:textId="0527C0D3" w:rsidR="004C1AF0" w:rsidRPr="00927970" w:rsidRDefault="004C1AF0" w:rsidP="006E422D">
      <w:pPr>
        <w:rPr>
          <w:rFonts w:ascii="Arial" w:hAnsi="Arial" w:cs="Arial"/>
          <w:sz w:val="22"/>
          <w:szCs w:val="22"/>
          <w:u w:val="single"/>
        </w:rPr>
      </w:pPr>
      <w:r w:rsidRPr="00927970">
        <w:rPr>
          <w:rFonts w:ascii="Arial" w:hAnsi="Arial" w:cs="Arial"/>
          <w:sz w:val="22"/>
          <w:szCs w:val="22"/>
          <w:u w:val="single"/>
        </w:rPr>
        <w:t xml:space="preserve">Federal updates: </w:t>
      </w:r>
    </w:p>
    <w:p w14:paraId="193295B1" w14:textId="68C1EC29" w:rsidR="004C1AF0" w:rsidRPr="00927970" w:rsidRDefault="004C1AF0" w:rsidP="006E422D">
      <w:pPr>
        <w:pStyle w:val="ListParagraph"/>
        <w:numPr>
          <w:ilvl w:val="0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Perez v. Sturgis: </w:t>
      </w:r>
      <w:r w:rsidRPr="00927970">
        <w:rPr>
          <w:rFonts w:ascii="Arial" w:hAnsi="Arial" w:cs="Arial"/>
          <w:sz w:val="22"/>
          <w:szCs w:val="22"/>
        </w:rPr>
        <w:t>IDEA-related</w:t>
      </w:r>
      <w:r w:rsidRPr="00927970">
        <w:rPr>
          <w:rFonts w:ascii="Arial" w:hAnsi="Arial" w:cs="Arial"/>
          <w:sz w:val="22"/>
          <w:szCs w:val="22"/>
        </w:rPr>
        <w:t xml:space="preserve"> case against </w:t>
      </w:r>
      <w:r w:rsidR="006E422D" w:rsidRPr="00927970">
        <w:rPr>
          <w:rFonts w:ascii="Arial" w:hAnsi="Arial" w:cs="Arial"/>
          <w:sz w:val="22"/>
          <w:szCs w:val="22"/>
        </w:rPr>
        <w:t xml:space="preserve">the </w:t>
      </w:r>
      <w:r w:rsidRPr="00927970">
        <w:rPr>
          <w:rFonts w:ascii="Arial" w:hAnsi="Arial" w:cs="Arial"/>
          <w:sz w:val="22"/>
          <w:szCs w:val="22"/>
        </w:rPr>
        <w:t xml:space="preserve">public school system for failing to meet the child’s educational needs and misrepresenting his progress to his family. </w:t>
      </w:r>
      <w:r w:rsidR="00F84E69" w:rsidRPr="00927970">
        <w:rPr>
          <w:rFonts w:ascii="Arial" w:hAnsi="Arial" w:cs="Arial"/>
          <w:sz w:val="22"/>
          <w:szCs w:val="22"/>
        </w:rPr>
        <w:t>This case may impact F</w:t>
      </w:r>
      <w:r w:rsidRPr="00927970">
        <w:rPr>
          <w:rFonts w:ascii="Arial" w:hAnsi="Arial" w:cs="Arial"/>
          <w:sz w:val="22"/>
          <w:szCs w:val="22"/>
        </w:rPr>
        <w:t xml:space="preserve">amily Rights and procedural </w:t>
      </w:r>
    </w:p>
    <w:p w14:paraId="44A574B4" w14:textId="77777777" w:rsidR="004C1AF0" w:rsidRPr="00927970" w:rsidRDefault="004C1AF0" w:rsidP="006E422D">
      <w:pPr>
        <w:pStyle w:val="ListParagraph"/>
        <w:numPr>
          <w:ilvl w:val="0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Federal Public Health Emergency is expiring</w:t>
      </w:r>
    </w:p>
    <w:p w14:paraId="1A7AE938" w14:textId="77777777" w:rsidR="004C1AF0" w:rsidRPr="00927970" w:rsidRDefault="004C1AF0" w:rsidP="006E422D">
      <w:pPr>
        <w:pStyle w:val="ListParagraph"/>
        <w:numPr>
          <w:ilvl w:val="0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Part D of IDEA: University of Massachusetts – Boston awarded funds for research &amp; TA to states to improve recruitment and retention of a diverse and qualified workforce in early childhood.</w:t>
      </w:r>
    </w:p>
    <w:p w14:paraId="7851DC49" w14:textId="2F7C6039" w:rsidR="004C1AF0" w:rsidRPr="00927970" w:rsidRDefault="004C1AF0" w:rsidP="006E422D">
      <w:pPr>
        <w:pStyle w:val="ListParagraph"/>
        <w:numPr>
          <w:ilvl w:val="0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Office of Management and Budget (OMB) Proposal – expected revisions by Summer 2024; EI 2025</w:t>
      </w:r>
      <w:r w:rsidR="00F84E69" w:rsidRPr="00927970">
        <w:rPr>
          <w:rFonts w:ascii="Arial" w:hAnsi="Arial" w:cs="Arial"/>
          <w:sz w:val="22"/>
          <w:szCs w:val="22"/>
        </w:rPr>
        <w:t xml:space="preserve">. Changes will include: </w:t>
      </w:r>
    </w:p>
    <w:p w14:paraId="777CDFA4" w14:textId="77777777" w:rsidR="004C1AF0" w:rsidRPr="00927970" w:rsidRDefault="004C1AF0" w:rsidP="006E422D">
      <w:pPr>
        <w:pStyle w:val="ListParagraph"/>
        <w:numPr>
          <w:ilvl w:val="1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Collect Racial Equity as one combined question</w:t>
      </w:r>
    </w:p>
    <w:p w14:paraId="0C9C91FD" w14:textId="77777777" w:rsidR="004C1AF0" w:rsidRPr="00927970" w:rsidRDefault="004C1AF0" w:rsidP="006E422D">
      <w:pPr>
        <w:pStyle w:val="ListParagraph"/>
        <w:numPr>
          <w:ilvl w:val="1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Add Middle Eastern or North African</w:t>
      </w:r>
    </w:p>
    <w:p w14:paraId="6D9950AD" w14:textId="3534D214" w:rsidR="004C1AF0" w:rsidRPr="00927970" w:rsidRDefault="004C1AF0" w:rsidP="006E422D">
      <w:pPr>
        <w:pStyle w:val="ListParagraph"/>
        <w:numPr>
          <w:ilvl w:val="1"/>
          <w:numId w:val="11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Requiring agencies to collect detailed race and </w:t>
      </w:r>
      <w:r w:rsidR="006E422D" w:rsidRPr="00927970">
        <w:rPr>
          <w:rFonts w:ascii="Arial" w:hAnsi="Arial" w:cs="Arial"/>
          <w:sz w:val="22"/>
          <w:szCs w:val="22"/>
        </w:rPr>
        <w:t>ethnicity</w:t>
      </w:r>
      <w:r w:rsidRPr="00927970">
        <w:rPr>
          <w:rFonts w:ascii="Arial" w:hAnsi="Arial" w:cs="Arial"/>
          <w:sz w:val="22"/>
          <w:szCs w:val="22"/>
        </w:rPr>
        <w:t xml:space="preserve"> data </w:t>
      </w:r>
    </w:p>
    <w:p w14:paraId="1D49BEC3" w14:textId="14AC70C7" w:rsidR="004C1AF0" w:rsidRPr="00927970" w:rsidRDefault="00ED263C" w:rsidP="006E422D">
      <w:pPr>
        <w:pStyle w:val="paragraph"/>
        <w:shd w:val="clear" w:color="auto" w:fill="FFFFFF"/>
        <w:rPr>
          <w:rStyle w:val="normaltextrun"/>
          <w:rFonts w:ascii="Arial" w:hAnsi="Arial" w:cs="Arial"/>
          <w:u w:val="single"/>
        </w:rPr>
      </w:pPr>
      <w:r w:rsidRPr="00927970">
        <w:rPr>
          <w:rFonts w:ascii="Arial" w:hAnsi="Arial" w:cs="Arial"/>
          <w:u w:val="single"/>
        </w:rPr>
        <w:t>State updates:</w:t>
      </w:r>
      <w:r w:rsidRPr="00927970">
        <w:rPr>
          <w:rStyle w:val="eop"/>
          <w:rFonts w:ascii="Arial" w:hAnsi="Arial" w:cs="Arial"/>
          <w:u w:val="single"/>
        </w:rPr>
        <w:t> </w:t>
      </w:r>
    </w:p>
    <w:p w14:paraId="6051DE5F" w14:textId="77777777" w:rsidR="00F84E69" w:rsidRPr="00927970" w:rsidRDefault="00F84E69" w:rsidP="00927970">
      <w:pPr>
        <w:pStyle w:val="paragraph"/>
        <w:numPr>
          <w:ilvl w:val="0"/>
          <w:numId w:val="14"/>
        </w:numPr>
        <w:shd w:val="clear" w:color="auto" w:fill="FFFFFF"/>
        <w:ind w:left="720"/>
        <w:rPr>
          <w:rStyle w:val="normaltextrun"/>
          <w:rFonts w:ascii="Arial" w:hAnsi="Arial" w:cs="Arial"/>
        </w:rPr>
      </w:pPr>
      <w:r w:rsidRPr="00927970">
        <w:rPr>
          <w:rStyle w:val="normaltextrun"/>
          <w:rFonts w:ascii="Arial" w:hAnsi="Arial" w:cs="Arial"/>
        </w:rPr>
        <w:t xml:space="preserve">MA-C is working on the FY24 General EI Service Procurement. A request for information (RFI) will be posted in March and is open to the public to provide feedback. </w:t>
      </w:r>
    </w:p>
    <w:p w14:paraId="341200A5" w14:textId="0552EDB0" w:rsidR="00F84E69" w:rsidRPr="00927970" w:rsidRDefault="00F84E69" w:rsidP="00927970">
      <w:pPr>
        <w:pStyle w:val="paragraph"/>
        <w:numPr>
          <w:ilvl w:val="0"/>
          <w:numId w:val="14"/>
        </w:numPr>
        <w:shd w:val="clear" w:color="auto" w:fill="FFFFFF"/>
        <w:ind w:left="720"/>
        <w:rPr>
          <w:rFonts w:ascii="Arial" w:hAnsi="Arial" w:cs="Arial"/>
        </w:rPr>
      </w:pPr>
      <w:r w:rsidRPr="00927970">
        <w:rPr>
          <w:rFonts w:ascii="Arial" w:hAnsi="Arial" w:cs="Arial"/>
        </w:rPr>
        <w:t>State Performance Plan/Annual Performance Report (SPP/APR)</w:t>
      </w:r>
      <w:r w:rsidRPr="00927970">
        <w:rPr>
          <w:rFonts w:ascii="Arial" w:hAnsi="Arial" w:cs="Arial"/>
        </w:rPr>
        <w:t xml:space="preserve"> was s</w:t>
      </w:r>
      <w:r w:rsidRPr="00927970">
        <w:rPr>
          <w:rFonts w:ascii="Arial" w:hAnsi="Arial" w:cs="Arial"/>
        </w:rPr>
        <w:t>ubmitted to OSEP on January 31, 2023</w:t>
      </w:r>
      <w:r w:rsidRPr="00927970">
        <w:rPr>
          <w:rFonts w:ascii="Arial" w:hAnsi="Arial" w:cs="Arial"/>
        </w:rPr>
        <w:t>. The n</w:t>
      </w:r>
      <w:r w:rsidRPr="00927970">
        <w:rPr>
          <w:rFonts w:ascii="Arial" w:hAnsi="Arial" w:cs="Arial"/>
        </w:rPr>
        <w:t>ext step</w:t>
      </w:r>
      <w:r w:rsidRPr="00927970">
        <w:rPr>
          <w:rFonts w:ascii="Arial" w:hAnsi="Arial" w:cs="Arial"/>
        </w:rPr>
        <w:t xml:space="preserve"> is the c</w:t>
      </w:r>
      <w:r w:rsidRPr="00927970">
        <w:rPr>
          <w:rFonts w:ascii="Arial" w:hAnsi="Arial" w:cs="Arial"/>
        </w:rPr>
        <w:t>larification period</w:t>
      </w:r>
      <w:r w:rsidRPr="00927970">
        <w:rPr>
          <w:rFonts w:ascii="Arial" w:hAnsi="Arial" w:cs="Arial"/>
        </w:rPr>
        <w:t xml:space="preserve"> during</w:t>
      </w:r>
      <w:r w:rsidRPr="00927970">
        <w:rPr>
          <w:rFonts w:ascii="Arial" w:hAnsi="Arial" w:cs="Arial"/>
        </w:rPr>
        <w:t xml:space="preserve"> April 2023</w:t>
      </w:r>
      <w:r w:rsidRPr="00927970">
        <w:rPr>
          <w:rFonts w:ascii="Arial" w:hAnsi="Arial" w:cs="Arial"/>
        </w:rPr>
        <w:t xml:space="preserve"> and d</w:t>
      </w:r>
      <w:r w:rsidRPr="00927970">
        <w:rPr>
          <w:rFonts w:ascii="Arial" w:hAnsi="Arial" w:cs="Arial"/>
        </w:rPr>
        <w:t xml:space="preserve">etermination </w:t>
      </w:r>
      <w:r w:rsidR="006E422D" w:rsidRPr="00927970">
        <w:rPr>
          <w:rFonts w:ascii="Arial" w:hAnsi="Arial" w:cs="Arial"/>
        </w:rPr>
        <w:t xml:space="preserve">is </w:t>
      </w:r>
      <w:r w:rsidRPr="00927970">
        <w:rPr>
          <w:rFonts w:ascii="Arial" w:hAnsi="Arial" w:cs="Arial"/>
        </w:rPr>
        <w:t>expected in June 2023</w:t>
      </w:r>
      <w:r w:rsidRPr="00927970">
        <w:rPr>
          <w:rFonts w:ascii="Arial" w:hAnsi="Arial" w:cs="Arial"/>
        </w:rPr>
        <w:t xml:space="preserve">. </w:t>
      </w:r>
    </w:p>
    <w:p w14:paraId="1D10B30E" w14:textId="77777777" w:rsidR="00F84E69" w:rsidRPr="00927970" w:rsidRDefault="00F84E69" w:rsidP="00927970">
      <w:pPr>
        <w:pStyle w:val="ListParagraph"/>
        <w:numPr>
          <w:ilvl w:val="0"/>
          <w:numId w:val="14"/>
        </w:numPr>
        <w:shd w:val="clear" w:color="auto" w:fill="FFFFFF"/>
        <w:spacing w:after="160"/>
        <w:ind w:left="72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CLAS Grant ($1M for Culturally &amp; Linguistically Appropriate Services) open until May 1, 2023</w:t>
      </w:r>
      <w:r w:rsidRPr="00927970">
        <w:rPr>
          <w:rFonts w:ascii="Arial" w:hAnsi="Arial" w:cs="Arial"/>
          <w:sz w:val="22"/>
          <w:szCs w:val="22"/>
        </w:rPr>
        <w:t xml:space="preserve">. </w:t>
      </w:r>
      <w:r w:rsidRPr="00927970">
        <w:rPr>
          <w:rFonts w:ascii="Arial" w:hAnsi="Arial" w:cs="Arial"/>
          <w:sz w:val="22"/>
          <w:szCs w:val="22"/>
        </w:rPr>
        <w:t>Four programs have applied ($69,294.49)</w:t>
      </w:r>
      <w:r w:rsidRPr="00927970">
        <w:rPr>
          <w:rFonts w:ascii="Arial" w:hAnsi="Arial" w:cs="Arial"/>
          <w:sz w:val="22"/>
          <w:szCs w:val="22"/>
        </w:rPr>
        <w:t xml:space="preserve">. </w:t>
      </w:r>
    </w:p>
    <w:p w14:paraId="75141CE6" w14:textId="7FC15A03" w:rsidR="00F84E69" w:rsidRPr="00927970" w:rsidRDefault="004C1AF0" w:rsidP="00927970">
      <w:pPr>
        <w:pStyle w:val="ListParagraph"/>
        <w:numPr>
          <w:ilvl w:val="0"/>
          <w:numId w:val="14"/>
        </w:numPr>
        <w:shd w:val="clear" w:color="auto" w:fill="FFFFFF"/>
        <w:spacing w:after="160"/>
        <w:ind w:left="720"/>
        <w:rPr>
          <w:rStyle w:val="normaltextrun"/>
          <w:rFonts w:ascii="Arial" w:hAnsi="Arial" w:cs="Arial"/>
          <w:sz w:val="22"/>
          <w:szCs w:val="22"/>
        </w:rPr>
      </w:pPr>
      <w:r w:rsidRPr="00927970">
        <w:rPr>
          <w:rStyle w:val="normaltextrun"/>
          <w:rFonts w:ascii="Arial" w:hAnsi="Arial" w:cs="Arial"/>
          <w:sz w:val="22"/>
          <w:szCs w:val="22"/>
        </w:rPr>
        <w:t xml:space="preserve">As part of the </w:t>
      </w:r>
      <w:r w:rsidR="00ED263C" w:rsidRPr="00927970">
        <w:rPr>
          <w:rStyle w:val="normaltextrun"/>
          <w:rFonts w:ascii="Arial" w:hAnsi="Arial" w:cs="Arial"/>
          <w:sz w:val="22"/>
          <w:szCs w:val="22"/>
        </w:rPr>
        <w:t>Differential monitoring &amp; Support </w:t>
      </w:r>
      <w:r w:rsidR="00F84E69" w:rsidRPr="00927970">
        <w:rPr>
          <w:rStyle w:val="normaltextrun"/>
          <w:rFonts w:ascii="Arial" w:hAnsi="Arial" w:cs="Arial"/>
          <w:sz w:val="22"/>
          <w:szCs w:val="22"/>
        </w:rPr>
        <w:t>2</w:t>
      </w:r>
      <w:r w:rsidR="00ED263C" w:rsidRPr="00927970">
        <w:rPr>
          <w:rStyle w:val="normaltextrun"/>
          <w:rFonts w:ascii="Arial" w:hAnsi="Arial" w:cs="Arial"/>
          <w:sz w:val="22"/>
          <w:szCs w:val="22"/>
        </w:rPr>
        <w:t>.0 (DMS</w:t>
      </w:r>
      <w:r w:rsidRPr="00927970">
        <w:rPr>
          <w:rStyle w:val="normaltextrun"/>
          <w:rFonts w:ascii="Arial" w:hAnsi="Arial" w:cs="Arial"/>
          <w:sz w:val="22"/>
          <w:szCs w:val="22"/>
        </w:rPr>
        <w:t>2.0</w:t>
      </w:r>
      <w:r w:rsidR="00ED263C" w:rsidRPr="00927970">
        <w:rPr>
          <w:rStyle w:val="normaltextrun"/>
          <w:rFonts w:ascii="Arial" w:hAnsi="Arial" w:cs="Arial"/>
          <w:sz w:val="22"/>
          <w:szCs w:val="22"/>
        </w:rPr>
        <w:t>)</w:t>
      </w:r>
      <w:r w:rsidRPr="00927970">
        <w:rPr>
          <w:rStyle w:val="normaltextrun"/>
          <w:rFonts w:ascii="Arial" w:hAnsi="Arial" w:cs="Arial"/>
          <w:sz w:val="22"/>
          <w:szCs w:val="22"/>
        </w:rPr>
        <w:t xml:space="preserve">, the EI Division will be conducting a </w:t>
      </w:r>
      <w:r w:rsidR="00F84E69" w:rsidRPr="00927970">
        <w:rPr>
          <w:rStyle w:val="normaltextrun"/>
          <w:rFonts w:ascii="Arial" w:hAnsi="Arial" w:cs="Arial"/>
          <w:sz w:val="22"/>
          <w:szCs w:val="22"/>
        </w:rPr>
        <w:t xml:space="preserve">self-audit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focusing on</w:t>
      </w:r>
      <w:r w:rsidR="00F84E69" w:rsidRPr="00927970">
        <w:rPr>
          <w:rStyle w:val="normaltextrun"/>
          <w:rFonts w:ascii="Arial" w:hAnsi="Arial" w:cs="Arial"/>
          <w:sz w:val="22"/>
          <w:szCs w:val="22"/>
        </w:rPr>
        <w:t xml:space="preserve"> data quality and completeness. Will need to provide 2 years of evidence in October 2025. </w:t>
      </w:r>
    </w:p>
    <w:p w14:paraId="043DF419" w14:textId="188DB1A5" w:rsidR="009F02F3" w:rsidRPr="00927970" w:rsidRDefault="00F84E69" w:rsidP="00927970">
      <w:pPr>
        <w:pStyle w:val="ListParagraph"/>
        <w:numPr>
          <w:ilvl w:val="0"/>
          <w:numId w:val="14"/>
        </w:numPr>
        <w:shd w:val="clear" w:color="auto" w:fill="FFFFFF"/>
        <w:spacing w:after="160"/>
        <w:ind w:left="720"/>
        <w:rPr>
          <w:rStyle w:val="normaltextrun"/>
          <w:rFonts w:ascii="Arial" w:hAnsi="Arial" w:cs="Arial"/>
          <w:sz w:val="22"/>
          <w:szCs w:val="22"/>
        </w:rPr>
      </w:pPr>
      <w:r w:rsidRPr="00927970">
        <w:rPr>
          <w:rStyle w:val="normaltextrun"/>
          <w:rFonts w:ascii="Arial" w:hAnsi="Arial" w:cs="Arial"/>
          <w:sz w:val="22"/>
          <w:szCs w:val="22"/>
        </w:rPr>
        <w:t>N</w:t>
      </w:r>
      <w:r w:rsidR="00ED263C" w:rsidRPr="00927970">
        <w:rPr>
          <w:rStyle w:val="normaltextrun"/>
          <w:rFonts w:ascii="Arial" w:hAnsi="Arial" w:cs="Arial"/>
          <w:sz w:val="22"/>
          <w:szCs w:val="22"/>
        </w:rPr>
        <w:t>CSEAM Family Survey </w:t>
      </w:r>
      <w:r w:rsidR="004C1AF0" w:rsidRPr="00927970">
        <w:rPr>
          <w:rStyle w:val="eop"/>
          <w:rFonts w:ascii="Arial" w:hAnsi="Arial" w:cs="Arial"/>
          <w:sz w:val="22"/>
          <w:szCs w:val="22"/>
        </w:rPr>
        <w:t xml:space="preserve">- </w:t>
      </w:r>
      <w:r w:rsidR="00ED263C" w:rsidRPr="00927970">
        <w:rPr>
          <w:rStyle w:val="normaltextrun"/>
          <w:rFonts w:ascii="Arial" w:hAnsi="Arial" w:cs="Arial"/>
          <w:sz w:val="22"/>
          <w:szCs w:val="22"/>
        </w:rPr>
        <w:t xml:space="preserve">Family Engagement Subcommittee </w:t>
      </w:r>
      <w:r w:rsidRPr="00927970">
        <w:rPr>
          <w:rStyle w:val="normaltextrun"/>
          <w:rFonts w:ascii="Arial" w:hAnsi="Arial" w:cs="Arial"/>
          <w:sz w:val="22"/>
          <w:szCs w:val="22"/>
        </w:rPr>
        <w:t xml:space="preserve">reviewed the survey results and made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recommendations</w:t>
      </w:r>
      <w:r w:rsidRPr="00927970">
        <w:rPr>
          <w:rStyle w:val="normaltextrun"/>
          <w:rFonts w:ascii="Arial" w:hAnsi="Arial" w:cs="Arial"/>
          <w:sz w:val="22"/>
          <w:szCs w:val="22"/>
        </w:rPr>
        <w:t xml:space="preserve"> to increase participation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 including- making the survey available in a </w:t>
      </w:r>
      <w:r w:rsidR="00927970" w:rsidRPr="00927970">
        <w:rPr>
          <w:rStyle w:val="normaltextrun"/>
          <w:rFonts w:ascii="Arial" w:hAnsi="Arial" w:cs="Arial"/>
          <w:sz w:val="22"/>
          <w:szCs w:val="22"/>
        </w:rPr>
        <w:t>mobile-friendly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 view, creating a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log-in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 for the subcommittee to view 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lastRenderedPageBreak/>
        <w:t xml:space="preserve">the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survey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 before it is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disseminated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, having an infographic campaign to accompany the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survey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, and a presentation of the most recent survey data. Dr. White presented the actions DPH took to accommodate each request. Dr. White also discussed that DPH will explore OSEP’s </w:t>
      </w:r>
      <w:r w:rsidR="006E422D" w:rsidRPr="00927970">
        <w:rPr>
          <w:rStyle w:val="normaltextrun"/>
          <w:rFonts w:ascii="Arial" w:hAnsi="Arial" w:cs="Arial"/>
          <w:sz w:val="22"/>
          <w:szCs w:val="22"/>
        </w:rPr>
        <w:t>recommendation</w:t>
      </w:r>
      <w:r w:rsidR="009F02F3" w:rsidRPr="00927970">
        <w:rPr>
          <w:rStyle w:val="normaltextrun"/>
          <w:rFonts w:ascii="Arial" w:hAnsi="Arial" w:cs="Arial"/>
          <w:sz w:val="22"/>
          <w:szCs w:val="22"/>
        </w:rPr>
        <w:t xml:space="preserve"> to stop sampling methods for the NCSEAM survey and will explore other options. </w:t>
      </w:r>
    </w:p>
    <w:p w14:paraId="39A2B6CC" w14:textId="437FC38A" w:rsidR="009F02F3" w:rsidRPr="00927970" w:rsidRDefault="009F02F3" w:rsidP="00927970">
      <w:pPr>
        <w:pStyle w:val="ListParagraph"/>
        <w:numPr>
          <w:ilvl w:val="0"/>
          <w:numId w:val="14"/>
        </w:numPr>
        <w:shd w:val="clear" w:color="auto" w:fill="FFFFFF"/>
        <w:spacing w:after="160"/>
        <w:ind w:left="72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Eligibility Instrument Change for EI Services</w:t>
      </w:r>
      <w:r w:rsidRPr="00927970">
        <w:rPr>
          <w:rFonts w:ascii="Arial" w:hAnsi="Arial" w:cs="Arial"/>
          <w:sz w:val="22"/>
          <w:szCs w:val="22"/>
        </w:rPr>
        <w:t xml:space="preserve">- the </w:t>
      </w:r>
      <w:r w:rsidR="00ED263C" w:rsidRPr="00927970">
        <w:rPr>
          <w:rStyle w:val="normaltextrun"/>
          <w:rFonts w:ascii="Arial" w:hAnsi="Arial" w:cs="Arial"/>
          <w:sz w:val="22"/>
          <w:szCs w:val="22"/>
        </w:rPr>
        <w:t>BDI-2 will be discontinued in December 2023</w:t>
      </w:r>
      <w:r w:rsidRPr="00927970">
        <w:rPr>
          <w:rStyle w:val="eop"/>
          <w:rFonts w:ascii="Arial" w:hAnsi="Arial" w:cs="Arial"/>
          <w:sz w:val="22"/>
          <w:szCs w:val="22"/>
        </w:rPr>
        <w:t xml:space="preserve">. DPH is researching alternative options and ways to reset </w:t>
      </w:r>
      <w:r w:rsidR="006E422D" w:rsidRPr="00927970">
        <w:rPr>
          <w:rStyle w:val="eop"/>
          <w:rFonts w:ascii="Arial" w:hAnsi="Arial" w:cs="Arial"/>
          <w:sz w:val="22"/>
          <w:szCs w:val="22"/>
        </w:rPr>
        <w:t xml:space="preserve">the </w:t>
      </w:r>
      <w:r w:rsidRPr="00927970">
        <w:rPr>
          <w:rStyle w:val="eop"/>
          <w:rFonts w:ascii="Arial" w:hAnsi="Arial" w:cs="Arial"/>
          <w:sz w:val="22"/>
          <w:szCs w:val="22"/>
        </w:rPr>
        <w:t xml:space="preserve">baseline as </w:t>
      </w:r>
      <w:r w:rsidRPr="00927970">
        <w:rPr>
          <w:rFonts w:ascii="Arial" w:hAnsi="Arial" w:cs="Arial"/>
          <w:sz w:val="22"/>
          <w:szCs w:val="22"/>
        </w:rPr>
        <w:t xml:space="preserve">BDI-2 tied to SSP/APR Indicator 3 and </w:t>
      </w:r>
      <w:r w:rsidR="006E422D" w:rsidRPr="00927970">
        <w:rPr>
          <w:rFonts w:ascii="Arial" w:hAnsi="Arial" w:cs="Arial"/>
          <w:sz w:val="22"/>
          <w:szCs w:val="22"/>
        </w:rPr>
        <w:t>needs</w:t>
      </w:r>
      <w:r w:rsidRPr="00927970">
        <w:rPr>
          <w:rFonts w:ascii="Arial" w:hAnsi="Arial" w:cs="Arial"/>
          <w:sz w:val="22"/>
          <w:szCs w:val="22"/>
        </w:rPr>
        <w:t xml:space="preserve"> expressed prior approval from federal funders</w:t>
      </w:r>
    </w:p>
    <w:p w14:paraId="1C9319A2" w14:textId="26197D3E" w:rsidR="00ED263C" w:rsidRPr="00927970" w:rsidRDefault="009F02F3" w:rsidP="00927970">
      <w:pPr>
        <w:pStyle w:val="ListParagraph"/>
        <w:numPr>
          <w:ilvl w:val="0"/>
          <w:numId w:val="14"/>
        </w:numPr>
        <w:spacing w:after="160"/>
        <w:ind w:left="72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DPH is taking steps to improve the EI Client System Initiatives </w:t>
      </w:r>
      <w:r w:rsidR="006E422D" w:rsidRPr="00927970">
        <w:rPr>
          <w:rFonts w:ascii="Arial" w:hAnsi="Arial" w:cs="Arial"/>
          <w:sz w:val="22"/>
          <w:szCs w:val="22"/>
        </w:rPr>
        <w:t>including</w:t>
      </w:r>
      <w:r w:rsidRPr="00927970">
        <w:rPr>
          <w:rFonts w:ascii="Arial" w:hAnsi="Arial" w:cs="Arial"/>
          <w:sz w:val="22"/>
          <w:szCs w:val="22"/>
        </w:rPr>
        <w:t xml:space="preserve"> provider payments, improving </w:t>
      </w:r>
      <w:r w:rsidR="006E422D" w:rsidRPr="00927970">
        <w:rPr>
          <w:rFonts w:ascii="Arial" w:hAnsi="Arial" w:cs="Arial"/>
          <w:sz w:val="22"/>
          <w:szCs w:val="22"/>
        </w:rPr>
        <w:t>user</w:t>
      </w:r>
      <w:r w:rsidRPr="00927970">
        <w:rPr>
          <w:rFonts w:ascii="Arial" w:hAnsi="Arial" w:cs="Arial"/>
          <w:sz w:val="22"/>
          <w:szCs w:val="22"/>
        </w:rPr>
        <w:t xml:space="preserve"> experience, and</w:t>
      </w:r>
      <w:r w:rsidR="004370F3" w:rsidRPr="00927970">
        <w:rPr>
          <w:rFonts w:ascii="Arial" w:hAnsi="Arial" w:cs="Arial"/>
          <w:sz w:val="22"/>
          <w:szCs w:val="22"/>
        </w:rPr>
        <w:t xml:space="preserve"> </w:t>
      </w:r>
      <w:r w:rsidR="006E422D" w:rsidRPr="00927970">
        <w:rPr>
          <w:rFonts w:ascii="Arial" w:hAnsi="Arial" w:cs="Arial"/>
          <w:sz w:val="22"/>
          <w:szCs w:val="22"/>
        </w:rPr>
        <w:t>enhancements</w:t>
      </w:r>
      <w:r w:rsidR="004370F3" w:rsidRPr="00927970">
        <w:rPr>
          <w:rFonts w:ascii="Arial" w:hAnsi="Arial" w:cs="Arial"/>
          <w:sz w:val="22"/>
          <w:szCs w:val="22"/>
        </w:rPr>
        <w:t xml:space="preserve"> to</w:t>
      </w:r>
      <w:r w:rsidRPr="00927970">
        <w:rPr>
          <w:rFonts w:ascii="Arial" w:hAnsi="Arial" w:cs="Arial"/>
          <w:sz w:val="22"/>
          <w:szCs w:val="22"/>
        </w:rPr>
        <w:t xml:space="preserve"> d</w:t>
      </w:r>
      <w:r w:rsidR="004370F3" w:rsidRPr="00927970">
        <w:rPr>
          <w:rFonts w:ascii="Arial" w:hAnsi="Arial" w:cs="Arial"/>
          <w:sz w:val="22"/>
          <w:szCs w:val="22"/>
        </w:rPr>
        <w:t>a</w:t>
      </w:r>
      <w:r w:rsidRPr="00927970">
        <w:rPr>
          <w:rFonts w:ascii="Arial" w:hAnsi="Arial" w:cs="Arial"/>
          <w:sz w:val="22"/>
          <w:szCs w:val="22"/>
        </w:rPr>
        <w:t xml:space="preserve">ta-quality changes. DPH will be holding user </w:t>
      </w:r>
      <w:r w:rsidR="006E422D" w:rsidRPr="00927970">
        <w:rPr>
          <w:rFonts w:ascii="Arial" w:hAnsi="Arial" w:cs="Arial"/>
          <w:sz w:val="22"/>
          <w:szCs w:val="22"/>
        </w:rPr>
        <w:t>groups</w:t>
      </w:r>
      <w:r w:rsidRPr="00927970">
        <w:rPr>
          <w:rFonts w:ascii="Arial" w:hAnsi="Arial" w:cs="Arial"/>
          <w:sz w:val="22"/>
          <w:szCs w:val="22"/>
        </w:rPr>
        <w:t xml:space="preserve"> to guide these changes. </w:t>
      </w:r>
    </w:p>
    <w:p w14:paraId="70B65C76" w14:textId="05FF164C" w:rsidR="00341CB9" w:rsidRPr="00927970" w:rsidRDefault="004370F3" w:rsidP="006E422D">
      <w:pPr>
        <w:pStyle w:val="ListParagraph"/>
        <w:numPr>
          <w:ilvl w:val="0"/>
          <w:numId w:val="14"/>
        </w:numPr>
        <w:spacing w:after="160"/>
        <w:ind w:left="72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Dr. white presented a review of DPH EI </w:t>
      </w:r>
      <w:r w:rsidR="006E422D" w:rsidRPr="00927970">
        <w:rPr>
          <w:rFonts w:ascii="Arial" w:hAnsi="Arial" w:cs="Arial"/>
          <w:sz w:val="22"/>
          <w:szCs w:val="22"/>
        </w:rPr>
        <w:t>infrastructure</w:t>
      </w:r>
      <w:r w:rsidRPr="00927970">
        <w:rPr>
          <w:rFonts w:ascii="Arial" w:hAnsi="Arial" w:cs="Arial"/>
          <w:sz w:val="22"/>
          <w:szCs w:val="22"/>
        </w:rPr>
        <w:t xml:space="preserve"> changes. The Division will now have 5 Managers representing 5 teams within the Division. </w:t>
      </w:r>
    </w:p>
    <w:p w14:paraId="451DFDC3" w14:textId="70852C77" w:rsidR="00ED24CF" w:rsidRPr="00927970" w:rsidRDefault="00651BF1" w:rsidP="006E422D">
      <w:pPr>
        <w:rPr>
          <w:rFonts w:ascii="Arial" w:hAnsi="Arial" w:cs="Arial"/>
          <w:b/>
          <w:bCs/>
          <w:sz w:val="22"/>
          <w:szCs w:val="22"/>
        </w:rPr>
      </w:pPr>
      <w:r w:rsidRPr="00927970">
        <w:rPr>
          <w:rFonts w:ascii="Arial" w:hAnsi="Arial" w:cs="Arial"/>
          <w:b/>
          <w:bCs/>
          <w:sz w:val="22"/>
          <w:szCs w:val="22"/>
        </w:rPr>
        <w:t xml:space="preserve">1:10 </w:t>
      </w:r>
      <w:r w:rsidR="00222036">
        <w:rPr>
          <w:rFonts w:ascii="Arial" w:hAnsi="Arial" w:cs="Arial"/>
          <w:b/>
          <w:bCs/>
          <w:sz w:val="22"/>
          <w:szCs w:val="22"/>
        </w:rPr>
        <w:t xml:space="preserve">– 1:26 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>Subcommittee Report Out</w:t>
      </w:r>
      <w:r w:rsidR="006E422D" w:rsidRPr="00927970">
        <w:rPr>
          <w:rFonts w:ascii="Arial" w:hAnsi="Arial" w:cs="Arial"/>
          <w:b/>
          <w:bCs/>
          <w:sz w:val="22"/>
          <w:szCs w:val="22"/>
        </w:rPr>
        <w:t>s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4577FB" w14:textId="3D189626" w:rsidR="006E422D" w:rsidRPr="00927970" w:rsidRDefault="006E422D" w:rsidP="006E422D">
      <w:pPr>
        <w:rPr>
          <w:rFonts w:ascii="Arial" w:hAnsi="Arial" w:cs="Arial"/>
          <w:b/>
          <w:bCs/>
          <w:sz w:val="22"/>
          <w:szCs w:val="22"/>
        </w:rPr>
      </w:pPr>
    </w:p>
    <w:p w14:paraId="1C4EF2DD" w14:textId="77777777" w:rsidR="006E422D" w:rsidRPr="00927970" w:rsidRDefault="006E422D" w:rsidP="006E422D">
      <w:pPr>
        <w:pStyle w:val="ListParagraph"/>
        <w:numPr>
          <w:ilvl w:val="0"/>
          <w:numId w:val="13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Strategic Visioning</w:t>
      </w:r>
    </w:p>
    <w:p w14:paraId="1BC7C607" w14:textId="79217798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Using Steering Committee and Ripples to create </w:t>
      </w:r>
      <w:r w:rsidRPr="00927970">
        <w:rPr>
          <w:rFonts w:ascii="Arial" w:hAnsi="Arial" w:cs="Arial"/>
          <w:sz w:val="22"/>
          <w:szCs w:val="22"/>
        </w:rPr>
        <w:t xml:space="preserve">a </w:t>
      </w:r>
      <w:r w:rsidRPr="00927970">
        <w:rPr>
          <w:rFonts w:ascii="Arial" w:hAnsi="Arial" w:cs="Arial"/>
          <w:sz w:val="22"/>
          <w:szCs w:val="22"/>
        </w:rPr>
        <w:t>shared vision (6 – 9 months)</w:t>
      </w:r>
    </w:p>
    <w:p w14:paraId="5A04C7CB" w14:textId="630B84BF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$15k of ICC funds to be used towards </w:t>
      </w:r>
      <w:r w:rsidRPr="00927970">
        <w:rPr>
          <w:rFonts w:ascii="Arial" w:hAnsi="Arial" w:cs="Arial"/>
          <w:sz w:val="22"/>
          <w:szCs w:val="22"/>
        </w:rPr>
        <w:t xml:space="preserve">the </w:t>
      </w:r>
      <w:r w:rsidRPr="00927970">
        <w:rPr>
          <w:rFonts w:ascii="Arial" w:hAnsi="Arial" w:cs="Arial"/>
          <w:sz w:val="22"/>
          <w:szCs w:val="22"/>
        </w:rPr>
        <w:t>initiative</w:t>
      </w:r>
    </w:p>
    <w:p w14:paraId="04719B01" w14:textId="77777777" w:rsidR="006E422D" w:rsidRPr="00927970" w:rsidRDefault="006E422D" w:rsidP="006E422D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Finance/Operations</w:t>
      </w:r>
    </w:p>
    <w:p w14:paraId="15542A31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Zulmira Allcock and Lori Russell, co-chairs</w:t>
      </w:r>
    </w:p>
    <w:p w14:paraId="58E34F73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Scott Geer – DPH Representative</w:t>
      </w:r>
    </w:p>
    <w:p w14:paraId="236BCAB7" w14:textId="77777777" w:rsidR="006E422D" w:rsidRPr="00927970" w:rsidRDefault="006E422D" w:rsidP="006E422D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Membership </w:t>
      </w:r>
    </w:p>
    <w:p w14:paraId="794CA372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Co-chairs: Nicole Constantino and Colleen O’Brien</w:t>
      </w:r>
    </w:p>
    <w:p w14:paraId="5A965C70" w14:textId="1AE0A42A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Looking for member</w:t>
      </w:r>
      <w:r w:rsidRPr="00927970">
        <w:rPr>
          <w:rFonts w:ascii="Arial" w:hAnsi="Arial" w:cs="Arial"/>
          <w:sz w:val="22"/>
          <w:szCs w:val="22"/>
        </w:rPr>
        <w:t>s specifical with o</w:t>
      </w:r>
      <w:r w:rsidRPr="00927970">
        <w:rPr>
          <w:rFonts w:ascii="Arial" w:hAnsi="Arial" w:cs="Arial"/>
          <w:sz w:val="22"/>
          <w:szCs w:val="22"/>
        </w:rPr>
        <w:t>perational standards experience</w:t>
      </w:r>
    </w:p>
    <w:p w14:paraId="556517E4" w14:textId="7A74777B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Reframing bylaws and renaming</w:t>
      </w:r>
      <w:r w:rsidRPr="00927970">
        <w:rPr>
          <w:rFonts w:ascii="Arial" w:hAnsi="Arial" w:cs="Arial"/>
          <w:sz w:val="22"/>
          <w:szCs w:val="22"/>
        </w:rPr>
        <w:t xml:space="preserve"> into an ICC handbook. </w:t>
      </w:r>
    </w:p>
    <w:p w14:paraId="2252728D" w14:textId="390E732F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 xml:space="preserve">Next meeting: </w:t>
      </w:r>
      <w:r w:rsidRPr="00927970">
        <w:rPr>
          <w:rFonts w:ascii="Arial" w:hAnsi="Arial" w:cs="Arial"/>
          <w:sz w:val="22"/>
          <w:szCs w:val="22"/>
        </w:rPr>
        <w:t>March 13, 2023 from 12:30p – 1:30p</w:t>
      </w:r>
    </w:p>
    <w:p w14:paraId="50015434" w14:textId="77777777" w:rsidR="006E422D" w:rsidRPr="00927970" w:rsidRDefault="006E422D" w:rsidP="006E422D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Family Engagement</w:t>
      </w:r>
    </w:p>
    <w:p w14:paraId="5E082595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Co-Chairs: Dina Tedeschi and Cambria Russell</w:t>
      </w:r>
    </w:p>
    <w:p w14:paraId="7996A509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Shari Robinson presented NCSEAM Family Survey data</w:t>
      </w:r>
    </w:p>
    <w:p w14:paraId="2346374B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Survey formatting and mobile readiness</w:t>
      </w:r>
    </w:p>
    <w:p w14:paraId="57C3F6CF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Increase NCSEAM Family Survey touch points to increase response rate and comfort with completing</w:t>
      </w:r>
    </w:p>
    <w:p w14:paraId="13E056BE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Marketing – consistent and recognizable</w:t>
      </w:r>
    </w:p>
    <w:p w14:paraId="206C6DF3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Create List of Best Practices for NCSEAM Family Survey</w:t>
      </w:r>
    </w:p>
    <w:p w14:paraId="7AC2BC38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Next meeting: April 5, 2023 – 10am – 12pm</w:t>
      </w:r>
    </w:p>
    <w:p w14:paraId="1BBBB259" w14:textId="77777777" w:rsidR="006E422D" w:rsidRPr="00927970" w:rsidRDefault="006E422D" w:rsidP="006E422D">
      <w:pPr>
        <w:pStyle w:val="ListParagraph"/>
        <w:numPr>
          <w:ilvl w:val="0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Racial Equity</w:t>
      </w:r>
    </w:p>
    <w:p w14:paraId="0AB5B982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Co-Chairs: Johan DeBesche, vacant</w:t>
      </w:r>
    </w:p>
    <w:p w14:paraId="789A540A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CLAS training assessment for programs</w:t>
      </w:r>
    </w:p>
    <w:p w14:paraId="5396FD17" w14:textId="77777777" w:rsidR="006E422D" w:rsidRPr="00927970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Looking for members</w:t>
      </w:r>
    </w:p>
    <w:p w14:paraId="734511F5" w14:textId="6CB928BE" w:rsidR="006E422D" w:rsidRPr="00222036" w:rsidRDefault="006E422D" w:rsidP="006E422D">
      <w:pPr>
        <w:pStyle w:val="ListParagraph"/>
        <w:numPr>
          <w:ilvl w:val="1"/>
          <w:numId w:val="12"/>
        </w:numPr>
        <w:spacing w:after="160"/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Next meeting: 9:30am – 11:30am</w:t>
      </w:r>
    </w:p>
    <w:p w14:paraId="5713B111" w14:textId="297CD063" w:rsidR="00ED24CF" w:rsidRPr="00927970" w:rsidRDefault="00ED24CF" w:rsidP="006E422D">
      <w:pPr>
        <w:rPr>
          <w:rFonts w:ascii="Arial" w:hAnsi="Arial" w:cs="Arial"/>
          <w:b/>
          <w:bCs/>
          <w:sz w:val="22"/>
          <w:szCs w:val="22"/>
        </w:rPr>
      </w:pPr>
    </w:p>
    <w:p w14:paraId="34533F6E" w14:textId="284D8683" w:rsidR="00ED24CF" w:rsidRPr="00927970" w:rsidRDefault="00651BF1" w:rsidP="006E422D">
      <w:pPr>
        <w:rPr>
          <w:rFonts w:ascii="Arial" w:hAnsi="Arial" w:cs="Arial"/>
          <w:b/>
          <w:bCs/>
          <w:sz w:val="22"/>
          <w:szCs w:val="22"/>
        </w:rPr>
      </w:pPr>
      <w:r w:rsidRPr="00927970">
        <w:rPr>
          <w:rFonts w:ascii="Arial" w:hAnsi="Arial" w:cs="Arial"/>
          <w:b/>
          <w:bCs/>
          <w:sz w:val="22"/>
          <w:szCs w:val="22"/>
        </w:rPr>
        <w:t>1:</w:t>
      </w:r>
      <w:r w:rsidR="006E422D" w:rsidRPr="00927970">
        <w:rPr>
          <w:rFonts w:ascii="Arial" w:hAnsi="Arial" w:cs="Arial"/>
          <w:b/>
          <w:bCs/>
          <w:sz w:val="22"/>
          <w:szCs w:val="22"/>
        </w:rPr>
        <w:t>26</w:t>
      </w:r>
      <w:r w:rsidRPr="00927970">
        <w:rPr>
          <w:rFonts w:ascii="Arial" w:hAnsi="Arial" w:cs="Arial"/>
          <w:b/>
          <w:bCs/>
          <w:sz w:val="22"/>
          <w:szCs w:val="22"/>
        </w:rPr>
        <w:t xml:space="preserve"> </w:t>
      </w:r>
      <w:r w:rsidR="00ED24CF" w:rsidRPr="00927970">
        <w:rPr>
          <w:rFonts w:ascii="Arial" w:hAnsi="Arial" w:cs="Arial"/>
          <w:b/>
          <w:bCs/>
          <w:sz w:val="22"/>
          <w:szCs w:val="22"/>
        </w:rPr>
        <w:t xml:space="preserve">Meeting Close </w:t>
      </w:r>
    </w:p>
    <w:p w14:paraId="412E1C3E" w14:textId="77777777" w:rsidR="006E422D" w:rsidRPr="00927970" w:rsidRDefault="006E422D" w:rsidP="006E422D">
      <w:pPr>
        <w:rPr>
          <w:rFonts w:ascii="Arial" w:hAnsi="Arial" w:cs="Arial"/>
          <w:b/>
          <w:bCs/>
          <w:sz w:val="22"/>
          <w:szCs w:val="22"/>
        </w:rPr>
      </w:pPr>
    </w:p>
    <w:p w14:paraId="06A9827A" w14:textId="77777777" w:rsidR="006E422D" w:rsidRPr="00927970" w:rsidRDefault="006E422D" w:rsidP="006E422D">
      <w:pPr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Proposed: Chris Hunt</w:t>
      </w:r>
    </w:p>
    <w:p w14:paraId="2FFF29A9" w14:textId="77777777" w:rsidR="006E422D" w:rsidRPr="00927970" w:rsidRDefault="006E422D" w:rsidP="006E422D">
      <w:pPr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Seconded: Michelle Grewal</w:t>
      </w:r>
    </w:p>
    <w:p w14:paraId="6AEDF9BB" w14:textId="0A0D89BD" w:rsidR="006E422D" w:rsidRPr="00927970" w:rsidRDefault="006E422D" w:rsidP="006E422D">
      <w:pPr>
        <w:rPr>
          <w:rFonts w:ascii="Arial" w:hAnsi="Arial" w:cs="Arial"/>
          <w:sz w:val="22"/>
          <w:szCs w:val="22"/>
        </w:rPr>
      </w:pPr>
      <w:r w:rsidRPr="00927970">
        <w:rPr>
          <w:rFonts w:ascii="Arial" w:hAnsi="Arial" w:cs="Arial"/>
          <w:sz w:val="22"/>
          <w:szCs w:val="22"/>
        </w:rPr>
        <w:t>Minutes: Kris Martone-Levine</w:t>
      </w:r>
      <w:r w:rsidR="00927970" w:rsidRPr="00927970">
        <w:rPr>
          <w:rFonts w:ascii="Arial" w:hAnsi="Arial" w:cs="Arial"/>
          <w:sz w:val="22"/>
          <w:szCs w:val="22"/>
        </w:rPr>
        <w:t xml:space="preserve"> and Manovna Narcisse</w:t>
      </w:r>
    </w:p>
    <w:p w14:paraId="2F345B90" w14:textId="77777777" w:rsidR="006E422D" w:rsidRPr="00927970" w:rsidRDefault="006E422D" w:rsidP="006E422D">
      <w:pPr>
        <w:rPr>
          <w:rFonts w:ascii="Arial" w:hAnsi="Arial" w:cs="Arial"/>
          <w:b/>
          <w:bCs/>
          <w:sz w:val="22"/>
          <w:szCs w:val="22"/>
        </w:rPr>
      </w:pPr>
    </w:p>
    <w:sectPr w:rsidR="006E422D" w:rsidRPr="0092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294C"/>
    <w:multiLevelType w:val="hybridMultilevel"/>
    <w:tmpl w:val="1C0C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CCC"/>
    <w:multiLevelType w:val="hybridMultilevel"/>
    <w:tmpl w:val="FC88B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F3B50"/>
    <w:multiLevelType w:val="hybridMultilevel"/>
    <w:tmpl w:val="749A931C"/>
    <w:lvl w:ilvl="0" w:tplc="60C4C9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0944"/>
    <w:multiLevelType w:val="hybridMultilevel"/>
    <w:tmpl w:val="527E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C276F"/>
    <w:multiLevelType w:val="hybridMultilevel"/>
    <w:tmpl w:val="15500914"/>
    <w:lvl w:ilvl="0" w:tplc="A1F6D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56756"/>
    <w:multiLevelType w:val="hybridMultilevel"/>
    <w:tmpl w:val="490A9838"/>
    <w:lvl w:ilvl="0" w:tplc="265C04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88E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5037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4A8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84E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CA60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8BD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58EC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C24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CA5"/>
    <w:multiLevelType w:val="hybridMultilevel"/>
    <w:tmpl w:val="8602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C485B"/>
    <w:multiLevelType w:val="hybridMultilevel"/>
    <w:tmpl w:val="AFDE6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868FC"/>
    <w:multiLevelType w:val="hybridMultilevel"/>
    <w:tmpl w:val="C472DF9C"/>
    <w:lvl w:ilvl="0" w:tplc="9FAAAE4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7365"/>
    <w:multiLevelType w:val="hybridMultilevel"/>
    <w:tmpl w:val="20C8F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37138BE"/>
    <w:multiLevelType w:val="multilevel"/>
    <w:tmpl w:val="32D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31B82"/>
    <w:multiLevelType w:val="hybridMultilevel"/>
    <w:tmpl w:val="9736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35017"/>
    <w:multiLevelType w:val="multilevel"/>
    <w:tmpl w:val="8112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62688"/>
    <w:multiLevelType w:val="hybridMultilevel"/>
    <w:tmpl w:val="BF907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MTc1MDQxMjYytzBR0lEKTi0uzszPAykwqgUAhbOgmywAAAA="/>
  </w:docVars>
  <w:rsids>
    <w:rsidRoot w:val="00ED24CF"/>
    <w:rsid w:val="00222036"/>
    <w:rsid w:val="00341CB9"/>
    <w:rsid w:val="003E336C"/>
    <w:rsid w:val="004370F3"/>
    <w:rsid w:val="004C1AF0"/>
    <w:rsid w:val="005A1BC8"/>
    <w:rsid w:val="00651BF1"/>
    <w:rsid w:val="006829E3"/>
    <w:rsid w:val="006E422D"/>
    <w:rsid w:val="00927970"/>
    <w:rsid w:val="00953A85"/>
    <w:rsid w:val="009C7F7F"/>
    <w:rsid w:val="009F02F3"/>
    <w:rsid w:val="00A425FA"/>
    <w:rsid w:val="00A65979"/>
    <w:rsid w:val="00BF293D"/>
    <w:rsid w:val="00C54396"/>
    <w:rsid w:val="00D37207"/>
    <w:rsid w:val="00ED24CF"/>
    <w:rsid w:val="00ED263C"/>
    <w:rsid w:val="00F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5E72"/>
  <w15:docId w15:val="{C70E8524-D016-4AC1-967E-F5EEBF1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4CF"/>
    <w:pPr>
      <w:ind w:left="720"/>
      <w:contextualSpacing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ED24CF"/>
    <w:rPr>
      <w:color w:val="0000FF"/>
      <w:u w:val="single"/>
    </w:rPr>
  </w:style>
  <w:style w:type="paragraph" w:customStyle="1" w:styleId="paragraph">
    <w:name w:val="paragraph"/>
    <w:basedOn w:val="Normal"/>
    <w:rsid w:val="00A65979"/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A65979"/>
  </w:style>
  <w:style w:type="character" w:customStyle="1" w:styleId="eop">
    <w:name w:val="eop"/>
    <w:basedOn w:val="DefaultParagraphFont"/>
    <w:rsid w:val="00ED263C"/>
  </w:style>
  <w:style w:type="character" w:customStyle="1" w:styleId="contentpasted0">
    <w:name w:val="contentpasted0"/>
    <w:basedOn w:val="DefaultParagraphFont"/>
    <w:rsid w:val="00ED263C"/>
  </w:style>
  <w:style w:type="character" w:customStyle="1" w:styleId="spellingerror">
    <w:name w:val="spellingerror"/>
    <w:basedOn w:val="DefaultParagraphFont"/>
    <w:rsid w:val="00ED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tivegov.org/news/a-guide-to-indigenous-land-acknowledgment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1CA201CB-E7C0-4925-9023-2FE56C358EA0}"/>
</file>

<file path=customXml/itemProps2.xml><?xml version="1.0" encoding="utf-8"?>
<ds:datastoreItem xmlns:ds="http://schemas.openxmlformats.org/officeDocument/2006/customXml" ds:itemID="{FF8C7882-1C49-49BF-82D3-F430FE5F7D7B}"/>
</file>

<file path=customXml/itemProps3.xml><?xml version="1.0" encoding="utf-8"?>
<ds:datastoreItem xmlns:ds="http://schemas.openxmlformats.org/officeDocument/2006/customXml" ds:itemID="{859AF2AD-76CD-4A63-A938-45E1F9187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Theodorou, Penelope M (DPH)</dc:creator>
  <cp:keywords/>
  <dc:description/>
  <cp:lastModifiedBy>Theodorou, Penelope M (DPH)</cp:lastModifiedBy>
  <cp:revision>4</cp:revision>
  <dcterms:created xsi:type="dcterms:W3CDTF">2023-03-02T16:18:00Z</dcterms:created>
  <dcterms:modified xsi:type="dcterms:W3CDTF">2023-03-13T15:50:00Z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157e3cb3-8367-4b89-8e25-54b755db53c1</vt:lpwstr>
  </property>
  <property fmtid="{D5CDD505-2E9C-101B-9397-08002B2CF9AE}" pid="3" name="ContentTypeId">
    <vt:lpwstr>0x010100C9CE8F09DC8D214E921F5ECFFEC65E96</vt:lpwstr>
  </property>
</Properties>
</file>