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F295" w14:textId="6C54ED19" w:rsidR="009252A1" w:rsidRPr="00D42F45" w:rsidRDefault="00B2395B" w:rsidP="00D42F45">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ICC </w:t>
      </w:r>
      <w:r w:rsidR="00963EF2">
        <w:rPr>
          <w:rFonts w:asciiTheme="minorHAnsi" w:hAnsiTheme="minorHAnsi" w:cstheme="minorHAnsi"/>
          <w:b/>
          <w:color w:val="000000"/>
          <w:sz w:val="22"/>
          <w:szCs w:val="22"/>
        </w:rPr>
        <w:t>Steering</w:t>
      </w:r>
      <w:r>
        <w:rPr>
          <w:rFonts w:asciiTheme="minorHAnsi" w:hAnsiTheme="minorHAnsi" w:cstheme="minorHAnsi"/>
          <w:b/>
          <w:color w:val="000000"/>
          <w:sz w:val="22"/>
          <w:szCs w:val="22"/>
        </w:rPr>
        <w:t xml:space="preserve"> Committee</w:t>
      </w:r>
    </w:p>
    <w:p w14:paraId="664A11E6" w14:textId="77777777" w:rsidR="009252A1" w:rsidRPr="003A2A73" w:rsidRDefault="009252A1" w:rsidP="009252A1">
      <w:pPr>
        <w:contextualSpacing/>
        <w:jc w:val="center"/>
        <w:rPr>
          <w:rFonts w:asciiTheme="minorHAnsi" w:hAnsiTheme="minorHAnsi" w:cstheme="minorHAnsi"/>
          <w:b/>
          <w:color w:val="000000"/>
          <w:sz w:val="22"/>
          <w:szCs w:val="22"/>
        </w:rPr>
      </w:pPr>
    </w:p>
    <w:p w14:paraId="429D813E" w14:textId="3DBA7A79" w:rsidR="009252A1" w:rsidRPr="003A2A73" w:rsidRDefault="009252A1" w:rsidP="009252A1">
      <w:pPr>
        <w:contextualSpacing/>
        <w:rPr>
          <w:rFonts w:asciiTheme="minorHAnsi" w:hAnsiTheme="minorHAnsi" w:cstheme="minorHAnsi"/>
          <w:b/>
          <w:color w:val="000000"/>
          <w:sz w:val="22"/>
          <w:szCs w:val="22"/>
        </w:rPr>
      </w:pPr>
      <w:r w:rsidRPr="003A2A73">
        <w:rPr>
          <w:rFonts w:asciiTheme="minorHAnsi" w:hAnsiTheme="minorHAnsi" w:cstheme="minorHAnsi"/>
          <w:b/>
          <w:color w:val="000000"/>
          <w:sz w:val="22"/>
          <w:szCs w:val="22"/>
        </w:rPr>
        <w:t>Purpose:</w:t>
      </w:r>
      <w:r w:rsidRPr="003A2A73">
        <w:rPr>
          <w:rFonts w:asciiTheme="minorHAnsi" w:hAnsiTheme="minorHAnsi" w:cstheme="minorHAnsi"/>
          <w:color w:val="000000"/>
          <w:sz w:val="22"/>
          <w:szCs w:val="22"/>
        </w:rPr>
        <w:t xml:space="preserve"> </w:t>
      </w:r>
      <w:r w:rsidR="00963EF2">
        <w:rPr>
          <w:rFonts w:asciiTheme="minorHAnsi" w:hAnsiTheme="minorHAnsi" w:cstheme="minorHAnsi"/>
          <w:color w:val="000000"/>
          <w:sz w:val="22"/>
          <w:szCs w:val="22"/>
        </w:rPr>
        <w:t>Steering Committee</w:t>
      </w:r>
    </w:p>
    <w:p w14:paraId="2F73F573" w14:textId="7362F2B2" w:rsidR="009252A1" w:rsidRPr="003A2A73" w:rsidRDefault="009252A1" w:rsidP="009252A1">
      <w:pPr>
        <w:contextualSpacing/>
        <w:rPr>
          <w:rFonts w:asciiTheme="minorHAnsi" w:hAnsiTheme="minorHAnsi" w:cstheme="minorHAnsi"/>
          <w:color w:val="000000"/>
          <w:sz w:val="22"/>
          <w:szCs w:val="22"/>
        </w:rPr>
      </w:pPr>
      <w:r w:rsidRPr="003A2A73">
        <w:rPr>
          <w:rFonts w:asciiTheme="minorHAnsi" w:hAnsiTheme="minorHAnsi" w:cstheme="minorHAnsi"/>
          <w:b/>
          <w:color w:val="000000"/>
          <w:sz w:val="22"/>
          <w:szCs w:val="22"/>
        </w:rPr>
        <w:t xml:space="preserve">Date: </w:t>
      </w:r>
      <w:r w:rsidR="00963EF2">
        <w:rPr>
          <w:rFonts w:asciiTheme="minorHAnsi" w:hAnsiTheme="minorHAnsi" w:cstheme="minorHAnsi"/>
          <w:b/>
          <w:color w:val="000000"/>
          <w:sz w:val="22"/>
          <w:szCs w:val="22"/>
        </w:rPr>
        <w:t>10.20.2022</w:t>
      </w:r>
    </w:p>
    <w:p w14:paraId="0E9C1306" w14:textId="1FE9EC68" w:rsidR="009252A1" w:rsidRPr="003A2A73" w:rsidRDefault="009252A1" w:rsidP="009252A1">
      <w:pPr>
        <w:contextualSpacing/>
        <w:rPr>
          <w:rFonts w:asciiTheme="minorHAnsi" w:hAnsiTheme="minorHAnsi" w:cstheme="minorHAnsi"/>
          <w:color w:val="000000"/>
          <w:sz w:val="22"/>
          <w:szCs w:val="22"/>
        </w:rPr>
      </w:pPr>
      <w:r w:rsidRPr="003A2A73">
        <w:rPr>
          <w:rFonts w:asciiTheme="minorHAnsi" w:hAnsiTheme="minorHAnsi" w:cstheme="minorHAnsi"/>
          <w:b/>
          <w:color w:val="000000"/>
          <w:sz w:val="22"/>
          <w:szCs w:val="22"/>
        </w:rPr>
        <w:t>Attendees:</w:t>
      </w:r>
      <w:r w:rsidRPr="003A2A73">
        <w:rPr>
          <w:rFonts w:asciiTheme="minorHAnsi" w:hAnsiTheme="minorHAnsi" w:cstheme="minorHAnsi"/>
          <w:color w:val="000000"/>
          <w:sz w:val="22"/>
          <w:szCs w:val="22"/>
        </w:rPr>
        <w:t xml:space="preserve"> </w:t>
      </w:r>
      <w:r w:rsidR="00963EF2">
        <w:rPr>
          <w:rFonts w:asciiTheme="minorHAnsi" w:hAnsiTheme="minorHAnsi" w:cstheme="minorHAnsi"/>
          <w:color w:val="000000"/>
          <w:sz w:val="22"/>
          <w:szCs w:val="22"/>
        </w:rPr>
        <w:t xml:space="preserve">Michelle Grewal, Dina Tedeschi, Chris Hunt, </w:t>
      </w:r>
      <w:r w:rsidR="00D738CB">
        <w:rPr>
          <w:rFonts w:asciiTheme="minorHAnsi" w:hAnsiTheme="minorHAnsi" w:cstheme="minorHAnsi"/>
          <w:color w:val="000000"/>
          <w:sz w:val="22"/>
          <w:szCs w:val="22"/>
        </w:rPr>
        <w:t xml:space="preserve">Colleen O’Brien, Cambria Russell, Emily White, Nicole </w:t>
      </w:r>
      <w:proofErr w:type="spellStart"/>
      <w:proofErr w:type="gramStart"/>
      <w:r w:rsidR="00D738CB">
        <w:rPr>
          <w:rFonts w:asciiTheme="minorHAnsi" w:hAnsiTheme="minorHAnsi" w:cstheme="minorHAnsi"/>
          <w:color w:val="000000"/>
          <w:sz w:val="22"/>
          <w:szCs w:val="22"/>
        </w:rPr>
        <w:t>Cosentino</w:t>
      </w:r>
      <w:proofErr w:type="spellEnd"/>
      <w:r w:rsidR="00D738CB">
        <w:rPr>
          <w:rFonts w:asciiTheme="minorHAnsi" w:hAnsiTheme="minorHAnsi" w:cstheme="minorHAnsi"/>
          <w:color w:val="000000"/>
          <w:sz w:val="22"/>
          <w:szCs w:val="22"/>
        </w:rPr>
        <w:t>,  Johan</w:t>
      </w:r>
      <w:proofErr w:type="gramEnd"/>
      <w:r w:rsidR="00D738CB">
        <w:rPr>
          <w:rFonts w:asciiTheme="minorHAnsi" w:hAnsiTheme="minorHAnsi" w:cstheme="minorHAnsi"/>
          <w:color w:val="000000"/>
          <w:sz w:val="22"/>
          <w:szCs w:val="22"/>
        </w:rPr>
        <w:t xml:space="preserve"> </w:t>
      </w:r>
      <w:proofErr w:type="spellStart"/>
      <w:r w:rsidR="00D738CB">
        <w:rPr>
          <w:rFonts w:asciiTheme="minorHAnsi" w:hAnsiTheme="minorHAnsi" w:cstheme="minorHAnsi"/>
          <w:color w:val="000000"/>
          <w:sz w:val="22"/>
          <w:szCs w:val="22"/>
        </w:rPr>
        <w:t>deBesche</w:t>
      </w:r>
      <w:proofErr w:type="spellEnd"/>
      <w:r w:rsidR="00D738CB">
        <w:rPr>
          <w:rFonts w:asciiTheme="minorHAnsi" w:hAnsiTheme="minorHAnsi" w:cstheme="minorHAnsi"/>
          <w:color w:val="000000"/>
          <w:sz w:val="22"/>
          <w:szCs w:val="22"/>
        </w:rPr>
        <w:t xml:space="preserve"> (noon), Eve Wilder (out), </w:t>
      </w:r>
    </w:p>
    <w:p w14:paraId="5AE78A65" w14:textId="40984FDE" w:rsidR="00A54789" w:rsidRPr="003A2A73" w:rsidRDefault="00A54789" w:rsidP="009252A1">
      <w:pPr>
        <w:contextualSpacing/>
        <w:rPr>
          <w:rFonts w:asciiTheme="minorHAnsi" w:hAnsiTheme="minorHAnsi" w:cstheme="minorHAnsi"/>
          <w:color w:val="000000"/>
          <w:sz w:val="22"/>
          <w:szCs w:val="22"/>
        </w:rPr>
      </w:pPr>
    </w:p>
    <w:p w14:paraId="14928348" w14:textId="77777777" w:rsidR="009252A1" w:rsidRPr="003A2A73" w:rsidRDefault="009252A1" w:rsidP="009252A1">
      <w:pPr>
        <w:contextualSpacing/>
        <w:rPr>
          <w:rFonts w:asciiTheme="minorHAnsi" w:hAnsiTheme="minorHAnsi" w:cstheme="minorHAnsi"/>
          <w:color w:val="000000"/>
          <w:sz w:val="22"/>
          <w:szCs w:val="22"/>
        </w:rPr>
      </w:pPr>
    </w:p>
    <w:tbl>
      <w:tblPr>
        <w:tblStyle w:val="TableGrid"/>
        <w:tblW w:w="5000" w:type="pct"/>
        <w:tblLook w:val="04A0" w:firstRow="1" w:lastRow="0" w:firstColumn="1" w:lastColumn="0" w:noHBand="0" w:noVBand="1"/>
      </w:tblPr>
      <w:tblGrid>
        <w:gridCol w:w="3595"/>
        <w:gridCol w:w="9355"/>
      </w:tblGrid>
      <w:tr w:rsidR="009252A1" w:rsidRPr="003A2A73" w14:paraId="0F73F5FB" w14:textId="77777777" w:rsidTr="00520120">
        <w:trPr>
          <w:trHeight w:val="81"/>
          <w:tblHeader/>
        </w:trPr>
        <w:tc>
          <w:tcPr>
            <w:tcW w:w="1388" w:type="pct"/>
            <w:shd w:val="clear" w:color="auto" w:fill="DBE5F1" w:themeFill="accent1" w:themeFillTint="33"/>
          </w:tcPr>
          <w:p w14:paraId="53C31A2D" w14:textId="77777777" w:rsidR="009252A1" w:rsidRPr="003A2A73" w:rsidRDefault="009252A1" w:rsidP="004622E2">
            <w:pPr>
              <w:ind w:left="288" w:right="288"/>
              <w:contextualSpacing/>
              <w:jc w:val="center"/>
              <w:rPr>
                <w:rFonts w:asciiTheme="minorHAnsi" w:hAnsiTheme="minorHAnsi" w:cstheme="minorHAnsi"/>
                <w:b/>
                <w:bCs/>
                <w:sz w:val="22"/>
                <w:szCs w:val="22"/>
              </w:rPr>
            </w:pPr>
            <w:r w:rsidRPr="003A2A73">
              <w:rPr>
                <w:rFonts w:asciiTheme="minorHAnsi" w:hAnsiTheme="minorHAnsi" w:cstheme="minorHAnsi"/>
                <w:b/>
                <w:sz w:val="22"/>
                <w:szCs w:val="22"/>
              </w:rPr>
              <w:t>Agenda Item</w:t>
            </w:r>
          </w:p>
        </w:tc>
        <w:tc>
          <w:tcPr>
            <w:tcW w:w="3612" w:type="pct"/>
            <w:shd w:val="clear" w:color="auto" w:fill="DBE5F1" w:themeFill="accent1" w:themeFillTint="33"/>
          </w:tcPr>
          <w:p w14:paraId="7ED012F3" w14:textId="77777777" w:rsidR="009252A1" w:rsidRPr="003A2A73" w:rsidRDefault="009252A1" w:rsidP="004622E2">
            <w:pPr>
              <w:ind w:left="288" w:right="288"/>
              <w:contextualSpacing/>
              <w:jc w:val="center"/>
              <w:rPr>
                <w:rFonts w:asciiTheme="minorHAnsi" w:hAnsiTheme="minorHAnsi" w:cstheme="minorHAnsi"/>
                <w:b/>
                <w:sz w:val="22"/>
                <w:szCs w:val="22"/>
              </w:rPr>
            </w:pPr>
            <w:r w:rsidRPr="003A2A73">
              <w:rPr>
                <w:rFonts w:asciiTheme="minorHAnsi" w:hAnsiTheme="minorHAnsi" w:cstheme="minorHAnsi"/>
                <w:b/>
                <w:sz w:val="22"/>
                <w:szCs w:val="22"/>
              </w:rPr>
              <w:t>Discussion Notes</w:t>
            </w:r>
          </w:p>
        </w:tc>
      </w:tr>
      <w:tr w:rsidR="00CE43C3" w:rsidRPr="003A2A73" w14:paraId="2F6353BA" w14:textId="77777777" w:rsidTr="00520120">
        <w:trPr>
          <w:trHeight w:val="70"/>
        </w:trPr>
        <w:tc>
          <w:tcPr>
            <w:tcW w:w="1388" w:type="pct"/>
          </w:tcPr>
          <w:p w14:paraId="01EE1C9D" w14:textId="77777777" w:rsidR="00AC59DC" w:rsidRPr="00AC59DC" w:rsidRDefault="00AC59DC" w:rsidP="00AC59DC">
            <w:pPr>
              <w:numPr>
                <w:ilvl w:val="0"/>
                <w:numId w:val="42"/>
              </w:numPr>
              <w:spacing w:line="259" w:lineRule="auto"/>
              <w:contextualSpacing/>
              <w:rPr>
                <w:rFonts w:asciiTheme="minorHAnsi" w:eastAsia="Calibri" w:hAnsiTheme="minorHAnsi" w:cstheme="minorHAnsi"/>
                <w:sz w:val="22"/>
                <w:szCs w:val="22"/>
              </w:rPr>
            </w:pPr>
            <w:r w:rsidRPr="00AC59DC">
              <w:rPr>
                <w:rFonts w:asciiTheme="minorHAnsi" w:eastAsia="Calibri" w:hAnsiTheme="minorHAnsi" w:cstheme="minorHAnsi"/>
                <w:sz w:val="22"/>
                <w:szCs w:val="22"/>
              </w:rPr>
              <w:t>Call to Order &amp; Review Meeting Objectives (11:00-11:05)</w:t>
            </w:r>
          </w:p>
          <w:p w14:paraId="66C5A86A" w14:textId="1B0C29FB" w:rsidR="002B66B0" w:rsidRPr="00464E85" w:rsidRDefault="00AC59DC" w:rsidP="00AC59DC">
            <w:pPr>
              <w:pStyle w:val="xmsonormal"/>
              <w:numPr>
                <w:ilvl w:val="0"/>
                <w:numId w:val="42"/>
              </w:numPr>
              <w:ind w:right="288"/>
              <w:rPr>
                <w:rFonts w:asciiTheme="minorHAnsi" w:hAnsiTheme="minorHAnsi" w:cstheme="minorHAnsi"/>
                <w:b/>
                <w:bCs/>
              </w:rPr>
            </w:pPr>
            <w:r w:rsidRPr="00AC59DC">
              <w:rPr>
                <w:rFonts w:asciiTheme="minorHAnsi" w:eastAsia="Times New Roman" w:hAnsiTheme="minorHAnsi" w:cstheme="minorHAnsi"/>
              </w:rPr>
              <w:t>Icebreaker (11:05-11:15)</w:t>
            </w:r>
          </w:p>
        </w:tc>
        <w:tc>
          <w:tcPr>
            <w:tcW w:w="3612" w:type="pct"/>
          </w:tcPr>
          <w:p w14:paraId="3D05B994" w14:textId="7326C8EF" w:rsidR="00CE43C3" w:rsidRDefault="00D738CB"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Ground rules</w:t>
            </w:r>
          </w:p>
          <w:p w14:paraId="31F7615A" w14:textId="026646F5" w:rsidR="00D738CB" w:rsidRDefault="00D738CB"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Call in, not out</w:t>
            </w:r>
          </w:p>
          <w:p w14:paraId="003C4995" w14:textId="2C10D9CB" w:rsidR="00D738CB" w:rsidRDefault="00D738CB"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Solution oriented</w:t>
            </w:r>
          </w:p>
          <w:p w14:paraId="1D80174A" w14:textId="28BCE020" w:rsidR="00D738CB" w:rsidRDefault="00D738CB"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Assume good intentions</w:t>
            </w:r>
          </w:p>
          <w:p w14:paraId="70EEEB2A" w14:textId="30DEB5AB" w:rsidR="00D738CB" w:rsidRDefault="00D738CB" w:rsidP="00D738CB">
            <w:pPr>
              <w:ind w:right="288"/>
              <w:rPr>
                <w:rFonts w:asciiTheme="minorHAnsi" w:hAnsiTheme="minorHAnsi" w:cstheme="minorHAnsi"/>
                <w:sz w:val="22"/>
                <w:szCs w:val="22"/>
              </w:rPr>
            </w:pPr>
          </w:p>
          <w:p w14:paraId="6AEC3663" w14:textId="6BE0B9BF" w:rsidR="00D738CB" w:rsidRDefault="00D738CB" w:rsidP="00D738CB">
            <w:pPr>
              <w:ind w:right="288"/>
              <w:rPr>
                <w:rFonts w:asciiTheme="minorHAnsi" w:hAnsiTheme="minorHAnsi" w:cstheme="minorHAnsi"/>
                <w:sz w:val="22"/>
                <w:szCs w:val="22"/>
              </w:rPr>
            </w:pPr>
            <w:r>
              <w:rPr>
                <w:rFonts w:asciiTheme="minorHAnsi" w:hAnsiTheme="minorHAnsi" w:cstheme="minorHAnsi"/>
                <w:sz w:val="22"/>
                <w:szCs w:val="22"/>
              </w:rPr>
              <w:t>Review/discuss ICC Retreat and plan November meeting</w:t>
            </w:r>
          </w:p>
          <w:p w14:paraId="2742B678" w14:textId="705043A8" w:rsidR="00D738CB" w:rsidRDefault="00D738CB" w:rsidP="00D738CB">
            <w:pPr>
              <w:ind w:right="288"/>
              <w:rPr>
                <w:rFonts w:asciiTheme="minorHAnsi" w:hAnsiTheme="minorHAnsi" w:cstheme="minorHAnsi"/>
                <w:sz w:val="22"/>
                <w:szCs w:val="22"/>
              </w:rPr>
            </w:pPr>
            <w:r>
              <w:rPr>
                <w:rFonts w:asciiTheme="minorHAnsi" w:hAnsiTheme="minorHAnsi" w:cstheme="minorHAnsi"/>
                <w:sz w:val="22"/>
                <w:szCs w:val="22"/>
              </w:rPr>
              <w:t>Open meeting laws/rules</w:t>
            </w:r>
          </w:p>
          <w:p w14:paraId="5240752C" w14:textId="1E6D0815" w:rsidR="00D738CB" w:rsidRDefault="00D738CB" w:rsidP="00D738CB">
            <w:pPr>
              <w:ind w:right="288"/>
              <w:rPr>
                <w:rFonts w:asciiTheme="minorHAnsi" w:hAnsiTheme="minorHAnsi" w:cstheme="minorHAnsi"/>
                <w:sz w:val="22"/>
                <w:szCs w:val="22"/>
              </w:rPr>
            </w:pPr>
            <w:r>
              <w:rPr>
                <w:rFonts w:asciiTheme="minorHAnsi" w:hAnsiTheme="minorHAnsi" w:cstheme="minorHAnsi"/>
                <w:sz w:val="22"/>
                <w:szCs w:val="22"/>
              </w:rPr>
              <w:t>ICC Planning/goal setting</w:t>
            </w:r>
          </w:p>
          <w:p w14:paraId="4B9D47B3" w14:textId="692A8DDB" w:rsidR="00D738CB" w:rsidRDefault="00D738CB" w:rsidP="00D738CB">
            <w:pPr>
              <w:ind w:right="288"/>
              <w:rPr>
                <w:rFonts w:asciiTheme="minorHAnsi" w:hAnsiTheme="minorHAnsi" w:cstheme="minorHAnsi"/>
                <w:sz w:val="22"/>
                <w:szCs w:val="22"/>
              </w:rPr>
            </w:pPr>
            <w:r>
              <w:rPr>
                <w:rFonts w:asciiTheme="minorHAnsi" w:hAnsiTheme="minorHAnsi" w:cstheme="minorHAnsi"/>
                <w:sz w:val="22"/>
                <w:szCs w:val="22"/>
              </w:rPr>
              <w:t>ICC structure decision making</w:t>
            </w:r>
          </w:p>
          <w:p w14:paraId="7FCA0DFB" w14:textId="717AAD8C" w:rsidR="00D738CB" w:rsidRDefault="00D738CB" w:rsidP="00D738CB">
            <w:pPr>
              <w:ind w:right="288"/>
              <w:rPr>
                <w:rFonts w:asciiTheme="minorHAnsi" w:hAnsiTheme="minorHAnsi" w:cstheme="minorHAnsi"/>
                <w:sz w:val="22"/>
                <w:szCs w:val="22"/>
              </w:rPr>
            </w:pPr>
            <w:r>
              <w:rPr>
                <w:rFonts w:asciiTheme="minorHAnsi" w:hAnsiTheme="minorHAnsi" w:cstheme="minorHAnsi"/>
                <w:sz w:val="22"/>
                <w:szCs w:val="22"/>
              </w:rPr>
              <w:t>Trust building</w:t>
            </w:r>
          </w:p>
          <w:p w14:paraId="0A60D590" w14:textId="77777777" w:rsidR="00D738CB" w:rsidRPr="00D738CB" w:rsidRDefault="00D738CB" w:rsidP="00D738CB">
            <w:pPr>
              <w:ind w:right="288"/>
              <w:rPr>
                <w:rFonts w:asciiTheme="minorHAnsi" w:hAnsiTheme="minorHAnsi" w:cstheme="minorHAnsi"/>
                <w:sz w:val="22"/>
                <w:szCs w:val="22"/>
              </w:rPr>
            </w:pPr>
          </w:p>
          <w:p w14:paraId="46F6E648" w14:textId="77777777" w:rsidR="00464E85" w:rsidRPr="00464E85" w:rsidRDefault="00464E85" w:rsidP="00464E85">
            <w:pPr>
              <w:ind w:right="288"/>
              <w:rPr>
                <w:rFonts w:asciiTheme="minorHAnsi" w:hAnsiTheme="minorHAnsi" w:cstheme="minorHAnsi"/>
                <w:sz w:val="22"/>
                <w:szCs w:val="22"/>
              </w:rPr>
            </w:pPr>
          </w:p>
          <w:p w14:paraId="56035F91" w14:textId="57DBDACE" w:rsidR="00B91166" w:rsidRDefault="00D738CB" w:rsidP="00B91166">
            <w:pPr>
              <w:ind w:right="288"/>
              <w:rPr>
                <w:rFonts w:asciiTheme="minorHAnsi" w:hAnsiTheme="minorHAnsi" w:cstheme="minorHAnsi"/>
                <w:sz w:val="22"/>
                <w:szCs w:val="22"/>
              </w:rPr>
            </w:pPr>
            <w:r>
              <w:rPr>
                <w:rFonts w:asciiTheme="minorHAnsi" w:hAnsiTheme="minorHAnsi" w:cstheme="minorHAnsi"/>
                <w:sz w:val="22"/>
                <w:szCs w:val="22"/>
              </w:rPr>
              <w:t>Open items</w:t>
            </w:r>
          </w:p>
          <w:p w14:paraId="2865EE20" w14:textId="696CFA91" w:rsidR="00D738CB" w:rsidRDefault="00D738CB" w:rsidP="00B91166">
            <w:pPr>
              <w:ind w:right="288"/>
              <w:rPr>
                <w:rFonts w:asciiTheme="minorHAnsi" w:hAnsiTheme="minorHAnsi" w:cstheme="minorHAnsi"/>
                <w:sz w:val="22"/>
                <w:szCs w:val="22"/>
              </w:rPr>
            </w:pPr>
          </w:p>
          <w:p w14:paraId="14D58EAE" w14:textId="35A47908" w:rsidR="00D738CB" w:rsidRDefault="00D738CB" w:rsidP="00B91166">
            <w:pPr>
              <w:ind w:right="288"/>
              <w:rPr>
                <w:rFonts w:asciiTheme="minorHAnsi" w:hAnsiTheme="minorHAnsi" w:cstheme="minorHAnsi"/>
                <w:sz w:val="22"/>
                <w:szCs w:val="22"/>
              </w:rPr>
            </w:pPr>
            <w:r>
              <w:rPr>
                <w:rFonts w:asciiTheme="minorHAnsi" w:hAnsiTheme="minorHAnsi" w:cstheme="minorHAnsi"/>
                <w:sz w:val="22"/>
                <w:szCs w:val="22"/>
              </w:rPr>
              <w:t xml:space="preserve">Understand clear and how we will get there - meaningful participation </w:t>
            </w:r>
          </w:p>
          <w:p w14:paraId="1E5A27E1" w14:textId="57285C41" w:rsidR="00D738CB" w:rsidRDefault="00D738CB" w:rsidP="00B91166">
            <w:pPr>
              <w:ind w:right="288"/>
              <w:rPr>
                <w:rFonts w:asciiTheme="minorHAnsi" w:hAnsiTheme="minorHAnsi" w:cstheme="minorHAnsi"/>
                <w:sz w:val="22"/>
                <w:szCs w:val="22"/>
              </w:rPr>
            </w:pPr>
            <w:r>
              <w:rPr>
                <w:rFonts w:asciiTheme="minorHAnsi" w:hAnsiTheme="minorHAnsi" w:cstheme="minorHAnsi"/>
                <w:sz w:val="22"/>
                <w:szCs w:val="22"/>
              </w:rPr>
              <w:t xml:space="preserve">Clear understanding in what role </w:t>
            </w:r>
            <w:r w:rsidR="008F3FD9">
              <w:rPr>
                <w:rFonts w:asciiTheme="minorHAnsi" w:hAnsiTheme="minorHAnsi" w:cstheme="minorHAnsi"/>
                <w:sz w:val="22"/>
                <w:szCs w:val="22"/>
              </w:rPr>
              <w:t>we play in pushing mission forward</w:t>
            </w:r>
          </w:p>
          <w:p w14:paraId="42680075" w14:textId="03EF0658" w:rsidR="008F3FD9" w:rsidRDefault="008F3FD9" w:rsidP="00B91166">
            <w:pPr>
              <w:ind w:right="288"/>
              <w:rPr>
                <w:rFonts w:asciiTheme="minorHAnsi" w:hAnsiTheme="minorHAnsi" w:cstheme="minorHAnsi"/>
                <w:sz w:val="22"/>
                <w:szCs w:val="22"/>
              </w:rPr>
            </w:pPr>
            <w:r>
              <w:rPr>
                <w:rFonts w:asciiTheme="minorHAnsi" w:hAnsiTheme="minorHAnsi" w:cstheme="minorHAnsi"/>
                <w:sz w:val="22"/>
                <w:szCs w:val="22"/>
              </w:rPr>
              <w:t xml:space="preserve">Plan – end goal by June – action </w:t>
            </w:r>
          </w:p>
          <w:p w14:paraId="03D321A2" w14:textId="34FB541F" w:rsidR="008F3FD9" w:rsidRDefault="008F3FD9" w:rsidP="00B91166">
            <w:pPr>
              <w:ind w:right="288"/>
              <w:rPr>
                <w:rFonts w:asciiTheme="minorHAnsi" w:hAnsiTheme="minorHAnsi" w:cstheme="minorHAnsi"/>
                <w:sz w:val="22"/>
                <w:szCs w:val="22"/>
              </w:rPr>
            </w:pPr>
            <w:r>
              <w:rPr>
                <w:rFonts w:asciiTheme="minorHAnsi" w:hAnsiTheme="minorHAnsi" w:cstheme="minorHAnsi"/>
                <w:sz w:val="22"/>
                <w:szCs w:val="22"/>
              </w:rPr>
              <w:t>Clear understanding where we are aligned and united and how we will move forward in November.</w:t>
            </w:r>
          </w:p>
          <w:p w14:paraId="28D70114" w14:textId="004D29AB" w:rsidR="008F3FD9" w:rsidRDefault="008F3FD9" w:rsidP="00B91166">
            <w:pPr>
              <w:ind w:right="288"/>
              <w:rPr>
                <w:rFonts w:asciiTheme="minorHAnsi" w:hAnsiTheme="minorHAnsi" w:cstheme="minorHAnsi"/>
                <w:sz w:val="22"/>
                <w:szCs w:val="22"/>
              </w:rPr>
            </w:pPr>
            <w:r>
              <w:rPr>
                <w:rFonts w:asciiTheme="minorHAnsi" w:hAnsiTheme="minorHAnsi" w:cstheme="minorHAnsi"/>
                <w:sz w:val="22"/>
                <w:szCs w:val="22"/>
              </w:rPr>
              <w:t xml:space="preserve">Feeling confused – what direction ICC is headed. Need to not feel confused. </w:t>
            </w:r>
          </w:p>
          <w:p w14:paraId="2B4445A3" w14:textId="5EFA5517" w:rsidR="008F3FD9" w:rsidRDefault="008F3FD9" w:rsidP="00B91166">
            <w:pPr>
              <w:ind w:right="288"/>
              <w:rPr>
                <w:rFonts w:asciiTheme="minorHAnsi" w:hAnsiTheme="minorHAnsi" w:cstheme="minorHAnsi"/>
                <w:sz w:val="22"/>
                <w:szCs w:val="22"/>
              </w:rPr>
            </w:pPr>
            <w:r>
              <w:rPr>
                <w:rFonts w:asciiTheme="minorHAnsi" w:hAnsiTheme="minorHAnsi" w:cstheme="minorHAnsi"/>
                <w:sz w:val="22"/>
                <w:szCs w:val="22"/>
              </w:rPr>
              <w:t>Be able to leave with clarity on charges of ICC to move forward. Not sure where we’re going. In November – don’t have much to move forward. Need charges to start doing the work – want to see something to come from it.</w:t>
            </w:r>
          </w:p>
          <w:p w14:paraId="7D2EE42C" w14:textId="77777777" w:rsidR="00D738CB" w:rsidRDefault="008F3FD9" w:rsidP="00B91166">
            <w:pPr>
              <w:ind w:right="288"/>
              <w:rPr>
                <w:rFonts w:asciiTheme="minorHAnsi" w:hAnsiTheme="minorHAnsi" w:cstheme="minorHAnsi"/>
                <w:sz w:val="22"/>
                <w:szCs w:val="22"/>
              </w:rPr>
            </w:pPr>
            <w:r>
              <w:rPr>
                <w:rFonts w:asciiTheme="minorHAnsi" w:hAnsiTheme="minorHAnsi" w:cstheme="minorHAnsi"/>
                <w:sz w:val="22"/>
                <w:szCs w:val="22"/>
              </w:rPr>
              <w:t xml:space="preserve">Acknowledgment that we are in a change process – chaos comes with charge. Need to do things differently – takes time. </w:t>
            </w:r>
          </w:p>
          <w:p w14:paraId="3F1FB8EF" w14:textId="77777777" w:rsidR="008F3FD9" w:rsidRDefault="008F3FD9" w:rsidP="00B91166">
            <w:pPr>
              <w:ind w:right="288"/>
              <w:rPr>
                <w:rFonts w:asciiTheme="minorHAnsi" w:hAnsiTheme="minorHAnsi" w:cstheme="minorHAnsi"/>
                <w:sz w:val="22"/>
                <w:szCs w:val="22"/>
              </w:rPr>
            </w:pPr>
            <w:r>
              <w:rPr>
                <w:rFonts w:asciiTheme="minorHAnsi" w:hAnsiTheme="minorHAnsi" w:cstheme="minorHAnsi"/>
                <w:sz w:val="22"/>
                <w:szCs w:val="22"/>
              </w:rPr>
              <w:t xml:space="preserve">When thing that you’re craving happens – please note it. </w:t>
            </w:r>
          </w:p>
          <w:p w14:paraId="47DAC924" w14:textId="4E8E2B4B" w:rsidR="008F3FD9" w:rsidRPr="00B91166" w:rsidRDefault="008F3FD9" w:rsidP="00B91166">
            <w:pPr>
              <w:ind w:right="288"/>
              <w:rPr>
                <w:rFonts w:asciiTheme="minorHAnsi" w:hAnsiTheme="minorHAnsi" w:cstheme="minorHAnsi"/>
                <w:sz w:val="22"/>
                <w:szCs w:val="22"/>
              </w:rPr>
            </w:pPr>
          </w:p>
        </w:tc>
      </w:tr>
      <w:tr w:rsidR="00CE43C3" w:rsidRPr="003A2A73" w14:paraId="48DFBF51" w14:textId="77777777" w:rsidTr="00520120">
        <w:trPr>
          <w:trHeight w:val="70"/>
        </w:trPr>
        <w:tc>
          <w:tcPr>
            <w:tcW w:w="1388" w:type="pct"/>
          </w:tcPr>
          <w:p w14:paraId="53066ABD" w14:textId="77777777" w:rsidR="00AC59DC" w:rsidRPr="00AC59DC" w:rsidRDefault="00AC59DC" w:rsidP="00AC59DC">
            <w:pPr>
              <w:numPr>
                <w:ilvl w:val="0"/>
                <w:numId w:val="42"/>
              </w:numPr>
              <w:spacing w:line="259" w:lineRule="auto"/>
              <w:contextualSpacing/>
              <w:rPr>
                <w:rFonts w:ascii="Calibri" w:eastAsia="Calibri" w:hAnsi="Calibri"/>
                <w:sz w:val="22"/>
                <w:szCs w:val="22"/>
              </w:rPr>
            </w:pPr>
            <w:r w:rsidRPr="00AC59DC">
              <w:rPr>
                <w:rFonts w:ascii="Calibri" w:eastAsia="Calibri" w:hAnsi="Calibri"/>
                <w:sz w:val="22"/>
                <w:szCs w:val="22"/>
              </w:rPr>
              <w:t>Open Items (11:15-11:20)</w:t>
            </w:r>
          </w:p>
          <w:p w14:paraId="3839B7A4" w14:textId="77777777" w:rsidR="00AC59DC" w:rsidRPr="00AC59DC" w:rsidRDefault="00AC59DC" w:rsidP="00AC59DC">
            <w:pPr>
              <w:spacing w:after="160" w:line="259" w:lineRule="auto"/>
              <w:ind w:left="720"/>
              <w:contextualSpacing/>
              <w:rPr>
                <w:rFonts w:ascii="Calibri" w:eastAsia="Calibri" w:hAnsi="Calibri"/>
                <w:sz w:val="22"/>
                <w:szCs w:val="22"/>
              </w:rPr>
            </w:pPr>
          </w:p>
          <w:p w14:paraId="1946E666" w14:textId="77777777" w:rsidR="00AC59DC" w:rsidRPr="00AC59DC" w:rsidRDefault="00AC59DC" w:rsidP="00AC59DC">
            <w:pPr>
              <w:spacing w:after="160" w:line="259" w:lineRule="auto"/>
              <w:ind w:left="720"/>
              <w:contextualSpacing/>
              <w:rPr>
                <w:rFonts w:ascii="Calibri" w:eastAsia="Calibri" w:hAnsi="Calibri"/>
                <w:sz w:val="22"/>
                <w:szCs w:val="22"/>
              </w:rPr>
            </w:pPr>
          </w:p>
          <w:p w14:paraId="50018609" w14:textId="77777777" w:rsidR="00AC59DC" w:rsidRPr="00AC59DC" w:rsidRDefault="00AC59DC" w:rsidP="00AC59DC">
            <w:pPr>
              <w:numPr>
                <w:ilvl w:val="0"/>
                <w:numId w:val="42"/>
              </w:numPr>
              <w:spacing w:line="259" w:lineRule="auto"/>
              <w:contextualSpacing/>
              <w:rPr>
                <w:rFonts w:ascii="Calibri" w:eastAsia="Calibri" w:hAnsi="Calibri"/>
                <w:sz w:val="22"/>
                <w:szCs w:val="22"/>
              </w:rPr>
            </w:pPr>
            <w:r w:rsidRPr="00AC59DC">
              <w:rPr>
                <w:rFonts w:ascii="Calibri" w:eastAsia="Calibri" w:hAnsi="Calibri"/>
                <w:sz w:val="22"/>
                <w:szCs w:val="22"/>
              </w:rPr>
              <w:t>ICC Retreat Reflections (11:20-11:35)</w:t>
            </w:r>
          </w:p>
          <w:p w14:paraId="657FDCD6" w14:textId="77777777" w:rsidR="00AC59DC" w:rsidRPr="00AC59DC" w:rsidRDefault="00AC59DC" w:rsidP="00AC59DC">
            <w:pPr>
              <w:spacing w:after="160" w:line="259" w:lineRule="auto"/>
              <w:ind w:left="720"/>
              <w:contextualSpacing/>
              <w:rPr>
                <w:rFonts w:ascii="Calibri" w:eastAsia="Calibri" w:hAnsi="Calibri"/>
                <w:sz w:val="22"/>
                <w:szCs w:val="22"/>
              </w:rPr>
            </w:pPr>
          </w:p>
          <w:p w14:paraId="7547E836" w14:textId="77777777" w:rsidR="00AC59DC" w:rsidRPr="00AC59DC" w:rsidRDefault="00AC59DC" w:rsidP="00AC59DC">
            <w:pPr>
              <w:spacing w:after="160" w:line="259" w:lineRule="auto"/>
              <w:ind w:left="720"/>
              <w:contextualSpacing/>
              <w:rPr>
                <w:rFonts w:ascii="Calibri" w:eastAsia="Calibri" w:hAnsi="Calibri"/>
                <w:sz w:val="22"/>
                <w:szCs w:val="22"/>
              </w:rPr>
            </w:pPr>
          </w:p>
          <w:p w14:paraId="62A46417" w14:textId="77777777" w:rsidR="00AC59DC" w:rsidRPr="00AC59DC" w:rsidRDefault="00AC59DC" w:rsidP="00AC59DC">
            <w:pPr>
              <w:numPr>
                <w:ilvl w:val="0"/>
                <w:numId w:val="42"/>
              </w:numPr>
              <w:spacing w:line="259" w:lineRule="auto"/>
              <w:contextualSpacing/>
              <w:rPr>
                <w:rFonts w:ascii="Calibri" w:eastAsia="Calibri" w:hAnsi="Calibri"/>
                <w:sz w:val="22"/>
                <w:szCs w:val="22"/>
              </w:rPr>
            </w:pPr>
            <w:r w:rsidRPr="00AC59DC">
              <w:rPr>
                <w:rFonts w:ascii="Calibri" w:eastAsia="Calibri" w:hAnsi="Calibri"/>
                <w:sz w:val="22"/>
                <w:szCs w:val="22"/>
              </w:rPr>
              <w:t>Open Meeting Law Presentation – DPH General Counsel (11:35-11:55)</w:t>
            </w:r>
          </w:p>
          <w:p w14:paraId="57A0A597" w14:textId="77777777" w:rsidR="00AC59DC" w:rsidRPr="00AC59DC" w:rsidRDefault="00AC59DC" w:rsidP="00AC59DC">
            <w:pPr>
              <w:spacing w:after="160" w:line="259" w:lineRule="auto"/>
              <w:ind w:left="720"/>
              <w:contextualSpacing/>
              <w:rPr>
                <w:rFonts w:ascii="Calibri" w:eastAsia="Calibri" w:hAnsi="Calibri"/>
                <w:sz w:val="22"/>
                <w:szCs w:val="22"/>
              </w:rPr>
            </w:pPr>
          </w:p>
          <w:p w14:paraId="48FD6686" w14:textId="77777777" w:rsidR="00AC59DC" w:rsidRPr="00AC59DC" w:rsidRDefault="00AC59DC" w:rsidP="00AC59DC">
            <w:pPr>
              <w:spacing w:after="160" w:line="259" w:lineRule="auto"/>
              <w:ind w:left="720"/>
              <w:contextualSpacing/>
              <w:rPr>
                <w:rFonts w:ascii="Calibri" w:eastAsia="Calibri" w:hAnsi="Calibri"/>
                <w:sz w:val="22"/>
                <w:szCs w:val="22"/>
              </w:rPr>
            </w:pPr>
          </w:p>
          <w:p w14:paraId="3C530643" w14:textId="77777777" w:rsidR="00AC59DC" w:rsidRPr="00AC59DC" w:rsidRDefault="00AC59DC" w:rsidP="00AC59DC">
            <w:pPr>
              <w:numPr>
                <w:ilvl w:val="0"/>
                <w:numId w:val="42"/>
              </w:numPr>
              <w:spacing w:line="259" w:lineRule="auto"/>
              <w:contextualSpacing/>
              <w:rPr>
                <w:rFonts w:ascii="Calibri" w:eastAsia="Calibri" w:hAnsi="Calibri"/>
                <w:sz w:val="22"/>
                <w:szCs w:val="22"/>
              </w:rPr>
            </w:pPr>
            <w:r w:rsidRPr="00AC59DC">
              <w:rPr>
                <w:rFonts w:ascii="Calibri" w:eastAsia="Calibri" w:hAnsi="Calibri"/>
                <w:sz w:val="22"/>
                <w:szCs w:val="22"/>
              </w:rPr>
              <w:t>Break (11:55-12:05)</w:t>
            </w:r>
          </w:p>
          <w:p w14:paraId="5823FB2D" w14:textId="77777777" w:rsidR="00AC59DC" w:rsidRPr="00AC59DC" w:rsidRDefault="00AC59DC" w:rsidP="00AC59DC">
            <w:pPr>
              <w:spacing w:after="160" w:line="259" w:lineRule="auto"/>
              <w:ind w:left="720"/>
              <w:contextualSpacing/>
              <w:rPr>
                <w:rFonts w:ascii="Calibri" w:eastAsia="Calibri" w:hAnsi="Calibri"/>
                <w:sz w:val="22"/>
                <w:szCs w:val="22"/>
              </w:rPr>
            </w:pPr>
          </w:p>
          <w:p w14:paraId="7767C815" w14:textId="77777777" w:rsidR="00AC59DC" w:rsidRPr="00AC59DC" w:rsidRDefault="00AC59DC" w:rsidP="00AC59DC">
            <w:pPr>
              <w:spacing w:after="160" w:line="259" w:lineRule="auto"/>
              <w:ind w:left="720"/>
              <w:contextualSpacing/>
              <w:rPr>
                <w:rFonts w:ascii="Calibri" w:eastAsia="Calibri" w:hAnsi="Calibri"/>
                <w:sz w:val="22"/>
                <w:szCs w:val="22"/>
              </w:rPr>
            </w:pPr>
          </w:p>
          <w:p w14:paraId="6373CC8E" w14:textId="77777777" w:rsidR="00AC59DC" w:rsidRPr="00AC59DC" w:rsidRDefault="00AC59DC" w:rsidP="00AC59DC">
            <w:pPr>
              <w:numPr>
                <w:ilvl w:val="0"/>
                <w:numId w:val="42"/>
              </w:numPr>
              <w:spacing w:line="259" w:lineRule="auto"/>
              <w:contextualSpacing/>
              <w:rPr>
                <w:rFonts w:ascii="Calibri" w:eastAsia="Calibri" w:hAnsi="Calibri"/>
                <w:sz w:val="22"/>
                <w:szCs w:val="22"/>
              </w:rPr>
            </w:pPr>
            <w:r w:rsidRPr="00AC59DC">
              <w:rPr>
                <w:rFonts w:ascii="Calibri" w:eastAsia="Calibri" w:hAnsi="Calibri"/>
                <w:sz w:val="22"/>
                <w:szCs w:val="22"/>
              </w:rPr>
              <w:t>ICC 2022-2023 Planning and Goal Setting (12:05-12:35)</w:t>
            </w:r>
          </w:p>
          <w:p w14:paraId="6C7B5866" w14:textId="77777777" w:rsidR="00AC59DC" w:rsidRPr="00AC59DC" w:rsidRDefault="00AC59DC" w:rsidP="00AC59DC">
            <w:pPr>
              <w:spacing w:line="259" w:lineRule="auto"/>
              <w:ind w:left="360"/>
              <w:contextualSpacing/>
              <w:rPr>
                <w:rFonts w:ascii="Calibri" w:eastAsia="Calibri" w:hAnsi="Calibri"/>
                <w:sz w:val="22"/>
                <w:szCs w:val="22"/>
              </w:rPr>
            </w:pPr>
          </w:p>
          <w:p w14:paraId="52FB21B6" w14:textId="77777777" w:rsidR="00AC59DC" w:rsidRPr="00AC59DC" w:rsidRDefault="00AC59DC" w:rsidP="00AC59DC">
            <w:pPr>
              <w:spacing w:after="160" w:line="259" w:lineRule="auto"/>
              <w:ind w:left="720"/>
              <w:contextualSpacing/>
              <w:rPr>
                <w:rFonts w:ascii="Calibri" w:eastAsia="Calibri" w:hAnsi="Calibri"/>
                <w:sz w:val="22"/>
                <w:szCs w:val="22"/>
              </w:rPr>
            </w:pPr>
          </w:p>
          <w:p w14:paraId="07492940" w14:textId="77777777" w:rsidR="00AC59DC" w:rsidRPr="00AC59DC" w:rsidRDefault="00AC59DC" w:rsidP="00AC59DC">
            <w:pPr>
              <w:numPr>
                <w:ilvl w:val="0"/>
                <w:numId w:val="42"/>
              </w:numPr>
              <w:spacing w:line="259" w:lineRule="auto"/>
              <w:contextualSpacing/>
              <w:rPr>
                <w:rFonts w:ascii="Calibri" w:eastAsia="Calibri" w:hAnsi="Calibri"/>
                <w:sz w:val="22"/>
                <w:szCs w:val="22"/>
              </w:rPr>
            </w:pPr>
            <w:r w:rsidRPr="00AC59DC">
              <w:rPr>
                <w:rFonts w:ascii="Calibri" w:eastAsia="Calibri" w:hAnsi="Calibri"/>
                <w:sz w:val="22"/>
                <w:szCs w:val="22"/>
              </w:rPr>
              <w:t>ICC Relationship Building (12:35-12:55)</w:t>
            </w:r>
          </w:p>
          <w:p w14:paraId="1CC01F78" w14:textId="77777777" w:rsidR="00AC59DC" w:rsidRPr="00AC59DC" w:rsidRDefault="00AC59DC" w:rsidP="00AC59DC">
            <w:pPr>
              <w:spacing w:line="259" w:lineRule="auto"/>
              <w:ind w:left="360"/>
              <w:contextualSpacing/>
              <w:rPr>
                <w:rFonts w:ascii="Calibri" w:eastAsia="Calibri" w:hAnsi="Calibri"/>
                <w:sz w:val="22"/>
                <w:szCs w:val="22"/>
              </w:rPr>
            </w:pPr>
          </w:p>
          <w:p w14:paraId="1184004F" w14:textId="77777777" w:rsidR="00AC59DC" w:rsidRPr="00AC59DC" w:rsidRDefault="00AC59DC" w:rsidP="00AC59DC">
            <w:pPr>
              <w:spacing w:after="160" w:line="259" w:lineRule="auto"/>
              <w:ind w:left="720"/>
              <w:contextualSpacing/>
              <w:rPr>
                <w:rFonts w:ascii="Calibri" w:eastAsia="Calibri" w:hAnsi="Calibri"/>
                <w:sz w:val="22"/>
                <w:szCs w:val="22"/>
              </w:rPr>
            </w:pPr>
          </w:p>
          <w:p w14:paraId="100C95A4" w14:textId="77777777" w:rsidR="00AC59DC" w:rsidRPr="00AC59DC" w:rsidRDefault="00AC59DC" w:rsidP="00AC59DC">
            <w:pPr>
              <w:numPr>
                <w:ilvl w:val="0"/>
                <w:numId w:val="42"/>
              </w:numPr>
              <w:spacing w:line="259" w:lineRule="auto"/>
              <w:contextualSpacing/>
              <w:rPr>
                <w:rFonts w:ascii="Calibri" w:eastAsia="Calibri" w:hAnsi="Calibri"/>
                <w:sz w:val="22"/>
                <w:szCs w:val="22"/>
              </w:rPr>
            </w:pPr>
            <w:r w:rsidRPr="00AC59DC">
              <w:rPr>
                <w:rFonts w:ascii="Calibri" w:eastAsia="Calibri" w:hAnsi="Calibri"/>
                <w:sz w:val="22"/>
                <w:szCs w:val="22"/>
              </w:rPr>
              <w:t>Closing &amp; Next Steps (12:55-1:00)</w:t>
            </w:r>
          </w:p>
          <w:p w14:paraId="4DD57E3B" w14:textId="77777777" w:rsidR="00AC59DC" w:rsidRPr="00AC59DC" w:rsidRDefault="00AC59DC" w:rsidP="00AC59DC">
            <w:pPr>
              <w:spacing w:after="160" w:line="259" w:lineRule="auto"/>
              <w:jc w:val="center"/>
              <w:rPr>
                <w:rFonts w:ascii="Calibri" w:eastAsia="Calibri" w:hAnsi="Calibri"/>
                <w:sz w:val="22"/>
                <w:szCs w:val="22"/>
              </w:rPr>
            </w:pPr>
          </w:p>
          <w:p w14:paraId="12588C7B" w14:textId="77777777" w:rsidR="00AC59DC" w:rsidRPr="00AC59DC" w:rsidRDefault="00AC59DC" w:rsidP="00AC59DC">
            <w:pPr>
              <w:spacing w:after="160" w:line="259" w:lineRule="auto"/>
              <w:rPr>
                <w:rFonts w:ascii="Calibri" w:eastAsia="Calibri" w:hAnsi="Calibri"/>
                <w:sz w:val="22"/>
                <w:szCs w:val="22"/>
              </w:rPr>
            </w:pPr>
          </w:p>
          <w:p w14:paraId="1944286E" w14:textId="2AECA1C2" w:rsidR="002B66B0" w:rsidRPr="002B66B0" w:rsidRDefault="002B66B0" w:rsidP="00464E85">
            <w:pPr>
              <w:pStyle w:val="xmsonormal"/>
              <w:ind w:right="288"/>
              <w:rPr>
                <w:rFonts w:asciiTheme="minorHAnsi" w:hAnsiTheme="minorHAnsi" w:cstheme="minorHAnsi"/>
                <w:i/>
                <w:iCs/>
              </w:rPr>
            </w:pPr>
          </w:p>
        </w:tc>
        <w:tc>
          <w:tcPr>
            <w:tcW w:w="3612" w:type="pct"/>
          </w:tcPr>
          <w:p w14:paraId="333B9DB3" w14:textId="6AD97030" w:rsidR="00103C1F" w:rsidRDefault="008F3FD9" w:rsidP="008F3FD9">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Appointment paperwork – next step: Governor’s office will either reach out to each member for background check or to Eve with next steps.</w:t>
            </w:r>
          </w:p>
          <w:p w14:paraId="32B1D56D" w14:textId="41F64155" w:rsidR="008F3FD9" w:rsidRDefault="008F3FD9" w:rsidP="008F3FD9">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Website</w:t>
            </w:r>
          </w:p>
          <w:p w14:paraId="1F353093" w14:textId="3BB4D161" w:rsidR="008F3FD9" w:rsidRDefault="008F3FD9" w:rsidP="008F3FD9">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Fiscal Committee chairs</w:t>
            </w:r>
          </w:p>
          <w:p w14:paraId="22D146F0" w14:textId="4BDE29C7" w:rsidR="008F3FD9" w:rsidRDefault="008F3FD9" w:rsidP="008F3FD9">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 xml:space="preserve">Task committees </w:t>
            </w:r>
          </w:p>
          <w:p w14:paraId="5FFC6188" w14:textId="24F5A5AA" w:rsidR="008F3FD9" w:rsidRDefault="008F3FD9" w:rsidP="008F3FD9">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 xml:space="preserve">Structure is confusing – has been confusing. </w:t>
            </w:r>
          </w:p>
          <w:p w14:paraId="7EE13396" w14:textId="245C43AB" w:rsidR="008F3FD9" w:rsidRDefault="008F3FD9" w:rsidP="008F3FD9">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Open meeting law – Steering Committee – who should be at the table? Sophia will be joining to discuss</w:t>
            </w:r>
            <w:r w:rsidR="0085163D">
              <w:rPr>
                <w:rFonts w:asciiTheme="minorHAnsi" w:hAnsiTheme="minorHAnsi" w:cstheme="minorHAnsi"/>
                <w:sz w:val="22"/>
                <w:szCs w:val="22"/>
              </w:rPr>
              <w:t>. Steering is open meeting but hasn’t been traditionally.</w:t>
            </w:r>
          </w:p>
          <w:p w14:paraId="029CB4CB" w14:textId="1CC34472" w:rsidR="0085163D" w:rsidRDefault="0085163D" w:rsidP="0085163D">
            <w:pPr>
              <w:ind w:right="288"/>
              <w:rPr>
                <w:rFonts w:asciiTheme="minorHAnsi" w:hAnsiTheme="minorHAnsi" w:cstheme="minorHAnsi"/>
                <w:sz w:val="22"/>
                <w:szCs w:val="22"/>
              </w:rPr>
            </w:pPr>
          </w:p>
          <w:p w14:paraId="0A2586C9" w14:textId="5CB0776D" w:rsidR="0085163D" w:rsidRDefault="0085163D" w:rsidP="0085163D">
            <w:pPr>
              <w:ind w:right="288"/>
              <w:rPr>
                <w:rFonts w:asciiTheme="minorHAnsi" w:hAnsiTheme="minorHAnsi" w:cstheme="minorHAnsi"/>
                <w:sz w:val="22"/>
                <w:szCs w:val="22"/>
              </w:rPr>
            </w:pPr>
          </w:p>
          <w:p w14:paraId="78E28974" w14:textId="561BAB52" w:rsidR="0085163D" w:rsidRDefault="0085163D" w:rsidP="0085163D">
            <w:pPr>
              <w:ind w:right="288"/>
              <w:rPr>
                <w:rFonts w:asciiTheme="minorHAnsi" w:hAnsiTheme="minorHAnsi" w:cstheme="minorHAnsi"/>
                <w:sz w:val="22"/>
                <w:szCs w:val="22"/>
              </w:rPr>
            </w:pPr>
            <w:r>
              <w:rPr>
                <w:rFonts w:asciiTheme="minorHAnsi" w:hAnsiTheme="minorHAnsi" w:cstheme="minorHAnsi"/>
                <w:sz w:val="22"/>
                <w:szCs w:val="22"/>
              </w:rPr>
              <w:t>ICC Retreat – 2 key points/themes seen woven through presentations</w:t>
            </w:r>
          </w:p>
          <w:p w14:paraId="46C3673F" w14:textId="77777777" w:rsidR="0085163D" w:rsidRDefault="0085163D" w:rsidP="0085163D">
            <w:pPr>
              <w:ind w:right="288"/>
              <w:rPr>
                <w:rFonts w:asciiTheme="minorHAnsi" w:hAnsiTheme="minorHAnsi" w:cstheme="minorHAnsi"/>
                <w:sz w:val="22"/>
                <w:szCs w:val="22"/>
              </w:rPr>
            </w:pPr>
          </w:p>
          <w:p w14:paraId="4C86C36E" w14:textId="2B9BC59F" w:rsidR="0085163D" w:rsidRDefault="0085163D" w:rsidP="0085163D">
            <w:pPr>
              <w:ind w:right="288"/>
              <w:rPr>
                <w:rFonts w:asciiTheme="minorHAnsi" w:hAnsiTheme="minorHAnsi" w:cstheme="minorHAnsi"/>
                <w:sz w:val="22"/>
                <w:szCs w:val="22"/>
              </w:rPr>
            </w:pPr>
            <w:r>
              <w:rPr>
                <w:rFonts w:asciiTheme="minorHAnsi" w:hAnsiTheme="minorHAnsi" w:cstheme="minorHAnsi"/>
                <w:sz w:val="22"/>
                <w:szCs w:val="22"/>
              </w:rPr>
              <w:t>NC: 1. Breakout groups &gt; provider group: confusion that we were separated from other stakeholders. 2. Confusion on where we’re going with the charges/goal. Look at true need of ICC.</w:t>
            </w:r>
          </w:p>
          <w:p w14:paraId="11F92427" w14:textId="59591FF8" w:rsidR="0085163D" w:rsidRDefault="0085163D" w:rsidP="0085163D">
            <w:pPr>
              <w:ind w:right="288"/>
              <w:rPr>
                <w:rFonts w:asciiTheme="minorHAnsi" w:hAnsiTheme="minorHAnsi" w:cstheme="minorHAnsi"/>
                <w:sz w:val="22"/>
                <w:szCs w:val="22"/>
              </w:rPr>
            </w:pPr>
            <w:r>
              <w:rPr>
                <w:rFonts w:asciiTheme="minorHAnsi" w:hAnsiTheme="minorHAnsi" w:cstheme="minorHAnsi"/>
                <w:sz w:val="22"/>
                <w:szCs w:val="22"/>
              </w:rPr>
              <w:t xml:space="preserve">DT: 1. Enjoyed the retreat – liked breakout rooms; would have been nice to have groups mixed up – enjoy that type of conversation; technical information could make it difficult for parents to participate. We want involvement but overwhelming or beyond skill set. </w:t>
            </w:r>
          </w:p>
          <w:p w14:paraId="4B2C4476" w14:textId="542EDC41" w:rsidR="0085163D" w:rsidRDefault="0085163D" w:rsidP="0085163D">
            <w:pPr>
              <w:ind w:right="288"/>
              <w:rPr>
                <w:rFonts w:asciiTheme="minorHAnsi" w:hAnsiTheme="minorHAnsi" w:cstheme="minorHAnsi"/>
                <w:sz w:val="22"/>
                <w:szCs w:val="22"/>
              </w:rPr>
            </w:pPr>
            <w:r>
              <w:rPr>
                <w:rFonts w:asciiTheme="minorHAnsi" w:hAnsiTheme="minorHAnsi" w:cstheme="minorHAnsi"/>
                <w:sz w:val="22"/>
                <w:szCs w:val="22"/>
              </w:rPr>
              <w:t xml:space="preserve">CR: </w:t>
            </w:r>
            <w:r w:rsidR="008C03C0">
              <w:rPr>
                <w:rFonts w:asciiTheme="minorHAnsi" w:hAnsiTheme="minorHAnsi" w:cstheme="minorHAnsi"/>
                <w:sz w:val="22"/>
                <w:szCs w:val="22"/>
              </w:rPr>
              <w:t>People were grappling with process with a willingness to do hard work – personal reflection – everyone is looking for something to hook on to.</w:t>
            </w:r>
          </w:p>
          <w:p w14:paraId="24C47D89" w14:textId="497D094A" w:rsidR="008C03C0" w:rsidRDefault="008C03C0" w:rsidP="0085163D">
            <w:pPr>
              <w:ind w:right="288"/>
              <w:rPr>
                <w:rFonts w:asciiTheme="minorHAnsi" w:hAnsiTheme="minorHAnsi" w:cstheme="minorHAnsi"/>
                <w:sz w:val="22"/>
                <w:szCs w:val="22"/>
              </w:rPr>
            </w:pPr>
            <w:r>
              <w:rPr>
                <w:rFonts w:asciiTheme="minorHAnsi" w:hAnsiTheme="minorHAnsi" w:cstheme="minorHAnsi"/>
                <w:sz w:val="22"/>
                <w:szCs w:val="22"/>
              </w:rPr>
              <w:t xml:space="preserve">MG: Family group felt inviting and all shared actionable pieces; meeting families were they </w:t>
            </w:r>
            <w:proofErr w:type="gramStart"/>
            <w:r>
              <w:rPr>
                <w:rFonts w:asciiTheme="minorHAnsi" w:hAnsiTheme="minorHAnsi" w:cstheme="minorHAnsi"/>
                <w:sz w:val="22"/>
                <w:szCs w:val="22"/>
              </w:rPr>
              <w:t>are;</w:t>
            </w:r>
            <w:proofErr w:type="gramEnd"/>
            <w:r>
              <w:rPr>
                <w:rFonts w:asciiTheme="minorHAnsi" w:hAnsiTheme="minorHAnsi" w:cstheme="minorHAnsi"/>
                <w:sz w:val="22"/>
                <w:szCs w:val="22"/>
              </w:rPr>
              <w:t xml:space="preserve"> there were some amazing points made; people want to hone in on the work – how do we keep families in the room and acknowledge the “messy room.” </w:t>
            </w:r>
          </w:p>
          <w:p w14:paraId="1D8C6263" w14:textId="4FEF7E31" w:rsidR="0085163D" w:rsidRDefault="008C03C0" w:rsidP="0085163D">
            <w:pPr>
              <w:ind w:right="288"/>
              <w:rPr>
                <w:rFonts w:asciiTheme="minorHAnsi" w:hAnsiTheme="minorHAnsi" w:cstheme="minorHAnsi"/>
                <w:sz w:val="22"/>
                <w:szCs w:val="22"/>
              </w:rPr>
            </w:pPr>
            <w:r>
              <w:rPr>
                <w:rFonts w:asciiTheme="minorHAnsi" w:hAnsiTheme="minorHAnsi" w:cstheme="minorHAnsi"/>
                <w:sz w:val="22"/>
                <w:szCs w:val="22"/>
              </w:rPr>
              <w:t xml:space="preserve">CO: Core functions/required roles. What is the </w:t>
            </w:r>
          </w:p>
          <w:p w14:paraId="31C8FD56" w14:textId="06E8A7B0" w:rsidR="008C03C0" w:rsidRDefault="008C03C0" w:rsidP="0085163D">
            <w:pPr>
              <w:ind w:right="288"/>
              <w:rPr>
                <w:rFonts w:asciiTheme="minorHAnsi" w:hAnsiTheme="minorHAnsi" w:cstheme="minorHAnsi"/>
                <w:sz w:val="22"/>
                <w:szCs w:val="22"/>
              </w:rPr>
            </w:pPr>
            <w:r>
              <w:rPr>
                <w:rFonts w:asciiTheme="minorHAnsi" w:hAnsiTheme="minorHAnsi" w:cstheme="minorHAnsi"/>
                <w:sz w:val="22"/>
                <w:szCs w:val="22"/>
              </w:rPr>
              <w:t>CH: The goals are not the charges – goal is large   charges are shorter</w:t>
            </w:r>
            <w:r w:rsidR="00B46BA5">
              <w:rPr>
                <w:rFonts w:asciiTheme="minorHAnsi" w:hAnsiTheme="minorHAnsi" w:cstheme="minorHAnsi"/>
                <w:sz w:val="22"/>
                <w:szCs w:val="22"/>
              </w:rPr>
              <w:t xml:space="preserve"> – tangible </w:t>
            </w:r>
          </w:p>
          <w:p w14:paraId="2675CA41" w14:textId="583E5120" w:rsidR="00B46BA5" w:rsidRDefault="00B46BA5" w:rsidP="0085163D">
            <w:pPr>
              <w:ind w:right="288"/>
              <w:rPr>
                <w:rFonts w:asciiTheme="minorHAnsi" w:hAnsiTheme="minorHAnsi" w:cstheme="minorHAnsi"/>
                <w:sz w:val="22"/>
                <w:szCs w:val="22"/>
              </w:rPr>
            </w:pPr>
            <w:r>
              <w:rPr>
                <w:rFonts w:asciiTheme="minorHAnsi" w:hAnsiTheme="minorHAnsi" w:cstheme="minorHAnsi"/>
                <w:sz w:val="22"/>
                <w:szCs w:val="22"/>
              </w:rPr>
              <w:t xml:space="preserve">MG: It’s difficult </w:t>
            </w:r>
          </w:p>
          <w:p w14:paraId="755C474A" w14:textId="7027E5C2" w:rsidR="0085163D" w:rsidRDefault="0085163D" w:rsidP="0085163D">
            <w:pPr>
              <w:ind w:right="288"/>
              <w:rPr>
                <w:rFonts w:asciiTheme="minorHAnsi" w:hAnsiTheme="minorHAnsi" w:cstheme="minorHAnsi"/>
                <w:sz w:val="22"/>
                <w:szCs w:val="22"/>
              </w:rPr>
            </w:pPr>
          </w:p>
          <w:p w14:paraId="45A62868" w14:textId="2F47FA8B" w:rsidR="0085163D" w:rsidRDefault="0085163D" w:rsidP="0085163D">
            <w:pPr>
              <w:ind w:right="288"/>
              <w:rPr>
                <w:rFonts w:asciiTheme="minorHAnsi" w:hAnsiTheme="minorHAnsi" w:cstheme="minorHAnsi"/>
                <w:sz w:val="22"/>
                <w:szCs w:val="22"/>
              </w:rPr>
            </w:pPr>
            <w:r>
              <w:rPr>
                <w:rFonts w:asciiTheme="minorHAnsi" w:hAnsiTheme="minorHAnsi" w:cstheme="minorHAnsi"/>
                <w:sz w:val="22"/>
                <w:szCs w:val="22"/>
              </w:rPr>
              <w:t>What are the 1-2 specific things you didn’t see that ought to have been there</w:t>
            </w:r>
          </w:p>
          <w:p w14:paraId="6BF34765" w14:textId="12E07CD5" w:rsidR="0085163D" w:rsidRDefault="0085163D" w:rsidP="0085163D">
            <w:pPr>
              <w:ind w:right="288"/>
              <w:rPr>
                <w:rFonts w:asciiTheme="minorHAnsi" w:hAnsiTheme="minorHAnsi" w:cstheme="minorHAnsi"/>
                <w:sz w:val="22"/>
                <w:szCs w:val="22"/>
              </w:rPr>
            </w:pPr>
            <w:r>
              <w:rPr>
                <w:rFonts w:asciiTheme="minorHAnsi" w:hAnsiTheme="minorHAnsi" w:cstheme="minorHAnsi"/>
                <w:sz w:val="22"/>
                <w:szCs w:val="22"/>
              </w:rPr>
              <w:t xml:space="preserve">NC: 1. Short-term and intermediate goals so that we can feel accomplished. 2. </w:t>
            </w:r>
          </w:p>
          <w:p w14:paraId="57AF1F3A" w14:textId="3DFE2187" w:rsidR="0085163D" w:rsidRDefault="0085163D" w:rsidP="0085163D">
            <w:pPr>
              <w:ind w:right="288"/>
              <w:rPr>
                <w:rFonts w:asciiTheme="minorHAnsi" w:hAnsiTheme="minorHAnsi" w:cstheme="minorHAnsi"/>
                <w:sz w:val="22"/>
                <w:szCs w:val="22"/>
              </w:rPr>
            </w:pPr>
            <w:r>
              <w:rPr>
                <w:rFonts w:asciiTheme="minorHAnsi" w:hAnsiTheme="minorHAnsi" w:cstheme="minorHAnsi"/>
                <w:sz w:val="22"/>
                <w:szCs w:val="22"/>
              </w:rPr>
              <w:t xml:space="preserve">DT: 1. Talked about our charges so people could continue to move forward. </w:t>
            </w:r>
          </w:p>
          <w:p w14:paraId="50183E1C" w14:textId="7A98EF4C" w:rsidR="0085163D" w:rsidRDefault="0085163D" w:rsidP="0085163D">
            <w:pPr>
              <w:ind w:right="288"/>
              <w:rPr>
                <w:rFonts w:asciiTheme="minorHAnsi" w:hAnsiTheme="minorHAnsi" w:cstheme="minorHAnsi"/>
                <w:sz w:val="22"/>
                <w:szCs w:val="22"/>
              </w:rPr>
            </w:pPr>
          </w:p>
          <w:p w14:paraId="5821426D" w14:textId="0EFE2758" w:rsidR="008C03C0" w:rsidRDefault="008C03C0" w:rsidP="0085163D">
            <w:pPr>
              <w:ind w:right="288"/>
              <w:rPr>
                <w:rFonts w:asciiTheme="minorHAnsi" w:hAnsiTheme="minorHAnsi" w:cstheme="minorHAnsi"/>
                <w:sz w:val="22"/>
                <w:szCs w:val="22"/>
              </w:rPr>
            </w:pPr>
          </w:p>
          <w:p w14:paraId="473802FB" w14:textId="4A3E01AF" w:rsidR="008C03C0" w:rsidRDefault="008C03C0" w:rsidP="0085163D">
            <w:pPr>
              <w:ind w:right="288"/>
              <w:rPr>
                <w:rFonts w:asciiTheme="minorHAnsi" w:hAnsiTheme="minorHAnsi" w:cstheme="minorHAnsi"/>
                <w:sz w:val="22"/>
                <w:szCs w:val="22"/>
              </w:rPr>
            </w:pPr>
            <w:r>
              <w:rPr>
                <w:rFonts w:asciiTheme="minorHAnsi" w:hAnsiTheme="minorHAnsi" w:cstheme="minorHAnsi"/>
                <w:sz w:val="22"/>
                <w:szCs w:val="22"/>
              </w:rPr>
              <w:t xml:space="preserve">1 change you can make </w:t>
            </w:r>
          </w:p>
          <w:p w14:paraId="47D36061" w14:textId="5CDA3486" w:rsidR="008C03C0" w:rsidRDefault="008C03C0" w:rsidP="0085163D">
            <w:pPr>
              <w:ind w:right="288"/>
              <w:rPr>
                <w:rFonts w:asciiTheme="minorHAnsi" w:hAnsiTheme="minorHAnsi" w:cstheme="minorHAnsi"/>
                <w:sz w:val="22"/>
                <w:szCs w:val="22"/>
              </w:rPr>
            </w:pPr>
            <w:r>
              <w:rPr>
                <w:rFonts w:asciiTheme="minorHAnsi" w:hAnsiTheme="minorHAnsi" w:cstheme="minorHAnsi"/>
                <w:sz w:val="22"/>
                <w:szCs w:val="22"/>
              </w:rPr>
              <w:t>CR: Being comfortable with being uncomfortable.</w:t>
            </w:r>
          </w:p>
          <w:p w14:paraId="3A1DCDF3" w14:textId="7262C8EF" w:rsidR="008C03C0" w:rsidRDefault="008C03C0" w:rsidP="0085163D">
            <w:pPr>
              <w:ind w:right="288"/>
              <w:rPr>
                <w:rFonts w:asciiTheme="minorHAnsi" w:hAnsiTheme="minorHAnsi" w:cstheme="minorHAnsi"/>
                <w:sz w:val="22"/>
                <w:szCs w:val="22"/>
              </w:rPr>
            </w:pPr>
            <w:r>
              <w:rPr>
                <w:rFonts w:asciiTheme="minorHAnsi" w:hAnsiTheme="minorHAnsi" w:cstheme="minorHAnsi"/>
                <w:sz w:val="22"/>
                <w:szCs w:val="22"/>
              </w:rPr>
              <w:t xml:space="preserve">MG: Being honest, acknowledge awkwardness – connect with families directly. Bucket recommendations what would be a FE committee, sometimes done is better than not done. </w:t>
            </w:r>
          </w:p>
          <w:p w14:paraId="0605AA09" w14:textId="77777777" w:rsidR="0085163D" w:rsidRPr="0085163D" w:rsidRDefault="0085163D" w:rsidP="0085163D">
            <w:pPr>
              <w:ind w:right="288"/>
              <w:rPr>
                <w:rFonts w:asciiTheme="minorHAnsi" w:hAnsiTheme="minorHAnsi" w:cstheme="minorHAnsi"/>
                <w:sz w:val="22"/>
                <w:szCs w:val="22"/>
              </w:rPr>
            </w:pPr>
          </w:p>
          <w:p w14:paraId="2EE4D4A1" w14:textId="08A54486" w:rsidR="008F3FD9" w:rsidRDefault="00B46BA5"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 xml:space="preserve">Sophia </w:t>
            </w:r>
            <w:proofErr w:type="spellStart"/>
            <w:r>
              <w:rPr>
                <w:rFonts w:asciiTheme="minorHAnsi" w:hAnsiTheme="minorHAnsi" w:cstheme="minorHAnsi"/>
                <w:sz w:val="22"/>
                <w:szCs w:val="22"/>
              </w:rPr>
              <w:t>Apostola</w:t>
            </w:r>
            <w:proofErr w:type="spellEnd"/>
            <w:r>
              <w:rPr>
                <w:rFonts w:asciiTheme="minorHAnsi" w:hAnsiTheme="minorHAnsi" w:cstheme="minorHAnsi"/>
                <w:sz w:val="22"/>
                <w:szCs w:val="22"/>
              </w:rPr>
              <w:t xml:space="preserve"> – Deputy General Counsel introduce Ginger Gates – new attorney working with Sophia.</w:t>
            </w:r>
          </w:p>
          <w:p w14:paraId="47427483" w14:textId="576799B7" w:rsidR="00B46BA5" w:rsidRDefault="00B46BA5"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Open meeting law (OML) presentation</w:t>
            </w:r>
          </w:p>
          <w:p w14:paraId="3C80D7F3" w14:textId="40869326" w:rsidR="00B46BA5" w:rsidRDefault="00B46BA5"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 xml:space="preserve">  Deliberation – oral/written communication on any public business; does not include scheduling or procedural information. Serial deliberation – </w:t>
            </w:r>
          </w:p>
          <w:p w14:paraId="26D00376" w14:textId="4B74BC8D" w:rsidR="00B46BA5" w:rsidRDefault="00B46BA5"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Posting notice for meetings</w:t>
            </w:r>
          </w:p>
          <w:p w14:paraId="5872597E" w14:textId="2F28F775" w:rsidR="002C0942" w:rsidRDefault="002C0942"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No requirement to list speakers – members/non-members can speak, and public body decides how they want to handle speakers.</w:t>
            </w:r>
          </w:p>
          <w:p w14:paraId="43C89BEC" w14:textId="6381F94B" w:rsidR="002C0942" w:rsidRDefault="002C0942"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 xml:space="preserve">Official minutes – shared with steering &gt; members and then voted on. </w:t>
            </w:r>
          </w:p>
          <w:p w14:paraId="0C458C50" w14:textId="0909A383" w:rsidR="002C0942" w:rsidRDefault="002C0942"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 xml:space="preserve">Executive session: there is a list of </w:t>
            </w:r>
            <w:r w:rsidR="007C2C52">
              <w:rPr>
                <w:rFonts w:asciiTheme="minorHAnsi" w:hAnsiTheme="minorHAnsi" w:cstheme="minorHAnsi"/>
                <w:sz w:val="22"/>
                <w:szCs w:val="22"/>
              </w:rPr>
              <w:t xml:space="preserve">“purposes” that an executive session can be called for. Executive sessions must </w:t>
            </w:r>
            <w:proofErr w:type="gramStart"/>
            <w:r w:rsidR="007C2C52">
              <w:rPr>
                <w:rFonts w:asciiTheme="minorHAnsi" w:hAnsiTheme="minorHAnsi" w:cstheme="minorHAnsi"/>
                <w:sz w:val="22"/>
                <w:szCs w:val="22"/>
              </w:rPr>
              <w:t>have  meeting</w:t>
            </w:r>
            <w:proofErr w:type="gramEnd"/>
            <w:r w:rsidR="007C2C52">
              <w:rPr>
                <w:rFonts w:asciiTheme="minorHAnsi" w:hAnsiTheme="minorHAnsi" w:cstheme="minorHAnsi"/>
                <w:sz w:val="22"/>
                <w:szCs w:val="22"/>
              </w:rPr>
              <w:t xml:space="preserve"> minutes that may become public record. Examples, typically used in municipalities – union negotiations, land deals, city council wants to review the city manager, etc. </w:t>
            </w:r>
          </w:p>
          <w:p w14:paraId="51D29402" w14:textId="4E93332E" w:rsidR="007C2C52" w:rsidRDefault="007C2C52"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 xml:space="preserve">How does this affect bylaws? </w:t>
            </w:r>
          </w:p>
          <w:p w14:paraId="001F5A76" w14:textId="5DFECB3A" w:rsidR="007C2C52" w:rsidRDefault="007C2C52"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Quorum required to vote</w:t>
            </w:r>
          </w:p>
          <w:p w14:paraId="12C758AC" w14:textId="1D333B4C" w:rsidR="007C2C52" w:rsidRDefault="007C2C52"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Quorum required to have the meeting; failure to have quorum can become a deliberation instead of a meeting.</w:t>
            </w:r>
          </w:p>
          <w:p w14:paraId="51768A8B" w14:textId="3B08DA08" w:rsidR="007C2C52" w:rsidRDefault="007C2C52"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Statues do not set the quorum</w:t>
            </w:r>
          </w:p>
          <w:p w14:paraId="1EB84947" w14:textId="0F8D330B" w:rsidR="007C2C52" w:rsidRDefault="007C2C52"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 xml:space="preserve">Simple majority: 51% </w:t>
            </w:r>
          </w:p>
          <w:p w14:paraId="36EBE844" w14:textId="5DA13F32" w:rsidR="007C2C52" w:rsidRDefault="007C2C52"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 xml:space="preserve">ICC membership is set by state and federal statutes </w:t>
            </w:r>
          </w:p>
          <w:p w14:paraId="0E024D4A" w14:textId="714C5BB3" w:rsidR="007C2C52" w:rsidRDefault="007C2C52"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Public bodies poll membership to ensure that quorum will be present</w:t>
            </w:r>
          </w:p>
          <w:p w14:paraId="1966D7AB" w14:textId="7A95E3A8" w:rsidR="007C2C52" w:rsidRDefault="007C2C52"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How is quorum set if ICC has vacancies? What is the denominator</w:t>
            </w:r>
            <w:r w:rsidR="007374CF">
              <w:rPr>
                <w:rFonts w:asciiTheme="minorHAnsi" w:hAnsiTheme="minorHAnsi" w:cstheme="minorHAnsi"/>
                <w:sz w:val="22"/>
                <w:szCs w:val="22"/>
              </w:rPr>
              <w:t xml:space="preserve">? It is the total membership. </w:t>
            </w:r>
          </w:p>
          <w:p w14:paraId="634B910D" w14:textId="50141ADA" w:rsidR="007374CF" w:rsidRDefault="007374CF"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 xml:space="preserve">Publishing documents: we haven’t historically shared the presentation deck because it could be misconstrued. All materials need to be posted with the final, approved minutes. </w:t>
            </w:r>
          </w:p>
          <w:p w14:paraId="2E570C17" w14:textId="6350FF42" w:rsidR="007374CF" w:rsidRDefault="007374CF"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 xml:space="preserve">Another issue – point MEIC to ICC minutes for updates – it would fall into deliberation if a member of both boards/councils updated others in a MEIC meeting. </w:t>
            </w:r>
          </w:p>
          <w:p w14:paraId="355D7F8A" w14:textId="5F77A3C5" w:rsidR="007374CF" w:rsidRDefault="007374CF" w:rsidP="00464E85">
            <w:pPr>
              <w:pStyle w:val="ListParagraph"/>
              <w:numPr>
                <w:ilvl w:val="0"/>
                <w:numId w:val="32"/>
              </w:numPr>
              <w:ind w:right="288"/>
              <w:rPr>
                <w:rFonts w:asciiTheme="minorHAnsi" w:hAnsiTheme="minorHAnsi" w:cstheme="minorHAnsi"/>
                <w:sz w:val="22"/>
                <w:szCs w:val="22"/>
              </w:rPr>
            </w:pPr>
            <w:r>
              <w:rPr>
                <w:rFonts w:asciiTheme="minorHAnsi" w:hAnsiTheme="minorHAnsi" w:cstheme="minorHAnsi"/>
                <w:sz w:val="22"/>
                <w:szCs w:val="22"/>
              </w:rPr>
              <w:t xml:space="preserve">Reach out to AG with OML questions. They have Attorney of the Day that answers questions about OML. They also host OML trainings. </w:t>
            </w:r>
          </w:p>
          <w:p w14:paraId="0BD2A0AD" w14:textId="4FBB0D90" w:rsidR="00D51901" w:rsidRDefault="00D51901" w:rsidP="00D51901">
            <w:pPr>
              <w:ind w:right="288"/>
              <w:rPr>
                <w:rFonts w:asciiTheme="minorHAnsi" w:hAnsiTheme="minorHAnsi" w:cstheme="minorHAnsi"/>
                <w:sz w:val="22"/>
                <w:szCs w:val="22"/>
              </w:rPr>
            </w:pPr>
          </w:p>
          <w:p w14:paraId="5D2DAC64" w14:textId="00C8EA81" w:rsidR="00B87D9C" w:rsidRDefault="00D51901" w:rsidP="00D51901">
            <w:pPr>
              <w:ind w:right="288"/>
              <w:rPr>
                <w:rFonts w:asciiTheme="minorHAnsi" w:hAnsiTheme="minorHAnsi" w:cstheme="minorHAnsi"/>
                <w:sz w:val="22"/>
                <w:szCs w:val="22"/>
              </w:rPr>
            </w:pPr>
            <w:r>
              <w:rPr>
                <w:rFonts w:asciiTheme="minorHAnsi" w:hAnsiTheme="minorHAnsi" w:cstheme="minorHAnsi"/>
                <w:sz w:val="22"/>
                <w:szCs w:val="22"/>
              </w:rPr>
              <w:t xml:space="preserve">Nicole and Colleen are on MEIC Board and Colleen’s role on the MEIC Board is to share what happens at ICC meetings. It challenges the ability to create trust on the ICC. </w:t>
            </w:r>
            <w:r w:rsidR="00B87D9C">
              <w:rPr>
                <w:rFonts w:asciiTheme="minorHAnsi" w:hAnsiTheme="minorHAnsi" w:cstheme="minorHAnsi"/>
                <w:sz w:val="22"/>
                <w:szCs w:val="22"/>
              </w:rPr>
              <w:t xml:space="preserve">Colleen Need further clarification </w:t>
            </w:r>
            <w:proofErr w:type="gramStart"/>
            <w:r w:rsidR="00B87D9C">
              <w:rPr>
                <w:rFonts w:asciiTheme="minorHAnsi" w:hAnsiTheme="minorHAnsi" w:cstheme="minorHAnsi"/>
                <w:sz w:val="22"/>
                <w:szCs w:val="22"/>
              </w:rPr>
              <w:t>on  Chris</w:t>
            </w:r>
            <w:proofErr w:type="gramEnd"/>
            <w:r w:rsidR="00B87D9C">
              <w:rPr>
                <w:rFonts w:asciiTheme="minorHAnsi" w:hAnsiTheme="minorHAnsi" w:cstheme="minorHAnsi"/>
                <w:sz w:val="22"/>
                <w:szCs w:val="22"/>
              </w:rPr>
              <w:t xml:space="preserve"> wants to foster a trusting environment. DT shared that we don’t have enough time to build trust, relationships, etc. – which creates difficulty in being actionable and effective. </w:t>
            </w:r>
            <w:proofErr w:type="spellStart"/>
            <w:r w:rsidR="00B87D9C">
              <w:rPr>
                <w:rFonts w:asciiTheme="minorHAnsi" w:hAnsiTheme="minorHAnsi" w:cstheme="minorHAnsi"/>
                <w:sz w:val="22"/>
                <w:szCs w:val="22"/>
              </w:rPr>
              <w:t>JdB</w:t>
            </w:r>
            <w:proofErr w:type="spellEnd"/>
            <w:r w:rsidR="00B87D9C">
              <w:rPr>
                <w:rFonts w:asciiTheme="minorHAnsi" w:hAnsiTheme="minorHAnsi" w:cstheme="minorHAnsi"/>
                <w:sz w:val="22"/>
                <w:szCs w:val="22"/>
              </w:rPr>
              <w:t xml:space="preserve"> ways to adjust to stay within compliance and do the work we need to do. MA ICC is not alone in OML; there is a way to ask a question like this on the co-chair listserv.</w:t>
            </w:r>
          </w:p>
          <w:p w14:paraId="36D90B8A" w14:textId="3F9C7B36" w:rsidR="00B87D9C" w:rsidRDefault="00B87D9C" w:rsidP="00D51901">
            <w:pPr>
              <w:ind w:right="288"/>
              <w:rPr>
                <w:rFonts w:asciiTheme="minorHAnsi" w:hAnsiTheme="minorHAnsi" w:cstheme="minorHAnsi"/>
                <w:sz w:val="22"/>
                <w:szCs w:val="22"/>
              </w:rPr>
            </w:pPr>
          </w:p>
          <w:p w14:paraId="712F8FE5" w14:textId="6CE7D4F3" w:rsidR="00B87D9C" w:rsidRDefault="00B87D9C" w:rsidP="00D51901">
            <w:pPr>
              <w:ind w:right="288"/>
              <w:rPr>
                <w:rFonts w:asciiTheme="minorHAnsi" w:hAnsiTheme="minorHAnsi" w:cstheme="minorHAnsi"/>
                <w:sz w:val="22"/>
                <w:szCs w:val="22"/>
              </w:rPr>
            </w:pPr>
            <w:r>
              <w:rPr>
                <w:rFonts w:asciiTheme="minorHAnsi" w:hAnsiTheme="minorHAnsi" w:cstheme="minorHAnsi"/>
                <w:sz w:val="22"/>
                <w:szCs w:val="22"/>
              </w:rPr>
              <w:t>ICC Planning and Goal Setting</w:t>
            </w:r>
          </w:p>
          <w:p w14:paraId="14E16A83" w14:textId="187F563F" w:rsidR="00B87D9C" w:rsidRDefault="00B87D9C" w:rsidP="00D51901">
            <w:pPr>
              <w:ind w:right="288"/>
              <w:rPr>
                <w:rFonts w:asciiTheme="minorHAnsi" w:hAnsiTheme="minorHAnsi" w:cstheme="minorHAnsi"/>
                <w:sz w:val="22"/>
                <w:szCs w:val="22"/>
              </w:rPr>
            </w:pPr>
            <w:r>
              <w:rPr>
                <w:rFonts w:asciiTheme="minorHAnsi" w:hAnsiTheme="minorHAnsi" w:cstheme="minorHAnsi"/>
                <w:sz w:val="22"/>
                <w:szCs w:val="22"/>
              </w:rPr>
              <w:t xml:space="preserve">Performance goal: establish and promote a shared vision for the ICC. </w:t>
            </w:r>
          </w:p>
          <w:p w14:paraId="681C5EFD" w14:textId="5BD32BCD" w:rsidR="00B87D9C" w:rsidRDefault="00B87D9C" w:rsidP="00D51901">
            <w:pPr>
              <w:ind w:right="288"/>
              <w:rPr>
                <w:rFonts w:asciiTheme="minorHAnsi" w:hAnsiTheme="minorHAnsi" w:cstheme="minorHAnsi"/>
                <w:sz w:val="22"/>
                <w:szCs w:val="22"/>
              </w:rPr>
            </w:pPr>
            <w:r>
              <w:rPr>
                <w:rFonts w:asciiTheme="minorHAnsi" w:hAnsiTheme="minorHAnsi" w:cstheme="minorHAnsi"/>
                <w:sz w:val="22"/>
                <w:szCs w:val="22"/>
              </w:rPr>
              <w:t>CR: Steering the committee to do this.</w:t>
            </w:r>
          </w:p>
          <w:p w14:paraId="4F444970" w14:textId="233536EC" w:rsidR="00B87D9C" w:rsidRDefault="00B87D9C" w:rsidP="00D51901">
            <w:pPr>
              <w:ind w:right="288"/>
              <w:rPr>
                <w:rFonts w:asciiTheme="minorHAnsi" w:hAnsiTheme="minorHAnsi" w:cstheme="minorHAnsi"/>
                <w:sz w:val="22"/>
                <w:szCs w:val="22"/>
              </w:rPr>
            </w:pPr>
            <w:r>
              <w:rPr>
                <w:rFonts w:asciiTheme="minorHAnsi" w:hAnsiTheme="minorHAnsi" w:cstheme="minorHAnsi"/>
                <w:sz w:val="22"/>
                <w:szCs w:val="22"/>
              </w:rPr>
              <w:t xml:space="preserve">CO: Previous year’s task groups still working on what they were? RE Committee wasn’t done creating a proposal to approach the ICC – </w:t>
            </w:r>
          </w:p>
          <w:p w14:paraId="521E3DDE" w14:textId="5FDB2EC1" w:rsidR="00B87D9C" w:rsidRDefault="00B87D9C" w:rsidP="00D51901">
            <w:pPr>
              <w:ind w:right="288"/>
              <w:rPr>
                <w:rFonts w:asciiTheme="minorHAnsi" w:hAnsiTheme="minorHAnsi" w:cstheme="minorHAnsi"/>
                <w:sz w:val="22"/>
                <w:szCs w:val="22"/>
              </w:rPr>
            </w:pPr>
            <w:r>
              <w:rPr>
                <w:rFonts w:asciiTheme="minorHAnsi" w:hAnsiTheme="minorHAnsi" w:cstheme="minorHAnsi"/>
                <w:sz w:val="22"/>
                <w:szCs w:val="22"/>
              </w:rPr>
              <w:t>DT: Identify the standing sub-committees?</w:t>
            </w:r>
          </w:p>
          <w:p w14:paraId="769D94AD" w14:textId="3B80430E" w:rsidR="00D2455A" w:rsidRDefault="00D2455A" w:rsidP="00D51901">
            <w:pPr>
              <w:ind w:right="288"/>
              <w:rPr>
                <w:rFonts w:asciiTheme="minorHAnsi" w:hAnsiTheme="minorHAnsi" w:cstheme="minorHAnsi"/>
                <w:sz w:val="22"/>
                <w:szCs w:val="22"/>
              </w:rPr>
            </w:pPr>
            <w:r>
              <w:rPr>
                <w:rFonts w:asciiTheme="minorHAnsi" w:hAnsiTheme="minorHAnsi" w:cstheme="minorHAnsi"/>
                <w:sz w:val="22"/>
                <w:szCs w:val="22"/>
              </w:rPr>
              <w:t xml:space="preserve">NC: Mini orientation for understanding what the sub-committees are and their charges at each meeting. Creating a welcome package for new members. Short-term goals – what do they mean. </w:t>
            </w:r>
          </w:p>
          <w:p w14:paraId="4299408F" w14:textId="357F10A1" w:rsidR="00D2455A" w:rsidRDefault="00D2455A" w:rsidP="00D51901">
            <w:pPr>
              <w:ind w:right="288"/>
              <w:rPr>
                <w:rFonts w:asciiTheme="minorHAnsi" w:hAnsiTheme="minorHAnsi" w:cstheme="minorHAnsi"/>
                <w:sz w:val="22"/>
                <w:szCs w:val="22"/>
              </w:rPr>
            </w:pPr>
            <w:r>
              <w:rPr>
                <w:rFonts w:asciiTheme="minorHAnsi" w:hAnsiTheme="minorHAnsi" w:cstheme="minorHAnsi"/>
                <w:sz w:val="22"/>
                <w:szCs w:val="22"/>
              </w:rPr>
              <w:t xml:space="preserve">MG: Family Engagement and Racial Engagement – a hybrid to raise up inequities. Pivot work of FE to assist in systemic inequities. Advised EID update standards </w:t>
            </w:r>
          </w:p>
          <w:p w14:paraId="66ADB2B9" w14:textId="430840B2" w:rsidR="00D2455A" w:rsidRDefault="00D2455A" w:rsidP="00D51901">
            <w:pPr>
              <w:ind w:right="288"/>
              <w:rPr>
                <w:rFonts w:asciiTheme="minorHAnsi" w:hAnsiTheme="minorHAnsi" w:cstheme="minorHAnsi"/>
                <w:sz w:val="22"/>
                <w:szCs w:val="22"/>
              </w:rPr>
            </w:pPr>
            <w:proofErr w:type="spellStart"/>
            <w:r>
              <w:rPr>
                <w:rFonts w:asciiTheme="minorHAnsi" w:hAnsiTheme="minorHAnsi" w:cstheme="minorHAnsi"/>
                <w:sz w:val="22"/>
                <w:szCs w:val="22"/>
              </w:rPr>
              <w:t>JdB</w:t>
            </w:r>
            <w:proofErr w:type="spellEnd"/>
            <w:r>
              <w:rPr>
                <w:rFonts w:asciiTheme="minorHAnsi" w:hAnsiTheme="minorHAnsi" w:cstheme="minorHAnsi"/>
                <w:sz w:val="22"/>
                <w:szCs w:val="22"/>
              </w:rPr>
              <w:t>: Yes – continuation of RE/Social Equity group; defining mission/vision – needs a new group.</w:t>
            </w:r>
          </w:p>
          <w:p w14:paraId="2EA6CA8D" w14:textId="4FB54D8D" w:rsidR="00D2455A" w:rsidRDefault="00D2455A" w:rsidP="00D51901">
            <w:pPr>
              <w:ind w:right="288"/>
              <w:rPr>
                <w:rFonts w:asciiTheme="minorHAnsi" w:hAnsiTheme="minorHAnsi" w:cstheme="minorHAnsi"/>
                <w:sz w:val="22"/>
                <w:szCs w:val="22"/>
              </w:rPr>
            </w:pPr>
          </w:p>
          <w:p w14:paraId="796CFB40" w14:textId="7A0B5865" w:rsidR="00D2455A" w:rsidRDefault="00D2455A" w:rsidP="00D51901">
            <w:pPr>
              <w:ind w:right="288"/>
              <w:rPr>
                <w:rFonts w:asciiTheme="minorHAnsi" w:hAnsiTheme="minorHAnsi" w:cstheme="minorHAnsi"/>
                <w:sz w:val="22"/>
                <w:szCs w:val="22"/>
              </w:rPr>
            </w:pPr>
            <w:r>
              <w:rPr>
                <w:rFonts w:asciiTheme="minorHAnsi" w:hAnsiTheme="minorHAnsi" w:cstheme="minorHAnsi"/>
                <w:sz w:val="22"/>
                <w:szCs w:val="22"/>
              </w:rPr>
              <w:t>CH: Keep RE, FE, bring back Standards, and group to work on mission/vision; Membership</w:t>
            </w:r>
          </w:p>
          <w:p w14:paraId="204B0D7C" w14:textId="7A510C02" w:rsidR="00D2455A" w:rsidRDefault="00D2455A" w:rsidP="00D51901">
            <w:pPr>
              <w:ind w:right="288"/>
              <w:rPr>
                <w:rFonts w:asciiTheme="minorHAnsi" w:hAnsiTheme="minorHAnsi" w:cstheme="minorHAnsi"/>
                <w:sz w:val="22"/>
                <w:szCs w:val="22"/>
              </w:rPr>
            </w:pPr>
          </w:p>
          <w:p w14:paraId="1246B140" w14:textId="4A4270EF" w:rsidR="00D2455A" w:rsidRDefault="00D2455A" w:rsidP="00D51901">
            <w:pPr>
              <w:ind w:right="288"/>
              <w:rPr>
                <w:rFonts w:asciiTheme="minorHAnsi" w:hAnsiTheme="minorHAnsi" w:cstheme="minorHAnsi"/>
                <w:sz w:val="22"/>
                <w:szCs w:val="22"/>
              </w:rPr>
            </w:pPr>
            <w:r>
              <w:rPr>
                <w:rFonts w:asciiTheme="minorHAnsi" w:hAnsiTheme="minorHAnsi" w:cstheme="minorHAnsi"/>
                <w:sz w:val="22"/>
                <w:szCs w:val="22"/>
              </w:rPr>
              <w:t xml:space="preserve">How Membership will do a gap </w:t>
            </w:r>
            <w:proofErr w:type="gramStart"/>
            <w:r>
              <w:rPr>
                <w:rFonts w:asciiTheme="minorHAnsi" w:hAnsiTheme="minorHAnsi" w:cstheme="minorHAnsi"/>
                <w:sz w:val="22"/>
                <w:szCs w:val="22"/>
              </w:rPr>
              <w:t>analysis;</w:t>
            </w:r>
            <w:proofErr w:type="gramEnd"/>
            <w:r>
              <w:rPr>
                <w:rFonts w:asciiTheme="minorHAnsi" w:hAnsiTheme="minorHAnsi" w:cstheme="minorHAnsi"/>
                <w:sz w:val="22"/>
                <w:szCs w:val="22"/>
              </w:rPr>
              <w:t xml:space="preserve"> developing membership recruitment, </w:t>
            </w:r>
          </w:p>
          <w:p w14:paraId="71F35617" w14:textId="1F3AA552" w:rsidR="00421DAE" w:rsidRDefault="00421DAE" w:rsidP="00D51901">
            <w:pPr>
              <w:ind w:right="288"/>
              <w:rPr>
                <w:rFonts w:asciiTheme="minorHAnsi" w:hAnsiTheme="minorHAnsi" w:cstheme="minorHAnsi"/>
                <w:sz w:val="22"/>
                <w:szCs w:val="22"/>
              </w:rPr>
            </w:pPr>
          </w:p>
          <w:p w14:paraId="3DCCC7EC" w14:textId="2CF18070" w:rsidR="00421DAE" w:rsidRDefault="00421DAE" w:rsidP="00D51901">
            <w:pPr>
              <w:ind w:right="288"/>
              <w:rPr>
                <w:rFonts w:asciiTheme="minorHAnsi" w:hAnsiTheme="minorHAnsi" w:cstheme="minorHAnsi"/>
                <w:sz w:val="22"/>
                <w:szCs w:val="22"/>
              </w:rPr>
            </w:pPr>
            <w:r>
              <w:rPr>
                <w:rFonts w:asciiTheme="minorHAnsi" w:hAnsiTheme="minorHAnsi" w:cstheme="minorHAnsi"/>
                <w:sz w:val="22"/>
                <w:szCs w:val="22"/>
              </w:rPr>
              <w:t xml:space="preserve">Operational: Fiscal Monitoring Procedures – will need co-chairs established; subcommittee discussion that establishes the co-chairs. ICC co-chairs authorize final selection. Need discussion around </w:t>
            </w:r>
          </w:p>
          <w:p w14:paraId="47D90754" w14:textId="6BFAF5A8" w:rsidR="00421DAE" w:rsidRDefault="00421DAE" w:rsidP="00D51901">
            <w:pPr>
              <w:ind w:right="288"/>
              <w:rPr>
                <w:rFonts w:asciiTheme="minorHAnsi" w:hAnsiTheme="minorHAnsi" w:cstheme="minorHAnsi"/>
                <w:sz w:val="22"/>
                <w:szCs w:val="22"/>
              </w:rPr>
            </w:pPr>
          </w:p>
          <w:p w14:paraId="15AF2D90" w14:textId="3F077376" w:rsidR="00421DAE" w:rsidRDefault="00421DAE" w:rsidP="00D51901">
            <w:pPr>
              <w:ind w:right="288"/>
              <w:rPr>
                <w:rFonts w:asciiTheme="minorHAnsi" w:hAnsiTheme="minorHAnsi" w:cstheme="minorHAnsi"/>
                <w:sz w:val="22"/>
                <w:szCs w:val="22"/>
              </w:rPr>
            </w:pPr>
            <w:r>
              <w:rPr>
                <w:rFonts w:asciiTheme="minorHAnsi" w:hAnsiTheme="minorHAnsi" w:cstheme="minorHAnsi"/>
                <w:sz w:val="22"/>
                <w:szCs w:val="22"/>
              </w:rPr>
              <w:t xml:space="preserve">Need names of those on subcommittees and numbers to ensure there is a quorum. </w:t>
            </w:r>
          </w:p>
          <w:p w14:paraId="68A2D73F" w14:textId="4A286AAC" w:rsidR="00421DAE" w:rsidRDefault="00421DAE" w:rsidP="00D51901">
            <w:pPr>
              <w:ind w:right="288"/>
              <w:rPr>
                <w:rFonts w:asciiTheme="minorHAnsi" w:hAnsiTheme="minorHAnsi" w:cstheme="minorHAnsi"/>
                <w:sz w:val="22"/>
                <w:szCs w:val="22"/>
              </w:rPr>
            </w:pPr>
          </w:p>
          <w:p w14:paraId="0B9119B6" w14:textId="77777777" w:rsidR="00421DAE" w:rsidRDefault="00421DAE" w:rsidP="00D51901">
            <w:pPr>
              <w:ind w:right="288"/>
              <w:rPr>
                <w:rFonts w:asciiTheme="minorHAnsi" w:hAnsiTheme="minorHAnsi" w:cstheme="minorHAnsi"/>
                <w:sz w:val="22"/>
                <w:szCs w:val="22"/>
              </w:rPr>
            </w:pPr>
          </w:p>
          <w:p w14:paraId="4EE5F50C" w14:textId="55B2577B" w:rsidR="00421DAE" w:rsidRPr="00D51901" w:rsidRDefault="00421DAE" w:rsidP="00D51901">
            <w:pPr>
              <w:ind w:right="288"/>
              <w:rPr>
                <w:rFonts w:asciiTheme="minorHAnsi" w:hAnsiTheme="minorHAnsi" w:cstheme="minorHAnsi"/>
                <w:sz w:val="22"/>
                <w:szCs w:val="22"/>
              </w:rPr>
            </w:pPr>
          </w:p>
          <w:p w14:paraId="3740A7F1" w14:textId="77777777" w:rsidR="008F3FD9" w:rsidRPr="008F3FD9" w:rsidRDefault="008F3FD9" w:rsidP="008F3FD9">
            <w:pPr>
              <w:ind w:right="288"/>
              <w:rPr>
                <w:rFonts w:asciiTheme="minorHAnsi" w:hAnsiTheme="minorHAnsi" w:cstheme="minorHAnsi"/>
                <w:sz w:val="22"/>
                <w:szCs w:val="22"/>
              </w:rPr>
            </w:pPr>
          </w:p>
          <w:p w14:paraId="54A39EB7" w14:textId="77777777" w:rsidR="00464E85" w:rsidRPr="00B2395B" w:rsidRDefault="00464E85" w:rsidP="00B2395B">
            <w:pPr>
              <w:pStyle w:val="ListParagraph"/>
              <w:ind w:left="1080" w:right="288"/>
              <w:rPr>
                <w:rFonts w:asciiTheme="minorHAnsi" w:hAnsiTheme="minorHAnsi" w:cstheme="minorHAnsi"/>
                <w:sz w:val="22"/>
                <w:szCs w:val="22"/>
              </w:rPr>
            </w:pPr>
          </w:p>
          <w:p w14:paraId="66CFB1AA" w14:textId="0FFF0DBE" w:rsidR="00B91166" w:rsidRPr="00B91166" w:rsidRDefault="00464E85" w:rsidP="00B91166">
            <w:pPr>
              <w:ind w:right="288"/>
              <w:rPr>
                <w:rFonts w:asciiTheme="minorHAnsi" w:hAnsiTheme="minorHAnsi" w:cstheme="minorHAnsi"/>
                <w:sz w:val="22"/>
                <w:szCs w:val="22"/>
              </w:rPr>
            </w:pPr>
            <w:r>
              <w:rPr>
                <w:rFonts w:asciiTheme="minorHAnsi" w:hAnsiTheme="minorHAnsi" w:cstheme="minorHAnsi"/>
                <w:sz w:val="22"/>
                <w:szCs w:val="22"/>
              </w:rPr>
              <w:t>Action Items:</w:t>
            </w:r>
            <w:r w:rsidR="00FB5212">
              <w:rPr>
                <w:rFonts w:asciiTheme="minorHAnsi" w:hAnsiTheme="minorHAnsi" w:cstheme="minorHAnsi"/>
                <w:sz w:val="22"/>
                <w:szCs w:val="22"/>
              </w:rPr>
              <w:t xml:space="preserve"> Send meeting dates to Eve</w:t>
            </w:r>
          </w:p>
        </w:tc>
      </w:tr>
      <w:tr w:rsidR="00602E16" w:rsidRPr="003A2A73" w14:paraId="55B7C82B" w14:textId="77777777" w:rsidTr="00602E16">
        <w:trPr>
          <w:trHeight w:val="242"/>
        </w:trPr>
        <w:tc>
          <w:tcPr>
            <w:tcW w:w="5000" w:type="pct"/>
            <w:gridSpan w:val="2"/>
          </w:tcPr>
          <w:p w14:paraId="251B0876" w14:textId="1BE5431F" w:rsidR="00811849" w:rsidRDefault="00464E85" w:rsidP="00464E85">
            <w:pPr>
              <w:ind w:right="288"/>
              <w:rPr>
                <w:rFonts w:asciiTheme="minorHAnsi" w:hAnsiTheme="minorHAnsi" w:cstheme="minorHAnsi"/>
                <w:b/>
                <w:sz w:val="22"/>
                <w:szCs w:val="22"/>
              </w:rPr>
            </w:pPr>
            <w:r w:rsidRPr="00464E85">
              <w:rPr>
                <w:rFonts w:asciiTheme="minorHAnsi" w:hAnsiTheme="minorHAnsi" w:cstheme="minorHAnsi"/>
                <w:b/>
                <w:sz w:val="22"/>
                <w:szCs w:val="22"/>
              </w:rPr>
              <w:t xml:space="preserve">General </w:t>
            </w:r>
            <w:r w:rsidR="00CE43C3" w:rsidRPr="00464E85">
              <w:rPr>
                <w:rFonts w:asciiTheme="minorHAnsi" w:hAnsiTheme="minorHAnsi" w:cstheme="minorHAnsi"/>
                <w:b/>
                <w:sz w:val="22"/>
                <w:szCs w:val="22"/>
              </w:rPr>
              <w:t>Follow up Items/</w:t>
            </w:r>
            <w:r w:rsidR="00602E16" w:rsidRPr="00464E85">
              <w:rPr>
                <w:rFonts w:asciiTheme="minorHAnsi" w:hAnsiTheme="minorHAnsi" w:cstheme="minorHAnsi"/>
                <w:b/>
                <w:sz w:val="22"/>
                <w:szCs w:val="22"/>
              </w:rPr>
              <w:t xml:space="preserve">Next Steps: </w:t>
            </w:r>
            <w:r w:rsidR="007D4FDD" w:rsidRPr="00464E85">
              <w:rPr>
                <w:rFonts w:asciiTheme="minorHAnsi" w:hAnsiTheme="minorHAnsi" w:cstheme="minorHAnsi"/>
                <w:b/>
                <w:sz w:val="22"/>
                <w:szCs w:val="22"/>
              </w:rPr>
              <w:t xml:space="preserve"> </w:t>
            </w:r>
          </w:p>
          <w:p w14:paraId="454CBA27" w14:textId="5FE6F0AB" w:rsidR="00421DAE" w:rsidRPr="00421DAE" w:rsidRDefault="00421DAE" w:rsidP="00464E85">
            <w:pPr>
              <w:ind w:right="288"/>
              <w:rPr>
                <w:rFonts w:asciiTheme="minorHAnsi" w:hAnsiTheme="minorHAnsi" w:cstheme="minorHAnsi"/>
                <w:bCs/>
                <w:sz w:val="22"/>
                <w:szCs w:val="22"/>
              </w:rPr>
            </w:pPr>
            <w:r>
              <w:rPr>
                <w:rFonts w:asciiTheme="minorHAnsi" w:hAnsiTheme="minorHAnsi" w:cstheme="minorHAnsi"/>
                <w:b/>
                <w:sz w:val="22"/>
                <w:szCs w:val="22"/>
              </w:rPr>
              <w:t xml:space="preserve">Next Steering Meeting: </w:t>
            </w:r>
            <w:r>
              <w:rPr>
                <w:rFonts w:asciiTheme="minorHAnsi" w:hAnsiTheme="minorHAnsi" w:cstheme="minorHAnsi"/>
                <w:bCs/>
                <w:sz w:val="22"/>
                <w:szCs w:val="22"/>
              </w:rPr>
              <w:t>11:30am – 1pm</w:t>
            </w:r>
          </w:p>
          <w:p w14:paraId="46CF2E2A" w14:textId="257EE0B9" w:rsidR="00602E16" w:rsidRDefault="003C6521" w:rsidP="0003722F">
            <w:pPr>
              <w:ind w:right="288"/>
              <w:rPr>
                <w:rFonts w:asciiTheme="minorHAnsi" w:hAnsiTheme="minorHAnsi" w:cstheme="minorHAnsi"/>
                <w:sz w:val="22"/>
                <w:szCs w:val="22"/>
              </w:rPr>
            </w:pPr>
            <w:r>
              <w:rPr>
                <w:rFonts w:asciiTheme="minorHAnsi" w:hAnsiTheme="minorHAnsi" w:cstheme="minorHAnsi"/>
                <w:b/>
                <w:sz w:val="22"/>
                <w:szCs w:val="22"/>
              </w:rPr>
              <w:t xml:space="preserve">Next </w:t>
            </w:r>
            <w:r w:rsidR="00D2455A">
              <w:rPr>
                <w:rFonts w:asciiTheme="minorHAnsi" w:hAnsiTheme="minorHAnsi" w:cstheme="minorHAnsi"/>
                <w:b/>
                <w:sz w:val="22"/>
                <w:szCs w:val="22"/>
              </w:rPr>
              <w:t xml:space="preserve">ICC </w:t>
            </w:r>
            <w:r>
              <w:rPr>
                <w:rFonts w:asciiTheme="minorHAnsi" w:hAnsiTheme="minorHAnsi" w:cstheme="minorHAnsi"/>
                <w:b/>
                <w:sz w:val="22"/>
                <w:szCs w:val="22"/>
              </w:rPr>
              <w:t xml:space="preserve">Meeting: </w:t>
            </w:r>
            <w:r w:rsidR="00D2455A">
              <w:rPr>
                <w:rFonts w:asciiTheme="minorHAnsi" w:hAnsiTheme="minorHAnsi" w:cstheme="minorHAnsi"/>
                <w:sz w:val="22"/>
                <w:szCs w:val="22"/>
              </w:rPr>
              <w:t>November 10, 2022</w:t>
            </w:r>
          </w:p>
          <w:p w14:paraId="4885F293" w14:textId="1730D103" w:rsidR="0003722F" w:rsidRPr="00CE43C3" w:rsidRDefault="0003722F" w:rsidP="0003722F">
            <w:pPr>
              <w:ind w:right="288"/>
              <w:rPr>
                <w:rFonts w:asciiTheme="minorHAnsi" w:hAnsiTheme="minorHAnsi" w:cstheme="minorHAnsi"/>
                <w:b/>
                <w:sz w:val="22"/>
                <w:szCs w:val="22"/>
              </w:rPr>
            </w:pPr>
          </w:p>
        </w:tc>
      </w:tr>
    </w:tbl>
    <w:p w14:paraId="3807B168" w14:textId="7DDCB186" w:rsidR="00F10BA3" w:rsidRPr="008D7848" w:rsidRDefault="00F10BA3" w:rsidP="008D7848">
      <w:pPr>
        <w:rPr>
          <w:rFonts w:asciiTheme="minorHAnsi" w:hAnsiTheme="minorHAnsi" w:cstheme="minorHAnsi"/>
          <w:bCs/>
          <w:sz w:val="22"/>
          <w:szCs w:val="22"/>
        </w:rPr>
      </w:pPr>
    </w:p>
    <w:sectPr w:rsidR="00F10BA3" w:rsidRPr="008D7848" w:rsidSect="009252A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F96"/>
    <w:multiLevelType w:val="hybridMultilevel"/>
    <w:tmpl w:val="7794F9EA"/>
    <w:lvl w:ilvl="0" w:tplc="0DDAD5B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AC06A9"/>
    <w:multiLevelType w:val="hybridMultilevel"/>
    <w:tmpl w:val="72AE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A1651"/>
    <w:multiLevelType w:val="hybridMultilevel"/>
    <w:tmpl w:val="89643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DD4D3A"/>
    <w:multiLevelType w:val="hybridMultilevel"/>
    <w:tmpl w:val="B72E0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3FF0"/>
    <w:multiLevelType w:val="hybridMultilevel"/>
    <w:tmpl w:val="4366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579F0"/>
    <w:multiLevelType w:val="hybridMultilevel"/>
    <w:tmpl w:val="B08EE3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65D1F56"/>
    <w:multiLevelType w:val="hybridMultilevel"/>
    <w:tmpl w:val="9BB2AB90"/>
    <w:lvl w:ilvl="0" w:tplc="212265B8">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718FF"/>
    <w:multiLevelType w:val="hybridMultilevel"/>
    <w:tmpl w:val="5D40CACC"/>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86237"/>
    <w:multiLevelType w:val="hybridMultilevel"/>
    <w:tmpl w:val="661E0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3F01F0"/>
    <w:multiLevelType w:val="hybridMultilevel"/>
    <w:tmpl w:val="E9C6080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00637F1"/>
    <w:multiLevelType w:val="hybridMultilevel"/>
    <w:tmpl w:val="BD0E3A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975165"/>
    <w:multiLevelType w:val="hybridMultilevel"/>
    <w:tmpl w:val="CB88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B43AE"/>
    <w:multiLevelType w:val="hybridMultilevel"/>
    <w:tmpl w:val="5FF47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23C77"/>
    <w:multiLevelType w:val="hybridMultilevel"/>
    <w:tmpl w:val="E11A2FC0"/>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4" w15:restartNumberingAfterBreak="0">
    <w:nsid w:val="2D3C0746"/>
    <w:multiLevelType w:val="hybridMultilevel"/>
    <w:tmpl w:val="4D34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26936"/>
    <w:multiLevelType w:val="hybridMultilevel"/>
    <w:tmpl w:val="E0EECD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230" w:hanging="510"/>
      </w:pPr>
      <w:rPr>
        <w:rFonts w:ascii="Courier New" w:hAnsi="Courier New" w:cs="Courier New" w:hint="default"/>
        <w:color w:val="00000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DB6D53"/>
    <w:multiLevelType w:val="hybridMultilevel"/>
    <w:tmpl w:val="3B6AD05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31E00B4E"/>
    <w:multiLevelType w:val="hybridMultilevel"/>
    <w:tmpl w:val="3B6AA5C4"/>
    <w:lvl w:ilvl="0" w:tplc="302C79B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D08BF"/>
    <w:multiLevelType w:val="hybridMultilevel"/>
    <w:tmpl w:val="8A903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E81318"/>
    <w:multiLevelType w:val="hybridMultilevel"/>
    <w:tmpl w:val="68446E3A"/>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0" w15:restartNumberingAfterBreak="0">
    <w:nsid w:val="371565B7"/>
    <w:multiLevelType w:val="hybridMultilevel"/>
    <w:tmpl w:val="EC64361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A60701"/>
    <w:multiLevelType w:val="hybridMultilevel"/>
    <w:tmpl w:val="B24EFF5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B1606FF"/>
    <w:multiLevelType w:val="hybridMultilevel"/>
    <w:tmpl w:val="451A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01827"/>
    <w:multiLevelType w:val="hybridMultilevel"/>
    <w:tmpl w:val="9D10FC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ED2FD7"/>
    <w:multiLevelType w:val="hybridMultilevel"/>
    <w:tmpl w:val="06C29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646965"/>
    <w:multiLevelType w:val="hybridMultilevel"/>
    <w:tmpl w:val="93BE66C6"/>
    <w:lvl w:ilvl="0" w:tplc="0409000F">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4F373671"/>
    <w:multiLevelType w:val="hybridMultilevel"/>
    <w:tmpl w:val="8CD8C64C"/>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5291523A"/>
    <w:multiLevelType w:val="hybridMultilevel"/>
    <w:tmpl w:val="2A4871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257583"/>
    <w:multiLevelType w:val="hybridMultilevel"/>
    <w:tmpl w:val="09A6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B5031"/>
    <w:multiLevelType w:val="hybridMultilevel"/>
    <w:tmpl w:val="FB3CC0B2"/>
    <w:lvl w:ilvl="0" w:tplc="B508820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D68EF"/>
    <w:multiLevelType w:val="hybridMultilevel"/>
    <w:tmpl w:val="EFDEB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800E2"/>
    <w:multiLevelType w:val="hybridMultilevel"/>
    <w:tmpl w:val="1514F38A"/>
    <w:lvl w:ilvl="0" w:tplc="04090001">
      <w:start w:val="1"/>
      <w:numFmt w:val="bullet"/>
      <w:lvlText w:val=""/>
      <w:lvlJc w:val="left"/>
      <w:pPr>
        <w:ind w:left="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69F35FE3"/>
    <w:multiLevelType w:val="hybridMultilevel"/>
    <w:tmpl w:val="B72E0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152CB"/>
    <w:multiLevelType w:val="hybridMultilevel"/>
    <w:tmpl w:val="15A6F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0B7618"/>
    <w:multiLevelType w:val="hybridMultilevel"/>
    <w:tmpl w:val="AC12B93A"/>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72A27247"/>
    <w:multiLevelType w:val="hybridMultilevel"/>
    <w:tmpl w:val="BC4C653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15:restartNumberingAfterBreak="0">
    <w:nsid w:val="75E812B6"/>
    <w:multiLevelType w:val="hybridMultilevel"/>
    <w:tmpl w:val="F8AA18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5FC2913"/>
    <w:multiLevelType w:val="hybridMultilevel"/>
    <w:tmpl w:val="2E48FA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006"/>
    <w:multiLevelType w:val="hybridMultilevel"/>
    <w:tmpl w:val="E16C96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9245CE"/>
    <w:multiLevelType w:val="hybridMultilevel"/>
    <w:tmpl w:val="61A08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016452"/>
    <w:multiLevelType w:val="hybridMultilevel"/>
    <w:tmpl w:val="0CEAADF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F780020"/>
    <w:multiLevelType w:val="hybridMultilevel"/>
    <w:tmpl w:val="09F41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30940"/>
    <w:multiLevelType w:val="hybridMultilevel"/>
    <w:tmpl w:val="4C70C54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4178193">
    <w:abstractNumId w:val="25"/>
  </w:num>
  <w:num w:numId="2" w16cid:durableId="490874888">
    <w:abstractNumId w:val="15"/>
  </w:num>
  <w:num w:numId="3" w16cid:durableId="1323050584">
    <w:abstractNumId w:val="2"/>
  </w:num>
  <w:num w:numId="4" w16cid:durableId="1069840232">
    <w:abstractNumId w:val="39"/>
  </w:num>
  <w:num w:numId="5" w16cid:durableId="978344669">
    <w:abstractNumId w:val="14"/>
  </w:num>
  <w:num w:numId="6" w16cid:durableId="1065178771">
    <w:abstractNumId w:val="40"/>
  </w:num>
  <w:num w:numId="7" w16cid:durableId="65424365">
    <w:abstractNumId w:val="16"/>
  </w:num>
  <w:num w:numId="8" w16cid:durableId="447353291">
    <w:abstractNumId w:val="26"/>
  </w:num>
  <w:num w:numId="9" w16cid:durableId="299841749">
    <w:abstractNumId w:val="37"/>
  </w:num>
  <w:num w:numId="10" w16cid:durableId="251813843">
    <w:abstractNumId w:val="21"/>
  </w:num>
  <w:num w:numId="11" w16cid:durableId="723138067">
    <w:abstractNumId w:val="1"/>
  </w:num>
  <w:num w:numId="12" w16cid:durableId="1156653233">
    <w:abstractNumId w:val="34"/>
  </w:num>
  <w:num w:numId="13" w16cid:durableId="337192577">
    <w:abstractNumId w:val="42"/>
  </w:num>
  <w:num w:numId="14" w16cid:durableId="1617642015">
    <w:abstractNumId w:val="10"/>
  </w:num>
  <w:num w:numId="15" w16cid:durableId="415249619">
    <w:abstractNumId w:val="20"/>
  </w:num>
  <w:num w:numId="16" w16cid:durableId="1794862914">
    <w:abstractNumId w:val="23"/>
  </w:num>
  <w:num w:numId="17" w16cid:durableId="1294822459">
    <w:abstractNumId w:val="36"/>
  </w:num>
  <w:num w:numId="18" w16cid:durableId="1624117369">
    <w:abstractNumId w:val="31"/>
  </w:num>
  <w:num w:numId="19" w16cid:durableId="667169890">
    <w:abstractNumId w:val="9"/>
  </w:num>
  <w:num w:numId="20" w16cid:durableId="131682367">
    <w:abstractNumId w:val="6"/>
  </w:num>
  <w:num w:numId="21" w16cid:durableId="1261641864">
    <w:abstractNumId w:val="19"/>
  </w:num>
  <w:num w:numId="22" w16cid:durableId="1203639883">
    <w:abstractNumId w:val="3"/>
  </w:num>
  <w:num w:numId="23" w16cid:durableId="848762774">
    <w:abstractNumId w:val="41"/>
  </w:num>
  <w:num w:numId="24" w16cid:durableId="2136411702">
    <w:abstractNumId w:val="13"/>
  </w:num>
  <w:num w:numId="25" w16cid:durableId="1321734516">
    <w:abstractNumId w:val="33"/>
  </w:num>
  <w:num w:numId="26" w16cid:durableId="1012144764">
    <w:abstractNumId w:val="4"/>
  </w:num>
  <w:num w:numId="27" w16cid:durableId="991058673">
    <w:abstractNumId w:val="28"/>
  </w:num>
  <w:num w:numId="28" w16cid:durableId="745609382">
    <w:abstractNumId w:val="27"/>
  </w:num>
  <w:num w:numId="29" w16cid:durableId="1383821212">
    <w:abstractNumId w:val="24"/>
  </w:num>
  <w:num w:numId="30" w16cid:durableId="902370629">
    <w:abstractNumId w:val="17"/>
  </w:num>
  <w:num w:numId="31" w16cid:durableId="1725325562">
    <w:abstractNumId w:val="18"/>
  </w:num>
  <w:num w:numId="32" w16cid:durableId="471144808">
    <w:abstractNumId w:val="38"/>
  </w:num>
  <w:num w:numId="33" w16cid:durableId="1535073569">
    <w:abstractNumId w:val="32"/>
  </w:num>
  <w:num w:numId="34" w16cid:durableId="314916185">
    <w:abstractNumId w:val="12"/>
  </w:num>
  <w:num w:numId="35" w16cid:durableId="863325221">
    <w:abstractNumId w:val="7"/>
  </w:num>
  <w:num w:numId="36" w16cid:durableId="1915817060">
    <w:abstractNumId w:val="29"/>
  </w:num>
  <w:num w:numId="37" w16cid:durableId="1792825262">
    <w:abstractNumId w:val="22"/>
  </w:num>
  <w:num w:numId="38" w16cid:durableId="1426271085">
    <w:abstractNumId w:val="30"/>
  </w:num>
  <w:num w:numId="39" w16cid:durableId="1300183281">
    <w:abstractNumId w:val="35"/>
  </w:num>
  <w:num w:numId="40" w16cid:durableId="979194455">
    <w:abstractNumId w:val="11"/>
  </w:num>
  <w:num w:numId="41" w16cid:durableId="224342104">
    <w:abstractNumId w:val="8"/>
  </w:num>
  <w:num w:numId="42" w16cid:durableId="1482968914">
    <w:abstractNumId w:val="0"/>
  </w:num>
  <w:num w:numId="43" w16cid:durableId="1216116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A1"/>
    <w:rsid w:val="00016A63"/>
    <w:rsid w:val="0003722F"/>
    <w:rsid w:val="00046420"/>
    <w:rsid w:val="00054827"/>
    <w:rsid w:val="000D221F"/>
    <w:rsid w:val="00103C1F"/>
    <w:rsid w:val="0010422C"/>
    <w:rsid w:val="0012100C"/>
    <w:rsid w:val="00141C69"/>
    <w:rsid w:val="00144D6E"/>
    <w:rsid w:val="001476CF"/>
    <w:rsid w:val="0016454F"/>
    <w:rsid w:val="00171592"/>
    <w:rsid w:val="00171C05"/>
    <w:rsid w:val="0018794B"/>
    <w:rsid w:val="001A2B39"/>
    <w:rsid w:val="001A39CE"/>
    <w:rsid w:val="001B1E29"/>
    <w:rsid w:val="001C3D67"/>
    <w:rsid w:val="001C4D88"/>
    <w:rsid w:val="00227B1C"/>
    <w:rsid w:val="002B5C2D"/>
    <w:rsid w:val="002B64B3"/>
    <w:rsid w:val="002B66B0"/>
    <w:rsid w:val="002C0942"/>
    <w:rsid w:val="002E0818"/>
    <w:rsid w:val="003812CF"/>
    <w:rsid w:val="00397085"/>
    <w:rsid w:val="003A24C6"/>
    <w:rsid w:val="003A2A73"/>
    <w:rsid w:val="003C6521"/>
    <w:rsid w:val="003D6EBD"/>
    <w:rsid w:val="003E6996"/>
    <w:rsid w:val="00421DAE"/>
    <w:rsid w:val="00430E36"/>
    <w:rsid w:val="004622E2"/>
    <w:rsid w:val="00464E85"/>
    <w:rsid w:val="00465A4F"/>
    <w:rsid w:val="00487120"/>
    <w:rsid w:val="0049302B"/>
    <w:rsid w:val="004A2FD5"/>
    <w:rsid w:val="004A4795"/>
    <w:rsid w:val="004D47D3"/>
    <w:rsid w:val="004E3364"/>
    <w:rsid w:val="004F0B05"/>
    <w:rsid w:val="00503B6E"/>
    <w:rsid w:val="00520120"/>
    <w:rsid w:val="00521041"/>
    <w:rsid w:val="00541E87"/>
    <w:rsid w:val="005522C7"/>
    <w:rsid w:val="00561534"/>
    <w:rsid w:val="00565493"/>
    <w:rsid w:val="00572AA3"/>
    <w:rsid w:val="00574B22"/>
    <w:rsid w:val="00580040"/>
    <w:rsid w:val="00581FF8"/>
    <w:rsid w:val="00597FB5"/>
    <w:rsid w:val="005A21BD"/>
    <w:rsid w:val="005A5746"/>
    <w:rsid w:val="005B1ACB"/>
    <w:rsid w:val="005C4285"/>
    <w:rsid w:val="005C5274"/>
    <w:rsid w:val="005C68B7"/>
    <w:rsid w:val="005D3E57"/>
    <w:rsid w:val="005F1D54"/>
    <w:rsid w:val="005F6406"/>
    <w:rsid w:val="00602E16"/>
    <w:rsid w:val="0061285B"/>
    <w:rsid w:val="006A0367"/>
    <w:rsid w:val="0073593D"/>
    <w:rsid w:val="007374CF"/>
    <w:rsid w:val="00746E64"/>
    <w:rsid w:val="00766025"/>
    <w:rsid w:val="007A722E"/>
    <w:rsid w:val="007C2C52"/>
    <w:rsid w:val="007D4FDD"/>
    <w:rsid w:val="00811849"/>
    <w:rsid w:val="008228A8"/>
    <w:rsid w:val="0082648F"/>
    <w:rsid w:val="0085163D"/>
    <w:rsid w:val="00855170"/>
    <w:rsid w:val="00863C54"/>
    <w:rsid w:val="00886B6F"/>
    <w:rsid w:val="00894502"/>
    <w:rsid w:val="008B64DF"/>
    <w:rsid w:val="008C03C0"/>
    <w:rsid w:val="008D7848"/>
    <w:rsid w:val="008F3A2B"/>
    <w:rsid w:val="008F3FD9"/>
    <w:rsid w:val="00924114"/>
    <w:rsid w:val="009252A1"/>
    <w:rsid w:val="00937476"/>
    <w:rsid w:val="00963EF2"/>
    <w:rsid w:val="009645FB"/>
    <w:rsid w:val="00984C5C"/>
    <w:rsid w:val="009B1F13"/>
    <w:rsid w:val="009D3527"/>
    <w:rsid w:val="00A54789"/>
    <w:rsid w:val="00A6578B"/>
    <w:rsid w:val="00AA34E5"/>
    <w:rsid w:val="00AA79A7"/>
    <w:rsid w:val="00AB0FCF"/>
    <w:rsid w:val="00AB3FA0"/>
    <w:rsid w:val="00AC037C"/>
    <w:rsid w:val="00AC59DC"/>
    <w:rsid w:val="00AC5E01"/>
    <w:rsid w:val="00AD407A"/>
    <w:rsid w:val="00AF2E83"/>
    <w:rsid w:val="00B01129"/>
    <w:rsid w:val="00B2395B"/>
    <w:rsid w:val="00B3175A"/>
    <w:rsid w:val="00B46BA5"/>
    <w:rsid w:val="00B46D57"/>
    <w:rsid w:val="00B86C32"/>
    <w:rsid w:val="00B87D9C"/>
    <w:rsid w:val="00B91166"/>
    <w:rsid w:val="00B92408"/>
    <w:rsid w:val="00C21451"/>
    <w:rsid w:val="00C352F0"/>
    <w:rsid w:val="00C531E2"/>
    <w:rsid w:val="00C82A8E"/>
    <w:rsid w:val="00C82B5B"/>
    <w:rsid w:val="00CA5FC3"/>
    <w:rsid w:val="00CE43C3"/>
    <w:rsid w:val="00CE4D1D"/>
    <w:rsid w:val="00D20D5B"/>
    <w:rsid w:val="00D224B7"/>
    <w:rsid w:val="00D2455A"/>
    <w:rsid w:val="00D272B1"/>
    <w:rsid w:val="00D42F45"/>
    <w:rsid w:val="00D45368"/>
    <w:rsid w:val="00D51901"/>
    <w:rsid w:val="00D72FB0"/>
    <w:rsid w:val="00D738CB"/>
    <w:rsid w:val="00D7631C"/>
    <w:rsid w:val="00D801EA"/>
    <w:rsid w:val="00DE5A6C"/>
    <w:rsid w:val="00E36D68"/>
    <w:rsid w:val="00E43AF5"/>
    <w:rsid w:val="00E666EA"/>
    <w:rsid w:val="00E85923"/>
    <w:rsid w:val="00E877F1"/>
    <w:rsid w:val="00E91105"/>
    <w:rsid w:val="00EA0803"/>
    <w:rsid w:val="00EA5445"/>
    <w:rsid w:val="00EA595F"/>
    <w:rsid w:val="00EA6DD8"/>
    <w:rsid w:val="00ED1611"/>
    <w:rsid w:val="00ED4A88"/>
    <w:rsid w:val="00ED77D9"/>
    <w:rsid w:val="00EE23AE"/>
    <w:rsid w:val="00F075AF"/>
    <w:rsid w:val="00F10BA3"/>
    <w:rsid w:val="00F16BDE"/>
    <w:rsid w:val="00F27C9A"/>
    <w:rsid w:val="00F54B7C"/>
    <w:rsid w:val="00F70B43"/>
    <w:rsid w:val="00F72DD5"/>
    <w:rsid w:val="00FA5BC4"/>
    <w:rsid w:val="00FB5212"/>
    <w:rsid w:val="00FC5F97"/>
    <w:rsid w:val="00FE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B02F"/>
  <w15:docId w15:val="{E8BAD3F3-EBC0-47FB-A1ED-1466CF93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2A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252A1"/>
    <w:pPr>
      <w:ind w:left="720"/>
      <w:contextualSpacing/>
    </w:pPr>
  </w:style>
  <w:style w:type="character" w:styleId="Hyperlink">
    <w:name w:val="Hyperlink"/>
    <w:basedOn w:val="DefaultParagraphFont"/>
    <w:uiPriority w:val="99"/>
    <w:unhideWhenUsed/>
    <w:rsid w:val="009252A1"/>
    <w:rPr>
      <w:color w:val="0000FF"/>
      <w:u w:val="single"/>
    </w:rPr>
  </w:style>
  <w:style w:type="paragraph" w:customStyle="1" w:styleId="xmsonormal">
    <w:name w:val="x_msonormal"/>
    <w:basedOn w:val="Normal"/>
    <w:rsid w:val="00581FF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B92408"/>
    <w:rPr>
      <w:color w:val="605E5C"/>
      <w:shd w:val="clear" w:color="auto" w:fill="E1DFDD"/>
    </w:rPr>
  </w:style>
  <w:style w:type="character" w:styleId="CommentReference">
    <w:name w:val="annotation reference"/>
    <w:basedOn w:val="DefaultParagraphFont"/>
    <w:uiPriority w:val="99"/>
    <w:semiHidden/>
    <w:unhideWhenUsed/>
    <w:rsid w:val="00597FB5"/>
    <w:rPr>
      <w:sz w:val="16"/>
      <w:szCs w:val="16"/>
    </w:rPr>
  </w:style>
  <w:style w:type="paragraph" w:styleId="CommentText">
    <w:name w:val="annotation text"/>
    <w:basedOn w:val="Normal"/>
    <w:link w:val="CommentTextChar"/>
    <w:uiPriority w:val="99"/>
    <w:semiHidden/>
    <w:unhideWhenUsed/>
    <w:rsid w:val="00597FB5"/>
    <w:rPr>
      <w:sz w:val="20"/>
      <w:szCs w:val="20"/>
    </w:rPr>
  </w:style>
  <w:style w:type="character" w:customStyle="1" w:styleId="CommentTextChar">
    <w:name w:val="Comment Text Char"/>
    <w:basedOn w:val="DefaultParagraphFont"/>
    <w:link w:val="CommentText"/>
    <w:uiPriority w:val="99"/>
    <w:semiHidden/>
    <w:rsid w:val="00597F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7FB5"/>
    <w:rPr>
      <w:b/>
      <w:bCs/>
    </w:rPr>
  </w:style>
  <w:style w:type="character" w:customStyle="1" w:styleId="CommentSubjectChar">
    <w:name w:val="Comment Subject Char"/>
    <w:basedOn w:val="CommentTextChar"/>
    <w:link w:val="CommentSubject"/>
    <w:uiPriority w:val="99"/>
    <w:semiHidden/>
    <w:rsid w:val="00597F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7FB5"/>
    <w:rPr>
      <w:sz w:val="18"/>
      <w:szCs w:val="18"/>
    </w:rPr>
  </w:style>
  <w:style w:type="character" w:customStyle="1" w:styleId="BalloonTextChar">
    <w:name w:val="Balloon Text Char"/>
    <w:basedOn w:val="DefaultParagraphFont"/>
    <w:link w:val="BalloonText"/>
    <w:uiPriority w:val="99"/>
    <w:semiHidden/>
    <w:rsid w:val="00597FB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49978">
      <w:bodyDiv w:val="1"/>
      <w:marLeft w:val="0"/>
      <w:marRight w:val="0"/>
      <w:marTop w:val="0"/>
      <w:marBottom w:val="0"/>
      <w:divBdr>
        <w:top w:val="none" w:sz="0" w:space="0" w:color="auto"/>
        <w:left w:val="none" w:sz="0" w:space="0" w:color="auto"/>
        <w:bottom w:val="none" w:sz="0" w:space="0" w:color="auto"/>
        <w:right w:val="none" w:sz="0" w:space="0" w:color="auto"/>
      </w:divBdr>
    </w:div>
    <w:div w:id="190991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2" ma:contentTypeDescription="Create a new document." ma:contentTypeScope="" ma:versionID="2ce558c0a5dfd969178c14ba26abbce5">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74628beb100049748a8fd3cf63e598c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3BDF0-E8C8-42D5-8BD0-83DFD53A2A84}">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2.xml><?xml version="1.0" encoding="utf-8"?>
<ds:datastoreItem xmlns:ds="http://schemas.openxmlformats.org/officeDocument/2006/customXml" ds:itemID="{754376C0-4490-4788-9C9F-3D5E5DE629E1}">
  <ds:schemaRefs>
    <ds:schemaRef ds:uri="http://schemas.openxmlformats.org/officeDocument/2006/bibliography"/>
  </ds:schemaRefs>
</ds:datastoreItem>
</file>

<file path=customXml/itemProps3.xml><?xml version="1.0" encoding="utf-8"?>
<ds:datastoreItem xmlns:ds="http://schemas.openxmlformats.org/officeDocument/2006/customXml" ds:itemID="{38C2A94A-170B-4839-8AB2-F22EC550C6CB}"/>
</file>

<file path=customXml/itemProps4.xml><?xml version="1.0" encoding="utf-8"?>
<ds:datastoreItem xmlns:ds="http://schemas.openxmlformats.org/officeDocument/2006/customXml" ds:itemID="{7EB7AECF-B4C3-4907-99ED-B9FE8B73C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Catalano, Claudia (DPH)</dc:creator>
  <cp:lastModifiedBy>Kris Martone-Levine</cp:lastModifiedBy>
  <cp:revision>2</cp:revision>
  <dcterms:created xsi:type="dcterms:W3CDTF">2022-10-20T19:01:00Z</dcterms:created>
  <dcterms:modified xsi:type="dcterms:W3CDTF">2022-10-20T19:01:00Z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ies>
</file>