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789B" w14:textId="664475BC" w:rsidR="00CA21A0" w:rsidRPr="005112B9" w:rsidRDefault="00E708BC" w:rsidP="004612D3">
      <w:pPr>
        <w:rPr>
          <w:rFonts w:ascii="Calibri" w:hAnsi="Calibri"/>
          <w:sz w:val="22"/>
          <w:szCs w:val="22"/>
        </w:rPr>
      </w:pPr>
      <w:r w:rsidRPr="005112B9">
        <w:rPr>
          <w:rFonts w:ascii="Calibri" w:hAnsi="Calibri"/>
          <w:sz w:val="22"/>
          <w:szCs w:val="22"/>
        </w:rPr>
        <w:t>The</w:t>
      </w:r>
      <w:r w:rsidR="00CA21A0" w:rsidRPr="005112B9">
        <w:rPr>
          <w:rFonts w:ascii="Calibri" w:hAnsi="Calibri"/>
          <w:sz w:val="22"/>
          <w:szCs w:val="22"/>
        </w:rPr>
        <w:t xml:space="preserve"> Department of Mental Health (DMH) complete</w:t>
      </w:r>
      <w:r w:rsidRPr="005112B9">
        <w:rPr>
          <w:rFonts w:ascii="Calibri" w:hAnsi="Calibri"/>
          <w:sz w:val="22"/>
          <w:szCs w:val="22"/>
        </w:rPr>
        <w:t>s</w:t>
      </w:r>
      <w:r w:rsidR="00CA21A0" w:rsidRPr="005112B9">
        <w:rPr>
          <w:rFonts w:ascii="Calibri" w:hAnsi="Calibri"/>
          <w:sz w:val="22"/>
          <w:szCs w:val="22"/>
        </w:rPr>
        <w:t xml:space="preserve"> annual </w:t>
      </w:r>
      <w:r w:rsidR="00072467" w:rsidRPr="005112B9">
        <w:rPr>
          <w:rFonts w:ascii="Calibri" w:hAnsi="Calibri"/>
          <w:sz w:val="22"/>
          <w:szCs w:val="22"/>
        </w:rPr>
        <w:t>ICS</w:t>
      </w:r>
      <w:r w:rsidR="00CA21A0" w:rsidRPr="005112B9">
        <w:rPr>
          <w:rFonts w:ascii="Calibri" w:hAnsi="Calibri"/>
          <w:sz w:val="22"/>
          <w:szCs w:val="22"/>
        </w:rPr>
        <w:t xml:space="preserve"> provider record reviews for Rehab Option program </w:t>
      </w:r>
      <w:r w:rsidR="00C432B7" w:rsidRPr="005112B9">
        <w:rPr>
          <w:rFonts w:ascii="Calibri" w:hAnsi="Calibri"/>
          <w:sz w:val="22"/>
          <w:szCs w:val="22"/>
        </w:rPr>
        <w:t>site</w:t>
      </w:r>
      <w:r w:rsidRPr="005112B9">
        <w:rPr>
          <w:rFonts w:ascii="Calibri" w:hAnsi="Calibri"/>
          <w:sz w:val="22"/>
          <w:szCs w:val="22"/>
        </w:rPr>
        <w:t>s</w:t>
      </w:r>
      <w:r w:rsidR="00C432B7" w:rsidRPr="005112B9">
        <w:rPr>
          <w:rFonts w:ascii="Calibri" w:hAnsi="Calibri"/>
          <w:sz w:val="22"/>
          <w:szCs w:val="22"/>
        </w:rPr>
        <w:t xml:space="preserve"> in order to monitor Medicaid</w:t>
      </w:r>
      <w:r w:rsidR="00CA21A0" w:rsidRPr="005112B9">
        <w:rPr>
          <w:rFonts w:ascii="Calibri" w:hAnsi="Calibri"/>
          <w:sz w:val="22"/>
          <w:szCs w:val="22"/>
        </w:rPr>
        <w:t xml:space="preserve"> Record Standards for</w:t>
      </w:r>
      <w:r w:rsidR="00CB33FE" w:rsidRPr="005112B9">
        <w:rPr>
          <w:rFonts w:ascii="Calibri" w:hAnsi="Calibri"/>
          <w:sz w:val="22"/>
          <w:szCs w:val="22"/>
        </w:rPr>
        <w:t xml:space="preserve"> </w:t>
      </w:r>
      <w:r w:rsidR="00CA21A0" w:rsidRPr="005112B9">
        <w:rPr>
          <w:rFonts w:ascii="Calibri" w:hAnsi="Calibri"/>
          <w:sz w:val="22"/>
          <w:szCs w:val="22"/>
        </w:rPr>
        <w:t>Rehabilitation Optio</w:t>
      </w:r>
      <w:r w:rsidR="00E52CE5" w:rsidRPr="005112B9">
        <w:rPr>
          <w:rFonts w:ascii="Calibri" w:hAnsi="Calibri"/>
          <w:sz w:val="22"/>
          <w:szCs w:val="22"/>
        </w:rPr>
        <w:t>n Certification</w:t>
      </w:r>
      <w:r w:rsidR="00072467" w:rsidRPr="005112B9">
        <w:rPr>
          <w:rFonts w:ascii="Calibri" w:hAnsi="Calibri"/>
          <w:sz w:val="22"/>
          <w:szCs w:val="22"/>
        </w:rPr>
        <w:t xml:space="preserve"> and general quality of record keeping.</w:t>
      </w:r>
      <w:r w:rsidR="00200179" w:rsidRPr="005112B9">
        <w:rPr>
          <w:rFonts w:ascii="Calibri" w:hAnsi="Calibri"/>
          <w:sz w:val="22"/>
          <w:szCs w:val="22"/>
        </w:rPr>
        <w:t xml:space="preserve">  </w:t>
      </w:r>
    </w:p>
    <w:p w14:paraId="35D6A987" w14:textId="77777777" w:rsidR="00E52CE5" w:rsidRPr="005112B9" w:rsidRDefault="00E52CE5" w:rsidP="004612D3">
      <w:pPr>
        <w:rPr>
          <w:rFonts w:ascii="Calibri" w:hAnsi="Calibri"/>
          <w:sz w:val="22"/>
          <w:szCs w:val="22"/>
        </w:rPr>
      </w:pPr>
    </w:p>
    <w:p w14:paraId="353E7300" w14:textId="77777777" w:rsidR="002E10B4" w:rsidRPr="005112B9" w:rsidRDefault="002E10B4" w:rsidP="00AE53B7">
      <w:pPr>
        <w:rPr>
          <w:rFonts w:ascii="Calibri" w:hAnsi="Calibri" w:cs="Arial"/>
          <w:color w:val="000080"/>
          <w:sz w:val="22"/>
          <w:szCs w:val="22"/>
        </w:rPr>
      </w:pPr>
    </w:p>
    <w:p w14:paraId="7C21D93B" w14:textId="77777777" w:rsidR="00305478" w:rsidRPr="005112B9" w:rsidRDefault="00305478" w:rsidP="00AE53B7">
      <w:pPr>
        <w:rPr>
          <w:rFonts w:ascii="Calibri" w:hAnsi="Calibri" w:cs="Arial"/>
          <w:b/>
          <w:sz w:val="22"/>
          <w:szCs w:val="22"/>
          <w:u w:val="single"/>
        </w:rPr>
      </w:pPr>
      <w:r w:rsidRPr="005112B9">
        <w:rPr>
          <w:rFonts w:ascii="Calibri" w:hAnsi="Calibri" w:cs="Arial"/>
          <w:b/>
          <w:sz w:val="22"/>
          <w:szCs w:val="22"/>
          <w:u w:val="single"/>
        </w:rPr>
        <w:t>Scheduling Record Reviews</w:t>
      </w:r>
      <w:r w:rsidR="00E03D3F" w:rsidRPr="005112B9">
        <w:rPr>
          <w:rFonts w:ascii="Calibri" w:hAnsi="Calibri" w:cs="Arial"/>
          <w:b/>
          <w:sz w:val="22"/>
          <w:szCs w:val="22"/>
          <w:u w:val="single"/>
        </w:rPr>
        <w:t>:</w:t>
      </w:r>
    </w:p>
    <w:p w14:paraId="399797F5" w14:textId="19171AB5" w:rsidR="00EF1D58" w:rsidRPr="005112B9" w:rsidRDefault="00E52CE5" w:rsidP="00EF1D58">
      <w:pPr>
        <w:numPr>
          <w:ilvl w:val="0"/>
          <w:numId w:val="13"/>
        </w:numPr>
        <w:rPr>
          <w:rFonts w:ascii="Calibri" w:hAnsi="Calibri" w:cs="Arial"/>
          <w:sz w:val="22"/>
          <w:szCs w:val="22"/>
        </w:rPr>
      </w:pPr>
      <w:r w:rsidRPr="005112B9">
        <w:rPr>
          <w:rFonts w:ascii="Calibri" w:hAnsi="Calibri" w:cs="Arial"/>
          <w:sz w:val="22"/>
          <w:szCs w:val="22"/>
        </w:rPr>
        <w:t>DMH Staff</w:t>
      </w:r>
      <w:r w:rsidR="00EF1D58" w:rsidRPr="005112B9">
        <w:rPr>
          <w:rFonts w:ascii="Calibri" w:hAnsi="Calibri" w:cs="Arial"/>
          <w:sz w:val="22"/>
          <w:szCs w:val="22"/>
        </w:rPr>
        <w:t xml:space="preserve"> member will notify </w:t>
      </w:r>
      <w:r w:rsidR="00072467" w:rsidRPr="005112B9">
        <w:rPr>
          <w:rFonts w:ascii="Calibri" w:hAnsi="Calibri" w:cs="Arial"/>
          <w:sz w:val="22"/>
          <w:szCs w:val="22"/>
        </w:rPr>
        <w:t xml:space="preserve">each of the TGC and IHBTC </w:t>
      </w:r>
      <w:r w:rsidR="00EF1D58" w:rsidRPr="005112B9">
        <w:rPr>
          <w:rFonts w:ascii="Calibri" w:hAnsi="Calibri" w:cs="Arial"/>
          <w:sz w:val="22"/>
          <w:szCs w:val="22"/>
        </w:rPr>
        <w:t>provider</w:t>
      </w:r>
      <w:r w:rsidR="00072467" w:rsidRPr="005112B9">
        <w:rPr>
          <w:rFonts w:ascii="Calibri" w:hAnsi="Calibri" w:cs="Arial"/>
          <w:sz w:val="22"/>
          <w:szCs w:val="22"/>
        </w:rPr>
        <w:t>s in their area of the date that their records will be reviewed.  Notification to provider should be given 14 calendar days prior to record review date.</w:t>
      </w:r>
      <w:r w:rsidR="00EF1D58" w:rsidRPr="005112B9">
        <w:rPr>
          <w:rFonts w:ascii="Calibri" w:hAnsi="Calibri" w:cs="Arial"/>
          <w:sz w:val="22"/>
          <w:szCs w:val="22"/>
        </w:rPr>
        <w:t xml:space="preserve"> </w:t>
      </w:r>
      <w:r w:rsidR="003B304F">
        <w:rPr>
          <w:rFonts w:ascii="Calibri" w:hAnsi="Calibri" w:cs="Arial"/>
          <w:sz w:val="22"/>
          <w:szCs w:val="22"/>
        </w:rPr>
        <w:t xml:space="preserve"> (note: DMH Licensing Staff will complete the adult rehab checklist for YATC programs as part of their annual licensing review.)</w:t>
      </w:r>
    </w:p>
    <w:p w14:paraId="435BE4B6" w14:textId="1CD9C5AD" w:rsidR="00790C3A" w:rsidRPr="005112B9" w:rsidRDefault="00E52CE5" w:rsidP="00D824EE">
      <w:pPr>
        <w:numPr>
          <w:ilvl w:val="0"/>
          <w:numId w:val="13"/>
        </w:numPr>
        <w:rPr>
          <w:rFonts w:ascii="Calibri" w:hAnsi="Calibri" w:cs="Arial"/>
          <w:i/>
          <w:sz w:val="22"/>
          <w:szCs w:val="22"/>
        </w:rPr>
      </w:pPr>
      <w:r w:rsidRPr="005112B9">
        <w:rPr>
          <w:rFonts w:ascii="Calibri" w:hAnsi="Calibri" w:cs="Arial"/>
          <w:sz w:val="22"/>
          <w:szCs w:val="22"/>
        </w:rPr>
        <w:t xml:space="preserve">DMH Staff </w:t>
      </w:r>
      <w:r w:rsidR="0058798C" w:rsidRPr="005112B9">
        <w:rPr>
          <w:rFonts w:ascii="Calibri" w:hAnsi="Calibri" w:cs="Arial"/>
          <w:sz w:val="22"/>
          <w:szCs w:val="22"/>
        </w:rPr>
        <w:t xml:space="preserve">member </w:t>
      </w:r>
      <w:r w:rsidR="00790C3A" w:rsidRPr="005112B9">
        <w:rPr>
          <w:rFonts w:ascii="Calibri" w:hAnsi="Calibri" w:cs="Arial"/>
          <w:sz w:val="22"/>
          <w:szCs w:val="22"/>
        </w:rPr>
        <w:t>will work with provider to c</w:t>
      </w:r>
      <w:r w:rsidR="005A7975" w:rsidRPr="005112B9">
        <w:rPr>
          <w:rFonts w:ascii="Calibri" w:hAnsi="Calibri" w:cs="Arial"/>
          <w:sz w:val="22"/>
          <w:szCs w:val="22"/>
        </w:rPr>
        <w:t>oordinate</w:t>
      </w:r>
      <w:r w:rsidR="00790C3A" w:rsidRPr="005112B9">
        <w:rPr>
          <w:rFonts w:ascii="Calibri" w:hAnsi="Calibri" w:cs="Arial"/>
          <w:sz w:val="22"/>
          <w:szCs w:val="22"/>
        </w:rPr>
        <w:t xml:space="preserve"> a</w:t>
      </w:r>
      <w:r w:rsidR="00A6548D" w:rsidRPr="005112B9">
        <w:rPr>
          <w:rFonts w:ascii="Calibri" w:hAnsi="Calibri" w:cs="Arial"/>
          <w:sz w:val="22"/>
          <w:szCs w:val="22"/>
        </w:rPr>
        <w:t>n onsite and/or</w:t>
      </w:r>
      <w:r w:rsidR="00790C3A" w:rsidRPr="005112B9">
        <w:rPr>
          <w:rFonts w:ascii="Calibri" w:hAnsi="Calibri" w:cs="Arial"/>
          <w:sz w:val="22"/>
          <w:szCs w:val="22"/>
        </w:rPr>
        <w:t xml:space="preserve"> virtual review of records.</w:t>
      </w:r>
    </w:p>
    <w:p w14:paraId="43B93119" w14:textId="77777777" w:rsidR="00E03D3F" w:rsidRPr="005112B9" w:rsidRDefault="00E52CE5" w:rsidP="00CF14AB">
      <w:pPr>
        <w:numPr>
          <w:ilvl w:val="0"/>
          <w:numId w:val="13"/>
        </w:numPr>
        <w:rPr>
          <w:rFonts w:ascii="Calibri" w:hAnsi="Calibri" w:cs="Arial"/>
          <w:sz w:val="22"/>
          <w:szCs w:val="22"/>
        </w:rPr>
      </w:pPr>
      <w:r w:rsidRPr="005112B9">
        <w:rPr>
          <w:rFonts w:ascii="Calibri" w:hAnsi="Calibri" w:cs="Arial"/>
          <w:sz w:val="22"/>
          <w:szCs w:val="22"/>
        </w:rPr>
        <w:t xml:space="preserve">DMH Staff </w:t>
      </w:r>
      <w:r w:rsidR="00DA065B" w:rsidRPr="005112B9">
        <w:rPr>
          <w:rFonts w:ascii="Calibri" w:hAnsi="Calibri" w:cs="Arial"/>
          <w:sz w:val="22"/>
          <w:szCs w:val="22"/>
        </w:rPr>
        <w:t xml:space="preserve">member </w:t>
      </w:r>
      <w:r w:rsidR="00E03D3F" w:rsidRPr="005112B9">
        <w:rPr>
          <w:rFonts w:ascii="Calibri" w:hAnsi="Calibri" w:cs="Arial"/>
          <w:sz w:val="22"/>
          <w:szCs w:val="22"/>
        </w:rPr>
        <w:t>will notify the provider of the be</w:t>
      </w:r>
      <w:r w:rsidR="0058798C" w:rsidRPr="005112B9">
        <w:rPr>
          <w:rFonts w:ascii="Calibri" w:hAnsi="Calibri" w:cs="Arial"/>
          <w:sz w:val="22"/>
          <w:szCs w:val="22"/>
        </w:rPr>
        <w:t>low instructions for selecting r</w:t>
      </w:r>
      <w:r w:rsidR="00E03D3F" w:rsidRPr="005112B9">
        <w:rPr>
          <w:rFonts w:ascii="Calibri" w:hAnsi="Calibri" w:cs="Arial"/>
          <w:sz w:val="22"/>
          <w:szCs w:val="22"/>
        </w:rPr>
        <w:t>ecords.</w:t>
      </w:r>
    </w:p>
    <w:p w14:paraId="329D6C71" w14:textId="005C152D" w:rsidR="00200179" w:rsidRPr="005112B9" w:rsidRDefault="00200179" w:rsidP="00CF14AB">
      <w:pPr>
        <w:numPr>
          <w:ilvl w:val="0"/>
          <w:numId w:val="13"/>
        </w:numPr>
        <w:rPr>
          <w:rFonts w:ascii="Calibri" w:hAnsi="Calibri" w:cs="Arial"/>
          <w:sz w:val="22"/>
          <w:szCs w:val="22"/>
        </w:rPr>
      </w:pPr>
      <w:r w:rsidRPr="005112B9">
        <w:rPr>
          <w:rFonts w:ascii="Calibri" w:hAnsi="Calibri" w:cs="Arial"/>
          <w:sz w:val="22"/>
          <w:szCs w:val="22"/>
        </w:rPr>
        <w:t>DMH Staff member will inform their CYF</w:t>
      </w:r>
      <w:r w:rsidR="002D5778">
        <w:rPr>
          <w:rFonts w:ascii="Calibri" w:hAnsi="Calibri" w:cs="Arial"/>
          <w:sz w:val="22"/>
          <w:szCs w:val="22"/>
        </w:rPr>
        <w:t xml:space="preserve"> Director</w:t>
      </w:r>
      <w:r w:rsidRPr="005112B9">
        <w:rPr>
          <w:rFonts w:ascii="Calibri" w:hAnsi="Calibri" w:cs="Arial"/>
          <w:sz w:val="22"/>
          <w:szCs w:val="22"/>
        </w:rPr>
        <w:t xml:space="preserve"> </w:t>
      </w:r>
      <w:r w:rsidR="002D5778">
        <w:rPr>
          <w:rFonts w:ascii="Calibri" w:hAnsi="Calibri" w:cs="Arial"/>
          <w:sz w:val="22"/>
          <w:szCs w:val="22"/>
        </w:rPr>
        <w:t>and the CO Director of Programs and Practice of the scheduled dates.</w:t>
      </w:r>
    </w:p>
    <w:p w14:paraId="5C55F527" w14:textId="77777777" w:rsidR="00CF14AB" w:rsidRPr="005112B9" w:rsidRDefault="00CF14AB" w:rsidP="00CF14AB">
      <w:pPr>
        <w:ind w:left="360"/>
        <w:rPr>
          <w:rFonts w:ascii="Calibri" w:hAnsi="Calibri" w:cs="Arial"/>
          <w:sz w:val="22"/>
          <w:szCs w:val="22"/>
        </w:rPr>
      </w:pPr>
    </w:p>
    <w:p w14:paraId="68AACBA8" w14:textId="77777777" w:rsidR="00AE53B7" w:rsidRPr="005112B9" w:rsidRDefault="00AE53B7" w:rsidP="00AE53B7">
      <w:pPr>
        <w:rPr>
          <w:rFonts w:ascii="Calibri" w:hAnsi="Calibri" w:cs="Arial"/>
          <w:b/>
          <w:sz w:val="22"/>
          <w:szCs w:val="22"/>
        </w:rPr>
      </w:pPr>
      <w:r w:rsidRPr="005112B9">
        <w:rPr>
          <w:rFonts w:ascii="Calibri" w:hAnsi="Calibri" w:cs="Arial"/>
          <w:b/>
          <w:sz w:val="22"/>
          <w:szCs w:val="22"/>
          <w:u w:val="single"/>
        </w:rPr>
        <w:t>Rec</w:t>
      </w:r>
      <w:r w:rsidR="00974B69" w:rsidRPr="005112B9">
        <w:rPr>
          <w:rFonts w:ascii="Calibri" w:hAnsi="Calibri" w:cs="Arial"/>
          <w:b/>
          <w:sz w:val="22"/>
          <w:szCs w:val="22"/>
          <w:u w:val="single"/>
        </w:rPr>
        <w:t>ord Selection Criteria:</w:t>
      </w:r>
    </w:p>
    <w:p w14:paraId="7B53DAD9" w14:textId="77777777" w:rsidR="0058798C" w:rsidRPr="005112B9" w:rsidRDefault="0058798C" w:rsidP="00DA7CD5">
      <w:pPr>
        <w:numPr>
          <w:ilvl w:val="0"/>
          <w:numId w:val="16"/>
        </w:numPr>
        <w:rPr>
          <w:rFonts w:ascii="Calibri" w:hAnsi="Calibri" w:cs="Arial"/>
          <w:sz w:val="22"/>
          <w:szCs w:val="22"/>
        </w:rPr>
      </w:pPr>
      <w:r w:rsidRPr="005112B9">
        <w:rPr>
          <w:rFonts w:ascii="Calibri" w:hAnsi="Calibri" w:cs="Arial"/>
          <w:sz w:val="22"/>
          <w:szCs w:val="22"/>
        </w:rPr>
        <w:t xml:space="preserve">Providers will </w:t>
      </w:r>
      <w:r w:rsidR="00EF1D58" w:rsidRPr="005112B9">
        <w:rPr>
          <w:rFonts w:ascii="Calibri" w:hAnsi="Calibri" w:cs="Arial"/>
          <w:sz w:val="22"/>
          <w:szCs w:val="22"/>
        </w:rPr>
        <w:t>make available the DMH r</w:t>
      </w:r>
      <w:r w:rsidRPr="005112B9">
        <w:rPr>
          <w:rFonts w:ascii="Calibri" w:hAnsi="Calibri" w:cs="Arial"/>
          <w:sz w:val="22"/>
          <w:szCs w:val="22"/>
        </w:rPr>
        <w:t>ecords</w:t>
      </w:r>
      <w:r w:rsidR="00D824EE" w:rsidRPr="005112B9">
        <w:rPr>
          <w:rFonts w:ascii="Calibri" w:hAnsi="Calibri" w:cs="Arial"/>
          <w:sz w:val="22"/>
          <w:szCs w:val="22"/>
        </w:rPr>
        <w:t xml:space="preserve"> per program</w:t>
      </w:r>
      <w:r w:rsidR="000D71BB" w:rsidRPr="005112B9">
        <w:rPr>
          <w:rFonts w:ascii="Calibri" w:hAnsi="Calibri" w:cs="Arial"/>
          <w:sz w:val="22"/>
          <w:szCs w:val="22"/>
        </w:rPr>
        <w:t xml:space="preserve"> for review as requested</w:t>
      </w:r>
    </w:p>
    <w:p w14:paraId="5AFFA979" w14:textId="4ACEA080" w:rsidR="00DA065B" w:rsidRPr="005112B9" w:rsidRDefault="002F2F84" w:rsidP="00DA065B">
      <w:pPr>
        <w:numPr>
          <w:ilvl w:val="0"/>
          <w:numId w:val="16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For each program, </w:t>
      </w:r>
      <w:r w:rsidR="00824CC1" w:rsidRPr="005112B9">
        <w:rPr>
          <w:rFonts w:ascii="Calibri" w:hAnsi="Calibri" w:cs="Arial"/>
          <w:sz w:val="22"/>
          <w:szCs w:val="22"/>
        </w:rPr>
        <w:t xml:space="preserve">a </w:t>
      </w:r>
      <w:r w:rsidR="00DA065B" w:rsidRPr="005112B9">
        <w:rPr>
          <w:rFonts w:ascii="Calibri" w:hAnsi="Calibri" w:cs="Arial"/>
          <w:sz w:val="22"/>
          <w:szCs w:val="22"/>
        </w:rPr>
        <w:t xml:space="preserve">total of </w:t>
      </w:r>
      <w:r>
        <w:rPr>
          <w:rFonts w:ascii="Calibri" w:hAnsi="Calibri" w:cs="Arial"/>
          <w:sz w:val="22"/>
          <w:szCs w:val="22"/>
        </w:rPr>
        <w:t>25%</w:t>
      </w:r>
      <w:r w:rsidR="002D5778">
        <w:rPr>
          <w:rFonts w:ascii="Calibri" w:hAnsi="Calibri" w:cs="Arial"/>
          <w:sz w:val="22"/>
          <w:szCs w:val="22"/>
        </w:rPr>
        <w:t xml:space="preserve"> (but no less than</w:t>
      </w:r>
      <w:r>
        <w:rPr>
          <w:rFonts w:ascii="Calibri" w:hAnsi="Calibri" w:cs="Arial"/>
          <w:sz w:val="22"/>
          <w:szCs w:val="22"/>
        </w:rPr>
        <w:t xml:space="preserve"> 2</w:t>
      </w:r>
      <w:r w:rsidR="002D5778">
        <w:rPr>
          <w:rFonts w:ascii="Calibri" w:hAnsi="Calibri" w:cs="Arial"/>
          <w:sz w:val="22"/>
          <w:szCs w:val="22"/>
        </w:rPr>
        <w:t>)</w:t>
      </w:r>
      <w:r w:rsidR="00F332D1" w:rsidRPr="005112B9">
        <w:rPr>
          <w:rFonts w:ascii="Calibri" w:hAnsi="Calibri" w:cs="Arial"/>
          <w:sz w:val="22"/>
          <w:szCs w:val="22"/>
        </w:rPr>
        <w:t xml:space="preserve"> of </w:t>
      </w:r>
      <w:r w:rsidR="00E52CE5" w:rsidRPr="005112B9">
        <w:rPr>
          <w:rFonts w:ascii="Calibri" w:hAnsi="Calibri" w:cs="Arial"/>
          <w:sz w:val="22"/>
          <w:szCs w:val="22"/>
        </w:rPr>
        <w:t>DMH</w:t>
      </w:r>
      <w:r w:rsidR="00F332D1" w:rsidRPr="005112B9">
        <w:rPr>
          <w:rFonts w:ascii="Calibri" w:hAnsi="Calibri" w:cs="Arial"/>
          <w:sz w:val="22"/>
          <w:szCs w:val="22"/>
        </w:rPr>
        <w:t xml:space="preserve"> census</w:t>
      </w:r>
      <w:r w:rsidR="00E52CE5" w:rsidRPr="005112B9">
        <w:rPr>
          <w:rFonts w:ascii="Calibri" w:hAnsi="Calibri" w:cs="Arial"/>
          <w:sz w:val="22"/>
          <w:szCs w:val="22"/>
        </w:rPr>
        <w:t xml:space="preserve"> </w:t>
      </w:r>
      <w:r w:rsidR="00790C3A" w:rsidRPr="005112B9">
        <w:rPr>
          <w:rFonts w:ascii="Calibri" w:hAnsi="Calibri" w:cs="Arial"/>
          <w:sz w:val="22"/>
          <w:szCs w:val="22"/>
        </w:rPr>
        <w:t xml:space="preserve">(combo of current and closed within the last </w:t>
      </w:r>
      <w:r w:rsidR="005112B9">
        <w:rPr>
          <w:rFonts w:ascii="Calibri" w:hAnsi="Calibri" w:cs="Arial"/>
          <w:sz w:val="22"/>
          <w:szCs w:val="22"/>
        </w:rPr>
        <w:t>3</w:t>
      </w:r>
      <w:r w:rsidR="00790C3A" w:rsidRPr="005112B9">
        <w:rPr>
          <w:rFonts w:ascii="Calibri" w:hAnsi="Calibri" w:cs="Arial"/>
          <w:sz w:val="22"/>
          <w:szCs w:val="22"/>
        </w:rPr>
        <w:t xml:space="preserve"> months</w:t>
      </w:r>
      <w:r w:rsidR="003B304F">
        <w:rPr>
          <w:rFonts w:ascii="Calibri" w:hAnsi="Calibri" w:cs="Arial"/>
          <w:sz w:val="22"/>
          <w:szCs w:val="22"/>
        </w:rPr>
        <w:t>)</w:t>
      </w:r>
      <w:r w:rsidR="00F332D1" w:rsidRPr="005112B9">
        <w:rPr>
          <w:rFonts w:ascii="Calibri" w:hAnsi="Calibri" w:cs="Arial"/>
          <w:sz w:val="22"/>
          <w:szCs w:val="22"/>
        </w:rPr>
        <w:t xml:space="preserve"> </w:t>
      </w:r>
      <w:r w:rsidR="00824CC1" w:rsidRPr="005112B9">
        <w:rPr>
          <w:rFonts w:ascii="Calibri" w:hAnsi="Calibri" w:cs="Arial"/>
          <w:sz w:val="22"/>
          <w:szCs w:val="22"/>
        </w:rPr>
        <w:t xml:space="preserve">will be selected by the </w:t>
      </w:r>
      <w:r w:rsidR="007E37E5" w:rsidRPr="005112B9">
        <w:rPr>
          <w:rFonts w:ascii="Calibri" w:hAnsi="Calibri" w:cs="Arial"/>
          <w:sz w:val="22"/>
          <w:szCs w:val="22"/>
        </w:rPr>
        <w:t>DMH</w:t>
      </w:r>
      <w:r w:rsidR="00824CC1" w:rsidRPr="005112B9">
        <w:rPr>
          <w:rFonts w:ascii="Calibri" w:hAnsi="Calibri" w:cs="Arial"/>
          <w:sz w:val="22"/>
          <w:szCs w:val="22"/>
        </w:rPr>
        <w:t xml:space="preserve"> Team </w:t>
      </w:r>
      <w:r w:rsidR="006546BB" w:rsidRPr="005112B9">
        <w:rPr>
          <w:rFonts w:ascii="Calibri" w:hAnsi="Calibri" w:cs="Arial"/>
          <w:sz w:val="22"/>
          <w:szCs w:val="22"/>
        </w:rPr>
        <w:t>to be reviewed.</w:t>
      </w:r>
      <w:r w:rsidR="00DA065B" w:rsidRPr="005112B9">
        <w:rPr>
          <w:rFonts w:ascii="Calibri" w:hAnsi="Calibri" w:cs="Arial"/>
          <w:sz w:val="22"/>
          <w:szCs w:val="22"/>
        </w:rPr>
        <w:t xml:space="preserve">  </w:t>
      </w:r>
      <w:r w:rsidR="00200179" w:rsidRPr="005112B9">
        <w:rPr>
          <w:rFonts w:ascii="Calibri" w:hAnsi="Calibri" w:cs="Arial"/>
          <w:sz w:val="22"/>
          <w:szCs w:val="22"/>
        </w:rPr>
        <w:t xml:space="preserve">Adjustments may be made based on current census and availability of the next three bullets of criteria. </w:t>
      </w:r>
      <w:r w:rsidR="00792161">
        <w:rPr>
          <w:rFonts w:ascii="Calibri" w:hAnsi="Calibri" w:cs="Arial"/>
          <w:sz w:val="22"/>
          <w:szCs w:val="22"/>
        </w:rPr>
        <w:t xml:space="preserve"> (Note: Areas may choose to do more records but no less that 25%).</w:t>
      </w:r>
    </w:p>
    <w:p w14:paraId="1D155D80" w14:textId="77777777" w:rsidR="003C32A2" w:rsidRPr="005112B9" w:rsidRDefault="00DA065B" w:rsidP="003C32A2">
      <w:pPr>
        <w:numPr>
          <w:ilvl w:val="0"/>
          <w:numId w:val="16"/>
        </w:numPr>
        <w:rPr>
          <w:rFonts w:ascii="Calibri" w:hAnsi="Calibri" w:cs="Arial"/>
          <w:sz w:val="22"/>
          <w:szCs w:val="22"/>
        </w:rPr>
      </w:pPr>
      <w:r w:rsidRPr="005112B9">
        <w:rPr>
          <w:rFonts w:ascii="Calibri" w:hAnsi="Calibri" w:cs="Arial"/>
          <w:sz w:val="22"/>
          <w:szCs w:val="22"/>
        </w:rPr>
        <w:t>Selected r</w:t>
      </w:r>
      <w:r w:rsidR="003C32A2" w:rsidRPr="005112B9">
        <w:rPr>
          <w:rFonts w:ascii="Calibri" w:hAnsi="Calibri" w:cs="Arial"/>
          <w:sz w:val="22"/>
          <w:szCs w:val="22"/>
        </w:rPr>
        <w:t xml:space="preserve">ecords </w:t>
      </w:r>
      <w:r w:rsidRPr="005112B9">
        <w:rPr>
          <w:rFonts w:ascii="Calibri" w:hAnsi="Calibri" w:cs="Arial"/>
          <w:sz w:val="22"/>
          <w:szCs w:val="22"/>
        </w:rPr>
        <w:t xml:space="preserve">must </w:t>
      </w:r>
      <w:r w:rsidRPr="005112B9">
        <w:rPr>
          <w:rFonts w:ascii="Calibri" w:hAnsi="Calibri" w:cs="Arial"/>
          <w:b/>
          <w:bCs/>
          <w:sz w:val="22"/>
          <w:szCs w:val="22"/>
        </w:rPr>
        <w:t>exclude</w:t>
      </w:r>
      <w:r w:rsidR="003C32A2" w:rsidRPr="005112B9">
        <w:rPr>
          <w:rFonts w:ascii="Calibri" w:hAnsi="Calibri" w:cs="Arial"/>
          <w:sz w:val="22"/>
          <w:szCs w:val="22"/>
        </w:rPr>
        <w:t xml:space="preserve"> youth </w:t>
      </w:r>
      <w:r w:rsidRPr="005112B9">
        <w:rPr>
          <w:rFonts w:ascii="Calibri" w:hAnsi="Calibri" w:cs="Arial"/>
          <w:sz w:val="22"/>
          <w:szCs w:val="22"/>
        </w:rPr>
        <w:t xml:space="preserve">enrolled at the program </w:t>
      </w:r>
      <w:r w:rsidR="003C32A2" w:rsidRPr="005112B9">
        <w:rPr>
          <w:rFonts w:ascii="Calibri" w:hAnsi="Calibri" w:cs="Arial"/>
          <w:sz w:val="22"/>
          <w:szCs w:val="22"/>
        </w:rPr>
        <w:t xml:space="preserve">for </w:t>
      </w:r>
      <w:r w:rsidRPr="005112B9">
        <w:rPr>
          <w:rFonts w:ascii="Calibri" w:hAnsi="Calibri" w:cs="Arial"/>
          <w:sz w:val="22"/>
          <w:szCs w:val="22"/>
        </w:rPr>
        <w:t>less than</w:t>
      </w:r>
      <w:r w:rsidR="003C32A2" w:rsidRPr="005112B9">
        <w:rPr>
          <w:rFonts w:ascii="Calibri" w:hAnsi="Calibri" w:cs="Arial"/>
          <w:sz w:val="22"/>
          <w:szCs w:val="22"/>
        </w:rPr>
        <w:t xml:space="preserve"> 3 months</w:t>
      </w:r>
      <w:r w:rsidRPr="005112B9">
        <w:rPr>
          <w:rFonts w:ascii="Calibri" w:hAnsi="Calibri" w:cs="Arial"/>
          <w:sz w:val="22"/>
          <w:szCs w:val="22"/>
        </w:rPr>
        <w:t xml:space="preserve"> as of date of review</w:t>
      </w:r>
      <w:r w:rsidR="003C32A2" w:rsidRPr="005112B9">
        <w:rPr>
          <w:rFonts w:ascii="Calibri" w:hAnsi="Calibri" w:cs="Arial"/>
          <w:sz w:val="22"/>
          <w:szCs w:val="22"/>
        </w:rPr>
        <w:t>.</w:t>
      </w:r>
    </w:p>
    <w:p w14:paraId="57B0C978" w14:textId="77777777" w:rsidR="00F332D1" w:rsidRPr="005112B9" w:rsidRDefault="00F332D1" w:rsidP="003C32A2">
      <w:pPr>
        <w:numPr>
          <w:ilvl w:val="0"/>
          <w:numId w:val="16"/>
        </w:numPr>
        <w:rPr>
          <w:rFonts w:ascii="Calibri" w:hAnsi="Calibri" w:cs="Arial"/>
          <w:sz w:val="22"/>
          <w:szCs w:val="22"/>
        </w:rPr>
      </w:pPr>
      <w:r w:rsidRPr="005112B9">
        <w:rPr>
          <w:rFonts w:ascii="Calibri" w:hAnsi="Calibri" w:cs="Arial"/>
          <w:sz w:val="22"/>
          <w:szCs w:val="22"/>
        </w:rPr>
        <w:t>Where possible, 1 record should be in treatment for over a year and contain an annual assessment update.</w:t>
      </w:r>
    </w:p>
    <w:p w14:paraId="342DF5DC" w14:textId="77777777" w:rsidR="00F332D1" w:rsidRPr="005112B9" w:rsidRDefault="00F332D1" w:rsidP="003C32A2">
      <w:pPr>
        <w:numPr>
          <w:ilvl w:val="0"/>
          <w:numId w:val="16"/>
        </w:numPr>
        <w:rPr>
          <w:rFonts w:ascii="Calibri" w:hAnsi="Calibri" w:cs="Arial"/>
          <w:sz w:val="22"/>
          <w:szCs w:val="22"/>
        </w:rPr>
      </w:pPr>
      <w:r w:rsidRPr="005112B9">
        <w:rPr>
          <w:rFonts w:ascii="Calibri" w:hAnsi="Calibri" w:cs="Arial"/>
          <w:sz w:val="22"/>
          <w:szCs w:val="22"/>
        </w:rPr>
        <w:t>Where possible, 1 record should be one that was discharged within the last 3 months.</w:t>
      </w:r>
    </w:p>
    <w:p w14:paraId="623DB6A9" w14:textId="7BEC316F" w:rsidR="00951AC9" w:rsidRPr="005112B9" w:rsidRDefault="00951AC9" w:rsidP="003C32A2">
      <w:pPr>
        <w:numPr>
          <w:ilvl w:val="0"/>
          <w:numId w:val="16"/>
        </w:numPr>
        <w:rPr>
          <w:rFonts w:ascii="Calibri" w:hAnsi="Calibri" w:cs="Arial"/>
          <w:sz w:val="22"/>
          <w:szCs w:val="22"/>
        </w:rPr>
      </w:pPr>
      <w:r w:rsidRPr="005112B9">
        <w:rPr>
          <w:rFonts w:ascii="Calibri" w:hAnsi="Calibri" w:cs="Arial"/>
          <w:sz w:val="22"/>
          <w:szCs w:val="22"/>
        </w:rPr>
        <w:t xml:space="preserve">Where possible, for </w:t>
      </w:r>
      <w:r w:rsidR="005112B9">
        <w:rPr>
          <w:rFonts w:ascii="Calibri" w:hAnsi="Calibri" w:cs="Arial"/>
          <w:sz w:val="22"/>
          <w:szCs w:val="22"/>
        </w:rPr>
        <w:t>IHBTC</w:t>
      </w:r>
      <w:r w:rsidRPr="005112B9">
        <w:rPr>
          <w:rFonts w:ascii="Calibri" w:hAnsi="Calibri" w:cs="Arial"/>
          <w:sz w:val="22"/>
          <w:szCs w:val="22"/>
        </w:rPr>
        <w:t>, at least one record should be a youth</w:t>
      </w:r>
      <w:r w:rsidR="00792161">
        <w:rPr>
          <w:rFonts w:ascii="Calibri" w:hAnsi="Calibri" w:cs="Arial"/>
          <w:sz w:val="22"/>
          <w:szCs w:val="22"/>
        </w:rPr>
        <w:t xml:space="preserve"> who is also</w:t>
      </w:r>
      <w:r w:rsidRPr="005112B9">
        <w:rPr>
          <w:rFonts w:ascii="Calibri" w:hAnsi="Calibri" w:cs="Arial"/>
          <w:sz w:val="22"/>
          <w:szCs w:val="22"/>
        </w:rPr>
        <w:t xml:space="preserve"> in a group </w:t>
      </w:r>
      <w:r w:rsidR="003B304F">
        <w:rPr>
          <w:rFonts w:ascii="Calibri" w:hAnsi="Calibri" w:cs="Arial"/>
          <w:sz w:val="22"/>
          <w:szCs w:val="22"/>
        </w:rPr>
        <w:t>care</w:t>
      </w:r>
      <w:r w:rsidRPr="005112B9">
        <w:rPr>
          <w:rFonts w:ascii="Calibri" w:hAnsi="Calibri" w:cs="Arial"/>
          <w:sz w:val="22"/>
          <w:szCs w:val="22"/>
        </w:rPr>
        <w:t xml:space="preserve"> setting</w:t>
      </w:r>
    </w:p>
    <w:p w14:paraId="2250E1FC" w14:textId="77777777" w:rsidR="00200179" w:rsidRPr="005112B9" w:rsidRDefault="00200179" w:rsidP="00200179">
      <w:pPr>
        <w:ind w:left="720"/>
        <w:rPr>
          <w:rFonts w:ascii="Calibri" w:hAnsi="Calibri" w:cs="Arial"/>
          <w:sz w:val="22"/>
          <w:szCs w:val="22"/>
        </w:rPr>
      </w:pPr>
    </w:p>
    <w:p w14:paraId="13FA3586" w14:textId="77777777" w:rsidR="00EF1D58" w:rsidRPr="005112B9" w:rsidRDefault="00EF1D58" w:rsidP="00EF1D58">
      <w:pPr>
        <w:ind w:left="720"/>
        <w:rPr>
          <w:rFonts w:ascii="Calibri" w:hAnsi="Calibri" w:cs="Arial"/>
          <w:sz w:val="22"/>
          <w:szCs w:val="22"/>
        </w:rPr>
      </w:pPr>
    </w:p>
    <w:p w14:paraId="00E41945" w14:textId="77777777" w:rsidR="00E03D3F" w:rsidRPr="005112B9" w:rsidRDefault="00E03D3F" w:rsidP="00E03D3F">
      <w:pPr>
        <w:rPr>
          <w:rFonts w:ascii="Calibri" w:hAnsi="Calibri" w:cs="Arial"/>
          <w:b/>
          <w:sz w:val="22"/>
          <w:szCs w:val="22"/>
          <w:u w:val="single"/>
        </w:rPr>
      </w:pPr>
      <w:r w:rsidRPr="005112B9">
        <w:rPr>
          <w:rFonts w:ascii="Calibri" w:hAnsi="Calibri" w:cs="Arial"/>
          <w:b/>
          <w:sz w:val="22"/>
          <w:szCs w:val="22"/>
          <w:u w:val="single"/>
        </w:rPr>
        <w:t xml:space="preserve">Completing Record Reviews: </w:t>
      </w:r>
    </w:p>
    <w:p w14:paraId="49AA1966" w14:textId="77777777" w:rsidR="00E03D3F" w:rsidRPr="005112B9" w:rsidRDefault="00E52CE5" w:rsidP="002E10B4">
      <w:pPr>
        <w:numPr>
          <w:ilvl w:val="0"/>
          <w:numId w:val="14"/>
        </w:numPr>
        <w:rPr>
          <w:rFonts w:ascii="Calibri" w:hAnsi="Calibri" w:cs="Arial"/>
          <w:b/>
          <w:sz w:val="22"/>
          <w:szCs w:val="22"/>
          <w:u w:val="single"/>
        </w:rPr>
      </w:pPr>
      <w:r w:rsidRPr="005112B9">
        <w:rPr>
          <w:rFonts w:ascii="Calibri" w:hAnsi="Calibri"/>
          <w:sz w:val="22"/>
          <w:szCs w:val="22"/>
        </w:rPr>
        <w:t>DMH Staff</w:t>
      </w:r>
      <w:r w:rsidR="00E03D3F" w:rsidRPr="005112B9">
        <w:rPr>
          <w:rFonts w:ascii="Calibri" w:hAnsi="Calibri"/>
          <w:sz w:val="22"/>
          <w:szCs w:val="22"/>
        </w:rPr>
        <w:t xml:space="preserve"> will review records as assigned</w:t>
      </w:r>
      <w:r w:rsidR="00DB5AC7" w:rsidRPr="005112B9">
        <w:rPr>
          <w:rFonts w:ascii="Calibri" w:hAnsi="Calibri"/>
          <w:sz w:val="22"/>
          <w:szCs w:val="22"/>
        </w:rPr>
        <w:t>.</w:t>
      </w:r>
    </w:p>
    <w:p w14:paraId="1D9D33C7" w14:textId="2CA5FFE5" w:rsidR="00E03D3F" w:rsidRPr="005112B9" w:rsidRDefault="003C32A2" w:rsidP="00965CC2">
      <w:pPr>
        <w:numPr>
          <w:ilvl w:val="0"/>
          <w:numId w:val="14"/>
        </w:numPr>
        <w:rPr>
          <w:rFonts w:ascii="Calibri" w:hAnsi="Calibri" w:cs="Arial"/>
          <w:sz w:val="22"/>
          <w:szCs w:val="22"/>
          <w:u w:val="single"/>
        </w:rPr>
      </w:pPr>
      <w:r w:rsidRPr="005112B9">
        <w:rPr>
          <w:rFonts w:ascii="Calibri" w:hAnsi="Calibri"/>
          <w:sz w:val="22"/>
          <w:szCs w:val="22"/>
        </w:rPr>
        <w:t>The ful</w:t>
      </w:r>
      <w:r w:rsidR="003B304F">
        <w:rPr>
          <w:rFonts w:ascii="Calibri" w:hAnsi="Calibri"/>
          <w:sz w:val="22"/>
          <w:szCs w:val="22"/>
        </w:rPr>
        <w:t>l DMH CYF Intensive Community Services Rehab Checklist</w:t>
      </w:r>
      <w:r w:rsidR="009F389F" w:rsidRPr="005112B9">
        <w:rPr>
          <w:rFonts w:ascii="Calibri" w:hAnsi="Calibri"/>
          <w:sz w:val="22"/>
          <w:szCs w:val="22"/>
        </w:rPr>
        <w:t xml:space="preserve"> </w:t>
      </w:r>
      <w:r w:rsidR="00700F65" w:rsidRPr="005112B9">
        <w:rPr>
          <w:rFonts w:ascii="Calibri" w:hAnsi="Calibri"/>
          <w:sz w:val="22"/>
          <w:szCs w:val="22"/>
        </w:rPr>
        <w:t>will</w:t>
      </w:r>
      <w:r w:rsidR="009F389F" w:rsidRPr="005112B9">
        <w:rPr>
          <w:rFonts w:ascii="Calibri" w:hAnsi="Calibri"/>
          <w:sz w:val="22"/>
          <w:szCs w:val="22"/>
        </w:rPr>
        <w:t xml:space="preserve"> </w:t>
      </w:r>
      <w:r w:rsidR="002D0A0E" w:rsidRPr="005112B9">
        <w:rPr>
          <w:rFonts w:ascii="Calibri" w:hAnsi="Calibri"/>
          <w:sz w:val="22"/>
          <w:szCs w:val="22"/>
        </w:rPr>
        <w:t xml:space="preserve">be completed for each record. </w:t>
      </w:r>
    </w:p>
    <w:p w14:paraId="25FB8CE7" w14:textId="33445E02" w:rsidR="00D824EE" w:rsidRDefault="00700F65" w:rsidP="00E03D3F">
      <w:pPr>
        <w:numPr>
          <w:ilvl w:val="0"/>
          <w:numId w:val="14"/>
        </w:numPr>
        <w:rPr>
          <w:rFonts w:ascii="Calibri" w:hAnsi="Calibri" w:cs="Arial"/>
          <w:sz w:val="20"/>
          <w:szCs w:val="20"/>
        </w:rPr>
      </w:pPr>
      <w:r w:rsidRPr="005112B9">
        <w:rPr>
          <w:rFonts w:ascii="Calibri" w:hAnsi="Calibri" w:cs="Arial"/>
          <w:sz w:val="22"/>
          <w:szCs w:val="22"/>
        </w:rPr>
        <w:t>All reviews will end with a briefing with Provider staff to give</w:t>
      </w:r>
      <w:r w:rsidR="003B304F">
        <w:rPr>
          <w:rFonts w:ascii="Calibri" w:hAnsi="Calibri" w:cs="Arial"/>
          <w:sz w:val="22"/>
          <w:szCs w:val="22"/>
        </w:rPr>
        <w:t xml:space="preserve"> brief</w:t>
      </w:r>
      <w:r w:rsidRPr="005112B9">
        <w:rPr>
          <w:rFonts w:ascii="Calibri" w:hAnsi="Calibri" w:cs="Arial"/>
          <w:sz w:val="22"/>
          <w:szCs w:val="22"/>
        </w:rPr>
        <w:t xml:space="preserve"> feedback on </w:t>
      </w:r>
      <w:r w:rsidR="003B304F">
        <w:rPr>
          <w:rFonts w:ascii="Calibri" w:hAnsi="Calibri" w:cs="Arial"/>
          <w:sz w:val="22"/>
          <w:szCs w:val="22"/>
        </w:rPr>
        <w:t xml:space="preserve">the record reviews: </w:t>
      </w:r>
      <w:r w:rsidRPr="005112B9">
        <w:rPr>
          <w:rFonts w:ascii="Calibri" w:hAnsi="Calibri" w:cs="Arial"/>
          <w:sz w:val="22"/>
          <w:szCs w:val="22"/>
        </w:rPr>
        <w:t>strengths and areas of need</w:t>
      </w:r>
      <w:r>
        <w:rPr>
          <w:rFonts w:ascii="Calibri" w:hAnsi="Calibri" w:cs="Arial"/>
          <w:sz w:val="20"/>
          <w:szCs w:val="20"/>
        </w:rPr>
        <w:t>.</w:t>
      </w:r>
      <w:r w:rsidR="002D5778">
        <w:rPr>
          <w:rFonts w:ascii="Calibri" w:hAnsi="Calibri" w:cs="Arial"/>
          <w:sz w:val="20"/>
          <w:szCs w:val="20"/>
        </w:rPr>
        <w:t xml:space="preserve"> </w:t>
      </w:r>
      <w:r w:rsidR="002D5778">
        <w:rPr>
          <w:rFonts w:ascii="Calibri" w:hAnsi="Calibri" w:cs="Arial"/>
          <w:sz w:val="22"/>
          <w:szCs w:val="22"/>
        </w:rPr>
        <w:t xml:space="preserve">The rehab checklist tool is the written report of each record and a copy </w:t>
      </w:r>
      <w:r w:rsidR="002F2F84">
        <w:rPr>
          <w:rFonts w:ascii="Calibri" w:hAnsi="Calibri" w:cs="Arial"/>
          <w:sz w:val="22"/>
          <w:szCs w:val="22"/>
        </w:rPr>
        <w:t>should be</w:t>
      </w:r>
      <w:r w:rsidR="002D5778">
        <w:rPr>
          <w:rFonts w:ascii="Calibri" w:hAnsi="Calibri" w:cs="Arial"/>
          <w:sz w:val="22"/>
          <w:szCs w:val="22"/>
        </w:rPr>
        <w:t xml:space="preserve"> given to provider.</w:t>
      </w:r>
      <w:r w:rsidR="002D5778">
        <w:rPr>
          <w:rFonts w:ascii="Calibri" w:hAnsi="Calibri" w:cs="Arial"/>
          <w:sz w:val="20"/>
          <w:szCs w:val="20"/>
        </w:rPr>
        <w:t xml:space="preserve">  </w:t>
      </w:r>
    </w:p>
    <w:p w14:paraId="48FA0F38" w14:textId="54D2B029" w:rsidR="004777A8" w:rsidRPr="004777A8" w:rsidRDefault="004777A8" w:rsidP="00E03D3F">
      <w:pPr>
        <w:numPr>
          <w:ilvl w:val="0"/>
          <w:numId w:val="14"/>
        </w:numPr>
        <w:rPr>
          <w:rFonts w:ascii="Calibri" w:hAnsi="Calibri" w:cs="Arial"/>
          <w:sz w:val="22"/>
          <w:szCs w:val="22"/>
        </w:rPr>
      </w:pPr>
      <w:r w:rsidRPr="004777A8">
        <w:rPr>
          <w:rFonts w:ascii="Calibri" w:hAnsi="Calibri" w:cs="Arial"/>
          <w:sz w:val="22"/>
          <w:szCs w:val="22"/>
        </w:rPr>
        <w:t>The original tools should be kept in the Area and a copy of each of the tools should be sent to the Director of Programs and Practice at Central Office.</w:t>
      </w:r>
      <w:r w:rsidR="00EB7D6C">
        <w:rPr>
          <w:rFonts w:ascii="Calibri" w:hAnsi="Calibri" w:cs="Arial"/>
          <w:sz w:val="22"/>
          <w:szCs w:val="22"/>
        </w:rPr>
        <w:t xml:space="preserve">  (Note: Tools should be kept</w:t>
      </w:r>
      <w:r w:rsidR="00EE3199">
        <w:rPr>
          <w:rFonts w:ascii="Calibri" w:hAnsi="Calibri" w:cs="Arial"/>
          <w:sz w:val="22"/>
          <w:szCs w:val="22"/>
        </w:rPr>
        <w:t xml:space="preserve"> in Areas</w:t>
      </w:r>
      <w:r w:rsidR="00EB7D6C">
        <w:rPr>
          <w:rFonts w:ascii="Calibri" w:hAnsi="Calibri" w:cs="Arial"/>
          <w:sz w:val="22"/>
          <w:szCs w:val="22"/>
        </w:rPr>
        <w:t xml:space="preserve"> for 6 years.)</w:t>
      </w:r>
    </w:p>
    <w:p w14:paraId="19BE633F" w14:textId="37F220D5" w:rsidR="00DE085F" w:rsidRDefault="00DE085F" w:rsidP="00DE085F">
      <w:pPr>
        <w:rPr>
          <w:rFonts w:ascii="Calibri" w:hAnsi="Calibri" w:cs="Arial"/>
          <w:sz w:val="20"/>
          <w:szCs w:val="20"/>
        </w:rPr>
      </w:pPr>
    </w:p>
    <w:p w14:paraId="5EE26704" w14:textId="6D84CF91" w:rsidR="00DE085F" w:rsidRPr="00DE085F" w:rsidRDefault="00DE085F" w:rsidP="00DE085F">
      <w:pPr>
        <w:rPr>
          <w:rFonts w:ascii="Calibri" w:hAnsi="Calibri" w:cs="Arial"/>
          <w:b/>
          <w:bCs/>
          <w:sz w:val="22"/>
          <w:szCs w:val="22"/>
          <w:u w:val="single"/>
        </w:rPr>
      </w:pPr>
      <w:r w:rsidRPr="00DE085F">
        <w:rPr>
          <w:rFonts w:ascii="Calibri" w:hAnsi="Calibri" w:cs="Arial"/>
          <w:b/>
          <w:bCs/>
          <w:sz w:val="22"/>
          <w:szCs w:val="22"/>
          <w:u w:val="single"/>
        </w:rPr>
        <w:t>Gap Dates/Voids</w:t>
      </w:r>
      <w:r>
        <w:rPr>
          <w:rFonts w:ascii="Calibri" w:hAnsi="Calibri" w:cs="Arial"/>
          <w:b/>
          <w:bCs/>
          <w:sz w:val="22"/>
          <w:szCs w:val="22"/>
          <w:u w:val="single"/>
        </w:rPr>
        <w:t>:</w:t>
      </w:r>
    </w:p>
    <w:p w14:paraId="163FACE9" w14:textId="2E43F174" w:rsidR="003B304F" w:rsidRPr="00F66EB7" w:rsidRDefault="00F66EB7" w:rsidP="00DE085F">
      <w:pPr>
        <w:pStyle w:val="ListParagraph"/>
        <w:numPr>
          <w:ilvl w:val="0"/>
          <w:numId w:val="27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t xml:space="preserve">In the same fiscal year: </w:t>
      </w:r>
      <w:r w:rsidR="00DE085F">
        <w:rPr>
          <w:rFonts w:ascii="Calibri" w:hAnsi="Calibri" w:cs="Arial"/>
          <w:sz w:val="22"/>
          <w:szCs w:val="22"/>
        </w:rPr>
        <w:t xml:space="preserve">If documentation is not sufficient to support rehab billing, </w:t>
      </w:r>
      <w:r w:rsidR="00EB7D6C">
        <w:rPr>
          <w:rFonts w:ascii="Calibri" w:hAnsi="Calibri" w:cs="Arial"/>
          <w:sz w:val="22"/>
          <w:szCs w:val="22"/>
        </w:rPr>
        <w:t xml:space="preserve">billing should be voided for the dates that paperwork does not cover. </w:t>
      </w:r>
      <w:r w:rsidR="00A766EF">
        <w:rPr>
          <w:rFonts w:ascii="Calibri" w:hAnsi="Calibri" w:cs="Arial"/>
          <w:sz w:val="22"/>
          <w:szCs w:val="22"/>
        </w:rPr>
        <w:t>Record reviewer should advise providers to void dates through EIM and report those same dates to the Director of Programs and Practice at Central Office</w:t>
      </w:r>
      <w:r w:rsidR="00C6345B">
        <w:rPr>
          <w:rFonts w:ascii="Calibri" w:hAnsi="Calibri" w:cs="Arial"/>
          <w:sz w:val="22"/>
          <w:szCs w:val="22"/>
        </w:rPr>
        <w:t xml:space="preserve"> by sending an email with the void dates</w:t>
      </w:r>
      <w:r w:rsidR="00A766EF">
        <w:rPr>
          <w:rFonts w:ascii="Calibri" w:hAnsi="Calibri" w:cs="Arial"/>
          <w:sz w:val="22"/>
          <w:szCs w:val="22"/>
        </w:rPr>
        <w:t xml:space="preserve">.  The Director will ensure that CO </w:t>
      </w:r>
      <w:r w:rsidR="00C6345B">
        <w:rPr>
          <w:rFonts w:ascii="Calibri" w:hAnsi="Calibri" w:cs="Arial"/>
          <w:sz w:val="22"/>
          <w:szCs w:val="22"/>
        </w:rPr>
        <w:t>cross references to ensure dates are voided.</w:t>
      </w:r>
    </w:p>
    <w:p w14:paraId="7F92AADB" w14:textId="33C1EF55" w:rsidR="00F66EB7" w:rsidRPr="00DE085F" w:rsidRDefault="00F66EB7" w:rsidP="00DE085F">
      <w:pPr>
        <w:pStyle w:val="ListParagraph"/>
        <w:numPr>
          <w:ilvl w:val="0"/>
          <w:numId w:val="27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2"/>
          <w:szCs w:val="22"/>
        </w:rPr>
        <w:t>If it’s a previous fiscal year: Provider must contact their Area</w:t>
      </w:r>
      <w:r w:rsidR="006C6BB6">
        <w:rPr>
          <w:rFonts w:ascii="Calibri" w:hAnsi="Calibri" w:cs="Arial"/>
          <w:sz w:val="22"/>
          <w:szCs w:val="22"/>
        </w:rPr>
        <w:t>’s Procurement Manager</w:t>
      </w:r>
      <w:r w:rsidR="00155E8D">
        <w:rPr>
          <w:rFonts w:ascii="Calibri" w:hAnsi="Calibri" w:cs="Arial"/>
          <w:sz w:val="22"/>
          <w:szCs w:val="22"/>
        </w:rPr>
        <w:t xml:space="preserve"> and send them a spreadsheet with dates that R days should be voided.</w:t>
      </w:r>
      <w:r w:rsidR="009D6B58">
        <w:rPr>
          <w:rFonts w:ascii="Calibri" w:hAnsi="Calibri" w:cs="Arial"/>
          <w:sz w:val="22"/>
          <w:szCs w:val="22"/>
        </w:rPr>
        <w:t xml:space="preserve"> </w:t>
      </w:r>
    </w:p>
    <w:sectPr w:rsidR="00F66EB7" w:rsidRPr="00DE085F" w:rsidSect="007D1AB0">
      <w:headerReference w:type="default" r:id="rId8"/>
      <w:footerReference w:type="even" r:id="rId9"/>
      <w:footerReference w:type="default" r:id="rId10"/>
      <w:pgSz w:w="12240" w:h="15840" w:code="1"/>
      <w:pgMar w:top="540" w:right="1008" w:bottom="0" w:left="1008" w:header="360" w:footer="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DAC9" w14:textId="77777777" w:rsidR="009E6ABA" w:rsidRDefault="009E6ABA" w:rsidP="00AE53B7">
      <w:r>
        <w:separator/>
      </w:r>
    </w:p>
  </w:endnote>
  <w:endnote w:type="continuationSeparator" w:id="0">
    <w:p w14:paraId="39B09032" w14:textId="77777777" w:rsidR="009E6ABA" w:rsidRDefault="009E6ABA" w:rsidP="00AE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AB84B" w14:textId="77777777" w:rsidR="00586049" w:rsidRDefault="00586049" w:rsidP="00575D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CD15D4" w14:textId="77777777" w:rsidR="00586049" w:rsidRDefault="00586049" w:rsidP="00E03D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5C9E" w14:textId="77777777" w:rsidR="00586049" w:rsidRPr="001E4F49" w:rsidRDefault="00586049" w:rsidP="00575D03">
    <w:pPr>
      <w:pStyle w:val="Footer"/>
      <w:framePr w:wrap="around" w:vAnchor="text" w:hAnchor="margin" w:xAlign="right" w:y="1"/>
      <w:rPr>
        <w:rStyle w:val="PageNumber"/>
        <w:rFonts w:ascii="Calibri" w:hAnsi="Calibri"/>
        <w:sz w:val="20"/>
        <w:szCs w:val="20"/>
      </w:rPr>
    </w:pPr>
    <w:r w:rsidRPr="001E4F49">
      <w:rPr>
        <w:rStyle w:val="PageNumber"/>
        <w:rFonts w:ascii="Calibri" w:hAnsi="Calibri"/>
        <w:sz w:val="20"/>
        <w:szCs w:val="20"/>
      </w:rPr>
      <w:fldChar w:fldCharType="begin"/>
    </w:r>
    <w:r w:rsidRPr="001E4F49">
      <w:rPr>
        <w:rStyle w:val="PageNumber"/>
        <w:rFonts w:ascii="Calibri" w:hAnsi="Calibri"/>
        <w:sz w:val="20"/>
        <w:szCs w:val="20"/>
      </w:rPr>
      <w:instrText xml:space="preserve">PAGE  </w:instrText>
    </w:r>
    <w:r w:rsidRPr="001E4F49">
      <w:rPr>
        <w:rStyle w:val="PageNumber"/>
        <w:rFonts w:ascii="Calibri" w:hAnsi="Calibri"/>
        <w:sz w:val="20"/>
        <w:szCs w:val="20"/>
      </w:rPr>
      <w:fldChar w:fldCharType="separate"/>
    </w:r>
    <w:r w:rsidR="00DB5AC7">
      <w:rPr>
        <w:rStyle w:val="PageNumber"/>
        <w:rFonts w:ascii="Calibri" w:hAnsi="Calibri"/>
        <w:noProof/>
        <w:sz w:val="20"/>
        <w:szCs w:val="20"/>
      </w:rPr>
      <w:t>1</w:t>
    </w:r>
    <w:r w:rsidRPr="001E4F49">
      <w:rPr>
        <w:rStyle w:val="PageNumber"/>
        <w:rFonts w:ascii="Calibri" w:hAnsi="Calibri"/>
        <w:sz w:val="20"/>
        <w:szCs w:val="20"/>
      </w:rPr>
      <w:fldChar w:fldCharType="end"/>
    </w:r>
  </w:p>
  <w:p w14:paraId="62370FDC" w14:textId="77777777" w:rsidR="00586049" w:rsidRDefault="00586049" w:rsidP="00E03D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02C9" w14:textId="77777777" w:rsidR="009E6ABA" w:rsidRDefault="009E6ABA" w:rsidP="00AE53B7">
      <w:r>
        <w:separator/>
      </w:r>
    </w:p>
  </w:footnote>
  <w:footnote w:type="continuationSeparator" w:id="0">
    <w:p w14:paraId="6B73F313" w14:textId="77777777" w:rsidR="009E6ABA" w:rsidRDefault="009E6ABA" w:rsidP="00AE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F539" w14:textId="5D20B2E8" w:rsidR="00440E95" w:rsidRDefault="00072467" w:rsidP="00440E95">
    <w:pPr>
      <w:jc w:val="center"/>
      <w:rPr>
        <w:rFonts w:ascii="Calibri" w:hAnsi="Calibri"/>
        <w:sz w:val="28"/>
        <w:szCs w:val="28"/>
      </w:rPr>
    </w:pPr>
    <w:r>
      <w:rPr>
        <w:rFonts w:ascii="Calibri" w:hAnsi="Calibri"/>
        <w:sz w:val="28"/>
        <w:szCs w:val="28"/>
      </w:rPr>
      <w:t>ICS Rehab Record Review Process</w:t>
    </w:r>
  </w:p>
  <w:p w14:paraId="5C527FF1" w14:textId="19530204" w:rsidR="00784B64" w:rsidRPr="000B5A3B" w:rsidRDefault="00586049" w:rsidP="00784B64">
    <w:pPr>
      <w:jc w:val="center"/>
      <w:rPr>
        <w:rFonts w:ascii="Calibri" w:hAnsi="Calibri"/>
        <w:sz w:val="28"/>
        <w:szCs w:val="28"/>
      </w:rPr>
    </w:pPr>
    <w:r w:rsidRPr="000B5A3B">
      <w:rPr>
        <w:rFonts w:ascii="Calibri" w:hAnsi="Calibri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E42"/>
    <w:multiLevelType w:val="hybridMultilevel"/>
    <w:tmpl w:val="728C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F1FC7"/>
    <w:multiLevelType w:val="hybridMultilevel"/>
    <w:tmpl w:val="823225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561C9"/>
    <w:multiLevelType w:val="hybridMultilevel"/>
    <w:tmpl w:val="3410C4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D7F6A"/>
    <w:multiLevelType w:val="hybridMultilevel"/>
    <w:tmpl w:val="A8B21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33AC9"/>
    <w:multiLevelType w:val="hybridMultilevel"/>
    <w:tmpl w:val="BC4E75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542C"/>
    <w:multiLevelType w:val="hybridMultilevel"/>
    <w:tmpl w:val="D99E18B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4EB"/>
    <w:multiLevelType w:val="hybridMultilevel"/>
    <w:tmpl w:val="7882A31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B184A"/>
    <w:multiLevelType w:val="hybridMultilevel"/>
    <w:tmpl w:val="2F1CA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F27B4"/>
    <w:multiLevelType w:val="hybridMultilevel"/>
    <w:tmpl w:val="ACE8E4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B3CAC"/>
    <w:multiLevelType w:val="hybridMultilevel"/>
    <w:tmpl w:val="9F947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D63211"/>
    <w:multiLevelType w:val="multilevel"/>
    <w:tmpl w:val="7882A3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02E91"/>
    <w:multiLevelType w:val="hybridMultilevel"/>
    <w:tmpl w:val="9CA2A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874D9"/>
    <w:multiLevelType w:val="hybridMultilevel"/>
    <w:tmpl w:val="D4DA5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8210C"/>
    <w:multiLevelType w:val="multilevel"/>
    <w:tmpl w:val="3410C4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D1D03"/>
    <w:multiLevelType w:val="hybridMultilevel"/>
    <w:tmpl w:val="849AA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A7B2A"/>
    <w:multiLevelType w:val="multilevel"/>
    <w:tmpl w:val="D4DA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05606"/>
    <w:multiLevelType w:val="hybridMultilevel"/>
    <w:tmpl w:val="17022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A2087"/>
    <w:multiLevelType w:val="multilevel"/>
    <w:tmpl w:val="849A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836FF"/>
    <w:multiLevelType w:val="hybridMultilevel"/>
    <w:tmpl w:val="08E20A5E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9" w15:restartNumberingAfterBreak="0">
    <w:nsid w:val="5F394BC9"/>
    <w:multiLevelType w:val="hybridMultilevel"/>
    <w:tmpl w:val="48B6FD9C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8A0439"/>
    <w:multiLevelType w:val="hybridMultilevel"/>
    <w:tmpl w:val="7304F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0A027A"/>
    <w:multiLevelType w:val="hybridMultilevel"/>
    <w:tmpl w:val="863059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0D03F0"/>
    <w:multiLevelType w:val="hybridMultilevel"/>
    <w:tmpl w:val="9EE40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64DCE"/>
    <w:multiLevelType w:val="hybridMultilevel"/>
    <w:tmpl w:val="4F2CE1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4D383C"/>
    <w:multiLevelType w:val="hybridMultilevel"/>
    <w:tmpl w:val="15222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63007E"/>
    <w:multiLevelType w:val="multilevel"/>
    <w:tmpl w:val="D99E18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261110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1897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086699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231713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6349498">
    <w:abstractNumId w:val="9"/>
  </w:num>
  <w:num w:numId="6" w16cid:durableId="1529172645">
    <w:abstractNumId w:val="5"/>
  </w:num>
  <w:num w:numId="7" w16cid:durableId="1738700443">
    <w:abstractNumId w:val="8"/>
  </w:num>
  <w:num w:numId="8" w16cid:durableId="1482650679">
    <w:abstractNumId w:val="18"/>
  </w:num>
  <w:num w:numId="9" w16cid:durableId="1048383214">
    <w:abstractNumId w:val="23"/>
  </w:num>
  <w:num w:numId="10" w16cid:durableId="1643608537">
    <w:abstractNumId w:val="6"/>
  </w:num>
  <w:num w:numId="11" w16cid:durableId="1856457150">
    <w:abstractNumId w:val="10"/>
  </w:num>
  <w:num w:numId="12" w16cid:durableId="272129025">
    <w:abstractNumId w:val="21"/>
  </w:num>
  <w:num w:numId="13" w16cid:durableId="40521057">
    <w:abstractNumId w:val="14"/>
  </w:num>
  <w:num w:numId="14" w16cid:durableId="1632783596">
    <w:abstractNumId w:val="16"/>
  </w:num>
  <w:num w:numId="15" w16cid:durableId="1743942833">
    <w:abstractNumId w:val="25"/>
  </w:num>
  <w:num w:numId="16" w16cid:durableId="1509712171">
    <w:abstractNumId w:val="3"/>
  </w:num>
  <w:num w:numId="17" w16cid:durableId="54399054">
    <w:abstractNumId w:val="12"/>
  </w:num>
  <w:num w:numId="18" w16cid:durableId="1135490781">
    <w:abstractNumId w:val="15"/>
  </w:num>
  <w:num w:numId="19" w16cid:durableId="195704518">
    <w:abstractNumId w:val="19"/>
  </w:num>
  <w:num w:numId="20" w16cid:durableId="1703743857">
    <w:abstractNumId w:val="1"/>
  </w:num>
  <w:num w:numId="21" w16cid:durableId="642269090">
    <w:abstractNumId w:val="2"/>
  </w:num>
  <w:num w:numId="22" w16cid:durableId="1283458374">
    <w:abstractNumId w:val="13"/>
  </w:num>
  <w:num w:numId="23" w16cid:durableId="2142577796">
    <w:abstractNumId w:val="4"/>
  </w:num>
  <w:num w:numId="24" w16cid:durableId="1722440561">
    <w:abstractNumId w:val="11"/>
  </w:num>
  <w:num w:numId="25" w16cid:durableId="1910918401">
    <w:abstractNumId w:val="17"/>
  </w:num>
  <w:num w:numId="26" w16cid:durableId="329605631">
    <w:abstractNumId w:val="7"/>
  </w:num>
  <w:num w:numId="27" w16cid:durableId="26122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B7"/>
    <w:rsid w:val="000074A4"/>
    <w:rsid w:val="00007D3E"/>
    <w:rsid w:val="00034BF2"/>
    <w:rsid w:val="00064FBE"/>
    <w:rsid w:val="00072467"/>
    <w:rsid w:val="000B45D5"/>
    <w:rsid w:val="000B4F7B"/>
    <w:rsid w:val="000B5A3B"/>
    <w:rsid w:val="000B798C"/>
    <w:rsid w:val="000B7B81"/>
    <w:rsid w:val="000D71BB"/>
    <w:rsid w:val="000F2CE0"/>
    <w:rsid w:val="00111900"/>
    <w:rsid w:val="00125498"/>
    <w:rsid w:val="001473ED"/>
    <w:rsid w:val="001527F1"/>
    <w:rsid w:val="00155E8D"/>
    <w:rsid w:val="001564C2"/>
    <w:rsid w:val="00172768"/>
    <w:rsid w:val="00196D18"/>
    <w:rsid w:val="001B74EC"/>
    <w:rsid w:val="001D0C98"/>
    <w:rsid w:val="001E4F49"/>
    <w:rsid w:val="00200179"/>
    <w:rsid w:val="00207EE6"/>
    <w:rsid w:val="00215AB3"/>
    <w:rsid w:val="00221D8C"/>
    <w:rsid w:val="0023320F"/>
    <w:rsid w:val="002365B0"/>
    <w:rsid w:val="0025376E"/>
    <w:rsid w:val="00266A3C"/>
    <w:rsid w:val="0029368A"/>
    <w:rsid w:val="002A18CB"/>
    <w:rsid w:val="002A37D0"/>
    <w:rsid w:val="002D0A0E"/>
    <w:rsid w:val="002D5778"/>
    <w:rsid w:val="002E10B4"/>
    <w:rsid w:val="002F2F84"/>
    <w:rsid w:val="00305478"/>
    <w:rsid w:val="003229A2"/>
    <w:rsid w:val="003303A4"/>
    <w:rsid w:val="003362F6"/>
    <w:rsid w:val="00353DE4"/>
    <w:rsid w:val="0039042B"/>
    <w:rsid w:val="003A267A"/>
    <w:rsid w:val="003B304F"/>
    <w:rsid w:val="003C32A2"/>
    <w:rsid w:val="003F1E99"/>
    <w:rsid w:val="00413BD2"/>
    <w:rsid w:val="0041758A"/>
    <w:rsid w:val="004223C9"/>
    <w:rsid w:val="00440E95"/>
    <w:rsid w:val="004612D3"/>
    <w:rsid w:val="00470E4B"/>
    <w:rsid w:val="004777A8"/>
    <w:rsid w:val="00484D8C"/>
    <w:rsid w:val="00487F34"/>
    <w:rsid w:val="004A7ACF"/>
    <w:rsid w:val="004C2B83"/>
    <w:rsid w:val="004C2BA4"/>
    <w:rsid w:val="004C2F4F"/>
    <w:rsid w:val="004C3CD3"/>
    <w:rsid w:val="004E05A9"/>
    <w:rsid w:val="004F6077"/>
    <w:rsid w:val="005112B9"/>
    <w:rsid w:val="00551872"/>
    <w:rsid w:val="005623F5"/>
    <w:rsid w:val="0056619A"/>
    <w:rsid w:val="00575D03"/>
    <w:rsid w:val="00583B69"/>
    <w:rsid w:val="00584FEB"/>
    <w:rsid w:val="00586049"/>
    <w:rsid w:val="0058798C"/>
    <w:rsid w:val="00587B09"/>
    <w:rsid w:val="005A7975"/>
    <w:rsid w:val="005D1EA2"/>
    <w:rsid w:val="006016D4"/>
    <w:rsid w:val="00625668"/>
    <w:rsid w:val="00645BD2"/>
    <w:rsid w:val="00650626"/>
    <w:rsid w:val="006546BB"/>
    <w:rsid w:val="00681490"/>
    <w:rsid w:val="006C25B9"/>
    <w:rsid w:val="006C6BB6"/>
    <w:rsid w:val="006D2EC2"/>
    <w:rsid w:val="006E12BE"/>
    <w:rsid w:val="006E73CF"/>
    <w:rsid w:val="006F4CE8"/>
    <w:rsid w:val="00700F65"/>
    <w:rsid w:val="007154BB"/>
    <w:rsid w:val="00726F86"/>
    <w:rsid w:val="007337DB"/>
    <w:rsid w:val="00733B3F"/>
    <w:rsid w:val="00784B64"/>
    <w:rsid w:val="0078501C"/>
    <w:rsid w:val="00790C3A"/>
    <w:rsid w:val="00792161"/>
    <w:rsid w:val="00793190"/>
    <w:rsid w:val="007A09FE"/>
    <w:rsid w:val="007A263D"/>
    <w:rsid w:val="007C098C"/>
    <w:rsid w:val="007D1AB0"/>
    <w:rsid w:val="007E37E5"/>
    <w:rsid w:val="007E5742"/>
    <w:rsid w:val="007E6CE3"/>
    <w:rsid w:val="007F61B2"/>
    <w:rsid w:val="008045F8"/>
    <w:rsid w:val="00812BBE"/>
    <w:rsid w:val="00824CC1"/>
    <w:rsid w:val="00831257"/>
    <w:rsid w:val="00845F5C"/>
    <w:rsid w:val="00846586"/>
    <w:rsid w:val="008504FD"/>
    <w:rsid w:val="00857FDE"/>
    <w:rsid w:val="00865C00"/>
    <w:rsid w:val="008763AA"/>
    <w:rsid w:val="00876C38"/>
    <w:rsid w:val="008851D1"/>
    <w:rsid w:val="008C4493"/>
    <w:rsid w:val="008C49FE"/>
    <w:rsid w:val="008E2D5B"/>
    <w:rsid w:val="009300A3"/>
    <w:rsid w:val="00932391"/>
    <w:rsid w:val="00951AC9"/>
    <w:rsid w:val="00965CC2"/>
    <w:rsid w:val="00974B69"/>
    <w:rsid w:val="00980947"/>
    <w:rsid w:val="009921B1"/>
    <w:rsid w:val="009A45F2"/>
    <w:rsid w:val="009C46AF"/>
    <w:rsid w:val="009D6B58"/>
    <w:rsid w:val="009E6ABA"/>
    <w:rsid w:val="009F389F"/>
    <w:rsid w:val="009F3BC3"/>
    <w:rsid w:val="00A13CE2"/>
    <w:rsid w:val="00A176A3"/>
    <w:rsid w:val="00A2001E"/>
    <w:rsid w:val="00A47662"/>
    <w:rsid w:val="00A47C8A"/>
    <w:rsid w:val="00A6548D"/>
    <w:rsid w:val="00A67814"/>
    <w:rsid w:val="00A75732"/>
    <w:rsid w:val="00A766EF"/>
    <w:rsid w:val="00A82465"/>
    <w:rsid w:val="00A93694"/>
    <w:rsid w:val="00AB185D"/>
    <w:rsid w:val="00AC69BA"/>
    <w:rsid w:val="00AE53B7"/>
    <w:rsid w:val="00AE70CD"/>
    <w:rsid w:val="00B3296A"/>
    <w:rsid w:val="00B7445F"/>
    <w:rsid w:val="00BA417A"/>
    <w:rsid w:val="00BF2606"/>
    <w:rsid w:val="00BF359C"/>
    <w:rsid w:val="00C1225E"/>
    <w:rsid w:val="00C24409"/>
    <w:rsid w:val="00C432B7"/>
    <w:rsid w:val="00C4503A"/>
    <w:rsid w:val="00C51C23"/>
    <w:rsid w:val="00C6345B"/>
    <w:rsid w:val="00C851D0"/>
    <w:rsid w:val="00CA0C65"/>
    <w:rsid w:val="00CA21A0"/>
    <w:rsid w:val="00CB33FE"/>
    <w:rsid w:val="00CC5168"/>
    <w:rsid w:val="00CC7D3A"/>
    <w:rsid w:val="00CE390A"/>
    <w:rsid w:val="00CF14AB"/>
    <w:rsid w:val="00CF3D73"/>
    <w:rsid w:val="00D22527"/>
    <w:rsid w:val="00D37C82"/>
    <w:rsid w:val="00D47CAE"/>
    <w:rsid w:val="00D51184"/>
    <w:rsid w:val="00D74022"/>
    <w:rsid w:val="00D824EE"/>
    <w:rsid w:val="00D87D6C"/>
    <w:rsid w:val="00D91A35"/>
    <w:rsid w:val="00DA065B"/>
    <w:rsid w:val="00DA7CD5"/>
    <w:rsid w:val="00DB513A"/>
    <w:rsid w:val="00DB5AC7"/>
    <w:rsid w:val="00DC0731"/>
    <w:rsid w:val="00DC3331"/>
    <w:rsid w:val="00DE085F"/>
    <w:rsid w:val="00DE1217"/>
    <w:rsid w:val="00DF1027"/>
    <w:rsid w:val="00DF4CE8"/>
    <w:rsid w:val="00DF5AF2"/>
    <w:rsid w:val="00E03D3F"/>
    <w:rsid w:val="00E4089F"/>
    <w:rsid w:val="00E50FDF"/>
    <w:rsid w:val="00E52CE5"/>
    <w:rsid w:val="00E56C69"/>
    <w:rsid w:val="00E604B0"/>
    <w:rsid w:val="00E708BC"/>
    <w:rsid w:val="00EA161B"/>
    <w:rsid w:val="00EB7D6C"/>
    <w:rsid w:val="00EC13B8"/>
    <w:rsid w:val="00EE3199"/>
    <w:rsid w:val="00EF1D58"/>
    <w:rsid w:val="00F332D1"/>
    <w:rsid w:val="00F43140"/>
    <w:rsid w:val="00F63D61"/>
    <w:rsid w:val="00F66EB7"/>
    <w:rsid w:val="00F807D6"/>
    <w:rsid w:val="00F96B22"/>
    <w:rsid w:val="00FA57AC"/>
    <w:rsid w:val="00FD2DD3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2AD54"/>
  <w15:docId w15:val="{C561A1F2-9B08-4454-BAEE-C6E6B0D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B5A3B"/>
    <w:rPr>
      <w:rFonts w:ascii="Calibri" w:hAnsi="Calibri"/>
      <w:sz w:val="22"/>
      <w:szCs w:val="22"/>
    </w:rPr>
  </w:style>
  <w:style w:type="paragraph" w:styleId="Header">
    <w:name w:val="header"/>
    <w:basedOn w:val="Normal"/>
    <w:rsid w:val="000B5A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5A3B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0B5A3B"/>
    <w:rPr>
      <w:sz w:val="16"/>
      <w:szCs w:val="16"/>
    </w:rPr>
  </w:style>
  <w:style w:type="paragraph" w:styleId="CommentText">
    <w:name w:val="annotation text"/>
    <w:basedOn w:val="Normal"/>
    <w:semiHidden/>
    <w:rsid w:val="000B5A3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5A3B"/>
    <w:rPr>
      <w:b/>
      <w:bCs/>
    </w:rPr>
  </w:style>
  <w:style w:type="paragraph" w:styleId="BalloonText">
    <w:name w:val="Balloon Text"/>
    <w:basedOn w:val="Normal"/>
    <w:semiHidden/>
    <w:rsid w:val="000B5A3B"/>
    <w:rPr>
      <w:rFonts w:ascii="Tahoma" w:hAnsi="Tahoma" w:cs="Tahoma"/>
      <w:sz w:val="16"/>
      <w:szCs w:val="16"/>
    </w:rPr>
  </w:style>
  <w:style w:type="character" w:styleId="Hyperlink">
    <w:name w:val="Hyperlink"/>
    <w:rsid w:val="00BA417A"/>
    <w:rPr>
      <w:color w:val="0000FF"/>
      <w:u w:val="single"/>
    </w:rPr>
  </w:style>
  <w:style w:type="character" w:customStyle="1" w:styleId="DepartmentOfMentalHealth">
    <w:name w:val="Department Of Mental Health"/>
    <w:semiHidden/>
    <w:rsid w:val="0025376E"/>
    <w:rPr>
      <w:rFonts w:ascii="Calibri" w:hAnsi="Calibri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character" w:styleId="PageNumber">
    <w:name w:val="page number"/>
    <w:basedOn w:val="DefaultParagraphFont"/>
    <w:rsid w:val="00E03D3F"/>
  </w:style>
  <w:style w:type="paragraph" w:styleId="ListParagraph">
    <w:name w:val="List Paragraph"/>
    <w:basedOn w:val="Normal"/>
    <w:uiPriority w:val="34"/>
    <w:qFormat/>
    <w:rsid w:val="00DE0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2737-54C9-407A-8308-A048C995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15 Caring Together Rehab Option Review Process</vt:lpstr>
    </vt:vector>
  </TitlesOfParts>
  <Company>Commonwealth of MA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15 Caring Together Rehab Option Review Process</dc:title>
  <dc:creator>Department Of Mental Health</dc:creator>
  <cp:lastModifiedBy>Murphy, Carol (DMH)</cp:lastModifiedBy>
  <cp:revision>16</cp:revision>
  <cp:lastPrinted>2017-09-14T20:10:00Z</cp:lastPrinted>
  <dcterms:created xsi:type="dcterms:W3CDTF">2021-12-29T15:13:00Z</dcterms:created>
  <dcterms:modified xsi:type="dcterms:W3CDTF">2022-10-20T14:06:00Z</dcterms:modified>
</cp:coreProperties>
</file>