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853"/>
        <w:bidiVisual/>
        <w:tblW w:w="14040" w:type="dxa"/>
        <w:tblLayout w:type="fixed"/>
        <w:tblLook w:val="04A0" w:firstRow="1" w:lastRow="0" w:firstColumn="1" w:lastColumn="0" w:noHBand="0" w:noVBand="1"/>
      </w:tblPr>
      <w:tblGrid>
        <w:gridCol w:w="14040"/>
      </w:tblGrid>
      <w:tr w:rsidR="00836218" w:rsidRPr="00064196" w:rsidTr="00133965">
        <w:trPr>
          <w:trHeight w:val="533"/>
        </w:trPr>
        <w:tc>
          <w:tcPr>
            <w:tcW w:w="14040" w:type="dxa"/>
            <w:tcBorders>
              <w:bottom w:val="single" w:sz="4" w:space="0" w:color="auto"/>
            </w:tcBorders>
            <w:vAlign w:val="center"/>
          </w:tcPr>
          <w:p w:rsidR="00836218" w:rsidRPr="005F1AC9" w:rsidRDefault="00FA1C47" w:rsidP="00133965">
            <w:pPr>
              <w:pStyle w:val="NoSpacing"/>
              <w:bidi/>
              <w:jc w:val="center"/>
              <w:rPr>
                <w:bCs/>
                <w:sz w:val="48"/>
                <w:szCs w:val="48"/>
                <w:rtl/>
              </w:rPr>
            </w:pPr>
            <w:bookmarkStart w:id="0" w:name="_GoBack"/>
            <w:bookmarkEnd w:id="0"/>
            <w:r w:rsidRPr="005F1AC9">
              <w:rPr>
                <w:rFonts w:hint="cs"/>
                <w:bCs/>
                <w:sz w:val="48"/>
                <w:szCs w:val="48"/>
                <w:rtl/>
              </w:rPr>
              <w:t>الخطة الانتقالية</w:t>
            </w:r>
          </w:p>
        </w:tc>
      </w:tr>
      <w:tr w:rsidR="00991019" w:rsidRPr="00064196" w:rsidTr="00133965">
        <w:trPr>
          <w:trHeight w:val="628"/>
        </w:trPr>
        <w:tc>
          <w:tcPr>
            <w:tcW w:w="14040" w:type="dxa"/>
            <w:tcBorders>
              <w:left w:val="nil"/>
              <w:bottom w:val="nil"/>
              <w:right w:val="nil"/>
            </w:tcBorders>
            <w:vAlign w:val="center"/>
          </w:tcPr>
          <w:p w:rsidR="00991019" w:rsidRPr="005F1AC9" w:rsidRDefault="00BF373C" w:rsidP="002E7FD0">
            <w:pPr>
              <w:pStyle w:val="NoSpacing"/>
              <w:bidi/>
              <w:rPr>
                <w:rFonts w:asciiTheme="minorBidi" w:hAnsiTheme="minorBidi"/>
                <w:i/>
                <w:iCs/>
                <w:sz w:val="16"/>
                <w:szCs w:val="16"/>
                <w:rtl/>
              </w:rPr>
            </w:pPr>
            <w:r w:rsidRPr="005F1AC9">
              <w:rPr>
                <w:rFonts w:asciiTheme="minorBidi" w:hAnsiTheme="minorBidi"/>
                <w:i/>
                <w:iCs/>
                <w:sz w:val="16"/>
                <w:szCs w:val="16"/>
                <w:rtl/>
              </w:rPr>
              <w:t>قد تقدم خدمات التدخل المبكر لمدة تقل عن الفترة المحددة بناء على عمر الطفل وقت إجراء تقييم الأهلية. جميع خدمات التدخل المبكر تنتهي قبل يوم واحد من عيد الميلاد الثالث للطفل. يحدث التخطيط الانتقال لجميع الرضع والأطفال الصغار الذين ينتقلون من برنامج التدخل المبكر (</w:t>
            </w:r>
            <w:r w:rsidRPr="005F1AC9">
              <w:rPr>
                <w:rFonts w:asciiTheme="minorBidi" w:hAnsiTheme="minorBidi"/>
                <w:i/>
                <w:iCs/>
                <w:sz w:val="16"/>
                <w:szCs w:val="16"/>
              </w:rPr>
              <w:t>EI</w:t>
            </w:r>
            <w:r w:rsidRPr="005F1AC9">
              <w:rPr>
                <w:rFonts w:asciiTheme="minorBidi" w:hAnsiTheme="minorBidi"/>
                <w:i/>
                <w:iCs/>
                <w:sz w:val="16"/>
                <w:szCs w:val="16"/>
                <w:rtl/>
              </w:rPr>
              <w:t>).  وكجزء من خطة الخدمات الأسرية الفردية (</w:t>
            </w:r>
            <w:r w:rsidRPr="005F1AC9">
              <w:rPr>
                <w:rFonts w:asciiTheme="minorBidi" w:hAnsiTheme="minorBidi"/>
                <w:i/>
                <w:iCs/>
                <w:sz w:val="16"/>
                <w:szCs w:val="16"/>
              </w:rPr>
              <w:t>IFSP</w:t>
            </w:r>
            <w:r w:rsidR="005F1AC9" w:rsidRPr="005F1AC9">
              <w:rPr>
                <w:rFonts w:asciiTheme="minorBidi" w:hAnsiTheme="minorBidi"/>
                <w:i/>
                <w:iCs/>
                <w:sz w:val="16"/>
                <w:szCs w:val="16"/>
                <w:rtl/>
              </w:rPr>
              <w:t>)</w:t>
            </w:r>
            <w:r w:rsidRPr="005F1AC9">
              <w:rPr>
                <w:rFonts w:asciiTheme="minorBidi" w:hAnsiTheme="minorBidi"/>
                <w:i/>
                <w:iCs/>
                <w:sz w:val="16"/>
                <w:szCs w:val="16"/>
                <w:rtl/>
              </w:rPr>
              <w:t>، يتم وضع خطة انتقالية للنظر في الخطوات والخدمات التي تدعم الانتقال السلس وتحديدها. وتشمل هذه العملية الأنشطة والمهام التي يناقشها فريق خطة الخدمات الأسرية الفردية (</w:t>
            </w:r>
            <w:r w:rsidRPr="005F1AC9">
              <w:rPr>
                <w:rFonts w:asciiTheme="minorBidi" w:hAnsiTheme="minorBidi"/>
                <w:i/>
                <w:iCs/>
                <w:sz w:val="16"/>
                <w:szCs w:val="16"/>
              </w:rPr>
              <w:t>IFSP</w:t>
            </w:r>
            <w:r w:rsidRPr="005F1AC9">
              <w:rPr>
                <w:rFonts w:asciiTheme="minorBidi" w:hAnsiTheme="minorBidi"/>
                <w:i/>
                <w:iCs/>
                <w:sz w:val="16"/>
                <w:szCs w:val="16"/>
                <w:rtl/>
              </w:rPr>
              <w:t>).</w:t>
            </w:r>
          </w:p>
        </w:tc>
      </w:tr>
    </w:tbl>
    <w:tbl>
      <w:tblPr>
        <w:tblStyle w:val="TableGrid"/>
        <w:tblpPr w:leftFromText="180" w:rightFromText="180" w:vertAnchor="page" w:horzAnchor="margin" w:tblpXSpec="center" w:tblpY="2281"/>
        <w:bidiVisual/>
        <w:tblW w:w="14130" w:type="dxa"/>
        <w:tblLayout w:type="fixed"/>
        <w:tblLook w:val="04A0" w:firstRow="1" w:lastRow="0" w:firstColumn="1" w:lastColumn="0" w:noHBand="0" w:noVBand="1"/>
      </w:tblPr>
      <w:tblGrid>
        <w:gridCol w:w="7065"/>
        <w:gridCol w:w="7065"/>
      </w:tblGrid>
      <w:tr w:rsidR="00EC76B0" w:rsidTr="002B13B6">
        <w:trPr>
          <w:trHeight w:val="3323"/>
        </w:trPr>
        <w:tc>
          <w:tcPr>
            <w:tcW w:w="7065" w:type="dxa"/>
            <w:vMerge w:val="restart"/>
          </w:tcPr>
          <w:p w:rsidR="00EC76B0" w:rsidRPr="005F1AC9" w:rsidRDefault="00EA5685" w:rsidP="00CF1689">
            <w:pPr>
              <w:pStyle w:val="NoSpacing"/>
              <w:bidi/>
              <w:rPr>
                <w:iCs/>
                <w:sz w:val="20"/>
                <w:szCs w:val="20"/>
                <w:rtl/>
              </w:rPr>
            </w:pPr>
            <w:r w:rsidRPr="005F1AC9">
              <w:rPr>
                <w:rFonts w:hint="cs"/>
                <w:bCs/>
                <w:sz w:val="20"/>
                <w:szCs w:val="20"/>
                <w:rtl/>
              </w:rPr>
              <w:t>خطتنا الانتقالية:</w:t>
            </w:r>
            <w:r>
              <w:rPr>
                <w:rFonts w:hint="cs"/>
                <w:i/>
                <w:sz w:val="18"/>
                <w:szCs w:val="18"/>
                <w:rtl/>
              </w:rPr>
              <w:t xml:space="preserve"> </w:t>
            </w:r>
            <w:r w:rsidRPr="005F1AC9">
              <w:rPr>
                <w:rFonts w:hint="cs"/>
                <w:iCs/>
                <w:sz w:val="18"/>
                <w:szCs w:val="18"/>
                <w:rtl/>
              </w:rPr>
              <w:t>ما الذي نحتاج إلى القيام به ومن المسؤول؟</w:t>
            </w:r>
          </w:p>
          <w:p w:rsidR="005F1AB0" w:rsidRDefault="005F1AB0" w:rsidP="00622B67">
            <w:pPr>
              <w:pStyle w:val="NoSpacing"/>
              <w:jc w:val="center"/>
              <w:rPr>
                <w:i/>
                <w:sz w:val="20"/>
                <w:szCs w:val="20"/>
              </w:rPr>
            </w:pPr>
          </w:p>
          <w:p w:rsidR="005F1AB0" w:rsidRDefault="005F1AB0" w:rsidP="005F1AB0">
            <w:pPr>
              <w:pStyle w:val="NoSpacing"/>
              <w:rPr>
                <w:rFonts w:ascii="Calibri" w:hAnsi="Calibri"/>
                <w:sz w:val="18"/>
                <w:szCs w:val="18"/>
              </w:rPr>
            </w:pPr>
          </w:p>
          <w:p w:rsidR="002B13B6" w:rsidRDefault="002B13B6" w:rsidP="00622B67">
            <w:pPr>
              <w:pStyle w:val="NoSpacing"/>
              <w:jc w:val="center"/>
            </w:pPr>
          </w:p>
          <w:p w:rsidR="002B13B6" w:rsidRPr="002B13B6" w:rsidRDefault="002B13B6" w:rsidP="002B13B6"/>
          <w:p w:rsidR="002B13B6" w:rsidRPr="002B13B6" w:rsidRDefault="002B13B6" w:rsidP="002B13B6"/>
          <w:p w:rsidR="002B13B6" w:rsidRPr="002B13B6" w:rsidRDefault="002B13B6" w:rsidP="002B13B6"/>
          <w:p w:rsidR="002B13B6" w:rsidRPr="002B13B6" w:rsidRDefault="002B13B6" w:rsidP="002B13B6"/>
          <w:p w:rsidR="002B13B6" w:rsidRDefault="002B13B6" w:rsidP="002B13B6"/>
          <w:p w:rsidR="002B13B6" w:rsidRPr="002B13B6" w:rsidRDefault="002B13B6" w:rsidP="002B13B6"/>
          <w:p w:rsidR="002B13B6" w:rsidRDefault="002B13B6" w:rsidP="002B13B6"/>
          <w:p w:rsidR="002B13B6" w:rsidRDefault="002B13B6" w:rsidP="002B13B6"/>
          <w:p w:rsidR="002B13B6" w:rsidRDefault="002B13B6" w:rsidP="002B13B6"/>
          <w:p w:rsidR="005F1AB0" w:rsidRPr="002B13B6" w:rsidRDefault="002B13B6" w:rsidP="002B13B6">
            <w:pPr>
              <w:tabs>
                <w:tab w:val="left" w:pos="2505"/>
              </w:tabs>
            </w:pPr>
            <w:r>
              <w:tab/>
            </w:r>
          </w:p>
        </w:tc>
        <w:tc>
          <w:tcPr>
            <w:tcW w:w="7065" w:type="dxa"/>
          </w:tcPr>
          <w:p w:rsidR="005F1AB0" w:rsidRPr="005F1AC9" w:rsidRDefault="005F1AB0" w:rsidP="00CF1689">
            <w:pPr>
              <w:pStyle w:val="NoSpacing"/>
              <w:bidi/>
              <w:rPr>
                <w:b/>
                <w:bCs/>
                <w:sz w:val="20"/>
                <w:szCs w:val="20"/>
                <w:rtl/>
              </w:rPr>
            </w:pPr>
            <w:r w:rsidRPr="005F1AC9">
              <w:rPr>
                <w:rFonts w:hint="cs"/>
                <w:b/>
                <w:bCs/>
                <w:sz w:val="20"/>
                <w:szCs w:val="20"/>
                <w:rtl/>
              </w:rPr>
              <w:t>اجتماع التخطيط الانتقالي (</w:t>
            </w:r>
            <w:r w:rsidRPr="005F1AC9">
              <w:rPr>
                <w:b/>
                <w:bCs/>
                <w:sz w:val="20"/>
                <w:szCs w:val="20"/>
              </w:rPr>
              <w:t>TPC</w:t>
            </w:r>
            <w:r w:rsidRPr="005F1AC9">
              <w:rPr>
                <w:rFonts w:hint="cs"/>
                <w:b/>
                <w:bCs/>
                <w:sz w:val="20"/>
                <w:szCs w:val="20"/>
                <w:rtl/>
              </w:rPr>
              <w:t>)</w:t>
            </w:r>
          </w:p>
          <w:p w:rsidR="005F1AB0" w:rsidRDefault="005F1AB0" w:rsidP="005F1AB0">
            <w:pPr>
              <w:pStyle w:val="NoSpacing"/>
              <w:rPr>
                <w:b/>
              </w:rPr>
            </w:pPr>
          </w:p>
          <w:p w:rsidR="005F1AB0" w:rsidRPr="00EC76B0" w:rsidRDefault="005F1AB0" w:rsidP="005F1AB0">
            <w:pPr>
              <w:pStyle w:val="NoSpacing"/>
              <w:bidi/>
              <w:rPr>
                <w:i/>
                <w:sz w:val="20"/>
                <w:szCs w:val="20"/>
                <w:rtl/>
              </w:rPr>
            </w:pPr>
            <w:r>
              <w:rPr>
                <w:rFonts w:hint="cs"/>
                <w:i/>
                <w:sz w:val="20"/>
                <w:szCs w:val="20"/>
                <w:rtl/>
              </w:rPr>
              <w:t>تاريخ الاجتماع: __________________</w:t>
            </w:r>
          </w:p>
          <w:p w:rsidR="005F1AB0" w:rsidRDefault="005F1AB0" w:rsidP="005F1AB0">
            <w:pPr>
              <w:pStyle w:val="NoSpacing"/>
              <w:rPr>
                <w:sz w:val="20"/>
                <w:szCs w:val="20"/>
              </w:rPr>
            </w:pPr>
          </w:p>
          <w:p w:rsidR="005F1AB0" w:rsidRDefault="005F1AB0" w:rsidP="005F1AB0">
            <w:pPr>
              <w:pStyle w:val="NoSpacing"/>
              <w:bidi/>
              <w:rPr>
                <w:sz w:val="20"/>
                <w:szCs w:val="20"/>
                <w:rtl/>
              </w:rPr>
            </w:pPr>
            <w:r>
              <w:rPr>
                <w:rFonts w:hint="cs"/>
                <w:sz w:val="20"/>
                <w:szCs w:val="20"/>
                <w:rtl/>
              </w:rPr>
              <w:t>من الذي يشارك فيه؟</w:t>
            </w:r>
          </w:p>
          <w:p w:rsidR="005F1AB0" w:rsidRDefault="005F1AB0" w:rsidP="005F1AB0">
            <w:pPr>
              <w:pStyle w:val="NoSpacing"/>
              <w:rPr>
                <w:sz w:val="20"/>
                <w:szCs w:val="20"/>
              </w:rPr>
            </w:pPr>
          </w:p>
          <w:p w:rsidR="005F1AB0" w:rsidRDefault="005F1AB0" w:rsidP="005F1AB0">
            <w:pPr>
              <w:pStyle w:val="NoSpacing"/>
              <w:bidi/>
              <w:rPr>
                <w:rFonts w:ascii="Calibri" w:hAnsi="Calibri"/>
                <w:sz w:val="18"/>
                <w:szCs w:val="18"/>
                <w:rtl/>
              </w:rPr>
            </w:pPr>
          </w:p>
          <w:p w:rsidR="005F1AB0" w:rsidRDefault="005F1AB0" w:rsidP="005F1AB0">
            <w:pPr>
              <w:pStyle w:val="NoSpacing"/>
              <w:rPr>
                <w:rFonts w:ascii="Calibri" w:hAnsi="Calibri"/>
                <w:sz w:val="18"/>
                <w:szCs w:val="18"/>
              </w:rPr>
            </w:pPr>
          </w:p>
          <w:p w:rsidR="005F1AB0" w:rsidRDefault="005F1AB0" w:rsidP="005F1AB0">
            <w:pPr>
              <w:pStyle w:val="NoSpacing"/>
              <w:rPr>
                <w:sz w:val="20"/>
                <w:szCs w:val="20"/>
              </w:rPr>
            </w:pPr>
          </w:p>
          <w:p w:rsidR="005F1AB0" w:rsidRDefault="005F1AB0" w:rsidP="005F1AB0">
            <w:pPr>
              <w:pStyle w:val="NoSpacing"/>
              <w:rPr>
                <w:sz w:val="20"/>
                <w:szCs w:val="20"/>
              </w:rPr>
            </w:pPr>
          </w:p>
          <w:p w:rsidR="005F1AB0" w:rsidRDefault="005F1AB0" w:rsidP="005F1AB0">
            <w:pPr>
              <w:pStyle w:val="NoSpacing"/>
              <w:rPr>
                <w:sz w:val="20"/>
                <w:szCs w:val="20"/>
              </w:rPr>
            </w:pPr>
          </w:p>
          <w:p w:rsidR="005F1AB0" w:rsidRDefault="005F1AB0" w:rsidP="005F1AB0">
            <w:pPr>
              <w:pStyle w:val="NoSpacing"/>
              <w:rPr>
                <w:sz w:val="20"/>
                <w:szCs w:val="20"/>
              </w:rPr>
            </w:pPr>
          </w:p>
          <w:p w:rsidR="008B6843" w:rsidRPr="005F1AB0" w:rsidRDefault="005F1AB0" w:rsidP="005F1AB0">
            <w:pPr>
              <w:pStyle w:val="NoSpacing"/>
              <w:bidi/>
              <w:rPr>
                <w:rFonts w:ascii="Calibri" w:hAnsi="Calibri"/>
                <w:sz w:val="18"/>
                <w:szCs w:val="18"/>
                <w:rtl/>
              </w:rPr>
            </w:pPr>
            <w:r>
              <w:rPr>
                <w:rFonts w:hint="cs"/>
                <w:sz w:val="20"/>
                <w:szCs w:val="20"/>
                <w:rtl/>
              </w:rPr>
              <w:t xml:space="preserve"> هل شارك ممثل وكالة التعليم المحلية (</w:t>
            </w:r>
            <w:r>
              <w:rPr>
                <w:sz w:val="20"/>
                <w:szCs w:val="20"/>
              </w:rPr>
              <w:t>LEA</w:t>
            </w:r>
            <w:r>
              <w:rPr>
                <w:rFonts w:hint="cs"/>
                <w:sz w:val="20"/>
                <w:szCs w:val="20"/>
                <w:rtl/>
              </w:rPr>
              <w:t>)/ المنطقة التعليمية المدرسي</w:t>
            </w:r>
            <w:r w:rsidR="005F1AC9">
              <w:rPr>
                <w:rFonts w:hint="cs"/>
                <w:sz w:val="20"/>
                <w:szCs w:val="20"/>
                <w:rtl/>
              </w:rPr>
              <w:t xml:space="preserve">ة؟ </w:t>
            </w:r>
            <w:r w:rsidRPr="005F1AC9">
              <w:rPr>
                <w:rFonts w:hint="cs"/>
                <w:color w:val="FFFFFF" w:themeColor="background1"/>
                <w:sz w:val="20"/>
                <w:szCs w:val="20"/>
                <w:rtl/>
              </w:rPr>
              <w:t>؟</w:t>
            </w:r>
            <w:sdt>
              <w:sdtPr>
                <w:rPr>
                  <w:rFonts w:ascii="Calibri" w:hAnsi="Calibri"/>
                  <w:sz w:val="20"/>
                  <w:szCs w:val="20"/>
                  <w:rtl/>
                </w:rPr>
                <w:id w:val="1578405609"/>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Pr>
                <w:rFonts w:ascii="Calibri" w:hAnsi="Calibri" w:hint="cs"/>
                <w:sz w:val="20"/>
                <w:szCs w:val="20"/>
                <w:rtl/>
              </w:rPr>
              <w:t xml:space="preserve">  نعم   </w:t>
            </w:r>
            <w:sdt>
              <w:sdtPr>
                <w:rPr>
                  <w:rFonts w:ascii="Calibri" w:hAnsi="Calibri"/>
                  <w:sz w:val="20"/>
                  <w:szCs w:val="20"/>
                  <w:rtl/>
                </w:rPr>
                <w:id w:val="-409532284"/>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Pr>
                <w:rFonts w:ascii="Calibri" w:hAnsi="Calibri" w:hint="cs"/>
                <w:sz w:val="20"/>
                <w:szCs w:val="20"/>
                <w:rtl/>
              </w:rPr>
              <w:t xml:space="preserve"> لا  </w:t>
            </w:r>
          </w:p>
        </w:tc>
      </w:tr>
      <w:tr w:rsidR="00EC76B0" w:rsidTr="002E7FD0">
        <w:trPr>
          <w:trHeight w:val="4757"/>
        </w:trPr>
        <w:tc>
          <w:tcPr>
            <w:tcW w:w="7065" w:type="dxa"/>
            <w:vMerge/>
          </w:tcPr>
          <w:p w:rsidR="00EC76B0" w:rsidRDefault="00EC76B0" w:rsidP="00CB7707">
            <w:pPr>
              <w:tabs>
                <w:tab w:val="right" w:pos="3819"/>
              </w:tabs>
              <w:rPr>
                <w:rFonts w:ascii="Calibri" w:hAnsi="Calibri"/>
                <w:sz w:val="20"/>
                <w:szCs w:val="20"/>
              </w:rPr>
            </w:pPr>
          </w:p>
        </w:tc>
        <w:tc>
          <w:tcPr>
            <w:tcW w:w="7065" w:type="dxa"/>
          </w:tcPr>
          <w:p w:rsidR="005F1AB0" w:rsidRPr="005F1AC9" w:rsidRDefault="005F1AB0" w:rsidP="00CF1689">
            <w:pPr>
              <w:pStyle w:val="NoSpacing"/>
              <w:bidi/>
              <w:rPr>
                <w:b/>
                <w:bCs/>
                <w:sz w:val="20"/>
                <w:szCs w:val="20"/>
                <w:rtl/>
              </w:rPr>
            </w:pPr>
            <w:r w:rsidRPr="005F1AC9">
              <w:rPr>
                <w:rFonts w:hint="cs"/>
                <w:b/>
                <w:bCs/>
                <w:sz w:val="20"/>
                <w:szCs w:val="20"/>
                <w:rtl/>
              </w:rPr>
              <w:t>الإحالة إلى وكالة التعليم المحلية (</w:t>
            </w:r>
            <w:r w:rsidRPr="005F1AC9">
              <w:rPr>
                <w:b/>
                <w:bCs/>
                <w:sz w:val="20"/>
                <w:szCs w:val="20"/>
              </w:rPr>
              <w:t>LEA</w:t>
            </w:r>
            <w:r w:rsidRPr="005F1AC9">
              <w:rPr>
                <w:rFonts w:hint="cs"/>
                <w:b/>
                <w:bCs/>
                <w:sz w:val="20"/>
                <w:szCs w:val="20"/>
                <w:rtl/>
              </w:rPr>
              <w:t>)/ المنطقة التعليمية المدرسية</w:t>
            </w:r>
          </w:p>
          <w:p w:rsidR="005F1AB0" w:rsidRPr="005F1AC9" w:rsidRDefault="005F1AB0" w:rsidP="00CF1689">
            <w:pPr>
              <w:pStyle w:val="NoSpacing"/>
              <w:bidi/>
              <w:rPr>
                <w:i/>
                <w:iCs/>
                <w:sz w:val="18"/>
                <w:szCs w:val="18"/>
                <w:rtl/>
              </w:rPr>
            </w:pPr>
            <w:r w:rsidRPr="005F1AC9">
              <w:rPr>
                <w:rFonts w:hint="cs"/>
                <w:i/>
                <w:iCs/>
                <w:sz w:val="18"/>
                <w:szCs w:val="18"/>
                <w:rtl/>
              </w:rPr>
              <w:t>أكمل هذا القسم فقط للأطفال الذين يحتمل أن يكونوا مؤهلين للحصول على خدمات وكالة التعليم المحلية (</w:t>
            </w:r>
            <w:r w:rsidRPr="005F1AC9">
              <w:rPr>
                <w:i/>
                <w:iCs/>
                <w:sz w:val="18"/>
                <w:szCs w:val="18"/>
              </w:rPr>
              <w:t>LEA</w:t>
            </w:r>
            <w:r w:rsidRPr="005F1AC9">
              <w:rPr>
                <w:rFonts w:hint="cs"/>
                <w:i/>
                <w:iCs/>
                <w:sz w:val="18"/>
                <w:szCs w:val="18"/>
                <w:rtl/>
              </w:rPr>
              <w:t>):</w:t>
            </w:r>
          </w:p>
          <w:p w:rsidR="005F1AB0" w:rsidRPr="00CF1689" w:rsidRDefault="005F1AB0" w:rsidP="005F1AB0">
            <w:pPr>
              <w:pStyle w:val="NoSpacing"/>
              <w:jc w:val="center"/>
              <w:rPr>
                <w:b/>
                <w:i/>
                <w:sz w:val="20"/>
                <w:szCs w:val="20"/>
              </w:rPr>
            </w:pPr>
          </w:p>
          <w:p w:rsidR="005F1AB0" w:rsidRDefault="00A70F26" w:rsidP="005F1AB0">
            <w:pPr>
              <w:pStyle w:val="NoSpacing"/>
              <w:tabs>
                <w:tab w:val="right" w:pos="3819"/>
              </w:tabs>
              <w:bidi/>
              <w:rPr>
                <w:rFonts w:ascii="Calibri" w:hAnsi="Calibri"/>
                <w:sz w:val="20"/>
                <w:szCs w:val="20"/>
                <w:rtl/>
              </w:rPr>
            </w:pPr>
            <w:r>
              <w:rPr>
                <w:rFonts w:ascii="Calibri" w:hAnsi="Calibri" w:hint="cs"/>
                <w:b/>
                <w:sz w:val="20"/>
                <w:szCs w:val="20"/>
                <w:rtl/>
              </w:rPr>
              <w:t>الخطوات التي نحتاج إلى اتخاذها قبل سن 2.9:</w:t>
            </w:r>
          </w:p>
          <w:p w:rsidR="00CF1689" w:rsidRDefault="00A24D63" w:rsidP="005F1AB0">
            <w:pPr>
              <w:pStyle w:val="NoSpacing"/>
              <w:tabs>
                <w:tab w:val="right" w:pos="3819"/>
              </w:tabs>
              <w:bidi/>
              <w:rPr>
                <w:rFonts w:ascii="Calibri" w:hAnsi="Calibri"/>
                <w:sz w:val="20"/>
                <w:szCs w:val="20"/>
                <w:rtl/>
              </w:rPr>
            </w:pPr>
            <w:sdt>
              <w:sdtPr>
                <w:rPr>
                  <w:rFonts w:ascii="Calibri" w:hAnsi="Calibri"/>
                  <w:sz w:val="18"/>
                  <w:szCs w:val="18"/>
                  <w:rtl/>
                </w:rPr>
                <w:id w:val="451597845"/>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F03C2C">
              <w:rPr>
                <w:rFonts w:ascii="Calibri" w:hAnsi="Calibri" w:hint="cs"/>
                <w:sz w:val="20"/>
                <w:szCs w:val="20"/>
                <w:rtl/>
              </w:rPr>
              <w:t xml:space="preserve"> إخطار وكالة التعليم المحلية (</w:t>
            </w:r>
            <w:r w:rsidR="00F03C2C">
              <w:rPr>
                <w:rFonts w:ascii="Calibri" w:hAnsi="Calibri"/>
                <w:sz w:val="20"/>
                <w:szCs w:val="20"/>
              </w:rPr>
              <w:t>LEA</w:t>
            </w:r>
            <w:r w:rsidR="00F03C2C">
              <w:rPr>
                <w:rFonts w:ascii="Calibri" w:hAnsi="Calibri" w:hint="cs"/>
                <w:sz w:val="20"/>
                <w:szCs w:val="20"/>
                <w:rtl/>
              </w:rPr>
              <w:t>)/ وكالة التعليم لذوي الاحتياجات الخاصة (</w:t>
            </w:r>
            <w:r w:rsidR="00F03C2C">
              <w:rPr>
                <w:rFonts w:ascii="Calibri" w:hAnsi="Calibri"/>
                <w:sz w:val="20"/>
                <w:szCs w:val="20"/>
              </w:rPr>
              <w:t>SEA</w:t>
            </w:r>
            <w:r w:rsidR="00F03C2C">
              <w:rPr>
                <w:rFonts w:ascii="Calibri" w:hAnsi="Calibri" w:hint="cs"/>
                <w:sz w:val="20"/>
                <w:szCs w:val="20"/>
                <w:rtl/>
              </w:rPr>
              <w:t>) باحتمالية أهلية طفلي</w:t>
            </w:r>
          </w:p>
          <w:p w:rsidR="005F1AB0" w:rsidRPr="005F1AC9" w:rsidRDefault="005F1AB0" w:rsidP="005F1AB0">
            <w:pPr>
              <w:pStyle w:val="NoSpacing"/>
              <w:tabs>
                <w:tab w:val="right" w:pos="3819"/>
              </w:tabs>
              <w:bidi/>
              <w:rPr>
                <w:rFonts w:ascii="Calibri" w:hAnsi="Calibri"/>
                <w:bCs/>
                <w:iCs/>
                <w:sz w:val="20"/>
                <w:szCs w:val="20"/>
                <w:rtl/>
              </w:rPr>
            </w:pPr>
            <w:r w:rsidRPr="005F1AC9">
              <w:rPr>
                <w:rFonts w:ascii="Calibri" w:hAnsi="Calibri" w:hint="cs"/>
                <w:bCs/>
                <w:iCs/>
                <w:sz w:val="20"/>
                <w:szCs w:val="20"/>
                <w:rtl/>
              </w:rPr>
              <w:t xml:space="preserve">أو </w:t>
            </w:r>
            <w:r w:rsidRPr="005F1AC9">
              <w:rPr>
                <w:rFonts w:ascii="Calibri" w:hAnsi="Calibri" w:hint="cs"/>
                <w:bCs/>
                <w:iCs/>
                <w:sz w:val="20"/>
                <w:szCs w:val="20"/>
                <w:rtl/>
              </w:rPr>
              <w:tab/>
            </w:r>
          </w:p>
          <w:p w:rsidR="005F1AB0" w:rsidRPr="000D6B2B" w:rsidRDefault="00A24D63" w:rsidP="005F1AB0">
            <w:pPr>
              <w:pStyle w:val="NoSpacing"/>
              <w:tabs>
                <w:tab w:val="right" w:pos="3819"/>
              </w:tabs>
              <w:bidi/>
              <w:rPr>
                <w:i/>
                <w:sz w:val="20"/>
                <w:szCs w:val="20"/>
                <w:rtl/>
              </w:rPr>
            </w:pPr>
            <w:sdt>
              <w:sdtPr>
                <w:rPr>
                  <w:rFonts w:ascii="Calibri" w:hAnsi="Calibri"/>
                  <w:sz w:val="20"/>
                  <w:szCs w:val="20"/>
                  <w:rtl/>
                </w:rPr>
                <w:id w:val="911195996"/>
                <w14:checkbox>
                  <w14:checked w14:val="0"/>
                  <w14:checkedState w14:val="2612" w14:font="MS Gothic"/>
                  <w14:uncheckedState w14:val="2610" w14:font="MS Gothic"/>
                </w14:checkbox>
              </w:sdtPr>
              <w:sdtEndPr/>
              <w:sdtContent>
                <w:r w:rsidR="005F1AB0" w:rsidRPr="000D6B2B">
                  <w:rPr>
                    <w:rFonts w:ascii="MS Gothic" w:eastAsia="MS Gothic" w:hAnsi="MS Gothic" w:hint="eastAsia"/>
                    <w:sz w:val="20"/>
                    <w:szCs w:val="20"/>
                  </w:rPr>
                  <w:t>☐</w:t>
                </w:r>
              </w:sdtContent>
            </w:sdt>
            <w:r w:rsidR="00F03C2C">
              <w:rPr>
                <w:rFonts w:ascii="Calibri" w:hAnsi="Calibri" w:hint="cs"/>
                <w:sz w:val="20"/>
                <w:szCs w:val="20"/>
                <w:rtl/>
              </w:rPr>
              <w:t xml:space="preserve"> اختار الوالد(ة) الإعفاء من الإخطار</w:t>
            </w:r>
          </w:p>
          <w:p w:rsidR="005F1AB0" w:rsidRDefault="005F1AB0" w:rsidP="005F1AB0">
            <w:pPr>
              <w:pStyle w:val="NoSpacing"/>
              <w:tabs>
                <w:tab w:val="left" w:pos="720"/>
                <w:tab w:val="right" w:pos="3819"/>
              </w:tabs>
              <w:rPr>
                <w:rFonts w:ascii="Calibri" w:hAnsi="Calibri"/>
                <w:sz w:val="20"/>
                <w:szCs w:val="20"/>
              </w:rPr>
            </w:pPr>
          </w:p>
          <w:p w:rsidR="005F1AB0" w:rsidRPr="00413C17" w:rsidRDefault="00A24D63" w:rsidP="005F1AB0">
            <w:pPr>
              <w:pStyle w:val="NoSpacing"/>
              <w:tabs>
                <w:tab w:val="left" w:pos="720"/>
                <w:tab w:val="right" w:pos="3819"/>
              </w:tabs>
              <w:bidi/>
              <w:rPr>
                <w:rFonts w:ascii="Calibri" w:hAnsi="Calibri"/>
                <w:sz w:val="20"/>
                <w:szCs w:val="20"/>
                <w:rtl/>
              </w:rPr>
            </w:pPr>
            <w:sdt>
              <w:sdtPr>
                <w:rPr>
                  <w:rFonts w:ascii="Calibri" w:hAnsi="Calibri"/>
                  <w:sz w:val="18"/>
                  <w:szCs w:val="18"/>
                  <w:rtl/>
                </w:rPr>
                <w:id w:val="1551114661"/>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F03C2C">
              <w:rPr>
                <w:rFonts w:ascii="Calibri" w:hAnsi="Calibri" w:hint="cs"/>
                <w:sz w:val="20"/>
                <w:szCs w:val="20"/>
                <w:rtl/>
              </w:rPr>
              <w:t xml:space="preserve"> توقيع الموافقة علة مشاركة المعلومات مع وكالة التعليم المحلية (</w:t>
            </w:r>
            <w:r w:rsidR="00F03C2C">
              <w:rPr>
                <w:rFonts w:ascii="Calibri" w:hAnsi="Calibri"/>
                <w:sz w:val="20"/>
                <w:szCs w:val="20"/>
              </w:rPr>
              <w:t>LEA</w:t>
            </w:r>
            <w:r w:rsidR="00F03C2C">
              <w:rPr>
                <w:rFonts w:ascii="Calibri" w:hAnsi="Calibri" w:hint="cs"/>
                <w:sz w:val="20"/>
                <w:szCs w:val="20"/>
                <w:rtl/>
              </w:rPr>
              <w:t>)</w:t>
            </w:r>
          </w:p>
          <w:p w:rsidR="005F1AB0" w:rsidRDefault="005F1AB0" w:rsidP="005F1AB0">
            <w:pPr>
              <w:pStyle w:val="NoSpacing"/>
              <w:tabs>
                <w:tab w:val="right" w:pos="3819"/>
              </w:tabs>
              <w:rPr>
                <w:rFonts w:ascii="Calibri" w:hAnsi="Calibri"/>
                <w:sz w:val="20"/>
                <w:szCs w:val="20"/>
              </w:rPr>
            </w:pPr>
          </w:p>
          <w:p w:rsidR="005F1AB0" w:rsidRPr="00413C17" w:rsidRDefault="00A24D63" w:rsidP="005F1AB0">
            <w:pPr>
              <w:pStyle w:val="NoSpacing"/>
              <w:tabs>
                <w:tab w:val="right" w:pos="3819"/>
              </w:tabs>
              <w:bidi/>
              <w:rPr>
                <w:rFonts w:ascii="Calibri" w:hAnsi="Calibri"/>
                <w:sz w:val="20"/>
                <w:szCs w:val="20"/>
                <w:rtl/>
              </w:rPr>
            </w:pPr>
            <w:sdt>
              <w:sdtPr>
                <w:rPr>
                  <w:rFonts w:ascii="Calibri" w:hAnsi="Calibri"/>
                  <w:sz w:val="18"/>
                  <w:szCs w:val="18"/>
                  <w:rtl/>
                </w:rPr>
                <w:id w:val="117961628"/>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F03C2C">
              <w:rPr>
                <w:rFonts w:ascii="Calibri" w:hAnsi="Calibri" w:hint="cs"/>
                <w:sz w:val="20"/>
                <w:szCs w:val="20"/>
                <w:rtl/>
              </w:rPr>
              <w:t xml:space="preserve"> تحديد أي قسم من سجلات برنامج التدخل المبكر يتعين إرساله إلى وكالة التعليم المحلية (</w:t>
            </w:r>
            <w:r w:rsidR="00F03C2C">
              <w:rPr>
                <w:rFonts w:ascii="Calibri" w:hAnsi="Calibri"/>
                <w:sz w:val="20"/>
                <w:szCs w:val="20"/>
              </w:rPr>
              <w:t>LEA)</w:t>
            </w:r>
          </w:p>
          <w:p w:rsidR="005F1AB0" w:rsidRDefault="005F1AB0" w:rsidP="005F1AB0">
            <w:pPr>
              <w:pStyle w:val="NoSpacing"/>
              <w:tabs>
                <w:tab w:val="left" w:pos="720"/>
                <w:tab w:val="right" w:pos="3819"/>
              </w:tabs>
              <w:bidi/>
              <w:rPr>
                <w:rFonts w:ascii="Calibri" w:hAnsi="Calibri"/>
                <w:sz w:val="20"/>
                <w:szCs w:val="20"/>
                <w:rtl/>
              </w:rPr>
            </w:pPr>
            <w:r>
              <w:rPr>
                <w:rFonts w:ascii="Calibri" w:hAnsi="Calibri" w:hint="cs"/>
                <w:sz w:val="20"/>
                <w:szCs w:val="20"/>
                <w:rtl/>
              </w:rPr>
              <w:tab/>
              <w:t>حدد: _____________________________________</w:t>
            </w:r>
          </w:p>
          <w:p w:rsidR="005F1AB0" w:rsidRDefault="005F1AB0" w:rsidP="005F1AB0">
            <w:pPr>
              <w:pStyle w:val="NoSpacing"/>
              <w:tabs>
                <w:tab w:val="right" w:pos="3819"/>
              </w:tabs>
              <w:rPr>
                <w:rFonts w:ascii="Calibri" w:hAnsi="Calibri"/>
                <w:sz w:val="20"/>
                <w:szCs w:val="20"/>
              </w:rPr>
            </w:pPr>
          </w:p>
          <w:p w:rsidR="005F1AB0" w:rsidRPr="00413C17" w:rsidRDefault="00A24D63" w:rsidP="005F1AB0">
            <w:pPr>
              <w:pStyle w:val="NoSpacing"/>
              <w:tabs>
                <w:tab w:val="right" w:pos="3819"/>
              </w:tabs>
              <w:bidi/>
              <w:rPr>
                <w:rFonts w:ascii="Calibri" w:hAnsi="Calibri"/>
                <w:sz w:val="20"/>
                <w:szCs w:val="20"/>
                <w:rtl/>
              </w:rPr>
            </w:pPr>
            <w:sdt>
              <w:sdtPr>
                <w:rPr>
                  <w:rFonts w:ascii="Calibri" w:hAnsi="Calibri"/>
                  <w:sz w:val="18"/>
                  <w:szCs w:val="18"/>
                  <w:rtl/>
                </w:rPr>
                <w:id w:val="678622902"/>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F03C2C">
              <w:rPr>
                <w:rFonts w:ascii="Calibri" w:hAnsi="Calibri" w:hint="cs"/>
                <w:sz w:val="20"/>
                <w:szCs w:val="20"/>
                <w:rtl/>
              </w:rPr>
              <w:t xml:space="preserve"> عمل إحالة إلى وكالة التعليم المحلية (</w:t>
            </w:r>
            <w:r w:rsidR="00F03C2C">
              <w:rPr>
                <w:rFonts w:ascii="Calibri" w:hAnsi="Calibri"/>
                <w:sz w:val="20"/>
                <w:szCs w:val="20"/>
              </w:rPr>
              <w:t>LEA</w:t>
            </w:r>
            <w:r w:rsidR="005F1AC9">
              <w:rPr>
                <w:rFonts w:ascii="Calibri" w:hAnsi="Calibri" w:hint="cs"/>
                <w:sz w:val="20"/>
                <w:szCs w:val="20"/>
                <w:rtl/>
              </w:rPr>
              <w:t>)</w:t>
            </w:r>
            <w:r w:rsidR="00F03C2C">
              <w:rPr>
                <w:rFonts w:ascii="Calibri" w:hAnsi="Calibri"/>
                <w:sz w:val="20"/>
                <w:szCs w:val="20"/>
              </w:rPr>
              <w:t xml:space="preserve">/ </w:t>
            </w:r>
            <w:r w:rsidR="00F03C2C">
              <w:rPr>
                <w:rFonts w:ascii="Calibri" w:hAnsi="Calibri" w:cs="Times New Roman"/>
                <w:sz w:val="20"/>
                <w:szCs w:val="20"/>
                <w:rtl/>
              </w:rPr>
              <w:t>المنطقة</w:t>
            </w:r>
            <w:r w:rsidR="00F03C2C">
              <w:rPr>
                <w:rFonts w:ascii="Calibri" w:hAnsi="Calibri"/>
                <w:sz w:val="20"/>
                <w:szCs w:val="20"/>
              </w:rPr>
              <w:t xml:space="preserve"> </w:t>
            </w:r>
            <w:r w:rsidR="00F03C2C">
              <w:rPr>
                <w:rFonts w:ascii="Calibri" w:hAnsi="Calibri" w:cs="Times New Roman"/>
                <w:sz w:val="20"/>
                <w:szCs w:val="20"/>
                <w:rtl/>
              </w:rPr>
              <w:t>التعليمية</w:t>
            </w:r>
            <w:r w:rsidR="00F03C2C">
              <w:rPr>
                <w:rFonts w:ascii="Calibri" w:hAnsi="Calibri"/>
                <w:sz w:val="20"/>
                <w:szCs w:val="20"/>
              </w:rPr>
              <w:t xml:space="preserve"> </w:t>
            </w:r>
            <w:r w:rsidR="00F03C2C">
              <w:rPr>
                <w:rFonts w:ascii="Calibri" w:hAnsi="Calibri" w:cs="Times New Roman"/>
                <w:sz w:val="20"/>
                <w:szCs w:val="20"/>
                <w:rtl/>
              </w:rPr>
              <w:t>المدرسية</w:t>
            </w:r>
            <w:r w:rsidR="00F03C2C">
              <w:rPr>
                <w:rFonts w:ascii="Calibri" w:hAnsi="Calibri"/>
                <w:sz w:val="20"/>
                <w:szCs w:val="20"/>
              </w:rPr>
              <w:t xml:space="preserve"> (</w:t>
            </w:r>
            <w:r w:rsidR="00F03C2C">
              <w:rPr>
                <w:rFonts w:ascii="Calibri" w:hAnsi="Calibri" w:cs="Times New Roman"/>
                <w:sz w:val="20"/>
                <w:szCs w:val="20"/>
                <w:rtl/>
              </w:rPr>
              <w:t>بين</w:t>
            </w:r>
            <w:r w:rsidR="00F03C2C">
              <w:rPr>
                <w:rFonts w:ascii="Calibri" w:hAnsi="Calibri"/>
                <w:sz w:val="20"/>
                <w:szCs w:val="20"/>
              </w:rPr>
              <w:t xml:space="preserve"> </w:t>
            </w:r>
            <w:r w:rsidR="00F03C2C">
              <w:rPr>
                <w:rFonts w:ascii="Calibri" w:hAnsi="Calibri" w:cs="Times New Roman"/>
                <w:sz w:val="20"/>
                <w:szCs w:val="20"/>
                <w:rtl/>
              </w:rPr>
              <w:t>سن</w:t>
            </w:r>
            <w:r w:rsidR="00F03C2C">
              <w:rPr>
                <w:rFonts w:ascii="Calibri" w:hAnsi="Calibri"/>
                <w:sz w:val="20"/>
                <w:szCs w:val="20"/>
              </w:rPr>
              <w:t xml:space="preserve"> </w:t>
            </w:r>
            <w:r w:rsidR="00F03C2C">
              <w:rPr>
                <w:rFonts w:ascii="Calibri" w:hAnsi="Calibri" w:hint="cs"/>
                <w:sz w:val="20"/>
                <w:szCs w:val="20"/>
                <w:rtl/>
              </w:rPr>
              <w:t>2.3 و2.9)</w:t>
            </w:r>
          </w:p>
          <w:p w:rsidR="005F1AB0" w:rsidRPr="00413C17" w:rsidRDefault="005F1AB0" w:rsidP="005F1AB0">
            <w:pPr>
              <w:pStyle w:val="NoSpacing"/>
              <w:tabs>
                <w:tab w:val="left" w:pos="720"/>
                <w:tab w:val="right" w:pos="3819"/>
              </w:tabs>
              <w:bidi/>
              <w:rPr>
                <w:rFonts w:ascii="Calibri" w:hAnsi="Calibri"/>
                <w:sz w:val="20"/>
                <w:szCs w:val="20"/>
                <w:rtl/>
              </w:rPr>
            </w:pPr>
            <w:r>
              <w:rPr>
                <w:rFonts w:hint="cs"/>
                <w:i/>
                <w:sz w:val="20"/>
                <w:szCs w:val="20"/>
                <w:rtl/>
              </w:rPr>
              <w:tab/>
              <w:t>تاريخ الإحالة إلى وكالة التعليم المحلية (</w:t>
            </w:r>
            <w:r>
              <w:rPr>
                <w:i/>
                <w:sz w:val="20"/>
                <w:szCs w:val="20"/>
              </w:rPr>
              <w:t>LEA</w:t>
            </w:r>
            <w:r w:rsidR="005F1AC9">
              <w:rPr>
                <w:rFonts w:hint="cs"/>
                <w:i/>
                <w:sz w:val="20"/>
                <w:szCs w:val="20"/>
                <w:rtl/>
              </w:rPr>
              <w:t>):</w:t>
            </w:r>
            <w:r>
              <w:rPr>
                <w:i/>
                <w:sz w:val="20"/>
                <w:szCs w:val="20"/>
              </w:rPr>
              <w:t xml:space="preserve"> __________________</w:t>
            </w:r>
          </w:p>
          <w:p w:rsidR="005F1AB0" w:rsidRDefault="005F1AB0" w:rsidP="005F1AB0">
            <w:pPr>
              <w:tabs>
                <w:tab w:val="right" w:pos="3819"/>
              </w:tabs>
              <w:rPr>
                <w:rFonts w:ascii="Calibri" w:hAnsi="Calibri"/>
                <w:sz w:val="20"/>
                <w:szCs w:val="20"/>
              </w:rPr>
            </w:pPr>
          </w:p>
          <w:p w:rsidR="005F1AB0" w:rsidRDefault="00A24D63" w:rsidP="005F1AB0">
            <w:pPr>
              <w:tabs>
                <w:tab w:val="right" w:pos="3819"/>
              </w:tabs>
              <w:bidi/>
              <w:ind w:left="3819" w:hanging="3819"/>
              <w:rPr>
                <w:rFonts w:ascii="Calibri" w:hAnsi="Calibri"/>
                <w:sz w:val="20"/>
                <w:szCs w:val="20"/>
                <w:rtl/>
              </w:rPr>
            </w:pPr>
            <w:sdt>
              <w:sdtPr>
                <w:rPr>
                  <w:rFonts w:ascii="Calibri" w:hAnsi="Calibri"/>
                  <w:sz w:val="18"/>
                  <w:szCs w:val="18"/>
                  <w:rtl/>
                </w:rPr>
                <w:id w:val="503247909"/>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F03C2C">
              <w:rPr>
                <w:rFonts w:ascii="Calibri" w:hAnsi="Calibri" w:hint="cs"/>
                <w:rtl/>
              </w:rPr>
              <w:t xml:space="preserve"> ترتيب </w:t>
            </w:r>
            <w:r w:rsidR="00F03C2C">
              <w:rPr>
                <w:rFonts w:hint="cs"/>
                <w:rtl/>
              </w:rPr>
              <w:t>اجتماع التخطيط الانتقالي (</w:t>
            </w:r>
            <w:r w:rsidR="00F03C2C">
              <w:t>TPC</w:t>
            </w:r>
            <w:r w:rsidR="00F03C2C">
              <w:rPr>
                <w:rFonts w:hint="cs"/>
                <w:rtl/>
              </w:rPr>
              <w:t>)</w:t>
            </w:r>
          </w:p>
          <w:p w:rsidR="005F1AB0" w:rsidRPr="009A3CAB" w:rsidRDefault="005F1AB0" w:rsidP="005F1AB0">
            <w:pPr>
              <w:pStyle w:val="NoSpacing"/>
              <w:bidi/>
              <w:rPr>
                <w:sz w:val="20"/>
                <w:szCs w:val="20"/>
                <w:rtl/>
              </w:rPr>
            </w:pPr>
            <w:r>
              <w:rPr>
                <w:rFonts w:hint="cs"/>
                <w:sz w:val="20"/>
                <w:szCs w:val="20"/>
                <w:rtl/>
              </w:rPr>
              <w:t xml:space="preserve">          هل تمت دعوة ممثل وكالة التعليم المحلية (</w:t>
            </w:r>
            <w:r>
              <w:rPr>
                <w:sz w:val="20"/>
                <w:szCs w:val="20"/>
              </w:rPr>
              <w:t>LEA</w:t>
            </w:r>
            <w:r>
              <w:rPr>
                <w:rFonts w:hint="cs"/>
                <w:sz w:val="20"/>
                <w:szCs w:val="20"/>
                <w:rtl/>
              </w:rPr>
              <w:t>)/ المنطقة التعليمية المدرسي</w:t>
            </w:r>
            <w:r w:rsidR="005F1AC9">
              <w:rPr>
                <w:rFonts w:hint="cs"/>
                <w:sz w:val="20"/>
                <w:szCs w:val="20"/>
                <w:rtl/>
              </w:rPr>
              <w:t xml:space="preserve">ة؟  </w:t>
            </w:r>
            <w:r w:rsidRPr="005F1AC9">
              <w:rPr>
                <w:rFonts w:hint="cs"/>
                <w:color w:val="FFFFFF" w:themeColor="background1"/>
                <w:sz w:val="20"/>
                <w:szCs w:val="20"/>
                <w:rtl/>
              </w:rPr>
              <w:t>؟</w:t>
            </w:r>
            <w:sdt>
              <w:sdtPr>
                <w:rPr>
                  <w:rFonts w:ascii="Calibri" w:hAnsi="Calibri"/>
                  <w:sz w:val="20"/>
                  <w:szCs w:val="20"/>
                  <w:rtl/>
                </w:rPr>
                <w:id w:val="1738515172"/>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Pr>
                <w:rFonts w:ascii="Calibri" w:hAnsi="Calibri" w:hint="cs"/>
                <w:sz w:val="20"/>
                <w:szCs w:val="20"/>
                <w:rtl/>
              </w:rPr>
              <w:t xml:space="preserve">  نعم   </w:t>
            </w:r>
            <w:sdt>
              <w:sdtPr>
                <w:rPr>
                  <w:rFonts w:ascii="Calibri" w:hAnsi="Calibri"/>
                  <w:sz w:val="20"/>
                  <w:szCs w:val="20"/>
                  <w:rtl/>
                </w:rPr>
                <w:id w:val="2005847941"/>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Pr>
                <w:rFonts w:ascii="Calibri" w:hAnsi="Calibri" w:hint="cs"/>
                <w:sz w:val="20"/>
                <w:szCs w:val="20"/>
                <w:rtl/>
              </w:rPr>
              <w:t xml:space="preserve"> لا    </w:t>
            </w:r>
          </w:p>
          <w:p w:rsidR="005F1AB0" w:rsidRDefault="005F1AB0" w:rsidP="005F1AB0">
            <w:pPr>
              <w:tabs>
                <w:tab w:val="right" w:pos="3819"/>
              </w:tabs>
              <w:ind w:left="3819" w:hanging="3819"/>
              <w:rPr>
                <w:rFonts w:ascii="Calibri" w:hAnsi="Calibri"/>
                <w:sz w:val="20"/>
                <w:szCs w:val="20"/>
              </w:rPr>
            </w:pPr>
          </w:p>
          <w:p w:rsidR="00EC76B0" w:rsidRDefault="00A24D63" w:rsidP="005F1AB0">
            <w:pPr>
              <w:pStyle w:val="NoSpacing"/>
              <w:bidi/>
              <w:rPr>
                <w:sz w:val="20"/>
                <w:szCs w:val="20"/>
                <w:rtl/>
              </w:rPr>
            </w:pPr>
            <w:sdt>
              <w:sdtPr>
                <w:rPr>
                  <w:sz w:val="20"/>
                  <w:szCs w:val="20"/>
                  <w:rtl/>
                </w:rPr>
                <w:id w:val="1407196735"/>
                <w14:checkbox>
                  <w14:checked w14:val="0"/>
                  <w14:checkedState w14:val="2612" w14:font="MS Gothic"/>
                  <w14:uncheckedState w14:val="2610" w14:font="MS Gothic"/>
                </w14:checkbox>
              </w:sdtPr>
              <w:sdtEndPr/>
              <w:sdtContent>
                <w:r w:rsidR="005F1AB0" w:rsidRPr="00D62AEA">
                  <w:rPr>
                    <w:rFonts w:ascii="MS Gothic" w:eastAsia="MS Gothic" w:hAnsi="MS Gothic" w:cs="MS Gothic" w:hint="eastAsia"/>
                    <w:sz w:val="20"/>
                    <w:szCs w:val="20"/>
                  </w:rPr>
                  <w:t>☐</w:t>
                </w:r>
              </w:sdtContent>
            </w:sdt>
            <w:r w:rsidR="00F03C2C">
              <w:rPr>
                <w:rFonts w:hint="cs"/>
                <w:sz w:val="20"/>
                <w:szCs w:val="20"/>
                <w:rtl/>
              </w:rPr>
              <w:t xml:space="preserve"> لم يتم تقديم إحالة</w:t>
            </w:r>
          </w:p>
          <w:p w:rsidR="002B13B6" w:rsidRPr="00A70F26" w:rsidRDefault="002B13B6" w:rsidP="002B13B6">
            <w:pPr>
              <w:pStyle w:val="NoSpacing"/>
              <w:bidi/>
              <w:rPr>
                <w:rFonts w:ascii="Calibri" w:hAnsi="Calibri"/>
                <w:sz w:val="18"/>
                <w:szCs w:val="18"/>
                <w:rtl/>
              </w:rPr>
            </w:pPr>
          </w:p>
        </w:tc>
      </w:tr>
    </w:tbl>
    <w:p w:rsidR="002E7FD0" w:rsidRDefault="002E7FD0" w:rsidP="002B13B6">
      <w:pPr>
        <w:pStyle w:val="Footer"/>
        <w:tabs>
          <w:tab w:val="left" w:pos="4410"/>
        </w:tabs>
      </w:pPr>
    </w:p>
    <w:sectPr w:rsidR="002E7FD0" w:rsidSect="00133965">
      <w:headerReference w:type="default" r:id="rId8"/>
      <w:footerReference w:type="default" r:id="rId9"/>
      <w:pgSz w:w="15840" w:h="12240" w:orient="landscape" w:code="1"/>
      <w:pgMar w:top="1080" w:right="1440" w:bottom="72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72" w:rsidRDefault="00177372" w:rsidP="0089414C">
      <w:pPr>
        <w:spacing w:after="0" w:line="240" w:lineRule="auto"/>
      </w:pPr>
      <w:r>
        <w:separator/>
      </w:r>
    </w:p>
  </w:endnote>
  <w:endnote w:type="continuationSeparator" w:id="0">
    <w:p w:rsidR="00177372" w:rsidRDefault="00177372" w:rsidP="0089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2C" w:rsidRDefault="0051102C" w:rsidP="0051102C">
    <w:pPr>
      <w:pStyle w:val="Footer"/>
      <w:tabs>
        <w:tab w:val="left" w:pos="4410"/>
      </w:tabs>
      <w:bidi/>
      <w:jc w:val="center"/>
      <w:rPr>
        <w:rFonts w:ascii="Calibri" w:hAnsi="Calibri"/>
        <w:sz w:val="24"/>
        <w:rtl/>
      </w:rPr>
    </w:pPr>
    <w:r>
      <w:rPr>
        <w:rFonts w:hint="cs"/>
        <w:b/>
        <w:rtl/>
      </w:rPr>
      <w:t>***اسم البرنامج والمعلومات الخاصة به***</w:t>
    </w:r>
  </w:p>
  <w:p w:rsidR="003F79CF" w:rsidRPr="002B13B6" w:rsidRDefault="003F79CF" w:rsidP="004F68F2">
    <w:pPr>
      <w:pStyle w:val="Header"/>
      <w:tabs>
        <w:tab w:val="clear" w:pos="4680"/>
        <w:tab w:val="clear" w:pos="9360"/>
        <w:tab w:val="left" w:pos="6120"/>
        <w:tab w:val="left" w:pos="10440"/>
        <w:tab w:val="left" w:pos="11520"/>
      </w:tabs>
      <w:bidi/>
      <w:ind w:right="-540" w:hanging="540"/>
      <w:rPr>
        <w:sz w:val="16"/>
        <w:szCs w:val="16"/>
        <w:rtl/>
      </w:rPr>
    </w:pPr>
    <w:r>
      <w:rPr>
        <w:rFonts w:hint="cs"/>
        <w:sz w:val="20"/>
        <w:szCs w:val="20"/>
        <w:rtl/>
      </w:rPr>
      <w:tab/>
    </w:r>
    <w:r>
      <w:rPr>
        <w:rFonts w:hint="cs"/>
        <w:sz w:val="20"/>
        <w:szCs w:val="20"/>
        <w:rtl/>
      </w:rPr>
      <w:tab/>
    </w:r>
    <w:r w:rsidRPr="002B13B6">
      <w:rPr>
        <w:rFonts w:hint="cs"/>
        <w:sz w:val="16"/>
        <w:szCs w:val="16"/>
        <w:rtl/>
      </w:rPr>
      <w:tab/>
    </w:r>
  </w:p>
  <w:p w:rsidR="00133965" w:rsidRPr="00E95C1B" w:rsidRDefault="002E7FD0" w:rsidP="002E7FD0">
    <w:pPr>
      <w:pStyle w:val="Footer"/>
      <w:tabs>
        <w:tab w:val="left" w:pos="4410"/>
      </w:tabs>
      <w:bidi/>
      <w:ind w:left="-630"/>
      <w:rPr>
        <w:rFonts w:asciiTheme="minorBidi" w:hAnsiTheme="minorBidi"/>
        <w:rtl/>
      </w:rPr>
    </w:pPr>
    <w:r w:rsidRPr="00E95C1B">
      <w:rPr>
        <w:rFonts w:asciiTheme="minorBidi" w:hAnsiTheme="minorBidi"/>
        <w:rtl/>
      </w:rPr>
      <w:t>البرنامج الشامل لخطة الخدمة الأسرية الفردية (</w:t>
    </w:r>
    <w:r w:rsidRPr="00E95C1B">
      <w:rPr>
        <w:rFonts w:asciiTheme="minorBidi" w:hAnsiTheme="minorBidi"/>
      </w:rPr>
      <w:t>IFSP</w:t>
    </w:r>
    <w:r w:rsidRPr="00E95C1B">
      <w:rPr>
        <w:rFonts w:asciiTheme="minorBidi" w:hAnsiTheme="minorBidi"/>
        <w:rtl/>
      </w:rPr>
      <w:t>) سبتمبر/ أيلول 2017</w:t>
    </w:r>
    <w:r w:rsidRPr="00E95C1B">
      <w:rPr>
        <w:rFonts w:asciiTheme="minorBidi" w:hAnsiTheme="minorBidi"/>
        <w:rtl/>
      </w:rPr>
      <w:tab/>
    </w:r>
  </w:p>
  <w:p w:rsidR="003F79CF" w:rsidRDefault="00CB0DBD">
    <w:pPr>
      <w:pStyle w:val="Footer"/>
    </w:pPr>
    <w:r>
      <w:t>Transition Plan – Arabic</w:t>
    </w:r>
  </w:p>
  <w:p w:rsidR="00CB0DBD" w:rsidRDefault="00CB0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72" w:rsidRDefault="00177372" w:rsidP="0089414C">
      <w:pPr>
        <w:spacing w:after="0" w:line="240" w:lineRule="auto"/>
      </w:pPr>
      <w:r>
        <w:separator/>
      </w:r>
    </w:p>
  </w:footnote>
  <w:footnote w:type="continuationSeparator" w:id="0">
    <w:p w:rsidR="00177372" w:rsidRDefault="00177372" w:rsidP="00894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5D" w:rsidRPr="008C0C43" w:rsidRDefault="009D785D" w:rsidP="009D785D">
    <w:pPr>
      <w:pStyle w:val="Header"/>
      <w:tabs>
        <w:tab w:val="clear" w:pos="4680"/>
        <w:tab w:val="clear" w:pos="9360"/>
        <w:tab w:val="left" w:pos="6120"/>
        <w:tab w:val="left" w:pos="7020"/>
        <w:tab w:val="left" w:pos="10170"/>
        <w:tab w:val="left" w:pos="10440"/>
        <w:tab w:val="left" w:pos="10800"/>
        <w:tab w:val="left" w:pos="11880"/>
      </w:tabs>
      <w:bidi/>
      <w:ind w:right="-1440" w:hanging="540"/>
      <w:rPr>
        <w:sz w:val="20"/>
        <w:szCs w:val="20"/>
        <w:rtl/>
      </w:rPr>
    </w:pPr>
    <w:r>
      <w:rPr>
        <w:rFonts w:hint="cs"/>
        <w:rtl/>
      </w:rPr>
      <w:t xml:space="preserve"> </w:t>
    </w:r>
    <w:r>
      <w:rPr>
        <w:rFonts w:hint="cs"/>
        <w:rtl/>
      </w:rPr>
      <w:t>اسم الطفل(ة):_____________________________________</w:t>
    </w:r>
    <w:r>
      <w:rPr>
        <w:rFonts w:hint="cs"/>
        <w:rtl/>
      </w:rPr>
      <w:tab/>
      <w:t>تاريخ الميلاد: __________________</w:t>
    </w:r>
    <w:r>
      <w:rPr>
        <w:rFonts w:hint="cs"/>
        <w:rtl/>
      </w:rPr>
      <w:tab/>
    </w:r>
    <w:r>
      <w:rPr>
        <w:rFonts w:hint="cs"/>
        <w:rtl/>
      </w:rPr>
      <w:tab/>
    </w:r>
    <w:r>
      <w:rPr>
        <w:rFonts w:hint="cs"/>
        <w:rtl/>
      </w:rPr>
      <w:tab/>
    </w:r>
    <w:r>
      <w:rPr>
        <w:rFonts w:hint="cs"/>
        <w:b/>
        <w:rtl/>
      </w:rPr>
      <w:t xml:space="preserve"> تاريخ اليوم:</w:t>
    </w:r>
    <w:r>
      <w:rPr>
        <w:rFonts w:hint="cs"/>
        <w:rtl/>
      </w:rPr>
      <w:t xml:space="preserve"> ___________________</w:t>
    </w:r>
  </w:p>
  <w:p w:rsidR="003F79CF" w:rsidRDefault="003F79CF" w:rsidP="009D785D">
    <w:pPr>
      <w:pStyle w:val="Header"/>
      <w:tabs>
        <w:tab w:val="clear" w:pos="4680"/>
        <w:tab w:val="clear" w:pos="9360"/>
        <w:tab w:val="left" w:pos="6120"/>
        <w:tab w:val="left" w:pos="10440"/>
        <w:tab w:val="left" w:pos="10800"/>
        <w:tab w:val="left" w:pos="11880"/>
      </w:tabs>
      <w:ind w:right="-540" w:hanging="5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51EF8"/>
    <w:rsid w:val="00053902"/>
    <w:rsid w:val="000636D7"/>
    <w:rsid w:val="00080736"/>
    <w:rsid w:val="00086ABE"/>
    <w:rsid w:val="000B0A14"/>
    <w:rsid w:val="000D6B2B"/>
    <w:rsid w:val="0013157D"/>
    <w:rsid w:val="00133965"/>
    <w:rsid w:val="00177372"/>
    <w:rsid w:val="001B3CF0"/>
    <w:rsid w:val="001C32CC"/>
    <w:rsid w:val="001E6796"/>
    <w:rsid w:val="001F62E2"/>
    <w:rsid w:val="002117CA"/>
    <w:rsid w:val="00214328"/>
    <w:rsid w:val="00250787"/>
    <w:rsid w:val="002B13B6"/>
    <w:rsid w:val="002B35E0"/>
    <w:rsid w:val="002D5E80"/>
    <w:rsid w:val="002D6508"/>
    <w:rsid w:val="002E7FD0"/>
    <w:rsid w:val="002F75D6"/>
    <w:rsid w:val="00305A48"/>
    <w:rsid w:val="00312E3E"/>
    <w:rsid w:val="003267D0"/>
    <w:rsid w:val="00341F25"/>
    <w:rsid w:val="003C2E9E"/>
    <w:rsid w:val="003C5602"/>
    <w:rsid w:val="003F79CF"/>
    <w:rsid w:val="00400B28"/>
    <w:rsid w:val="004103A2"/>
    <w:rsid w:val="00413C17"/>
    <w:rsid w:val="00417FD2"/>
    <w:rsid w:val="00441178"/>
    <w:rsid w:val="00452ED8"/>
    <w:rsid w:val="00491CE9"/>
    <w:rsid w:val="004A7334"/>
    <w:rsid w:val="004C0913"/>
    <w:rsid w:val="004D4F4F"/>
    <w:rsid w:val="004E6D56"/>
    <w:rsid w:val="004F55DF"/>
    <w:rsid w:val="004F68F2"/>
    <w:rsid w:val="004F7EAF"/>
    <w:rsid w:val="0051102C"/>
    <w:rsid w:val="0053212F"/>
    <w:rsid w:val="005466F0"/>
    <w:rsid w:val="005611D1"/>
    <w:rsid w:val="005C3965"/>
    <w:rsid w:val="005C50B4"/>
    <w:rsid w:val="005F1AB0"/>
    <w:rsid w:val="005F1AC9"/>
    <w:rsid w:val="00622B67"/>
    <w:rsid w:val="00624CFF"/>
    <w:rsid w:val="0063190C"/>
    <w:rsid w:val="00640118"/>
    <w:rsid w:val="00663F66"/>
    <w:rsid w:val="006B17E5"/>
    <w:rsid w:val="006F572C"/>
    <w:rsid w:val="00711B15"/>
    <w:rsid w:val="00732944"/>
    <w:rsid w:val="007508F1"/>
    <w:rsid w:val="0079413E"/>
    <w:rsid w:val="007B17D5"/>
    <w:rsid w:val="007D63DF"/>
    <w:rsid w:val="007D78CA"/>
    <w:rsid w:val="00836218"/>
    <w:rsid w:val="0089414C"/>
    <w:rsid w:val="008A0988"/>
    <w:rsid w:val="008B6843"/>
    <w:rsid w:val="008C0C43"/>
    <w:rsid w:val="008D4AC4"/>
    <w:rsid w:val="00946DCF"/>
    <w:rsid w:val="00972311"/>
    <w:rsid w:val="00991019"/>
    <w:rsid w:val="009A3CAB"/>
    <w:rsid w:val="009B47BB"/>
    <w:rsid w:val="009D785D"/>
    <w:rsid w:val="00A24D63"/>
    <w:rsid w:val="00A364A9"/>
    <w:rsid w:val="00A64C89"/>
    <w:rsid w:val="00A70F26"/>
    <w:rsid w:val="00A75D4D"/>
    <w:rsid w:val="00AB05C2"/>
    <w:rsid w:val="00B0441A"/>
    <w:rsid w:val="00B1062C"/>
    <w:rsid w:val="00B13BA1"/>
    <w:rsid w:val="00B14A6D"/>
    <w:rsid w:val="00B436C6"/>
    <w:rsid w:val="00BA158A"/>
    <w:rsid w:val="00BA61E7"/>
    <w:rsid w:val="00BD2AC1"/>
    <w:rsid w:val="00BD5992"/>
    <w:rsid w:val="00BF373C"/>
    <w:rsid w:val="00BF4A27"/>
    <w:rsid w:val="00BF5367"/>
    <w:rsid w:val="00C61889"/>
    <w:rsid w:val="00C626EB"/>
    <w:rsid w:val="00C67DCA"/>
    <w:rsid w:val="00CA7753"/>
    <w:rsid w:val="00CB0DBD"/>
    <w:rsid w:val="00CB7707"/>
    <w:rsid w:val="00CF1689"/>
    <w:rsid w:val="00CF79E1"/>
    <w:rsid w:val="00D53EE0"/>
    <w:rsid w:val="00D55535"/>
    <w:rsid w:val="00D62AEA"/>
    <w:rsid w:val="00D63418"/>
    <w:rsid w:val="00D71EDD"/>
    <w:rsid w:val="00D843FD"/>
    <w:rsid w:val="00DB68FE"/>
    <w:rsid w:val="00DD2059"/>
    <w:rsid w:val="00DD2D6F"/>
    <w:rsid w:val="00E34E0F"/>
    <w:rsid w:val="00E630AA"/>
    <w:rsid w:val="00E6447E"/>
    <w:rsid w:val="00E74B56"/>
    <w:rsid w:val="00E857AF"/>
    <w:rsid w:val="00E95C1B"/>
    <w:rsid w:val="00EA5685"/>
    <w:rsid w:val="00EC76B0"/>
    <w:rsid w:val="00ED1482"/>
    <w:rsid w:val="00ED23AF"/>
    <w:rsid w:val="00F03C2C"/>
    <w:rsid w:val="00F36C35"/>
    <w:rsid w:val="00F50B21"/>
    <w:rsid w:val="00F87CD6"/>
    <w:rsid w:val="00FA1C47"/>
    <w:rsid w:val="00FE6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D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 w:type="character" w:styleId="LineNumber">
    <w:name w:val="line number"/>
    <w:basedOn w:val="DefaultParagraphFont"/>
    <w:uiPriority w:val="99"/>
    <w:semiHidden/>
    <w:unhideWhenUsed/>
    <w:rsid w:val="00053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D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 w:type="character" w:styleId="LineNumber">
    <w:name w:val="line number"/>
    <w:basedOn w:val="DefaultParagraphFont"/>
    <w:uiPriority w:val="99"/>
    <w:semiHidden/>
    <w:unhideWhenUsed/>
    <w:rsid w:val="0005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827CD-6A5F-444B-9D51-B27B4FE9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1391</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2017-12-20T16:06:00Z</cp:lastPrinted>
  <dcterms:created xsi:type="dcterms:W3CDTF">2019-05-15T19:06:00Z</dcterms:created>
  <dcterms:modified xsi:type="dcterms:W3CDTF">2019-05-15T19:06:00Z</dcterms:modified>
</cp:coreProperties>
</file>