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41"/>
        <w:bidiVisual/>
        <w:tblW w:w="14040" w:type="dxa"/>
        <w:tblLayout w:type="fixed"/>
        <w:tblLook w:val="04A0" w:firstRow="1" w:lastRow="0" w:firstColumn="1" w:lastColumn="0" w:noHBand="0" w:noVBand="1"/>
      </w:tblPr>
      <w:tblGrid>
        <w:gridCol w:w="14040"/>
      </w:tblGrid>
      <w:tr w:rsidR="00836218" w:rsidRPr="00064196" w:rsidTr="009A195C">
        <w:trPr>
          <w:trHeight w:val="533"/>
        </w:trPr>
        <w:tc>
          <w:tcPr>
            <w:tcW w:w="14040" w:type="dxa"/>
            <w:tcBorders>
              <w:bottom w:val="single" w:sz="4" w:space="0" w:color="auto"/>
            </w:tcBorders>
            <w:vAlign w:val="center"/>
          </w:tcPr>
          <w:p w:rsidR="00836218" w:rsidRPr="00CD7C50" w:rsidRDefault="00805675" w:rsidP="009A195C">
            <w:pPr>
              <w:pStyle w:val="NoSpacing"/>
              <w:bidi/>
              <w:jc w:val="center"/>
              <w:rPr>
                <w:bCs/>
                <w:sz w:val="48"/>
                <w:szCs w:val="48"/>
                <w:rtl/>
              </w:rPr>
            </w:pPr>
            <w:bookmarkStart w:id="0" w:name="_GoBack"/>
            <w:bookmarkEnd w:id="0"/>
            <w:r w:rsidRPr="00CD7C50">
              <w:rPr>
                <w:rFonts w:hint="cs"/>
                <w:bCs/>
                <w:sz w:val="48"/>
                <w:szCs w:val="48"/>
                <w:rtl/>
              </w:rPr>
              <w:t>الإعداد للانتقال</w:t>
            </w:r>
          </w:p>
        </w:tc>
      </w:tr>
      <w:tr w:rsidR="002D1800" w:rsidRPr="002D1800" w:rsidTr="009A195C">
        <w:trPr>
          <w:trHeight w:val="628"/>
        </w:trPr>
        <w:tc>
          <w:tcPr>
            <w:tcW w:w="14040" w:type="dxa"/>
            <w:tcBorders>
              <w:left w:val="nil"/>
              <w:bottom w:val="nil"/>
              <w:right w:val="nil"/>
            </w:tcBorders>
            <w:vAlign w:val="center"/>
          </w:tcPr>
          <w:p w:rsidR="00973265" w:rsidRPr="00AC44BF" w:rsidRDefault="00CF215B" w:rsidP="008A062D">
            <w:pPr>
              <w:pStyle w:val="NoSpacing"/>
              <w:bidi/>
              <w:jc w:val="center"/>
              <w:rPr>
                <w:i/>
                <w:iCs/>
                <w:sz w:val="16"/>
                <w:szCs w:val="16"/>
                <w:rtl/>
              </w:rPr>
            </w:pPr>
            <w:r w:rsidRPr="00AC44BF">
              <w:rPr>
                <w:rFonts w:hint="cs"/>
                <w:i/>
                <w:iCs/>
                <w:sz w:val="16"/>
                <w:szCs w:val="16"/>
                <w:rtl/>
              </w:rPr>
              <w:t>قد تقدم خدمات التدخل المبكر لمدة تقل عن الفترة المحددة بناء على عمر الطفل وقت إجراء تقييم الأهلية.</w:t>
            </w:r>
            <w:r w:rsidRPr="00AC44BF">
              <w:rPr>
                <w:rFonts w:ascii="Calibri" w:hAnsi="Calibri" w:hint="cs"/>
                <w:i/>
                <w:iCs/>
                <w:sz w:val="16"/>
                <w:szCs w:val="16"/>
                <w:rtl/>
              </w:rPr>
              <w:t xml:space="preserve"> جميع خدمات التدخل المبكر تنتهي قبل يوم واحد من عيد الميلاد الثالث للطفل.</w:t>
            </w:r>
            <w:r w:rsidRPr="00AC44BF">
              <w:rPr>
                <w:rFonts w:hint="cs"/>
                <w:i/>
                <w:iCs/>
                <w:sz w:val="16"/>
                <w:szCs w:val="16"/>
                <w:rtl/>
              </w:rPr>
              <w:t xml:space="preserve"> وفي إطار التحضير للانتقال، سيشارك فريق خطة الخدمات الأسرية الفردية (</w:t>
            </w:r>
            <w:r w:rsidRPr="00AC44BF">
              <w:rPr>
                <w:i/>
                <w:iCs/>
                <w:sz w:val="16"/>
                <w:szCs w:val="16"/>
              </w:rPr>
              <w:t>IFSP</w:t>
            </w:r>
            <w:r w:rsidRPr="00AC44BF">
              <w:rPr>
                <w:rFonts w:hint="cs"/>
                <w:i/>
                <w:iCs/>
                <w:sz w:val="16"/>
                <w:szCs w:val="16"/>
                <w:rtl/>
              </w:rPr>
              <w:t>) في مناقشة حول التغييرات المقبلة بما في ذلك البرامج والموارد والدعم المتاحة في المجتمع. وسيتم توثيق استراتيجيات فردية لكل من الطفل والأسرة لضمان الانتقال السلس. إذا كان الطفل مؤهلا للحصول على خدمات وكالة التعليم المحلية (</w:t>
            </w:r>
            <w:r w:rsidRPr="00AC44BF">
              <w:rPr>
                <w:i/>
                <w:iCs/>
                <w:sz w:val="16"/>
                <w:szCs w:val="16"/>
              </w:rPr>
              <w:t>LEA</w:t>
            </w:r>
            <w:r w:rsidRPr="00AC44BF">
              <w:rPr>
                <w:rFonts w:hint="cs"/>
                <w:i/>
                <w:iCs/>
                <w:sz w:val="16"/>
                <w:szCs w:val="16"/>
                <w:rtl/>
              </w:rPr>
              <w:t>) / المدرسة أو الخدمات ذات الصلة، يتم اتخاذ خطوات إضافية لإكمال الإحالة في الوقت المناسب.</w:t>
            </w:r>
          </w:p>
        </w:tc>
      </w:tr>
    </w:tbl>
    <w:tbl>
      <w:tblPr>
        <w:tblStyle w:val="TableGrid"/>
        <w:tblpPr w:leftFromText="180" w:rightFromText="180" w:vertAnchor="page" w:horzAnchor="margin" w:tblpXSpec="center" w:tblpY="2161"/>
        <w:bidiVisual/>
        <w:tblW w:w="14004" w:type="dxa"/>
        <w:tblLayout w:type="fixed"/>
        <w:tblLook w:val="04A0" w:firstRow="1" w:lastRow="0" w:firstColumn="1" w:lastColumn="0" w:noHBand="0" w:noVBand="1"/>
      </w:tblPr>
      <w:tblGrid>
        <w:gridCol w:w="7388"/>
        <w:gridCol w:w="6616"/>
      </w:tblGrid>
      <w:tr w:rsidR="00633209" w:rsidTr="00F208AD">
        <w:trPr>
          <w:trHeight w:val="2150"/>
        </w:trPr>
        <w:tc>
          <w:tcPr>
            <w:tcW w:w="14004" w:type="dxa"/>
            <w:gridSpan w:val="2"/>
          </w:tcPr>
          <w:p w:rsidR="00633209" w:rsidRPr="00CD7C50" w:rsidRDefault="000854BB" w:rsidP="00633209">
            <w:pPr>
              <w:pStyle w:val="NoSpacing"/>
              <w:tabs>
                <w:tab w:val="right" w:pos="3819"/>
              </w:tabs>
              <w:bidi/>
              <w:rPr>
                <w:bCs/>
                <w:rtl/>
              </w:rPr>
            </w:pPr>
            <w:r w:rsidRPr="00CD7C50">
              <w:rPr>
                <w:rFonts w:hint="cs"/>
                <w:bCs/>
                <w:sz w:val="20"/>
                <w:szCs w:val="20"/>
                <w:rtl/>
              </w:rPr>
              <w:t>ما هي التغييرات التي ستحل بأسرتنا خلال الأشهر القليلة القادمة؟ ما الأشياء التي ستبقى كما هي؟</w:t>
            </w:r>
          </w:p>
        </w:tc>
      </w:tr>
      <w:tr w:rsidR="00633209" w:rsidRPr="00C91205" w:rsidTr="00EA2F0F">
        <w:trPr>
          <w:trHeight w:val="360"/>
        </w:trPr>
        <w:tc>
          <w:tcPr>
            <w:tcW w:w="7388" w:type="dxa"/>
            <w:tcBorders>
              <w:bottom w:val="single" w:sz="4" w:space="0" w:color="auto"/>
            </w:tcBorders>
          </w:tcPr>
          <w:p w:rsidR="000854BB" w:rsidRPr="00AC44BF" w:rsidRDefault="000854BB" w:rsidP="00EA2F0F">
            <w:pPr>
              <w:tabs>
                <w:tab w:val="right" w:pos="3819"/>
              </w:tabs>
              <w:bidi/>
              <w:rPr>
                <w:rFonts w:ascii="Calibri" w:hAnsi="Calibri"/>
                <w:bCs/>
                <w:sz w:val="20"/>
                <w:szCs w:val="20"/>
                <w:rtl/>
              </w:rPr>
            </w:pPr>
            <w:r w:rsidRPr="00AC44BF">
              <w:rPr>
                <w:rFonts w:ascii="Calibri" w:hAnsi="Calibri" w:hint="cs"/>
                <w:bCs/>
                <w:sz w:val="20"/>
                <w:szCs w:val="20"/>
                <w:rtl/>
              </w:rPr>
              <w:t>ما الذي سيساعدنا في الإعداد؟</w:t>
            </w:r>
          </w:p>
          <w:p w:rsidR="00633209" w:rsidRPr="00AC44BF" w:rsidRDefault="00FE45CE" w:rsidP="00EA2F0F">
            <w:pPr>
              <w:tabs>
                <w:tab w:val="right" w:pos="3819"/>
              </w:tabs>
              <w:bidi/>
              <w:rPr>
                <w:rFonts w:ascii="Calibri" w:hAnsi="Calibri"/>
                <w:iCs/>
                <w:sz w:val="20"/>
                <w:szCs w:val="20"/>
                <w:rtl/>
              </w:rPr>
            </w:pPr>
            <w:r>
              <w:rPr>
                <w:rFonts w:ascii="Calibri" w:hAnsi="Calibri" w:hint="cs"/>
                <w:i/>
                <w:sz w:val="18"/>
                <w:szCs w:val="18"/>
                <w:rtl/>
              </w:rPr>
              <w:t xml:space="preserve"> </w:t>
            </w:r>
            <w:r w:rsidRPr="00AC44BF">
              <w:rPr>
                <w:rFonts w:ascii="Calibri" w:hAnsi="Calibri" w:hint="cs"/>
                <w:iCs/>
                <w:sz w:val="18"/>
                <w:szCs w:val="18"/>
                <w:rtl/>
              </w:rPr>
              <w:t>ھل ھناك أنشطة أو إجراءات روتینیة جدیدة یحتاج الطفل إلی المشارکة فیھا؟ كيف يمكننا دعم هذه المشاركة؟ (مثلاً: برامج الزيارات، لقاء الآباء الآخرين)</w:t>
            </w:r>
          </w:p>
        </w:tc>
        <w:tc>
          <w:tcPr>
            <w:tcW w:w="6616" w:type="dxa"/>
            <w:tcBorders>
              <w:bottom w:val="single" w:sz="4" w:space="0" w:color="auto"/>
            </w:tcBorders>
            <w:vAlign w:val="center"/>
          </w:tcPr>
          <w:p w:rsidR="000854BB" w:rsidRPr="00AC44BF" w:rsidRDefault="000854BB" w:rsidP="0061188F">
            <w:pPr>
              <w:tabs>
                <w:tab w:val="right" w:pos="3819"/>
              </w:tabs>
              <w:bidi/>
              <w:rPr>
                <w:rFonts w:ascii="Calibri" w:hAnsi="Calibri"/>
                <w:bCs/>
                <w:sz w:val="20"/>
                <w:szCs w:val="20"/>
                <w:rtl/>
              </w:rPr>
            </w:pPr>
            <w:r w:rsidRPr="00AC44BF">
              <w:rPr>
                <w:rFonts w:ascii="Calibri" w:hAnsi="Calibri" w:hint="cs"/>
                <w:bCs/>
                <w:sz w:val="20"/>
                <w:szCs w:val="20"/>
                <w:rtl/>
              </w:rPr>
              <w:t>هل هناك دعم وموارد من شأنها أن تكون مفيدة؟</w:t>
            </w:r>
          </w:p>
          <w:p w:rsidR="00633209" w:rsidRPr="00AC44BF" w:rsidRDefault="00FE45CE" w:rsidP="002D1800">
            <w:pPr>
              <w:tabs>
                <w:tab w:val="right" w:pos="3819"/>
              </w:tabs>
              <w:bidi/>
              <w:rPr>
                <w:rFonts w:asciiTheme="minorBidi" w:hAnsiTheme="minorBidi"/>
                <w:i/>
                <w:iCs/>
                <w:sz w:val="20"/>
                <w:szCs w:val="20"/>
                <w:rtl/>
              </w:rPr>
            </w:pPr>
            <w:r w:rsidRPr="00AC44BF">
              <w:rPr>
                <w:rFonts w:ascii="Calibri" w:hAnsi="Calibri" w:hint="cs"/>
                <w:i/>
                <w:iCs/>
                <w:sz w:val="18"/>
                <w:szCs w:val="18"/>
                <w:rtl/>
              </w:rPr>
              <w:t xml:space="preserve"> </w:t>
            </w:r>
            <w:r w:rsidRPr="00AC44BF">
              <w:rPr>
                <w:rFonts w:asciiTheme="minorBidi" w:hAnsiTheme="minorBidi"/>
                <w:i/>
                <w:iCs/>
                <w:sz w:val="18"/>
                <w:szCs w:val="18"/>
                <w:rtl/>
              </w:rPr>
              <w:t>ما هو الدعم والموارد المتاحة، وهل ستكون هناك أي ثغرات عندما يترك طفلنا برنامج التدخل المبكر (</w:t>
            </w:r>
            <w:r w:rsidRPr="00AC44BF">
              <w:rPr>
                <w:rFonts w:asciiTheme="minorBidi" w:hAnsiTheme="minorBidi"/>
                <w:i/>
                <w:iCs/>
                <w:sz w:val="18"/>
                <w:szCs w:val="18"/>
              </w:rPr>
              <w:t>EI</w:t>
            </w:r>
            <w:r w:rsidR="00AC44BF" w:rsidRPr="00AC44BF">
              <w:rPr>
                <w:rFonts w:asciiTheme="minorBidi" w:hAnsiTheme="minorBidi"/>
                <w:i/>
                <w:iCs/>
                <w:sz w:val="18"/>
                <w:szCs w:val="18"/>
                <w:rtl/>
              </w:rPr>
              <w:t>)</w:t>
            </w:r>
            <w:r w:rsidRPr="00AC44BF">
              <w:rPr>
                <w:rFonts w:asciiTheme="minorBidi" w:hAnsiTheme="minorBidi"/>
                <w:i/>
                <w:iCs/>
                <w:sz w:val="18"/>
                <w:szCs w:val="18"/>
                <w:rtl/>
              </w:rPr>
              <w:t xml:space="preserve">؟  (مثلاً: معلومات عن الانتقال إلى </w:t>
            </w:r>
            <w:r w:rsidR="00AC44BF" w:rsidRPr="00AC44BF">
              <w:rPr>
                <w:rFonts w:asciiTheme="minorBidi" w:hAnsiTheme="minorBidi"/>
                <w:i/>
                <w:iCs/>
                <w:sz w:val="18"/>
                <w:szCs w:val="18"/>
                <w:rtl/>
              </w:rPr>
              <w:t>معلومات وكالة</w:t>
            </w:r>
            <w:r w:rsidRPr="00AC44BF">
              <w:rPr>
                <w:rFonts w:asciiTheme="minorBidi" w:hAnsiTheme="minorBidi"/>
                <w:i/>
                <w:iCs/>
                <w:sz w:val="18"/>
                <w:szCs w:val="18"/>
                <w:rtl/>
              </w:rPr>
              <w:t xml:space="preserve"> التعليم المحلية (</w:t>
            </w:r>
            <w:r w:rsidRPr="00AC44BF">
              <w:rPr>
                <w:rFonts w:asciiTheme="minorBidi" w:hAnsiTheme="minorBidi"/>
                <w:i/>
                <w:iCs/>
                <w:sz w:val="18"/>
                <w:szCs w:val="18"/>
              </w:rPr>
              <w:t>LEA</w:t>
            </w:r>
            <w:r w:rsidRPr="00AC44BF">
              <w:rPr>
                <w:rFonts w:asciiTheme="minorBidi" w:hAnsiTheme="minorBidi"/>
                <w:i/>
                <w:iCs/>
                <w:sz w:val="18"/>
                <w:szCs w:val="18"/>
                <w:rtl/>
              </w:rPr>
              <w:t>) / المدرسة، والمجموعات المجتمعية للدعم، ومعلومات عن النقل)</w:t>
            </w:r>
          </w:p>
        </w:tc>
      </w:tr>
      <w:tr w:rsidR="00CF215B" w:rsidTr="00F208AD">
        <w:trPr>
          <w:trHeight w:val="2078"/>
        </w:trPr>
        <w:tc>
          <w:tcPr>
            <w:tcW w:w="7388" w:type="dxa"/>
            <w:tcBorders>
              <w:bottom w:val="single" w:sz="4" w:space="0" w:color="auto"/>
            </w:tcBorders>
            <w:vAlign w:val="bottom"/>
          </w:tcPr>
          <w:p w:rsidR="00CF215B" w:rsidRPr="00CF215B" w:rsidRDefault="00CF215B" w:rsidP="00CF215B">
            <w:pPr>
              <w:pStyle w:val="NoSpacing"/>
              <w:bidi/>
              <w:rPr>
                <w:sz w:val="18"/>
                <w:szCs w:val="18"/>
                <w:rtl/>
              </w:rPr>
            </w:pPr>
          </w:p>
        </w:tc>
        <w:tc>
          <w:tcPr>
            <w:tcW w:w="6616" w:type="dxa"/>
            <w:tcBorders>
              <w:bottom w:val="single" w:sz="4" w:space="0" w:color="auto"/>
            </w:tcBorders>
            <w:vAlign w:val="bottom"/>
          </w:tcPr>
          <w:p w:rsidR="00CF215B" w:rsidRPr="00CF215B" w:rsidRDefault="00CF215B" w:rsidP="00633209">
            <w:pPr>
              <w:tabs>
                <w:tab w:val="right" w:pos="3819"/>
              </w:tabs>
              <w:rPr>
                <w:rFonts w:ascii="Calibri" w:hAnsi="Calibri"/>
                <w:sz w:val="20"/>
                <w:szCs w:val="20"/>
              </w:rPr>
            </w:pPr>
          </w:p>
        </w:tc>
      </w:tr>
      <w:tr w:rsidR="00633209" w:rsidRPr="00C91205" w:rsidTr="000854BB">
        <w:trPr>
          <w:trHeight w:val="360"/>
        </w:trPr>
        <w:tc>
          <w:tcPr>
            <w:tcW w:w="7388" w:type="dxa"/>
            <w:tcBorders>
              <w:top w:val="single" w:sz="4" w:space="0" w:color="auto"/>
              <w:bottom w:val="single" w:sz="4" w:space="0" w:color="auto"/>
            </w:tcBorders>
            <w:vAlign w:val="center"/>
          </w:tcPr>
          <w:p w:rsidR="000854BB" w:rsidRPr="00AC44BF" w:rsidRDefault="000854BB" w:rsidP="008A6D01">
            <w:pPr>
              <w:tabs>
                <w:tab w:val="right" w:pos="3819"/>
              </w:tabs>
              <w:bidi/>
              <w:rPr>
                <w:rFonts w:ascii="Calibri" w:hAnsi="Calibri"/>
                <w:bCs/>
                <w:sz w:val="20"/>
                <w:szCs w:val="20"/>
                <w:rtl/>
              </w:rPr>
            </w:pPr>
            <w:r w:rsidRPr="00AC44BF">
              <w:rPr>
                <w:rFonts w:ascii="Calibri" w:hAnsi="Calibri" w:hint="cs"/>
                <w:bCs/>
                <w:sz w:val="20"/>
                <w:szCs w:val="20"/>
                <w:rtl/>
              </w:rPr>
              <w:t xml:space="preserve">ما هي الفرص المجتمعية (إن وجدت) التي نريد أن </w:t>
            </w:r>
            <w:r w:rsidR="00AC44BF" w:rsidRPr="00AC44BF">
              <w:rPr>
                <w:rFonts w:ascii="Calibri" w:hAnsi="Calibri" w:hint="cs"/>
                <w:bCs/>
                <w:sz w:val="20"/>
                <w:szCs w:val="20"/>
                <w:rtl/>
              </w:rPr>
              <w:t>نضعه</w:t>
            </w:r>
            <w:r w:rsidR="00AC44BF" w:rsidRPr="00AC44BF">
              <w:rPr>
                <w:rFonts w:ascii="Calibri" w:hAnsi="Calibri" w:hint="eastAsia"/>
                <w:bCs/>
                <w:sz w:val="20"/>
                <w:szCs w:val="20"/>
                <w:rtl/>
              </w:rPr>
              <w:t>ا</w:t>
            </w:r>
            <w:r w:rsidRPr="00AC44BF">
              <w:rPr>
                <w:rFonts w:ascii="Calibri" w:hAnsi="Calibri" w:hint="cs"/>
                <w:bCs/>
                <w:sz w:val="20"/>
                <w:szCs w:val="20"/>
                <w:rtl/>
              </w:rPr>
              <w:t xml:space="preserve"> بعين الاعتبار لطفلنا؟</w:t>
            </w:r>
          </w:p>
          <w:p w:rsidR="00633209" w:rsidRPr="00AC44BF" w:rsidRDefault="00FE45CE" w:rsidP="00BF5241">
            <w:pPr>
              <w:tabs>
                <w:tab w:val="right" w:pos="3819"/>
              </w:tabs>
              <w:bidi/>
              <w:rPr>
                <w:rFonts w:ascii="Calibri" w:hAnsi="Calibri"/>
                <w:iCs/>
                <w:sz w:val="20"/>
                <w:szCs w:val="20"/>
                <w:rtl/>
              </w:rPr>
            </w:pPr>
            <w:r>
              <w:rPr>
                <w:rFonts w:ascii="Calibri" w:hAnsi="Calibri" w:hint="cs"/>
                <w:i/>
                <w:sz w:val="18"/>
                <w:szCs w:val="18"/>
                <w:rtl/>
              </w:rPr>
              <w:t xml:space="preserve"> </w:t>
            </w:r>
            <w:r w:rsidR="00AC44BF" w:rsidRPr="00AC44BF">
              <w:rPr>
                <w:rFonts w:ascii="Calibri" w:hAnsi="Calibri" w:hint="cs"/>
                <w:iCs/>
                <w:sz w:val="18"/>
                <w:szCs w:val="18"/>
                <w:rtl/>
              </w:rPr>
              <w:t>أدرج الأنشطة</w:t>
            </w:r>
            <w:r w:rsidRPr="00AC44BF">
              <w:rPr>
                <w:rFonts w:ascii="Calibri" w:hAnsi="Calibri" w:hint="cs"/>
                <w:iCs/>
                <w:sz w:val="18"/>
                <w:szCs w:val="18"/>
                <w:rtl/>
              </w:rPr>
              <w:t xml:space="preserve"> أو الخدمات التي قد تحتاج إلى استكشاف. (مثلاً: مجموعات اللعب، مرحلة ما قبل المدرسة، الخدمات الجارية)</w:t>
            </w:r>
          </w:p>
        </w:tc>
        <w:tc>
          <w:tcPr>
            <w:tcW w:w="6616" w:type="dxa"/>
            <w:tcBorders>
              <w:top w:val="single" w:sz="4" w:space="0" w:color="auto"/>
              <w:bottom w:val="single" w:sz="4" w:space="0" w:color="auto"/>
            </w:tcBorders>
            <w:vAlign w:val="center"/>
          </w:tcPr>
          <w:p w:rsidR="000854BB" w:rsidRPr="00AC44BF" w:rsidRDefault="000854BB" w:rsidP="008A6D01">
            <w:pPr>
              <w:tabs>
                <w:tab w:val="right" w:pos="3819"/>
              </w:tabs>
              <w:bidi/>
              <w:rPr>
                <w:rFonts w:ascii="Calibri" w:hAnsi="Calibri"/>
                <w:bCs/>
                <w:sz w:val="20"/>
                <w:szCs w:val="20"/>
                <w:rtl/>
              </w:rPr>
            </w:pPr>
            <w:r w:rsidRPr="00AC44BF">
              <w:rPr>
                <w:rFonts w:ascii="Calibri" w:hAnsi="Calibri" w:hint="cs"/>
                <w:bCs/>
                <w:sz w:val="20"/>
                <w:szCs w:val="20"/>
                <w:rtl/>
              </w:rPr>
              <w:t>ما هي التغييرات في الخدمة (إن وجدت) التي نحتاجها لدعم الانتقال السلس؟</w:t>
            </w:r>
          </w:p>
          <w:p w:rsidR="00633209" w:rsidRPr="00AC44BF" w:rsidRDefault="00FE45CE" w:rsidP="002D1800">
            <w:pPr>
              <w:tabs>
                <w:tab w:val="right" w:pos="3819"/>
              </w:tabs>
              <w:bidi/>
              <w:rPr>
                <w:rFonts w:asciiTheme="minorBidi" w:hAnsiTheme="minorBidi"/>
                <w:i/>
                <w:iCs/>
                <w:sz w:val="20"/>
                <w:szCs w:val="20"/>
                <w:rtl/>
              </w:rPr>
            </w:pPr>
            <w:r w:rsidRPr="00AC44BF">
              <w:rPr>
                <w:rFonts w:asciiTheme="minorBidi" w:hAnsiTheme="minorBidi"/>
                <w:i/>
                <w:sz w:val="18"/>
                <w:szCs w:val="18"/>
                <w:rtl/>
              </w:rPr>
              <w:t xml:space="preserve"> </w:t>
            </w:r>
            <w:r w:rsidRPr="00AC44BF">
              <w:rPr>
                <w:rFonts w:asciiTheme="minorBidi" w:hAnsiTheme="minorBidi"/>
                <w:i/>
                <w:iCs/>
                <w:sz w:val="18"/>
                <w:szCs w:val="18"/>
                <w:rtl/>
              </w:rPr>
              <w:t>ھل ھناك تغییرات في خدمات التدخل المبكر (</w:t>
            </w:r>
            <w:r w:rsidRPr="00AC44BF">
              <w:rPr>
                <w:rFonts w:asciiTheme="minorBidi" w:hAnsiTheme="minorBidi"/>
                <w:i/>
                <w:iCs/>
                <w:sz w:val="18"/>
                <w:szCs w:val="18"/>
              </w:rPr>
              <w:t>EI</w:t>
            </w:r>
            <w:r w:rsidRPr="00AC44BF">
              <w:rPr>
                <w:rFonts w:asciiTheme="minorBidi" w:hAnsiTheme="minorBidi"/>
                <w:i/>
                <w:iCs/>
                <w:sz w:val="18"/>
                <w:szCs w:val="18"/>
                <w:rtl/>
              </w:rPr>
              <w:t xml:space="preserve">) التي من </w:t>
            </w:r>
            <w:r w:rsidR="00AC44BF" w:rsidRPr="00AC44BF">
              <w:rPr>
                <w:rFonts w:asciiTheme="minorBidi" w:hAnsiTheme="minorBidi"/>
                <w:i/>
                <w:iCs/>
                <w:sz w:val="18"/>
                <w:szCs w:val="18"/>
                <w:rtl/>
              </w:rPr>
              <w:t>شأنها</w:t>
            </w:r>
            <w:r w:rsidRPr="00AC44BF">
              <w:rPr>
                <w:rFonts w:asciiTheme="minorBidi" w:hAnsiTheme="minorBidi"/>
                <w:i/>
                <w:iCs/>
                <w:sz w:val="18"/>
                <w:szCs w:val="18"/>
                <w:rtl/>
              </w:rPr>
              <w:t xml:space="preserve"> أن تساعد في إعداد طفلنا وأسرتنا للانتقال؟</w:t>
            </w:r>
          </w:p>
        </w:tc>
      </w:tr>
      <w:tr w:rsidR="00FE45CE" w:rsidTr="00F208AD">
        <w:trPr>
          <w:trHeight w:val="2303"/>
        </w:trPr>
        <w:tc>
          <w:tcPr>
            <w:tcW w:w="7388" w:type="dxa"/>
            <w:vAlign w:val="bottom"/>
          </w:tcPr>
          <w:p w:rsidR="00FE45CE" w:rsidRPr="00CF215B" w:rsidRDefault="00FE45CE" w:rsidP="00CF215B">
            <w:pPr>
              <w:tabs>
                <w:tab w:val="right" w:pos="3819"/>
              </w:tabs>
              <w:rPr>
                <w:rFonts w:ascii="Calibri" w:hAnsi="Calibri"/>
                <w:i/>
                <w:sz w:val="18"/>
                <w:szCs w:val="20"/>
              </w:rPr>
            </w:pPr>
          </w:p>
        </w:tc>
        <w:tc>
          <w:tcPr>
            <w:tcW w:w="6616" w:type="dxa"/>
            <w:vAlign w:val="bottom"/>
          </w:tcPr>
          <w:p w:rsidR="00FE45CE" w:rsidRDefault="00FE45CE" w:rsidP="00CF215B">
            <w:pPr>
              <w:tabs>
                <w:tab w:val="right" w:pos="3819"/>
              </w:tabs>
              <w:rPr>
                <w:rFonts w:ascii="Calibri" w:hAnsi="Calibri"/>
                <w:i/>
                <w:sz w:val="20"/>
                <w:szCs w:val="20"/>
              </w:rPr>
            </w:pPr>
          </w:p>
          <w:p w:rsidR="00FE45CE" w:rsidRDefault="00FE45CE" w:rsidP="00CF215B">
            <w:pPr>
              <w:tabs>
                <w:tab w:val="right" w:pos="3819"/>
              </w:tabs>
              <w:rPr>
                <w:rFonts w:ascii="Calibri" w:hAnsi="Calibri"/>
                <w:i/>
                <w:sz w:val="20"/>
                <w:szCs w:val="20"/>
              </w:rPr>
            </w:pPr>
          </w:p>
          <w:p w:rsidR="00FE45CE" w:rsidRDefault="00FE45CE" w:rsidP="00CF215B">
            <w:pPr>
              <w:tabs>
                <w:tab w:val="right" w:pos="3819"/>
              </w:tabs>
              <w:rPr>
                <w:rFonts w:ascii="Calibri" w:hAnsi="Calibri"/>
                <w:i/>
                <w:sz w:val="20"/>
                <w:szCs w:val="20"/>
              </w:rPr>
            </w:pPr>
          </w:p>
          <w:p w:rsidR="00FE45CE" w:rsidRDefault="00FE45CE" w:rsidP="00CF215B">
            <w:pPr>
              <w:tabs>
                <w:tab w:val="right" w:pos="3819"/>
              </w:tabs>
              <w:rPr>
                <w:rFonts w:ascii="Calibri" w:hAnsi="Calibri"/>
                <w:i/>
                <w:sz w:val="20"/>
                <w:szCs w:val="20"/>
              </w:rPr>
            </w:pPr>
          </w:p>
          <w:p w:rsidR="00FE45CE" w:rsidRPr="00FB2F1B" w:rsidRDefault="00FE45CE" w:rsidP="00CF215B">
            <w:pPr>
              <w:tabs>
                <w:tab w:val="right" w:pos="3819"/>
              </w:tabs>
              <w:rPr>
                <w:rFonts w:ascii="Calibri" w:hAnsi="Calibri"/>
                <w:i/>
                <w:sz w:val="20"/>
                <w:szCs w:val="20"/>
              </w:rPr>
            </w:pPr>
          </w:p>
        </w:tc>
      </w:tr>
    </w:tbl>
    <w:p w:rsidR="00836218" w:rsidRDefault="00836218" w:rsidP="00F208AD">
      <w:pPr>
        <w:pStyle w:val="NoSpacing"/>
        <w:tabs>
          <w:tab w:val="right" w:pos="3819"/>
        </w:tabs>
        <w:jc w:val="center"/>
        <w:rPr>
          <w:rFonts w:ascii="Calibri" w:hAnsi="Calibri"/>
          <w:sz w:val="24"/>
        </w:rPr>
      </w:pPr>
    </w:p>
    <w:sectPr w:rsidR="00836218" w:rsidSect="004A4867">
      <w:headerReference w:type="default" r:id="rId9"/>
      <w:footerReference w:type="default" r:id="rId10"/>
      <w:pgSz w:w="15840" w:h="12240" w:orient="landscape" w:code="1"/>
      <w:pgMar w:top="1080" w:right="1440" w:bottom="72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27" w:rsidRDefault="00A16427" w:rsidP="0089414C">
      <w:pPr>
        <w:spacing w:after="0" w:line="240" w:lineRule="auto"/>
      </w:pPr>
      <w:r>
        <w:separator/>
      </w:r>
    </w:p>
  </w:endnote>
  <w:endnote w:type="continuationSeparator" w:id="0">
    <w:p w:rsidR="00A16427" w:rsidRDefault="00A16427" w:rsidP="0089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AD" w:rsidRDefault="00F208AD" w:rsidP="00F208AD">
    <w:pPr>
      <w:pStyle w:val="NoSpacing"/>
      <w:tabs>
        <w:tab w:val="right" w:pos="3819"/>
      </w:tabs>
      <w:bidi/>
      <w:jc w:val="center"/>
      <w:rPr>
        <w:rFonts w:ascii="Calibri" w:hAnsi="Calibri"/>
        <w:sz w:val="24"/>
        <w:rtl/>
      </w:rPr>
    </w:pPr>
    <w:r>
      <w:rPr>
        <w:rFonts w:hint="cs"/>
        <w:b/>
        <w:rtl/>
      </w:rPr>
      <w:t>***اسم البرنامج والمعلومات الخاصة به***</w:t>
    </w:r>
  </w:p>
  <w:p w:rsidR="00F208AD" w:rsidRDefault="00F208AD" w:rsidP="002D1800">
    <w:pPr>
      <w:pStyle w:val="Footer"/>
      <w:tabs>
        <w:tab w:val="left" w:pos="4410"/>
      </w:tabs>
      <w:ind w:left="-540"/>
    </w:pPr>
  </w:p>
  <w:p w:rsidR="009A195C" w:rsidRPr="00AC44BF" w:rsidRDefault="002D1800" w:rsidP="002D1800">
    <w:pPr>
      <w:pStyle w:val="Footer"/>
      <w:tabs>
        <w:tab w:val="left" w:pos="4410"/>
      </w:tabs>
      <w:bidi/>
      <w:ind w:left="-540"/>
      <w:rPr>
        <w:rFonts w:asciiTheme="minorBidi" w:hAnsiTheme="minorBidi"/>
        <w:rtl/>
      </w:rPr>
    </w:pPr>
    <w:r w:rsidRPr="00AC44BF">
      <w:rPr>
        <w:rFonts w:asciiTheme="minorBidi" w:hAnsiTheme="minorBidi"/>
        <w:rtl/>
      </w:rPr>
      <w:t>البرنامج الشامل لخطة الخدمة الأسرية الفردية (</w:t>
    </w:r>
    <w:r w:rsidRPr="00AC44BF">
      <w:rPr>
        <w:rFonts w:asciiTheme="minorBidi" w:hAnsiTheme="minorBidi"/>
      </w:rPr>
      <w:t>IFSP</w:t>
    </w:r>
    <w:r w:rsidRPr="00AC44BF">
      <w:rPr>
        <w:rFonts w:asciiTheme="minorBidi" w:hAnsiTheme="minorBidi"/>
        <w:rtl/>
      </w:rPr>
      <w:t>) سبتمبر/ أيلول 2017</w:t>
    </w:r>
    <w:r w:rsidRPr="00AC44BF">
      <w:rPr>
        <w:rFonts w:asciiTheme="minorBidi" w:hAnsiTheme="minorBidi"/>
        <w:rtl/>
      </w:rPr>
      <w:tab/>
    </w:r>
  </w:p>
  <w:p w:rsidR="00CF21DC" w:rsidRPr="008C0C43" w:rsidRDefault="00CF21DC" w:rsidP="00CF21DC">
    <w:pPr>
      <w:pStyle w:val="Header"/>
      <w:tabs>
        <w:tab w:val="clear" w:pos="4680"/>
        <w:tab w:val="clear" w:pos="9360"/>
        <w:tab w:val="left" w:pos="6120"/>
        <w:tab w:val="left" w:pos="10440"/>
        <w:tab w:val="left" w:pos="11520"/>
      </w:tabs>
      <w:bidi/>
      <w:ind w:right="-540" w:hanging="540"/>
      <w:rPr>
        <w:sz w:val="20"/>
        <w:szCs w:val="20"/>
        <w:rtl/>
      </w:rPr>
    </w:pPr>
    <w:r>
      <w:rPr>
        <w:rFonts w:hint="cs"/>
        <w:sz w:val="20"/>
        <w:szCs w:val="20"/>
        <w:rtl/>
      </w:rPr>
      <w:tab/>
    </w:r>
  </w:p>
  <w:p w:rsidR="00CF21DC" w:rsidRPr="00CF21DC" w:rsidRDefault="004A4867" w:rsidP="004A4867">
    <w:pPr>
      <w:pStyle w:val="Footer"/>
      <w:spacing w:after="240"/>
    </w:pPr>
    <w:r>
      <w:t>Transition Preparation - Arabic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27" w:rsidRDefault="00A16427" w:rsidP="0089414C">
      <w:pPr>
        <w:spacing w:after="0" w:line="240" w:lineRule="auto"/>
      </w:pPr>
      <w:r>
        <w:separator/>
      </w:r>
    </w:p>
  </w:footnote>
  <w:footnote w:type="continuationSeparator" w:id="0">
    <w:p w:rsidR="00A16427" w:rsidRDefault="00A16427" w:rsidP="00894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1" w:rsidRPr="008C0C43" w:rsidRDefault="00F04231" w:rsidP="00F04231">
    <w:pPr>
      <w:pStyle w:val="Header"/>
      <w:tabs>
        <w:tab w:val="clear" w:pos="4680"/>
        <w:tab w:val="clear" w:pos="9360"/>
        <w:tab w:val="left" w:pos="6120"/>
        <w:tab w:val="left" w:pos="7020"/>
        <w:tab w:val="left" w:pos="10170"/>
        <w:tab w:val="left" w:pos="10440"/>
        <w:tab w:val="left" w:pos="10800"/>
        <w:tab w:val="left" w:pos="11880"/>
      </w:tabs>
      <w:bidi/>
      <w:ind w:right="-1440" w:hanging="540"/>
      <w:rPr>
        <w:sz w:val="20"/>
        <w:szCs w:val="20"/>
        <w:rtl/>
      </w:rPr>
    </w:pPr>
    <w:r>
      <w:rPr>
        <w:rFonts w:hint="cs"/>
        <w:rtl/>
      </w:rPr>
      <w:t xml:space="preserve"> </w:t>
    </w:r>
    <w:r>
      <w:rPr>
        <w:rFonts w:hint="cs"/>
        <w:rtl/>
      </w:rPr>
      <w:t>اسم الطفل(ة):_____________________________________</w:t>
    </w:r>
    <w:r>
      <w:rPr>
        <w:rFonts w:hint="cs"/>
        <w:rtl/>
      </w:rPr>
      <w:tab/>
      <w:t>تاريخ الميلاد: __________________</w:t>
    </w:r>
    <w:r>
      <w:rPr>
        <w:rFonts w:hint="cs"/>
        <w:rtl/>
      </w:rPr>
      <w:tab/>
    </w:r>
    <w:r>
      <w:rPr>
        <w:rFonts w:hint="cs"/>
        <w:rtl/>
      </w:rPr>
      <w:tab/>
    </w:r>
    <w:r>
      <w:rPr>
        <w:rFonts w:hint="cs"/>
        <w:rtl/>
      </w:rPr>
      <w:tab/>
    </w:r>
    <w:r>
      <w:rPr>
        <w:rFonts w:hint="cs"/>
        <w:b/>
        <w:rtl/>
      </w:rPr>
      <w:t xml:space="preserve"> تاريخ اليوم:</w:t>
    </w:r>
    <w:r>
      <w:rPr>
        <w:rFonts w:hint="cs"/>
        <w:rtl/>
      </w:rPr>
      <w:t xml:space="preserve"> ___________________</w:t>
    </w:r>
  </w:p>
  <w:p w:rsidR="0089414C" w:rsidRPr="00CF21DC" w:rsidRDefault="0089414C" w:rsidP="00F04231">
    <w:pPr>
      <w:pStyle w:val="Header"/>
      <w:tabs>
        <w:tab w:val="clear" w:pos="4680"/>
        <w:tab w:val="clear" w:pos="9360"/>
        <w:tab w:val="left" w:pos="6120"/>
        <w:tab w:val="left" w:pos="10440"/>
        <w:tab w:val="left" w:pos="10800"/>
        <w:tab w:val="left" w:pos="11880"/>
      </w:tabs>
      <w:ind w:right="-54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11B"/>
    <w:multiLevelType w:val="hybridMultilevel"/>
    <w:tmpl w:val="3B3E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938EF"/>
    <w:multiLevelType w:val="hybridMultilevel"/>
    <w:tmpl w:val="F1B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539F3"/>
    <w:multiLevelType w:val="hybridMultilevel"/>
    <w:tmpl w:val="B480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60E44"/>
    <w:rsid w:val="000854BB"/>
    <w:rsid w:val="000932C2"/>
    <w:rsid w:val="000B0A14"/>
    <w:rsid w:val="00117772"/>
    <w:rsid w:val="0013157D"/>
    <w:rsid w:val="00144D70"/>
    <w:rsid w:val="001748A2"/>
    <w:rsid w:val="001C32CC"/>
    <w:rsid w:val="001E6796"/>
    <w:rsid w:val="001F62E2"/>
    <w:rsid w:val="00200305"/>
    <w:rsid w:val="00206A84"/>
    <w:rsid w:val="00214328"/>
    <w:rsid w:val="002238FE"/>
    <w:rsid w:val="00276CD7"/>
    <w:rsid w:val="002D1800"/>
    <w:rsid w:val="002F75D6"/>
    <w:rsid w:val="00304571"/>
    <w:rsid w:val="00305A48"/>
    <w:rsid w:val="00341F25"/>
    <w:rsid w:val="00344321"/>
    <w:rsid w:val="00383E5B"/>
    <w:rsid w:val="0038547D"/>
    <w:rsid w:val="003B61F4"/>
    <w:rsid w:val="003C5602"/>
    <w:rsid w:val="003D5925"/>
    <w:rsid w:val="003E723C"/>
    <w:rsid w:val="004128A1"/>
    <w:rsid w:val="004333FE"/>
    <w:rsid w:val="00441178"/>
    <w:rsid w:val="00444CB4"/>
    <w:rsid w:val="00452ED8"/>
    <w:rsid w:val="00466A44"/>
    <w:rsid w:val="004A4867"/>
    <w:rsid w:val="004E7A26"/>
    <w:rsid w:val="00502D8E"/>
    <w:rsid w:val="005466F0"/>
    <w:rsid w:val="005611D1"/>
    <w:rsid w:val="005722A4"/>
    <w:rsid w:val="00603F05"/>
    <w:rsid w:val="0061188F"/>
    <w:rsid w:val="00624CFF"/>
    <w:rsid w:val="00633209"/>
    <w:rsid w:val="00640118"/>
    <w:rsid w:val="00643C76"/>
    <w:rsid w:val="00671E39"/>
    <w:rsid w:val="00676F8E"/>
    <w:rsid w:val="006940E6"/>
    <w:rsid w:val="006A21FB"/>
    <w:rsid w:val="006B7D93"/>
    <w:rsid w:val="006C0026"/>
    <w:rsid w:val="006F656B"/>
    <w:rsid w:val="007168F5"/>
    <w:rsid w:val="0072490C"/>
    <w:rsid w:val="007508F1"/>
    <w:rsid w:val="00773BFF"/>
    <w:rsid w:val="0079413E"/>
    <w:rsid w:val="007A2795"/>
    <w:rsid w:val="007B17D5"/>
    <w:rsid w:val="007C7479"/>
    <w:rsid w:val="007D78CA"/>
    <w:rsid w:val="007E75E1"/>
    <w:rsid w:val="00800841"/>
    <w:rsid w:val="00805675"/>
    <w:rsid w:val="0082607C"/>
    <w:rsid w:val="00836218"/>
    <w:rsid w:val="00857706"/>
    <w:rsid w:val="0089414C"/>
    <w:rsid w:val="008A062D"/>
    <w:rsid w:val="008A0988"/>
    <w:rsid w:val="008A6D01"/>
    <w:rsid w:val="008B7089"/>
    <w:rsid w:val="008B7B3E"/>
    <w:rsid w:val="008C0C43"/>
    <w:rsid w:val="008C5B78"/>
    <w:rsid w:val="008F28E0"/>
    <w:rsid w:val="00900E71"/>
    <w:rsid w:val="00911D87"/>
    <w:rsid w:val="00945592"/>
    <w:rsid w:val="00965389"/>
    <w:rsid w:val="00973265"/>
    <w:rsid w:val="009A195C"/>
    <w:rsid w:val="009D0DE1"/>
    <w:rsid w:val="009F2F99"/>
    <w:rsid w:val="009F3DD8"/>
    <w:rsid w:val="00A01A72"/>
    <w:rsid w:val="00A16427"/>
    <w:rsid w:val="00A6031C"/>
    <w:rsid w:val="00A64C89"/>
    <w:rsid w:val="00A90870"/>
    <w:rsid w:val="00AB05C2"/>
    <w:rsid w:val="00AC44BF"/>
    <w:rsid w:val="00AE33F1"/>
    <w:rsid w:val="00AF6362"/>
    <w:rsid w:val="00B11A3E"/>
    <w:rsid w:val="00B172CE"/>
    <w:rsid w:val="00B23AF0"/>
    <w:rsid w:val="00B5463E"/>
    <w:rsid w:val="00B9035E"/>
    <w:rsid w:val="00B97A06"/>
    <w:rsid w:val="00BB3A5D"/>
    <w:rsid w:val="00BD2AC1"/>
    <w:rsid w:val="00BF4A27"/>
    <w:rsid w:val="00BF5241"/>
    <w:rsid w:val="00C205DD"/>
    <w:rsid w:val="00C44FC3"/>
    <w:rsid w:val="00C504C8"/>
    <w:rsid w:val="00C91205"/>
    <w:rsid w:val="00CB1D68"/>
    <w:rsid w:val="00CD191E"/>
    <w:rsid w:val="00CD7C50"/>
    <w:rsid w:val="00CF215B"/>
    <w:rsid w:val="00CF21DC"/>
    <w:rsid w:val="00D843FD"/>
    <w:rsid w:val="00DF6D09"/>
    <w:rsid w:val="00E13665"/>
    <w:rsid w:val="00E32319"/>
    <w:rsid w:val="00E46C94"/>
    <w:rsid w:val="00E62FC7"/>
    <w:rsid w:val="00EA2F0F"/>
    <w:rsid w:val="00EE69C9"/>
    <w:rsid w:val="00EF4F8B"/>
    <w:rsid w:val="00EF7799"/>
    <w:rsid w:val="00F04231"/>
    <w:rsid w:val="00F208AD"/>
    <w:rsid w:val="00F27D0E"/>
    <w:rsid w:val="00F5162B"/>
    <w:rsid w:val="00F56EF9"/>
    <w:rsid w:val="00F8206E"/>
    <w:rsid w:val="00F87CD6"/>
    <w:rsid w:val="00FB2F1B"/>
    <w:rsid w:val="00FE45CE"/>
    <w:rsid w:val="00FE63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2807">
      <w:bodyDiv w:val="1"/>
      <w:marLeft w:val="0"/>
      <w:marRight w:val="0"/>
      <w:marTop w:val="0"/>
      <w:marBottom w:val="0"/>
      <w:divBdr>
        <w:top w:val="none" w:sz="0" w:space="0" w:color="auto"/>
        <w:left w:val="none" w:sz="0" w:space="0" w:color="auto"/>
        <w:bottom w:val="none" w:sz="0" w:space="0" w:color="auto"/>
        <w:right w:val="none" w:sz="0" w:space="0" w:color="auto"/>
      </w:divBdr>
    </w:div>
    <w:div w:id="1326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2290-75F8-41B7-AAFF-C6562187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1163</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2016-05-20T20:18:00Z</cp:lastPrinted>
  <dcterms:created xsi:type="dcterms:W3CDTF">2019-05-15T19:05:00Z</dcterms:created>
  <dcterms:modified xsi:type="dcterms:W3CDTF">2019-05-15T19:05:00Z</dcterms:modified>
</cp:coreProperties>
</file>