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4844" w:rsidRDefault="00536D60">
      <w:pPr>
        <w:shd w:val="clear" w:color="auto" w:fill="FFFFFF"/>
        <w:rPr>
          <w:b/>
          <w:sz w:val="26"/>
          <w:szCs w:val="26"/>
        </w:rPr>
      </w:pPr>
      <w:r>
        <w:rPr>
          <w:b/>
          <w:sz w:val="26"/>
          <w:szCs w:val="26"/>
        </w:rPr>
        <w:t>Proposed Changes to the Monthly Interconnection Report</w:t>
      </w:r>
    </w:p>
    <w:p w14:paraId="00000002" w14:textId="77777777" w:rsidR="00064844" w:rsidRDefault="00064844">
      <w:pPr>
        <w:shd w:val="clear" w:color="auto" w:fill="FFFFFF"/>
        <w:rPr>
          <w:b/>
        </w:rPr>
      </w:pPr>
    </w:p>
    <w:p w14:paraId="00000005" w14:textId="506F22E4" w:rsidR="00064844" w:rsidRPr="00CA1C0F" w:rsidRDefault="00536D60">
      <w:pPr>
        <w:shd w:val="clear" w:color="auto" w:fill="FFFFFF"/>
        <w:rPr>
          <w:b/>
        </w:rPr>
      </w:pPr>
      <w:r>
        <w:rPr>
          <w:b/>
        </w:rPr>
        <w:t>Submitted by IIRG Industry Group on 11/14/2024</w:t>
      </w:r>
    </w:p>
    <w:p w14:paraId="00000006" w14:textId="77777777" w:rsidR="00064844" w:rsidRDefault="00064844">
      <w:pPr>
        <w:shd w:val="clear" w:color="auto" w:fill="FFFFFF"/>
      </w:pPr>
    </w:p>
    <w:p w14:paraId="00000007" w14:textId="77777777" w:rsidR="00064844" w:rsidRDefault="00536D60">
      <w:pPr>
        <w:shd w:val="clear" w:color="auto" w:fill="FFFFFF"/>
        <w:rPr>
          <w:b/>
          <w:u w:val="single"/>
        </w:rPr>
      </w:pPr>
      <w:r>
        <w:rPr>
          <w:b/>
          <w:u w:val="single"/>
        </w:rPr>
        <w:t>New field requests</w:t>
      </w:r>
    </w:p>
    <w:p w14:paraId="00000008" w14:textId="77777777" w:rsidR="00064844" w:rsidRDefault="00064844" w:rsidP="00CA1C0F">
      <w:pPr>
        <w:shd w:val="clear" w:color="auto" w:fill="FFFFFF"/>
        <w:spacing w:line="240" w:lineRule="auto"/>
      </w:pPr>
    </w:p>
    <w:p w14:paraId="00000009" w14:textId="77777777" w:rsidR="00064844" w:rsidRDefault="00536D60" w:rsidP="00CA1C0F">
      <w:pPr>
        <w:shd w:val="clear" w:color="auto" w:fill="FFFFFF"/>
        <w:spacing w:line="240" w:lineRule="auto"/>
      </w:pPr>
      <w:r>
        <w:t>Add Group Study Name   (NGRID implemented, 9/2024)</w:t>
      </w:r>
    </w:p>
    <w:p w14:paraId="0000000A" w14:textId="77777777" w:rsidR="00064844" w:rsidRDefault="00064844" w:rsidP="00CA1C0F">
      <w:pPr>
        <w:shd w:val="clear" w:color="auto" w:fill="FFFFFF"/>
        <w:spacing w:line="240" w:lineRule="auto"/>
      </w:pPr>
    </w:p>
    <w:p w14:paraId="0000000B" w14:textId="77777777" w:rsidR="00064844" w:rsidRDefault="00536D60" w:rsidP="00CA1C0F">
      <w:pPr>
        <w:shd w:val="clear" w:color="auto" w:fill="FFFFFF"/>
        <w:spacing w:line="240" w:lineRule="auto"/>
      </w:pPr>
      <w:r>
        <w:t>Add Group Study Designation  (NGRID implemented, 9/2024)</w:t>
      </w:r>
    </w:p>
    <w:p w14:paraId="0000000C" w14:textId="77777777" w:rsidR="00064844" w:rsidRDefault="00064844" w:rsidP="00CA1C0F">
      <w:pPr>
        <w:shd w:val="clear" w:color="auto" w:fill="FFFFFF"/>
        <w:spacing w:line="240" w:lineRule="auto"/>
      </w:pPr>
    </w:p>
    <w:p w14:paraId="0000000D" w14:textId="77777777" w:rsidR="00064844" w:rsidRDefault="00536D60" w:rsidP="00CA1C0F">
      <w:pPr>
        <w:shd w:val="clear" w:color="auto" w:fill="FFFFFF"/>
        <w:spacing w:line="240" w:lineRule="auto"/>
        <w:rPr>
          <w:i/>
        </w:rPr>
      </w:pPr>
      <w:r>
        <w:t xml:space="preserve">Add “BESS” – </w:t>
      </w:r>
      <w:r>
        <w:rPr>
          <w:i/>
        </w:rPr>
        <w:t>change the “Fuel Type” to “Generation” Type; the new column would be “BESS: Y/N”</w:t>
      </w:r>
    </w:p>
    <w:p w14:paraId="0000000E" w14:textId="77777777" w:rsidR="00064844" w:rsidRDefault="00064844" w:rsidP="00CA1C0F">
      <w:pPr>
        <w:shd w:val="clear" w:color="auto" w:fill="FFFFFF"/>
        <w:spacing w:line="240" w:lineRule="auto"/>
      </w:pPr>
    </w:p>
    <w:p w14:paraId="0000000F" w14:textId="77777777" w:rsidR="00064844" w:rsidRDefault="00536D60" w:rsidP="00CA1C0F">
      <w:pPr>
        <w:shd w:val="clear" w:color="auto" w:fill="FFFFFF"/>
        <w:spacing w:line="240" w:lineRule="auto"/>
        <w:rPr>
          <w:i/>
        </w:rPr>
      </w:pPr>
      <w:r>
        <w:t xml:space="preserve">Add “Export Capacity” </w:t>
      </w:r>
      <w:r>
        <w:rPr>
          <w:i/>
        </w:rPr>
        <w:t>– aligns report with upcoming tariff updates</w:t>
      </w:r>
    </w:p>
    <w:p w14:paraId="00000010" w14:textId="77777777" w:rsidR="00064844" w:rsidRDefault="00064844" w:rsidP="00CA1C0F">
      <w:pPr>
        <w:shd w:val="clear" w:color="auto" w:fill="FFFFFF"/>
        <w:spacing w:line="240" w:lineRule="auto"/>
        <w:ind w:left="220"/>
      </w:pPr>
    </w:p>
    <w:p w14:paraId="00000011" w14:textId="77777777" w:rsidR="00064844" w:rsidRDefault="00536D60" w:rsidP="00CA1C0F">
      <w:pPr>
        <w:shd w:val="clear" w:color="auto" w:fill="FFFFFF"/>
        <w:spacing w:line="240" w:lineRule="auto"/>
      </w:pPr>
      <w:r>
        <w:t xml:space="preserve">Add “Import Capacity” (for BESS) </w:t>
      </w:r>
      <w:r>
        <w:rPr>
          <w:i/>
        </w:rPr>
        <w:t>– aligns report with upcoming tariff updates</w:t>
      </w:r>
    </w:p>
    <w:p w14:paraId="00000012" w14:textId="77777777" w:rsidR="00064844" w:rsidRDefault="00064844" w:rsidP="00CA1C0F">
      <w:pPr>
        <w:shd w:val="clear" w:color="auto" w:fill="FFFFFF"/>
        <w:spacing w:line="240" w:lineRule="auto"/>
        <w:ind w:left="220"/>
      </w:pPr>
    </w:p>
    <w:p w14:paraId="00000013" w14:textId="77777777" w:rsidR="00064844" w:rsidRDefault="00536D60" w:rsidP="00CA1C0F">
      <w:pPr>
        <w:shd w:val="clear" w:color="auto" w:fill="FFFFFF"/>
        <w:spacing w:line="240" w:lineRule="auto"/>
      </w:pPr>
      <w:r>
        <w:t>Add “Offered Participation in Group Study” (Y/N)</w:t>
      </w:r>
    </w:p>
    <w:p w14:paraId="00000014" w14:textId="77777777" w:rsidR="00064844" w:rsidRDefault="00064844" w:rsidP="00CA1C0F">
      <w:pPr>
        <w:shd w:val="clear" w:color="auto" w:fill="FFFFFF"/>
        <w:spacing w:line="240" w:lineRule="auto"/>
        <w:ind w:left="220"/>
      </w:pPr>
    </w:p>
    <w:p w14:paraId="00000015" w14:textId="77777777" w:rsidR="00064844" w:rsidRDefault="00536D60" w:rsidP="00CA1C0F">
      <w:pPr>
        <w:shd w:val="clear" w:color="auto" w:fill="FFFFFF"/>
        <w:spacing w:line="240" w:lineRule="auto"/>
        <w:ind w:left="220"/>
      </w:pPr>
      <w:r>
        <w:t>Group Study Status (Pending, Enrolled, Declined, Withdrawn, Completed)</w:t>
      </w:r>
    </w:p>
    <w:p w14:paraId="00000016" w14:textId="77777777" w:rsidR="00064844" w:rsidRDefault="00536D60" w:rsidP="00CA1C0F">
      <w:pPr>
        <w:shd w:val="clear" w:color="auto" w:fill="FFFFFF"/>
        <w:spacing w:line="240" w:lineRule="auto"/>
        <w:ind w:left="220"/>
      </w:pPr>
      <w:r>
        <w:t>Group Study Agreement Date (DATE)</w:t>
      </w:r>
    </w:p>
    <w:p w14:paraId="00000017" w14:textId="77777777" w:rsidR="00064844" w:rsidRDefault="00536D60" w:rsidP="00CA1C0F">
      <w:pPr>
        <w:shd w:val="clear" w:color="auto" w:fill="FFFFFF"/>
        <w:spacing w:line="240" w:lineRule="auto"/>
        <w:ind w:left="220"/>
      </w:pPr>
      <w:r>
        <w:t>“Offered Participation in” ASO Study (Y/N)</w:t>
      </w:r>
    </w:p>
    <w:p w14:paraId="00000018" w14:textId="77777777" w:rsidR="00064844" w:rsidRDefault="00536D60" w:rsidP="00CA1C0F">
      <w:pPr>
        <w:shd w:val="clear" w:color="auto" w:fill="FFFFFF"/>
        <w:spacing w:line="240" w:lineRule="auto"/>
        <w:ind w:left="220"/>
      </w:pPr>
      <w:r>
        <w:t>ASO Study Agreement Date (DATE)</w:t>
      </w:r>
    </w:p>
    <w:p w14:paraId="00000019" w14:textId="77777777" w:rsidR="00064844" w:rsidRDefault="00064844" w:rsidP="00CA1C0F">
      <w:pPr>
        <w:shd w:val="clear" w:color="auto" w:fill="FFFFFF"/>
        <w:spacing w:line="240" w:lineRule="auto"/>
        <w:ind w:left="220"/>
        <w:rPr>
          <w:highlight w:val="white"/>
        </w:rPr>
      </w:pPr>
    </w:p>
    <w:p w14:paraId="0000001A" w14:textId="77777777" w:rsidR="00064844" w:rsidRDefault="00536D60" w:rsidP="00CA1C0F">
      <w:pPr>
        <w:shd w:val="clear" w:color="auto" w:fill="FFFFFF"/>
        <w:spacing w:line="240" w:lineRule="auto"/>
        <w:rPr>
          <w:highlight w:val="white"/>
        </w:rPr>
      </w:pPr>
      <w:r>
        <w:rPr>
          <w:highlight w:val="white"/>
        </w:rPr>
        <w:t>Add “System Modifications” (Y/N), if YES,</w:t>
      </w:r>
    </w:p>
    <w:p w14:paraId="0000001B" w14:textId="77777777" w:rsidR="00064844" w:rsidRDefault="00536D60" w:rsidP="00CA1C0F">
      <w:pPr>
        <w:numPr>
          <w:ilvl w:val="0"/>
          <w:numId w:val="3"/>
        </w:numPr>
        <w:shd w:val="clear" w:color="auto" w:fill="FFFFFF"/>
        <w:spacing w:before="200" w:line="240" w:lineRule="auto"/>
        <w:ind w:left="940"/>
        <w:rPr>
          <w:color w:val="000000"/>
        </w:rPr>
      </w:pPr>
      <w:r>
        <w:t>System Equipment Required (list major items from established list, including RTO, DTT, transformer, etc)</w:t>
      </w:r>
    </w:p>
    <w:p w14:paraId="0000001C" w14:textId="77777777" w:rsidR="00064844" w:rsidRDefault="00536D60" w:rsidP="00CA1C0F">
      <w:pPr>
        <w:numPr>
          <w:ilvl w:val="0"/>
          <w:numId w:val="3"/>
        </w:numPr>
        <w:shd w:val="clear" w:color="auto" w:fill="FFFFFF"/>
        <w:spacing w:line="240" w:lineRule="auto"/>
        <w:ind w:left="940"/>
        <w:rPr>
          <w:color w:val="000000"/>
        </w:rPr>
      </w:pPr>
      <w:r>
        <w:t>Estimated Cost (included in ISA)</w:t>
      </w:r>
    </w:p>
    <w:p w14:paraId="0000001D" w14:textId="77777777" w:rsidR="00064844" w:rsidRDefault="00536D60" w:rsidP="00CA1C0F">
      <w:pPr>
        <w:numPr>
          <w:ilvl w:val="0"/>
          <w:numId w:val="3"/>
        </w:numPr>
        <w:shd w:val="clear" w:color="auto" w:fill="FFFFFF"/>
        <w:spacing w:line="240" w:lineRule="auto"/>
        <w:ind w:left="940"/>
        <w:rPr>
          <w:color w:val="000000"/>
        </w:rPr>
      </w:pPr>
      <w:r>
        <w:t>Actual Customer Upgrade Costs</w:t>
      </w:r>
    </w:p>
    <w:p w14:paraId="0000001E" w14:textId="77777777" w:rsidR="00064844" w:rsidRDefault="00536D60" w:rsidP="00CA1C0F">
      <w:pPr>
        <w:numPr>
          <w:ilvl w:val="0"/>
          <w:numId w:val="3"/>
        </w:numPr>
        <w:shd w:val="clear" w:color="auto" w:fill="FFFFFF"/>
        <w:spacing w:line="240" w:lineRule="auto"/>
        <w:ind w:left="940"/>
        <w:rPr>
          <w:color w:val="000000"/>
        </w:rPr>
      </w:pPr>
      <w:r>
        <w:t>Actual Utility Upgrade Costs</w:t>
      </w:r>
    </w:p>
    <w:p w14:paraId="0000001F" w14:textId="77777777" w:rsidR="00064844" w:rsidRDefault="00536D60" w:rsidP="00CA1C0F">
      <w:pPr>
        <w:numPr>
          <w:ilvl w:val="0"/>
          <w:numId w:val="3"/>
        </w:numPr>
        <w:shd w:val="clear" w:color="auto" w:fill="FFFFFF"/>
        <w:spacing w:line="240" w:lineRule="auto"/>
        <w:ind w:left="940"/>
        <w:rPr>
          <w:color w:val="000000"/>
        </w:rPr>
      </w:pPr>
      <w:r>
        <w:t>Down Payment Date</w:t>
      </w:r>
    </w:p>
    <w:p w14:paraId="00000020" w14:textId="77777777" w:rsidR="00064844" w:rsidRDefault="00536D60" w:rsidP="00CA1C0F">
      <w:pPr>
        <w:numPr>
          <w:ilvl w:val="0"/>
          <w:numId w:val="3"/>
        </w:numPr>
        <w:shd w:val="clear" w:color="auto" w:fill="FFFFFF"/>
        <w:spacing w:line="240" w:lineRule="auto"/>
        <w:ind w:left="940"/>
        <w:rPr>
          <w:color w:val="000000"/>
        </w:rPr>
      </w:pPr>
      <w:r>
        <w:t>Full Payment Date</w:t>
      </w:r>
    </w:p>
    <w:p w14:paraId="00000021" w14:textId="77777777" w:rsidR="00064844" w:rsidRDefault="00536D60" w:rsidP="00CA1C0F">
      <w:pPr>
        <w:numPr>
          <w:ilvl w:val="0"/>
          <w:numId w:val="3"/>
        </w:numPr>
        <w:shd w:val="clear" w:color="auto" w:fill="FFFFFF"/>
        <w:spacing w:line="240" w:lineRule="auto"/>
        <w:ind w:left="940"/>
        <w:rPr>
          <w:color w:val="000000"/>
        </w:rPr>
      </w:pPr>
      <w:r>
        <w:t xml:space="preserve">Increased </w:t>
      </w:r>
      <w:r>
        <w:t>Headroom (Additional kW Capacity Enabled beyond project requirements; maybe more appropriate for HC maps/reports)</w:t>
      </w:r>
    </w:p>
    <w:p w14:paraId="00000022" w14:textId="77777777" w:rsidR="00064844" w:rsidRDefault="00536D60" w:rsidP="00CA1C0F">
      <w:pPr>
        <w:numPr>
          <w:ilvl w:val="0"/>
          <w:numId w:val="3"/>
        </w:numPr>
        <w:shd w:val="clear" w:color="auto" w:fill="FFFFFF"/>
        <w:spacing w:line="240" w:lineRule="auto"/>
        <w:ind w:left="940"/>
        <w:rPr>
          <w:color w:val="000000"/>
        </w:rPr>
      </w:pPr>
      <w:r>
        <w:t>Completion Date Anticipated (DATE)</w:t>
      </w:r>
    </w:p>
    <w:p w14:paraId="00000023" w14:textId="77777777" w:rsidR="00064844" w:rsidRDefault="00536D60" w:rsidP="00CA1C0F">
      <w:pPr>
        <w:numPr>
          <w:ilvl w:val="0"/>
          <w:numId w:val="3"/>
        </w:numPr>
        <w:shd w:val="clear" w:color="auto" w:fill="FFFFFF"/>
        <w:spacing w:line="240" w:lineRule="auto"/>
        <w:ind w:left="940"/>
        <w:rPr>
          <w:color w:val="000000"/>
        </w:rPr>
      </w:pPr>
      <w:r>
        <w:t>Modifications Completed (DATE)</w:t>
      </w:r>
    </w:p>
    <w:p w14:paraId="00000024" w14:textId="77777777" w:rsidR="00064844" w:rsidRDefault="00064844" w:rsidP="00CA1C0F">
      <w:pPr>
        <w:shd w:val="clear" w:color="auto" w:fill="FFFFFF"/>
        <w:spacing w:line="240" w:lineRule="auto"/>
        <w:ind w:left="220"/>
      </w:pPr>
    </w:p>
    <w:p w14:paraId="00000025" w14:textId="77777777" w:rsidR="00064844" w:rsidRDefault="00536D60" w:rsidP="00CA1C0F">
      <w:pPr>
        <w:shd w:val="clear" w:color="auto" w:fill="FFFFFF"/>
        <w:spacing w:line="240" w:lineRule="auto"/>
        <w:ind w:left="220"/>
      </w:pPr>
      <w:r>
        <w:t>Add “Transformer ID”</w:t>
      </w:r>
    </w:p>
    <w:p w14:paraId="00000026" w14:textId="77777777" w:rsidR="00064844" w:rsidRDefault="00064844" w:rsidP="00CA1C0F">
      <w:pPr>
        <w:shd w:val="clear" w:color="auto" w:fill="FFFFFF"/>
        <w:spacing w:line="240" w:lineRule="auto"/>
        <w:ind w:left="220"/>
      </w:pPr>
    </w:p>
    <w:p w14:paraId="00000027" w14:textId="77777777" w:rsidR="00064844" w:rsidRDefault="00536D60" w:rsidP="00CA1C0F">
      <w:pPr>
        <w:shd w:val="clear" w:color="auto" w:fill="FFFFFF"/>
        <w:spacing w:line="240" w:lineRule="auto"/>
        <w:ind w:left="220"/>
      </w:pPr>
      <w:r>
        <w:t>Add “Substation Name”</w:t>
      </w:r>
    </w:p>
    <w:p w14:paraId="00000028" w14:textId="77777777" w:rsidR="00064844" w:rsidRDefault="00064844" w:rsidP="00CA1C0F">
      <w:pPr>
        <w:shd w:val="clear" w:color="auto" w:fill="FFFFFF"/>
        <w:spacing w:line="240" w:lineRule="auto"/>
        <w:ind w:left="220"/>
      </w:pPr>
    </w:p>
    <w:p w14:paraId="00000029" w14:textId="77777777" w:rsidR="00064844" w:rsidRDefault="00536D60" w:rsidP="00CA1C0F">
      <w:pPr>
        <w:shd w:val="clear" w:color="auto" w:fill="FFFFFF"/>
        <w:spacing w:line="240" w:lineRule="auto"/>
        <w:ind w:left="220"/>
      </w:pPr>
      <w:r>
        <w:t>Add “Common Study Area”</w:t>
      </w:r>
    </w:p>
    <w:p w14:paraId="0000002A" w14:textId="77777777" w:rsidR="00064844" w:rsidRDefault="00064844" w:rsidP="00CA1C0F">
      <w:pPr>
        <w:shd w:val="clear" w:color="auto" w:fill="FFFFFF"/>
        <w:spacing w:line="240" w:lineRule="auto"/>
        <w:ind w:left="220"/>
      </w:pPr>
    </w:p>
    <w:p w14:paraId="0000002B" w14:textId="77777777" w:rsidR="00064844" w:rsidRDefault="00536D60" w:rsidP="00CA1C0F">
      <w:pPr>
        <w:shd w:val="clear" w:color="auto" w:fill="FFFFFF"/>
        <w:spacing w:line="240" w:lineRule="auto"/>
        <w:ind w:left="220"/>
        <w:rPr>
          <w:i/>
        </w:rPr>
      </w:pPr>
      <w:r>
        <w:t xml:space="preserve">Add “Supplemental Review Engg Hours (Actual)” – </w:t>
      </w:r>
      <w:r>
        <w:rPr>
          <w:i/>
        </w:rPr>
        <w:t>max is 30 hours; tells us how many hours are they actually spending</w:t>
      </w:r>
    </w:p>
    <w:p w14:paraId="0000002C" w14:textId="77777777" w:rsidR="00064844" w:rsidRDefault="00064844" w:rsidP="00CA1C0F">
      <w:pPr>
        <w:shd w:val="clear" w:color="auto" w:fill="FFFFFF"/>
        <w:spacing w:line="240" w:lineRule="auto"/>
        <w:ind w:left="220"/>
      </w:pPr>
    </w:p>
    <w:p w14:paraId="0000002D" w14:textId="77777777" w:rsidR="00064844" w:rsidRDefault="00536D60" w:rsidP="00CA1C0F">
      <w:pPr>
        <w:shd w:val="clear" w:color="auto" w:fill="FFFFFF"/>
        <w:spacing w:line="240" w:lineRule="auto"/>
        <w:ind w:left="220"/>
        <w:rPr>
          <w:i/>
        </w:rPr>
      </w:pPr>
      <w:r>
        <w:t xml:space="preserve">Add “Developer Name”  – </w:t>
      </w:r>
      <w:r>
        <w:rPr>
          <w:i/>
        </w:rPr>
        <w:t>populate this for developers that opt in to share their name publicly</w:t>
      </w:r>
    </w:p>
    <w:p w14:paraId="0000002E" w14:textId="77777777" w:rsidR="00064844" w:rsidRDefault="00064844" w:rsidP="00CA1C0F">
      <w:pPr>
        <w:shd w:val="clear" w:color="auto" w:fill="FFFFFF"/>
        <w:spacing w:line="240" w:lineRule="auto"/>
        <w:ind w:left="220"/>
      </w:pPr>
    </w:p>
    <w:p w14:paraId="0000002F" w14:textId="77777777" w:rsidR="00064844" w:rsidRDefault="00536D60" w:rsidP="00CA1C0F">
      <w:pPr>
        <w:shd w:val="clear" w:color="auto" w:fill="FFFFFF"/>
        <w:spacing w:line="240" w:lineRule="auto"/>
        <w:ind w:left="220"/>
        <w:rPr>
          <w:i/>
        </w:rPr>
      </w:pPr>
      <w:r>
        <w:t xml:space="preserve">Add “Address” – </w:t>
      </w:r>
      <w:r>
        <w:rPr>
          <w:i/>
        </w:rPr>
        <w:t>helps determine which segment of the feeder that a project is located on</w:t>
      </w:r>
    </w:p>
    <w:p w14:paraId="00000030" w14:textId="77777777" w:rsidR="00064844" w:rsidRDefault="00064844" w:rsidP="00CA1C0F">
      <w:pPr>
        <w:shd w:val="clear" w:color="auto" w:fill="FFFFFF"/>
        <w:spacing w:line="240" w:lineRule="auto"/>
        <w:ind w:left="220"/>
      </w:pPr>
    </w:p>
    <w:p w14:paraId="6407A9FB" w14:textId="6C81FF8A" w:rsidR="00CA1C0F" w:rsidRPr="002845E7" w:rsidRDefault="00CA1C0F" w:rsidP="002845E7">
      <w:pPr>
        <w:shd w:val="clear" w:color="auto" w:fill="FFFFFF"/>
        <w:spacing w:line="240" w:lineRule="auto"/>
      </w:pPr>
      <w:r>
        <w:t>Add “Flexible Interconnection” – This will be useful in tracking progress as it relates to CIPs per DPU.</w:t>
      </w:r>
      <w:r w:rsidR="002845E7">
        <w:t xml:space="preserve"> EDCs to provide if </w:t>
      </w:r>
      <w:r w:rsidR="002845E7">
        <w:rPr>
          <w:lang w:val="en-US"/>
        </w:rPr>
        <w:t>o</w:t>
      </w:r>
      <w:r w:rsidRPr="002845E7">
        <w:rPr>
          <w:lang w:val="en-US"/>
        </w:rPr>
        <w:t>ffered Flexible IX</w:t>
      </w:r>
      <w:r w:rsidR="002845E7">
        <w:rPr>
          <w:lang w:val="en-US"/>
        </w:rPr>
        <w:t>.</w:t>
      </w:r>
      <w:r w:rsidRPr="002845E7">
        <w:rPr>
          <w:lang w:val="en-US"/>
        </w:rPr>
        <w:t xml:space="preserve"> (Yes/&lt;BLANK&gt;). If yes, name type of Flexible IX (choices </w:t>
      </w:r>
      <w:r w:rsidR="002845E7">
        <w:rPr>
          <w:lang w:val="en-US"/>
        </w:rPr>
        <w:t xml:space="preserve">for the FI field </w:t>
      </w:r>
      <w:r w:rsidRPr="002845E7">
        <w:rPr>
          <w:lang w:val="en-US"/>
        </w:rPr>
        <w:t>below):</w:t>
      </w:r>
    </w:p>
    <w:p w14:paraId="1510FF51" w14:textId="33E4A6C1" w:rsidR="00CA1C0F" w:rsidRPr="00CA1C0F" w:rsidRDefault="002845E7" w:rsidP="002845E7">
      <w:pPr>
        <w:pStyle w:val="ListParagraph"/>
        <w:numPr>
          <w:ilvl w:val="0"/>
          <w:numId w:val="7"/>
        </w:numPr>
        <w:shd w:val="clear" w:color="auto" w:fill="FFFFFF"/>
        <w:spacing w:line="240" w:lineRule="auto"/>
        <w:rPr>
          <w:lang w:val="en-US"/>
        </w:rPr>
      </w:pPr>
      <w:r>
        <w:rPr>
          <w:lang w:val="en-US"/>
        </w:rPr>
        <w:t xml:space="preserve">Capacity </w:t>
      </w:r>
      <w:r w:rsidR="00CA1C0F" w:rsidRPr="00CA1C0F">
        <w:rPr>
          <w:lang w:val="en-US"/>
        </w:rPr>
        <w:t xml:space="preserve">Derated </w:t>
      </w:r>
      <w:r>
        <w:rPr>
          <w:lang w:val="en-US"/>
        </w:rPr>
        <w:t>(</w:t>
      </w:r>
      <w:r w:rsidR="00CA1C0F" w:rsidRPr="00CA1C0F">
        <w:rPr>
          <w:lang w:val="en-US"/>
        </w:rPr>
        <w:t>by X kW (alternatively, by x% (as an average across all hours import, all hours export) or  “Max Derating %nameplate”</w:t>
      </w:r>
    </w:p>
    <w:p w14:paraId="18378083" w14:textId="75D0A3FA" w:rsidR="002845E7" w:rsidRDefault="00CA1C0F" w:rsidP="002845E7">
      <w:pPr>
        <w:pStyle w:val="ListParagraph"/>
        <w:numPr>
          <w:ilvl w:val="0"/>
          <w:numId w:val="7"/>
        </w:numPr>
        <w:shd w:val="clear" w:color="auto" w:fill="FFFFFF"/>
        <w:spacing w:line="240" w:lineRule="auto"/>
        <w:rPr>
          <w:lang w:val="en-US"/>
        </w:rPr>
      </w:pPr>
      <w:r w:rsidRPr="00CA1C0F">
        <w:rPr>
          <w:lang w:val="en-US"/>
        </w:rPr>
        <w:t>Scheduled</w:t>
      </w:r>
      <w:r w:rsidR="002845E7">
        <w:rPr>
          <w:lang w:val="en-US"/>
        </w:rPr>
        <w:t xml:space="preserve"> (Operational Tariff ON schedule) </w:t>
      </w:r>
    </w:p>
    <w:p w14:paraId="481F86F0" w14:textId="602FB6B6" w:rsidR="00CA1C0F" w:rsidRPr="00CA1C0F" w:rsidRDefault="002845E7" w:rsidP="002845E7">
      <w:pPr>
        <w:pStyle w:val="ListParagraph"/>
        <w:numPr>
          <w:ilvl w:val="0"/>
          <w:numId w:val="7"/>
        </w:numPr>
        <w:shd w:val="clear" w:color="auto" w:fill="FFFFFF"/>
        <w:spacing w:line="240" w:lineRule="auto"/>
        <w:rPr>
          <w:lang w:val="en-US"/>
        </w:rPr>
      </w:pPr>
      <w:r w:rsidRPr="00CA1C0F">
        <w:rPr>
          <w:lang w:val="en-US"/>
        </w:rPr>
        <w:t>Scheduled</w:t>
      </w:r>
      <w:r>
        <w:rPr>
          <w:lang w:val="en-US"/>
        </w:rPr>
        <w:t xml:space="preserve"> (Operational Tariff OFF schedule)</w:t>
      </w:r>
    </w:p>
    <w:p w14:paraId="7C888E15" w14:textId="6CF6E2F2" w:rsidR="00CA1C0F" w:rsidRPr="00CA1C0F" w:rsidRDefault="00CA1C0F" w:rsidP="002845E7">
      <w:pPr>
        <w:pStyle w:val="ListParagraph"/>
        <w:numPr>
          <w:ilvl w:val="0"/>
          <w:numId w:val="7"/>
        </w:numPr>
        <w:shd w:val="clear" w:color="auto" w:fill="FFFFFF"/>
        <w:spacing w:line="240" w:lineRule="auto"/>
        <w:rPr>
          <w:lang w:val="en-US"/>
        </w:rPr>
      </w:pPr>
      <w:r w:rsidRPr="00CA1C0F">
        <w:rPr>
          <w:lang w:val="en-US"/>
        </w:rPr>
        <w:t>Variable: Utility Control: [name type] (e.g., NGrid ARI Pilot, Eversource Pilot?)</w:t>
      </w:r>
    </w:p>
    <w:p w14:paraId="5474D2BD" w14:textId="77777777" w:rsidR="002845E7" w:rsidRDefault="00CA1C0F" w:rsidP="002845E7">
      <w:pPr>
        <w:pStyle w:val="ListParagraph"/>
        <w:numPr>
          <w:ilvl w:val="0"/>
          <w:numId w:val="7"/>
        </w:numPr>
        <w:shd w:val="clear" w:color="auto" w:fill="FFFFFF"/>
        <w:spacing w:line="240" w:lineRule="auto"/>
        <w:rPr>
          <w:lang w:val="en-US"/>
        </w:rPr>
      </w:pPr>
      <w:r w:rsidRPr="00CA1C0F">
        <w:rPr>
          <w:lang w:val="en-US"/>
        </w:rPr>
        <w:t>Variable: Dynamic Local Control: [name type used] (e.g., inverter enabled Volt/VAR, EMS, etc.)</w:t>
      </w:r>
    </w:p>
    <w:p w14:paraId="614A9877" w14:textId="41F365DD" w:rsidR="00CA1C0F" w:rsidRPr="002845E7" w:rsidRDefault="002845E7" w:rsidP="002845E7">
      <w:pPr>
        <w:shd w:val="clear" w:color="auto" w:fill="FFFFFF"/>
        <w:spacing w:line="240" w:lineRule="auto"/>
        <w:rPr>
          <w:lang w:val="en-US"/>
        </w:rPr>
      </w:pPr>
      <w:r>
        <w:rPr>
          <w:lang w:val="en-US"/>
        </w:rPr>
        <w:t xml:space="preserve">Add “Curtailment” - </w:t>
      </w:r>
      <w:r w:rsidR="00CA1C0F" w:rsidRPr="002845E7">
        <w:rPr>
          <w:lang w:val="en-US"/>
        </w:rPr>
        <w:t>ARI/DERMS Max. target curtailment per year %kWh (if applicable for any FI approach</w:t>
      </w:r>
      <w:r>
        <w:rPr>
          <w:lang w:val="en-US"/>
        </w:rPr>
        <w:t>)</w:t>
      </w:r>
    </w:p>
    <w:p w14:paraId="00000032" w14:textId="77777777" w:rsidR="00064844" w:rsidRDefault="00064844" w:rsidP="00CA1C0F">
      <w:pPr>
        <w:spacing w:line="240" w:lineRule="auto"/>
      </w:pPr>
    </w:p>
    <w:p w14:paraId="00000033" w14:textId="77777777" w:rsidR="00064844" w:rsidRDefault="00536D60" w:rsidP="00CA1C0F">
      <w:pPr>
        <w:spacing w:line="240" w:lineRule="auto"/>
        <w:rPr>
          <w:b/>
          <w:u w:val="single"/>
        </w:rPr>
      </w:pPr>
      <w:r>
        <w:rPr>
          <w:b/>
          <w:u w:val="single"/>
        </w:rPr>
        <w:t>Other change requests</w:t>
      </w:r>
    </w:p>
    <w:p w14:paraId="00000034" w14:textId="77777777" w:rsidR="00064844" w:rsidRDefault="00064844" w:rsidP="00CA1C0F">
      <w:pPr>
        <w:spacing w:line="240" w:lineRule="auto"/>
      </w:pPr>
    </w:p>
    <w:p w14:paraId="00000035" w14:textId="77777777" w:rsidR="00064844" w:rsidRDefault="00536D60" w:rsidP="00CA1C0F">
      <w:pPr>
        <w:numPr>
          <w:ilvl w:val="0"/>
          <w:numId w:val="1"/>
        </w:numPr>
        <w:shd w:val="clear" w:color="auto" w:fill="FFFFFF"/>
        <w:spacing w:line="240" w:lineRule="auto"/>
      </w:pPr>
      <w:r>
        <w:t xml:space="preserve">Consolidate options of Status field </w:t>
      </w:r>
    </w:p>
    <w:p w14:paraId="00000036" w14:textId="77777777" w:rsidR="00064844" w:rsidRDefault="00536D60" w:rsidP="00CA1C0F">
      <w:pPr>
        <w:numPr>
          <w:ilvl w:val="0"/>
          <w:numId w:val="1"/>
        </w:numPr>
        <w:shd w:val="clear" w:color="auto" w:fill="FFFFFF"/>
        <w:spacing w:line="240" w:lineRule="auto"/>
      </w:pPr>
      <w:r>
        <w:t>Make “Expedited/ Standard / Complex Project” a required field  (Eversource doesn’t use this field)</w:t>
      </w:r>
    </w:p>
    <w:p w14:paraId="00000037" w14:textId="77777777" w:rsidR="00064844" w:rsidRDefault="00536D60" w:rsidP="00CA1C0F">
      <w:pPr>
        <w:numPr>
          <w:ilvl w:val="0"/>
          <w:numId w:val="1"/>
        </w:numPr>
        <w:shd w:val="clear" w:color="auto" w:fill="FFFFFF"/>
        <w:spacing w:line="240" w:lineRule="auto"/>
      </w:pPr>
      <w:r>
        <w:t>Convert “Design Capacity” into “Generation Nameplate Capacity” (include BESS discharge nameplate capacity for AC BESS)</w:t>
      </w:r>
    </w:p>
    <w:p w14:paraId="00000038" w14:textId="77777777" w:rsidR="00064844" w:rsidRDefault="00064844" w:rsidP="00CA1C0F">
      <w:pPr>
        <w:shd w:val="clear" w:color="auto" w:fill="FFFFFF"/>
        <w:spacing w:line="240" w:lineRule="auto"/>
        <w:rPr>
          <w:highlight w:val="white"/>
        </w:rPr>
      </w:pPr>
    </w:p>
    <w:p w14:paraId="00000039" w14:textId="77777777" w:rsidR="00064844" w:rsidRDefault="00536D60" w:rsidP="00CA1C0F">
      <w:pPr>
        <w:shd w:val="clear" w:color="auto" w:fill="FFFFFF"/>
        <w:spacing w:line="240" w:lineRule="auto"/>
      </w:pPr>
      <w:r>
        <w:rPr>
          <w:highlight w:val="white"/>
        </w:rPr>
        <w:t>Request that EDCs submit a spreadsheet version of their hosting capacity maps on a monthly basis.  DOER could track system-wide hosting capacity availability as a key metric alongside the state’s renewable and battery installation goals.  Circuit-level information to add to maps and report:</w:t>
      </w:r>
    </w:p>
    <w:p w14:paraId="0000003A" w14:textId="77777777" w:rsidR="00064844" w:rsidRDefault="00536D60" w:rsidP="00CA1C0F">
      <w:pPr>
        <w:numPr>
          <w:ilvl w:val="0"/>
          <w:numId w:val="2"/>
        </w:numPr>
        <w:spacing w:before="200" w:line="240" w:lineRule="auto"/>
        <w:ind w:left="940"/>
        <w:rPr>
          <w:color w:val="000000"/>
        </w:rPr>
      </w:pPr>
      <w:r>
        <w:rPr>
          <w:highlight w:val="white"/>
        </w:rPr>
        <w:t>System Planning Modifications Anticipated (Y/N), if YES,</w:t>
      </w:r>
    </w:p>
    <w:p w14:paraId="0000003B" w14:textId="77777777" w:rsidR="00064844" w:rsidRDefault="00536D60" w:rsidP="00CA1C0F">
      <w:pPr>
        <w:numPr>
          <w:ilvl w:val="1"/>
          <w:numId w:val="2"/>
        </w:numPr>
        <w:spacing w:line="240" w:lineRule="auto"/>
        <w:ind w:left="1660"/>
        <w:rPr>
          <w:color w:val="000000"/>
        </w:rPr>
      </w:pPr>
      <w:r>
        <w:rPr>
          <w:highlight w:val="white"/>
        </w:rPr>
        <w:t>Planned Equipment (list major items from established list, including RTO, DTT, transformer, etc)</w:t>
      </w:r>
    </w:p>
    <w:p w14:paraId="0000003C" w14:textId="77777777" w:rsidR="00064844" w:rsidRDefault="00536D60" w:rsidP="00CA1C0F">
      <w:pPr>
        <w:numPr>
          <w:ilvl w:val="1"/>
          <w:numId w:val="2"/>
        </w:numPr>
        <w:spacing w:line="240" w:lineRule="auto"/>
        <w:ind w:left="1660"/>
        <w:rPr>
          <w:color w:val="000000"/>
        </w:rPr>
      </w:pPr>
      <w:r>
        <w:rPr>
          <w:highlight w:val="white"/>
        </w:rPr>
        <w:t>Increased Headroom Anticipated</w:t>
      </w:r>
    </w:p>
    <w:p w14:paraId="0000003D" w14:textId="77777777" w:rsidR="00064844" w:rsidRDefault="00536D60" w:rsidP="00CA1C0F">
      <w:pPr>
        <w:numPr>
          <w:ilvl w:val="1"/>
          <w:numId w:val="2"/>
        </w:numPr>
        <w:spacing w:line="240" w:lineRule="auto"/>
        <w:ind w:left="1660"/>
        <w:rPr>
          <w:color w:val="000000"/>
        </w:rPr>
      </w:pPr>
      <w:r>
        <w:rPr>
          <w:highlight w:val="white"/>
        </w:rPr>
        <w:t>Completion Date Anticipated (DATE)</w:t>
      </w:r>
    </w:p>
    <w:p w14:paraId="0000003E" w14:textId="77777777" w:rsidR="00064844" w:rsidRDefault="00536D60" w:rsidP="00CA1C0F">
      <w:pPr>
        <w:numPr>
          <w:ilvl w:val="1"/>
          <w:numId w:val="2"/>
        </w:numPr>
        <w:spacing w:line="240" w:lineRule="auto"/>
        <w:ind w:left="1660"/>
        <w:rPr>
          <w:color w:val="000000"/>
        </w:rPr>
      </w:pPr>
      <w:r>
        <w:rPr>
          <w:highlight w:val="white"/>
        </w:rPr>
        <w:t>Modification Completed (DATE)</w:t>
      </w:r>
    </w:p>
    <w:p w14:paraId="0000003F" w14:textId="77777777" w:rsidR="00064844" w:rsidRDefault="00536D60" w:rsidP="00CA1C0F">
      <w:pPr>
        <w:numPr>
          <w:ilvl w:val="0"/>
          <w:numId w:val="2"/>
        </w:numPr>
        <w:spacing w:line="240" w:lineRule="auto"/>
        <w:ind w:left="940"/>
        <w:rPr>
          <w:color w:val="000000"/>
        </w:rPr>
      </w:pPr>
      <w:r>
        <w:rPr>
          <w:highlight w:val="white"/>
        </w:rPr>
        <w:t>Circuit Saturation (%)</w:t>
      </w:r>
    </w:p>
    <w:p w14:paraId="00000040" w14:textId="77777777" w:rsidR="00064844" w:rsidRDefault="00536D60" w:rsidP="00CA1C0F">
      <w:pPr>
        <w:numPr>
          <w:ilvl w:val="0"/>
          <w:numId w:val="2"/>
        </w:numPr>
        <w:spacing w:line="240" w:lineRule="auto"/>
        <w:ind w:left="940"/>
        <w:rPr>
          <w:color w:val="000000"/>
        </w:rPr>
      </w:pPr>
      <w:r>
        <w:rPr>
          <w:highlight w:val="white"/>
        </w:rPr>
        <w:t>Max Export Capacity Permitted (during even infrequent adverse conditions) (MW)</w:t>
      </w:r>
    </w:p>
    <w:p w14:paraId="00000041" w14:textId="77777777" w:rsidR="00064844" w:rsidRDefault="00536D60" w:rsidP="00CA1C0F">
      <w:pPr>
        <w:numPr>
          <w:ilvl w:val="0"/>
          <w:numId w:val="2"/>
        </w:numPr>
        <w:spacing w:line="240" w:lineRule="auto"/>
        <w:ind w:left="940"/>
        <w:rPr>
          <w:color w:val="000000"/>
        </w:rPr>
      </w:pPr>
      <w:r>
        <w:rPr>
          <w:highlight w:val="white"/>
        </w:rPr>
        <w:t>Min Load in last reading (from study or planning)(MW)</w:t>
      </w:r>
    </w:p>
    <w:p w14:paraId="00000042" w14:textId="77777777" w:rsidR="00064844" w:rsidRDefault="00536D60" w:rsidP="00CA1C0F">
      <w:pPr>
        <w:numPr>
          <w:ilvl w:val="0"/>
          <w:numId w:val="2"/>
        </w:numPr>
        <w:spacing w:line="240" w:lineRule="auto"/>
        <w:ind w:left="940"/>
        <w:rPr>
          <w:color w:val="000000"/>
        </w:rPr>
      </w:pPr>
      <w:r>
        <w:rPr>
          <w:highlight w:val="white"/>
        </w:rPr>
        <w:t>Max Capacity (thermal loading from planning docs)(% and/or MW)</w:t>
      </w:r>
    </w:p>
    <w:p w14:paraId="00000043" w14:textId="77777777" w:rsidR="00064844" w:rsidRDefault="00536D60" w:rsidP="00CA1C0F">
      <w:pPr>
        <w:numPr>
          <w:ilvl w:val="0"/>
          <w:numId w:val="2"/>
        </w:numPr>
        <w:spacing w:line="240" w:lineRule="auto"/>
        <w:ind w:left="940"/>
        <w:rPr>
          <w:color w:val="000000"/>
        </w:rPr>
      </w:pPr>
      <w:r>
        <w:rPr>
          <w:highlight w:val="white"/>
        </w:rPr>
        <w:t>Circuit Status (Open, Closed-In Study, Closed-Upgrades in Progress, etc)</w:t>
      </w:r>
    </w:p>
    <w:p w14:paraId="00000044" w14:textId="77777777" w:rsidR="00064844" w:rsidRDefault="00536D60" w:rsidP="00CA1C0F">
      <w:pPr>
        <w:numPr>
          <w:ilvl w:val="1"/>
          <w:numId w:val="2"/>
        </w:numPr>
        <w:spacing w:line="240" w:lineRule="auto"/>
        <w:rPr>
          <w:highlight w:val="white"/>
        </w:rPr>
      </w:pPr>
      <w:r>
        <w:rPr>
          <w:highlight w:val="white"/>
        </w:rPr>
        <w:t xml:space="preserve">We recommend clear </w:t>
      </w:r>
      <w:r>
        <w:rPr>
          <w:highlight w:val="white"/>
        </w:rPr>
        <w:t>parameters here - i.e., the Group Study was cleared to start on DATE with XXX business days to finish.  Add an additional column to report if a Group Study started (e.g., in September) but then got put on hold (e.g.,  in December).  This establishes the data point for when the study commenced with another column to show it was put on hold.</w:t>
      </w:r>
    </w:p>
    <w:p w14:paraId="00000045" w14:textId="77777777" w:rsidR="00064844" w:rsidRDefault="00536D60" w:rsidP="00CA1C0F">
      <w:pPr>
        <w:numPr>
          <w:ilvl w:val="0"/>
          <w:numId w:val="2"/>
        </w:numPr>
        <w:spacing w:line="240" w:lineRule="auto"/>
        <w:ind w:left="940"/>
      </w:pPr>
      <w:r>
        <w:rPr>
          <w:highlight w:val="white"/>
        </w:rPr>
        <w:t>CIP Status - includes whether a CIP has been approved and/or is proposed</w:t>
      </w:r>
    </w:p>
    <w:p w14:paraId="00000046" w14:textId="77777777" w:rsidR="00064844" w:rsidRDefault="00536D60" w:rsidP="00CA1C0F">
      <w:pPr>
        <w:numPr>
          <w:ilvl w:val="0"/>
          <w:numId w:val="2"/>
        </w:numPr>
        <w:spacing w:line="240" w:lineRule="auto"/>
        <w:ind w:left="940"/>
      </w:pPr>
      <w:r>
        <w:rPr>
          <w:highlight w:val="white"/>
        </w:rPr>
        <w:t>ASO Study status - whether one had been performed and when window will open for next one.</w:t>
      </w:r>
    </w:p>
    <w:p w14:paraId="00000047" w14:textId="77777777" w:rsidR="00064844" w:rsidRDefault="00064844" w:rsidP="00CA1C0F">
      <w:pPr>
        <w:spacing w:line="240" w:lineRule="auto"/>
      </w:pPr>
    </w:p>
    <w:sectPr w:rsidR="000648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BC0"/>
    <w:multiLevelType w:val="hybridMultilevel"/>
    <w:tmpl w:val="7DA2499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260F575C"/>
    <w:multiLevelType w:val="hybridMultilevel"/>
    <w:tmpl w:val="663CAB56"/>
    <w:lvl w:ilvl="0" w:tplc="72B2AD62">
      <w:numFmt w:val="bullet"/>
      <w:lvlText w:val="•"/>
      <w:lvlJc w:val="left"/>
      <w:pPr>
        <w:ind w:left="1370" w:hanging="930"/>
      </w:pPr>
      <w:rPr>
        <w:rFonts w:ascii="Arial" w:eastAsia="Arial" w:hAnsi="Arial" w:cs="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39261AAA"/>
    <w:multiLevelType w:val="multilevel"/>
    <w:tmpl w:val="1E6EC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066309"/>
    <w:multiLevelType w:val="hybridMultilevel"/>
    <w:tmpl w:val="289C4C86"/>
    <w:lvl w:ilvl="0" w:tplc="72B2AD62">
      <w:numFmt w:val="bullet"/>
      <w:lvlText w:val="•"/>
      <w:lvlJc w:val="left"/>
      <w:pPr>
        <w:ind w:left="1150" w:hanging="930"/>
      </w:pPr>
      <w:rPr>
        <w:rFonts w:ascii="Arial" w:eastAsia="Arial" w:hAnsi="Arial" w:cs="Aria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15:restartNumberingAfterBreak="0">
    <w:nsid w:val="4BA252FE"/>
    <w:multiLevelType w:val="hybridMultilevel"/>
    <w:tmpl w:val="3BA8F6C4"/>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665939CD"/>
    <w:multiLevelType w:val="multilevel"/>
    <w:tmpl w:val="5D30965E"/>
    <w:lvl w:ilvl="0">
      <w:start w:val="1"/>
      <w:numFmt w:val="bullet"/>
      <w:lvlText w:val="●"/>
      <w:lvlJc w:val="left"/>
      <w:pPr>
        <w:ind w:left="720" w:hanging="360"/>
      </w:pPr>
      <w:rPr>
        <w:rFonts w:ascii="Arial" w:eastAsia="Arial" w:hAnsi="Arial" w:cs="Arial"/>
        <w:color w:val="500050"/>
        <w:sz w:val="22"/>
        <w:szCs w:val="22"/>
        <w:highlight w:val="white"/>
        <w:u w:val="none"/>
      </w:rPr>
    </w:lvl>
    <w:lvl w:ilvl="1">
      <w:start w:val="1"/>
      <w:numFmt w:val="bullet"/>
      <w:lvlText w:val="○"/>
      <w:lvlJc w:val="left"/>
      <w:pPr>
        <w:ind w:left="1440" w:hanging="360"/>
      </w:pPr>
      <w:rPr>
        <w:rFonts w:ascii="Arial" w:eastAsia="Arial" w:hAnsi="Arial" w:cs="Arial"/>
        <w:color w:val="500050"/>
        <w:sz w:val="22"/>
        <w:szCs w:val="22"/>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94420"/>
    <w:multiLevelType w:val="multilevel"/>
    <w:tmpl w:val="9A1EDB4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4830814">
    <w:abstractNumId w:val="2"/>
  </w:num>
  <w:num w:numId="2" w16cid:durableId="393964805">
    <w:abstractNumId w:val="5"/>
  </w:num>
  <w:num w:numId="3" w16cid:durableId="1382512575">
    <w:abstractNumId w:val="6"/>
  </w:num>
  <w:num w:numId="4" w16cid:durableId="1335643661">
    <w:abstractNumId w:val="0"/>
  </w:num>
  <w:num w:numId="5" w16cid:durableId="645429110">
    <w:abstractNumId w:val="3"/>
  </w:num>
  <w:num w:numId="6" w16cid:durableId="920456016">
    <w:abstractNumId w:val="1"/>
  </w:num>
  <w:num w:numId="7" w16cid:durableId="1530728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44"/>
    <w:rsid w:val="00064844"/>
    <w:rsid w:val="002845E7"/>
    <w:rsid w:val="00536D60"/>
    <w:rsid w:val="006E68F3"/>
    <w:rsid w:val="00CA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C1F6"/>
  <w15:docId w15:val="{35219F35-022F-4E7C-B58E-21A4BDC0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A1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27255">
      <w:bodyDiv w:val="1"/>
      <w:marLeft w:val="0"/>
      <w:marRight w:val="0"/>
      <w:marTop w:val="0"/>
      <w:marBottom w:val="0"/>
      <w:divBdr>
        <w:top w:val="none" w:sz="0" w:space="0" w:color="auto"/>
        <w:left w:val="none" w:sz="0" w:space="0" w:color="auto"/>
        <w:bottom w:val="none" w:sz="0" w:space="0" w:color="auto"/>
        <w:right w:val="none" w:sz="0" w:space="0" w:color="auto"/>
      </w:divBdr>
    </w:div>
    <w:div w:id="55458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4</DocSecurity>
  <Lines>27</Lines>
  <Paragraphs>7</Paragraphs>
  <ScaleCrop>false</ScaleCrop>
  <Company>Executive Office of Energy and Environmental Affairs</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Bingham, Gerry (ENE)</dc:creator>
  <cp:lastModifiedBy>Jacobson, Brett A</cp:lastModifiedBy>
  <cp:revision>2</cp:revision>
  <dcterms:created xsi:type="dcterms:W3CDTF">2025-01-23T16:27:00Z</dcterms:created>
  <dcterms:modified xsi:type="dcterms:W3CDTF">2025-01-23T16:27:00Z</dcterms:modified>
</cp:coreProperties>
</file>