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479BE" w14:textId="754FE605" w:rsidR="006E590D" w:rsidRPr="0023396A" w:rsidRDefault="006E590D" w:rsidP="006E590D">
      <w:pPr>
        <w:tabs>
          <w:tab w:val="num" w:pos="720"/>
        </w:tabs>
        <w:ind w:left="720" w:hanging="360"/>
        <w:jc w:val="center"/>
        <w:rPr>
          <w:rFonts w:ascii="Arial" w:hAnsi="Arial" w:cs="Arial"/>
          <w:b/>
          <w:bCs/>
          <w:sz w:val="32"/>
          <w:szCs w:val="32"/>
        </w:rPr>
      </w:pPr>
      <w:r w:rsidRPr="0023396A">
        <w:rPr>
          <w:rFonts w:ascii="Arial" w:hAnsi="Arial" w:cs="Arial"/>
          <w:b/>
          <w:bCs/>
          <w:sz w:val="32"/>
          <w:szCs w:val="32"/>
        </w:rPr>
        <w:t>IIRG Website and SharePoint Protocols</w:t>
      </w:r>
    </w:p>
    <w:p w14:paraId="29B762C7" w14:textId="77777777" w:rsidR="006E590D" w:rsidRPr="0023396A" w:rsidRDefault="006E590D" w:rsidP="00733C28">
      <w:pPr>
        <w:tabs>
          <w:tab w:val="num" w:pos="720"/>
        </w:tabs>
        <w:ind w:left="720" w:hanging="360"/>
        <w:rPr>
          <w:rFonts w:ascii="Arial" w:hAnsi="Arial" w:cs="Arial"/>
        </w:rPr>
      </w:pPr>
    </w:p>
    <w:p w14:paraId="28FC527A" w14:textId="25880BF3" w:rsidR="00733C28" w:rsidRPr="0023396A" w:rsidRDefault="00733C28" w:rsidP="00733C28">
      <w:pPr>
        <w:pStyle w:val="m1589303985982086511msolistparagraph"/>
        <w:numPr>
          <w:ilvl w:val="0"/>
          <w:numId w:val="1"/>
        </w:numPr>
        <w:rPr>
          <w:rFonts w:ascii="Arial" w:hAnsi="Arial" w:cs="Arial"/>
        </w:rPr>
      </w:pPr>
      <w:r w:rsidRPr="0023396A">
        <w:rPr>
          <w:rFonts w:ascii="Arial" w:hAnsi="Arial" w:cs="Arial"/>
          <w:b/>
          <w:bCs/>
        </w:rPr>
        <w:t>IIRG WEBSITE</w:t>
      </w:r>
      <w:r w:rsidRPr="0023396A">
        <w:rPr>
          <w:rFonts w:ascii="Arial" w:hAnsi="Arial" w:cs="Arial"/>
        </w:rPr>
        <w:t xml:space="preserve">: </w:t>
      </w:r>
      <w:r w:rsidR="006E590D" w:rsidRPr="0023396A">
        <w:rPr>
          <w:rFonts w:ascii="Arial" w:hAnsi="Arial" w:cs="Arial"/>
        </w:rPr>
        <w:t>MA DOER will maintain the IIRG website</w:t>
      </w:r>
      <w:r w:rsidR="00161AB9">
        <w:rPr>
          <w:rFonts w:ascii="Arial" w:hAnsi="Arial" w:cs="Arial"/>
        </w:rPr>
        <w:t xml:space="preserve"> on the mass.gov domain</w:t>
      </w:r>
      <w:r w:rsidR="006E590D" w:rsidRPr="0023396A">
        <w:rPr>
          <w:rFonts w:ascii="Arial" w:hAnsi="Arial" w:cs="Arial"/>
        </w:rPr>
        <w:t>, like</w:t>
      </w:r>
      <w:r w:rsidRPr="0023396A">
        <w:rPr>
          <w:rFonts w:ascii="Arial" w:hAnsi="Arial" w:cs="Arial"/>
        </w:rPr>
        <w:t xml:space="preserve"> the </w:t>
      </w:r>
      <w:r w:rsidR="00161AB9">
        <w:rPr>
          <w:rFonts w:ascii="Arial" w:hAnsi="Arial" w:cs="Arial"/>
        </w:rPr>
        <w:t>MA Technical Standards Review Group (TSRG)</w:t>
      </w:r>
      <w:r w:rsidR="00161AB9" w:rsidRPr="0023396A">
        <w:rPr>
          <w:rFonts w:ascii="Arial" w:hAnsi="Arial" w:cs="Arial"/>
        </w:rPr>
        <w:t xml:space="preserve"> </w:t>
      </w:r>
      <w:r w:rsidR="00161AB9">
        <w:rPr>
          <w:rFonts w:ascii="Arial" w:hAnsi="Arial" w:cs="Arial"/>
        </w:rPr>
        <w:t>website,</w:t>
      </w:r>
      <w:r w:rsidR="00161AB9" w:rsidRPr="0023396A">
        <w:rPr>
          <w:rFonts w:ascii="Arial" w:hAnsi="Arial" w:cs="Arial"/>
        </w:rPr>
        <w:t xml:space="preserve"> </w:t>
      </w:r>
      <w:r w:rsidRPr="0023396A">
        <w:rPr>
          <w:rFonts w:ascii="Arial" w:hAnsi="Arial" w:cs="Arial"/>
        </w:rPr>
        <w:t>so that there is better transparency on upcoming meetings and past materials.  </w:t>
      </w:r>
      <w:r w:rsidR="006E590D" w:rsidRPr="0023396A">
        <w:rPr>
          <w:rFonts w:ascii="Arial" w:hAnsi="Arial" w:cs="Arial"/>
          <w:b/>
          <w:bCs/>
        </w:rPr>
        <w:t>DOER can do the</w:t>
      </w:r>
      <w:r w:rsidRPr="0023396A">
        <w:rPr>
          <w:rFonts w:ascii="Arial" w:hAnsi="Arial" w:cs="Arial"/>
          <w:b/>
          <w:bCs/>
        </w:rPr>
        <w:t xml:space="preserve"> following and </w:t>
      </w:r>
      <w:r w:rsidR="006E590D" w:rsidRPr="0023396A">
        <w:rPr>
          <w:rFonts w:ascii="Arial" w:hAnsi="Arial" w:cs="Arial"/>
          <w:b/>
          <w:bCs/>
        </w:rPr>
        <w:t>has</w:t>
      </w:r>
      <w:r w:rsidRPr="0023396A">
        <w:rPr>
          <w:rFonts w:ascii="Arial" w:hAnsi="Arial" w:cs="Arial"/>
          <w:b/>
          <w:bCs/>
        </w:rPr>
        <w:t xml:space="preserve"> privileges to do direct posting and file uploading</w:t>
      </w:r>
      <w:r w:rsidR="00161AB9">
        <w:rPr>
          <w:rFonts w:ascii="Arial" w:hAnsi="Arial" w:cs="Arial"/>
          <w:b/>
          <w:bCs/>
        </w:rPr>
        <w:t>:</w:t>
      </w:r>
      <w:r w:rsidR="006E590D" w:rsidRPr="0023396A">
        <w:rPr>
          <w:rFonts w:ascii="Arial" w:hAnsi="Arial" w:cs="Arial"/>
          <w:b/>
          <w:bCs/>
        </w:rPr>
        <w:t xml:space="preserve">  </w:t>
      </w:r>
    </w:p>
    <w:p w14:paraId="5C434C88" w14:textId="6BE10729" w:rsidR="00733C28" w:rsidRPr="0023396A" w:rsidRDefault="00161AB9" w:rsidP="00733C28">
      <w:pPr>
        <w:pStyle w:val="m1589303985982086511msolistparagraph"/>
        <w:numPr>
          <w:ilvl w:val="1"/>
          <w:numId w:val="1"/>
        </w:numPr>
        <w:rPr>
          <w:rFonts w:ascii="Arial" w:hAnsi="Arial" w:cs="Arial"/>
        </w:rPr>
      </w:pPr>
      <w:r>
        <w:rPr>
          <w:rFonts w:ascii="Arial" w:hAnsi="Arial" w:cs="Arial"/>
        </w:rPr>
        <w:t xml:space="preserve">Post </w:t>
      </w:r>
      <w:r w:rsidR="00733C28" w:rsidRPr="0023396A">
        <w:rPr>
          <w:rFonts w:ascii="Arial" w:hAnsi="Arial" w:cs="Arial"/>
        </w:rPr>
        <w:t>IIRG m</w:t>
      </w:r>
      <w:r>
        <w:rPr>
          <w:rFonts w:ascii="Arial" w:hAnsi="Arial" w:cs="Arial"/>
        </w:rPr>
        <w:t>ee</w:t>
      </w:r>
      <w:r w:rsidR="00733C28" w:rsidRPr="0023396A">
        <w:rPr>
          <w:rFonts w:ascii="Arial" w:hAnsi="Arial" w:cs="Arial"/>
        </w:rPr>
        <w:t>t</w:t>
      </w:r>
      <w:r>
        <w:rPr>
          <w:rFonts w:ascii="Arial" w:hAnsi="Arial" w:cs="Arial"/>
        </w:rPr>
        <w:t>in</w:t>
      </w:r>
      <w:r w:rsidR="00733C28" w:rsidRPr="0023396A">
        <w:rPr>
          <w:rFonts w:ascii="Arial" w:hAnsi="Arial" w:cs="Arial"/>
        </w:rPr>
        <w:t>g info</w:t>
      </w:r>
      <w:r>
        <w:rPr>
          <w:rFonts w:ascii="Arial" w:hAnsi="Arial" w:cs="Arial"/>
        </w:rPr>
        <w:t>rmation</w:t>
      </w:r>
      <w:r w:rsidR="00733C28" w:rsidRPr="0023396A">
        <w:rPr>
          <w:rFonts w:ascii="Arial" w:hAnsi="Arial" w:cs="Arial"/>
        </w:rPr>
        <w:t xml:space="preserve"> for </w:t>
      </w:r>
      <w:r>
        <w:rPr>
          <w:rFonts w:ascii="Arial" w:hAnsi="Arial" w:cs="Arial"/>
        </w:rPr>
        <w:t xml:space="preserve">the </w:t>
      </w:r>
      <w:r w:rsidR="00733C28" w:rsidRPr="0023396A">
        <w:rPr>
          <w:rFonts w:ascii="Arial" w:hAnsi="Arial" w:cs="Arial"/>
        </w:rPr>
        <w:t>public</w:t>
      </w:r>
      <w:r>
        <w:rPr>
          <w:rFonts w:ascii="Arial" w:hAnsi="Arial" w:cs="Arial"/>
        </w:rPr>
        <w:t>,</w:t>
      </w:r>
      <w:r w:rsidR="00733C28" w:rsidRPr="0023396A">
        <w:rPr>
          <w:rFonts w:ascii="Arial" w:hAnsi="Arial" w:cs="Arial"/>
        </w:rPr>
        <w:t xml:space="preserve"> </w:t>
      </w:r>
      <w:r>
        <w:rPr>
          <w:rFonts w:ascii="Arial" w:hAnsi="Arial" w:cs="Arial"/>
        </w:rPr>
        <w:t>(</w:t>
      </w:r>
      <w:r w:rsidR="00733C28" w:rsidRPr="0023396A">
        <w:rPr>
          <w:rFonts w:ascii="Arial" w:hAnsi="Arial" w:cs="Arial"/>
        </w:rPr>
        <w:t>includ</w:t>
      </w:r>
      <w:r>
        <w:rPr>
          <w:rFonts w:ascii="Arial" w:hAnsi="Arial" w:cs="Arial"/>
        </w:rPr>
        <w:t>ing</w:t>
      </w:r>
      <w:r w:rsidR="00733C28" w:rsidRPr="0023396A">
        <w:rPr>
          <w:rFonts w:ascii="Arial" w:hAnsi="Arial" w:cs="Arial"/>
        </w:rPr>
        <w:t xml:space="preserve"> the same info</w:t>
      </w:r>
      <w:r>
        <w:rPr>
          <w:rFonts w:ascii="Arial" w:hAnsi="Arial" w:cs="Arial"/>
        </w:rPr>
        <w:t>rmation</w:t>
      </w:r>
      <w:r w:rsidR="00733C28" w:rsidRPr="0023396A">
        <w:rPr>
          <w:rFonts w:ascii="Arial" w:hAnsi="Arial" w:cs="Arial"/>
        </w:rPr>
        <w:t xml:space="preserve"> provide</w:t>
      </w:r>
      <w:r>
        <w:rPr>
          <w:rFonts w:ascii="Arial" w:hAnsi="Arial" w:cs="Arial"/>
        </w:rPr>
        <w:t>d</w:t>
      </w:r>
      <w:r w:rsidR="00733C28" w:rsidRPr="0023396A">
        <w:rPr>
          <w:rFonts w:ascii="Arial" w:hAnsi="Arial" w:cs="Arial"/>
        </w:rPr>
        <w:t xml:space="preserve"> for the TSRG</w:t>
      </w:r>
      <w:r>
        <w:rPr>
          <w:rFonts w:ascii="Arial" w:hAnsi="Arial" w:cs="Arial"/>
        </w:rPr>
        <w:t>)</w:t>
      </w:r>
    </w:p>
    <w:p w14:paraId="69FFF6E7" w14:textId="2D24B948" w:rsidR="00733C28" w:rsidRPr="0023396A" w:rsidRDefault="00161AB9" w:rsidP="00733C28">
      <w:pPr>
        <w:pStyle w:val="m1589303985982086511msolistparagraph"/>
        <w:numPr>
          <w:ilvl w:val="1"/>
          <w:numId w:val="1"/>
        </w:numPr>
        <w:rPr>
          <w:rFonts w:ascii="Arial" w:hAnsi="Arial" w:cs="Arial"/>
        </w:rPr>
      </w:pPr>
      <w:r>
        <w:rPr>
          <w:rFonts w:ascii="Arial" w:hAnsi="Arial" w:cs="Arial"/>
        </w:rPr>
        <w:t xml:space="preserve">Provide </w:t>
      </w:r>
      <w:r w:rsidR="00733C28" w:rsidRPr="0023396A">
        <w:rPr>
          <w:rFonts w:ascii="Arial" w:hAnsi="Arial" w:cs="Arial"/>
        </w:rPr>
        <w:t xml:space="preserve">IIRG </w:t>
      </w:r>
      <w:r>
        <w:rPr>
          <w:rFonts w:ascii="Arial" w:hAnsi="Arial" w:cs="Arial"/>
        </w:rPr>
        <w:t>with</w:t>
      </w:r>
      <w:r w:rsidR="00733C28" w:rsidRPr="0023396A">
        <w:rPr>
          <w:rFonts w:ascii="Arial" w:hAnsi="Arial" w:cs="Arial"/>
        </w:rPr>
        <w:t xml:space="preserve"> its own Table of Contents entr</w:t>
      </w:r>
      <w:r>
        <w:rPr>
          <w:rFonts w:ascii="Arial" w:hAnsi="Arial" w:cs="Arial"/>
        </w:rPr>
        <w:t>ies</w:t>
      </w:r>
      <w:r w:rsidR="00733C28" w:rsidRPr="0023396A">
        <w:rPr>
          <w:rFonts w:ascii="Arial" w:hAnsi="Arial" w:cs="Arial"/>
        </w:rPr>
        <w:t xml:space="preserve"> </w:t>
      </w:r>
      <w:r>
        <w:rPr>
          <w:rFonts w:ascii="Arial" w:hAnsi="Arial" w:cs="Arial"/>
        </w:rPr>
        <w:t>linked to</w:t>
      </w:r>
      <w:r w:rsidRPr="0023396A">
        <w:rPr>
          <w:rFonts w:ascii="Arial" w:hAnsi="Arial" w:cs="Arial"/>
        </w:rPr>
        <w:t xml:space="preserve"> </w:t>
      </w:r>
      <w:r w:rsidR="00733C28" w:rsidRPr="0023396A">
        <w:rPr>
          <w:rFonts w:ascii="Arial" w:hAnsi="Arial" w:cs="Arial"/>
        </w:rPr>
        <w:t>URL</w:t>
      </w:r>
      <w:r>
        <w:rPr>
          <w:rFonts w:ascii="Arial" w:hAnsi="Arial" w:cs="Arial"/>
        </w:rPr>
        <w:t>s</w:t>
      </w:r>
      <w:r w:rsidR="00733C28" w:rsidRPr="0023396A">
        <w:rPr>
          <w:rFonts w:ascii="Arial" w:hAnsi="Arial" w:cs="Arial"/>
        </w:rPr>
        <w:t xml:space="preserve"> t</w:t>
      </w:r>
      <w:r>
        <w:rPr>
          <w:rFonts w:ascii="Arial" w:hAnsi="Arial" w:cs="Arial"/>
        </w:rPr>
        <w:t xml:space="preserve">hat point </w:t>
      </w:r>
      <w:r w:rsidR="00733C28" w:rsidRPr="0023396A">
        <w:rPr>
          <w:rFonts w:ascii="Arial" w:hAnsi="Arial" w:cs="Arial"/>
        </w:rPr>
        <w:t>direct</w:t>
      </w:r>
      <w:r>
        <w:rPr>
          <w:rFonts w:ascii="Arial" w:hAnsi="Arial" w:cs="Arial"/>
        </w:rPr>
        <w:t>ly</w:t>
      </w:r>
      <w:r w:rsidR="00733C28" w:rsidRPr="0023396A">
        <w:rPr>
          <w:rFonts w:ascii="Arial" w:hAnsi="Arial" w:cs="Arial"/>
        </w:rPr>
        <w:t xml:space="preserve"> to </w:t>
      </w:r>
      <w:r>
        <w:rPr>
          <w:rFonts w:ascii="Arial" w:hAnsi="Arial" w:cs="Arial"/>
        </w:rPr>
        <w:t xml:space="preserve">web pages addressing </w:t>
      </w:r>
      <w:r w:rsidR="00733C28" w:rsidRPr="0023396A">
        <w:rPr>
          <w:rFonts w:ascii="Arial" w:hAnsi="Arial" w:cs="Arial"/>
        </w:rPr>
        <w:t xml:space="preserve">the </w:t>
      </w:r>
      <w:r>
        <w:rPr>
          <w:rFonts w:ascii="Arial" w:hAnsi="Arial" w:cs="Arial"/>
        </w:rPr>
        <w:t xml:space="preserve">relevant </w:t>
      </w:r>
      <w:r w:rsidR="00733C28" w:rsidRPr="0023396A">
        <w:rPr>
          <w:rFonts w:ascii="Arial" w:hAnsi="Arial" w:cs="Arial"/>
        </w:rPr>
        <w:t>heading</w:t>
      </w:r>
      <w:r>
        <w:rPr>
          <w:rFonts w:ascii="Arial" w:hAnsi="Arial" w:cs="Arial"/>
        </w:rPr>
        <w:t>, such as:</w:t>
      </w:r>
    </w:p>
    <w:p w14:paraId="521FCC5B" w14:textId="74E4CCA1" w:rsidR="00733C28" w:rsidRPr="0023396A" w:rsidRDefault="00733C28" w:rsidP="00733C28">
      <w:pPr>
        <w:pStyle w:val="m1589303985982086511msolistparagraph"/>
        <w:numPr>
          <w:ilvl w:val="2"/>
          <w:numId w:val="1"/>
        </w:numPr>
        <w:rPr>
          <w:rStyle w:val="apple-converted-space"/>
          <w:rFonts w:ascii="Arial" w:hAnsi="Arial" w:cs="Arial"/>
        </w:rPr>
      </w:pPr>
      <w:r w:rsidRPr="0023396A">
        <w:rPr>
          <w:rFonts w:ascii="Arial" w:hAnsi="Arial" w:cs="Arial"/>
        </w:rPr>
        <w:t>Historical doc</w:t>
      </w:r>
      <w:r w:rsidR="00161AB9">
        <w:rPr>
          <w:rFonts w:ascii="Arial" w:hAnsi="Arial" w:cs="Arial"/>
        </w:rPr>
        <w:t>ument</w:t>
      </w:r>
      <w:r w:rsidRPr="0023396A">
        <w:rPr>
          <w:rFonts w:ascii="Arial" w:hAnsi="Arial" w:cs="Arial"/>
        </w:rPr>
        <w:t>s</w:t>
      </w:r>
    </w:p>
    <w:p w14:paraId="4E0A187D" w14:textId="088B35A7" w:rsidR="00733C28" w:rsidRPr="0023396A" w:rsidRDefault="00733C28" w:rsidP="00733C28">
      <w:pPr>
        <w:pStyle w:val="m1589303985982086511msolistparagraph"/>
        <w:numPr>
          <w:ilvl w:val="2"/>
          <w:numId w:val="1"/>
        </w:numPr>
        <w:rPr>
          <w:rFonts w:ascii="Arial" w:hAnsi="Arial" w:cs="Arial"/>
        </w:rPr>
      </w:pPr>
      <w:r w:rsidRPr="0023396A">
        <w:rPr>
          <w:rFonts w:ascii="Arial" w:hAnsi="Arial" w:cs="Arial"/>
        </w:rPr>
        <w:t>Scheduled future m</w:t>
      </w:r>
      <w:r w:rsidR="00161AB9">
        <w:rPr>
          <w:rFonts w:ascii="Arial" w:hAnsi="Arial" w:cs="Arial"/>
        </w:rPr>
        <w:t>eeting</w:t>
      </w:r>
      <w:r w:rsidRPr="0023396A">
        <w:rPr>
          <w:rFonts w:ascii="Arial" w:hAnsi="Arial" w:cs="Arial"/>
        </w:rPr>
        <w:t xml:space="preserve"> dates </w:t>
      </w:r>
      <w:r w:rsidR="00161AB9">
        <w:rPr>
          <w:rFonts w:ascii="Arial" w:hAnsi="Arial" w:cs="Arial"/>
        </w:rPr>
        <w:t>(</w:t>
      </w:r>
      <w:r w:rsidRPr="0023396A">
        <w:rPr>
          <w:rFonts w:ascii="Arial" w:hAnsi="Arial" w:cs="Arial"/>
        </w:rPr>
        <w:t>with Registration</w:t>
      </w:r>
      <w:r w:rsidR="00161AB9">
        <w:rPr>
          <w:rFonts w:ascii="Arial" w:hAnsi="Arial" w:cs="Arial"/>
        </w:rPr>
        <w:t xml:space="preserve"> links)</w:t>
      </w:r>
    </w:p>
    <w:p w14:paraId="658BA5E0" w14:textId="5F95F034" w:rsidR="00733C28" w:rsidRPr="0023396A" w:rsidRDefault="00733C28" w:rsidP="00733C28">
      <w:pPr>
        <w:pStyle w:val="m1589303985982086511msolistparagraph"/>
        <w:numPr>
          <w:ilvl w:val="2"/>
          <w:numId w:val="1"/>
        </w:numPr>
        <w:rPr>
          <w:rFonts w:ascii="Arial" w:hAnsi="Arial" w:cs="Arial"/>
        </w:rPr>
      </w:pPr>
      <w:r w:rsidRPr="0023396A">
        <w:rPr>
          <w:rFonts w:ascii="Arial" w:hAnsi="Arial" w:cs="Arial"/>
        </w:rPr>
        <w:t>Advance Review files for m</w:t>
      </w:r>
      <w:r w:rsidR="00161AB9">
        <w:rPr>
          <w:rFonts w:ascii="Arial" w:hAnsi="Arial" w:cs="Arial"/>
        </w:rPr>
        <w:t>eetings</w:t>
      </w:r>
    </w:p>
    <w:p w14:paraId="2868F0BF" w14:textId="162CDEFF" w:rsidR="00733C28" w:rsidRPr="0023396A" w:rsidRDefault="00733C28" w:rsidP="00733C28">
      <w:pPr>
        <w:pStyle w:val="m1589303985982086511msolistparagraph"/>
        <w:numPr>
          <w:ilvl w:val="2"/>
          <w:numId w:val="1"/>
        </w:numPr>
        <w:rPr>
          <w:rFonts w:ascii="Arial" w:hAnsi="Arial" w:cs="Arial"/>
        </w:rPr>
      </w:pPr>
      <w:r w:rsidRPr="0023396A">
        <w:rPr>
          <w:rFonts w:ascii="Arial" w:hAnsi="Arial" w:cs="Arial"/>
        </w:rPr>
        <w:t xml:space="preserve">Post-meeting </w:t>
      </w:r>
      <w:r w:rsidR="00161AB9">
        <w:rPr>
          <w:rFonts w:ascii="Arial" w:hAnsi="Arial" w:cs="Arial"/>
        </w:rPr>
        <w:t>presentation slides</w:t>
      </w:r>
      <w:r w:rsidR="00161AB9" w:rsidRPr="0023396A">
        <w:rPr>
          <w:rFonts w:ascii="Arial" w:hAnsi="Arial" w:cs="Arial"/>
        </w:rPr>
        <w:t xml:space="preserve"> </w:t>
      </w:r>
      <w:r w:rsidRPr="0023396A">
        <w:rPr>
          <w:rFonts w:ascii="Arial" w:hAnsi="Arial" w:cs="Arial"/>
        </w:rPr>
        <w:t>and files as needed</w:t>
      </w:r>
    </w:p>
    <w:p w14:paraId="28FF711C" w14:textId="77777777" w:rsidR="00733C28" w:rsidRDefault="00733C28" w:rsidP="00733C28">
      <w:pPr>
        <w:pStyle w:val="m1589303985982086511msolistparagraph"/>
        <w:numPr>
          <w:ilvl w:val="2"/>
          <w:numId w:val="1"/>
        </w:numPr>
        <w:rPr>
          <w:rFonts w:ascii="Arial" w:hAnsi="Arial" w:cs="Arial"/>
        </w:rPr>
      </w:pPr>
      <w:r w:rsidRPr="0023396A">
        <w:rPr>
          <w:rFonts w:ascii="Arial" w:hAnsi="Arial" w:cs="Arial"/>
        </w:rPr>
        <w:t>The result of work products from authors</w:t>
      </w:r>
    </w:p>
    <w:p w14:paraId="0675D27B" w14:textId="0D4E1DC2" w:rsidR="00787DC6" w:rsidRPr="0023396A" w:rsidRDefault="00787DC6" w:rsidP="00733C28">
      <w:pPr>
        <w:pStyle w:val="m1589303985982086511msolistparagraph"/>
        <w:numPr>
          <w:ilvl w:val="2"/>
          <w:numId w:val="1"/>
        </w:numPr>
        <w:rPr>
          <w:rFonts w:ascii="Arial" w:hAnsi="Arial" w:cs="Arial"/>
        </w:rPr>
      </w:pPr>
      <w:r>
        <w:rPr>
          <w:rFonts w:ascii="Arial" w:hAnsi="Arial" w:cs="Arial"/>
        </w:rPr>
        <w:t>DPU filings (or links to them)</w:t>
      </w:r>
    </w:p>
    <w:p w14:paraId="60D4040D" w14:textId="50C443C2" w:rsidR="00733C28" w:rsidRPr="0023396A" w:rsidRDefault="00161AB9" w:rsidP="000E74B4">
      <w:pPr>
        <w:pStyle w:val="m1589303985982086511msolistparagraph"/>
        <w:ind w:left="720"/>
        <w:rPr>
          <w:rFonts w:ascii="Arial" w:hAnsi="Arial" w:cs="Arial"/>
        </w:rPr>
      </w:pPr>
      <w:r>
        <w:rPr>
          <w:rFonts w:ascii="Arial" w:hAnsi="Arial" w:cs="Arial"/>
        </w:rPr>
        <w:t>DOER will</w:t>
      </w:r>
      <w:r w:rsidR="0023396A" w:rsidRPr="0023396A">
        <w:rPr>
          <w:rFonts w:ascii="Arial" w:hAnsi="Arial" w:cs="Arial"/>
        </w:rPr>
        <w:t xml:space="preserve"> </w:t>
      </w:r>
      <w:r>
        <w:rPr>
          <w:rFonts w:ascii="Arial" w:hAnsi="Arial" w:cs="Arial"/>
        </w:rPr>
        <w:t>not</w:t>
      </w:r>
      <w:r w:rsidRPr="0023396A">
        <w:rPr>
          <w:rFonts w:ascii="Arial" w:hAnsi="Arial" w:cs="Arial"/>
        </w:rPr>
        <w:t xml:space="preserve"> </w:t>
      </w:r>
      <w:r w:rsidR="00733C28" w:rsidRPr="0023396A">
        <w:rPr>
          <w:rFonts w:ascii="Arial" w:hAnsi="Arial" w:cs="Arial"/>
        </w:rPr>
        <w:t>mak</w:t>
      </w:r>
      <w:r>
        <w:rPr>
          <w:rFonts w:ascii="Arial" w:hAnsi="Arial" w:cs="Arial"/>
        </w:rPr>
        <w:t>e</w:t>
      </w:r>
      <w:r w:rsidR="00733C28" w:rsidRPr="0023396A">
        <w:rPr>
          <w:rFonts w:ascii="Arial" w:hAnsi="Arial" w:cs="Arial"/>
        </w:rPr>
        <w:t xml:space="preserve"> in-progress work available for public input</w:t>
      </w:r>
      <w:r>
        <w:rPr>
          <w:rFonts w:ascii="Arial" w:hAnsi="Arial" w:cs="Arial"/>
        </w:rPr>
        <w:t>. In-progress work</w:t>
      </w:r>
      <w:r w:rsidRPr="0023396A">
        <w:rPr>
          <w:rFonts w:ascii="Arial" w:hAnsi="Arial" w:cs="Arial"/>
        </w:rPr>
        <w:t xml:space="preserve"> </w:t>
      </w:r>
      <w:r w:rsidR="00733C28" w:rsidRPr="0023396A">
        <w:rPr>
          <w:rFonts w:ascii="Arial" w:hAnsi="Arial" w:cs="Arial"/>
        </w:rPr>
        <w:t xml:space="preserve">will </w:t>
      </w:r>
      <w:r w:rsidR="0023396A" w:rsidRPr="0023396A">
        <w:rPr>
          <w:rFonts w:ascii="Arial" w:hAnsi="Arial" w:cs="Arial"/>
        </w:rPr>
        <w:t xml:space="preserve">be </w:t>
      </w:r>
      <w:r>
        <w:rPr>
          <w:rFonts w:ascii="Arial" w:hAnsi="Arial" w:cs="Arial"/>
        </w:rPr>
        <w:t xml:space="preserve">via </w:t>
      </w:r>
      <w:r w:rsidR="00733C28" w:rsidRPr="0023396A">
        <w:rPr>
          <w:rFonts w:ascii="Arial" w:hAnsi="Arial" w:cs="Arial"/>
        </w:rPr>
        <w:t>SharePoint only</w:t>
      </w:r>
      <w:r>
        <w:rPr>
          <w:rFonts w:ascii="Arial" w:hAnsi="Arial" w:cs="Arial"/>
        </w:rPr>
        <w:t>.</w:t>
      </w:r>
      <w:r w:rsidR="0078071C">
        <w:rPr>
          <w:rFonts w:ascii="Arial" w:hAnsi="Arial" w:cs="Arial"/>
        </w:rPr>
        <w:t xml:space="preserve"> For context, t</w:t>
      </w:r>
      <w:r w:rsidR="006E590D" w:rsidRPr="0023396A">
        <w:rPr>
          <w:rFonts w:ascii="Arial" w:hAnsi="Arial" w:cs="Arial"/>
        </w:rPr>
        <w:t>he</w:t>
      </w:r>
      <w:r w:rsidR="00733C28" w:rsidRPr="0023396A">
        <w:rPr>
          <w:rFonts w:ascii="Arial" w:hAnsi="Arial" w:cs="Arial"/>
        </w:rPr>
        <w:t xml:space="preserve"> Interconnection in MA page </w:t>
      </w:r>
      <w:r w:rsidR="0078071C">
        <w:rPr>
          <w:rFonts w:ascii="Arial" w:hAnsi="Arial" w:cs="Arial"/>
        </w:rPr>
        <w:t>uses a similar</w:t>
      </w:r>
      <w:r w:rsidR="0078071C" w:rsidRPr="0023396A">
        <w:rPr>
          <w:rFonts w:ascii="Arial" w:hAnsi="Arial" w:cs="Arial"/>
        </w:rPr>
        <w:t xml:space="preserve"> </w:t>
      </w:r>
      <w:r w:rsidR="0078071C">
        <w:rPr>
          <w:rFonts w:ascii="Arial" w:hAnsi="Arial" w:cs="Arial"/>
        </w:rPr>
        <w:t>structure</w:t>
      </w:r>
      <w:r w:rsidR="00733C28" w:rsidRPr="0023396A">
        <w:rPr>
          <w:rFonts w:ascii="Arial" w:hAnsi="Arial" w:cs="Arial"/>
        </w:rPr>
        <w:t>:</w:t>
      </w:r>
      <w:r w:rsidR="00733C28" w:rsidRPr="0023396A">
        <w:rPr>
          <w:rStyle w:val="apple-converted-space"/>
          <w:rFonts w:ascii="Arial" w:eastAsiaTheme="majorEastAsia" w:hAnsi="Arial" w:cs="Arial"/>
        </w:rPr>
        <w:t> </w:t>
      </w:r>
      <w:hyperlink r:id="rId5" w:tgtFrame="_blank" w:tooltip="https://www.mass.gov/info-details/utility-interconnection-in-massachusetts" w:history="1">
        <w:r w:rsidR="00733C28" w:rsidRPr="0023396A">
          <w:rPr>
            <w:rStyle w:val="Hyperlink"/>
            <w:rFonts w:ascii="Arial" w:eastAsiaTheme="majorEastAsia" w:hAnsi="Arial" w:cs="Arial"/>
          </w:rPr>
          <w:t>https://www.mass.gov/info-details/utility-interconnection-in-massachusetts</w:t>
        </w:r>
      </w:hyperlink>
      <w:r w:rsidR="0078071C">
        <w:rPr>
          <w:rFonts w:ascii="Arial" w:hAnsi="Arial" w:cs="Arial"/>
        </w:rPr>
        <w:t xml:space="preserve">. </w:t>
      </w:r>
      <w:r w:rsidR="006E590D" w:rsidRPr="0023396A">
        <w:rPr>
          <w:rFonts w:ascii="Arial" w:hAnsi="Arial" w:cs="Arial"/>
        </w:rPr>
        <w:t>DOER</w:t>
      </w:r>
      <w:r w:rsidR="00733C28" w:rsidRPr="0023396A">
        <w:rPr>
          <w:rFonts w:ascii="Arial" w:hAnsi="Arial" w:cs="Arial"/>
        </w:rPr>
        <w:t xml:space="preserve"> will likely point people to </w:t>
      </w:r>
      <w:r>
        <w:rPr>
          <w:rFonts w:ascii="Arial" w:hAnsi="Arial" w:cs="Arial"/>
        </w:rPr>
        <w:t xml:space="preserve">the existing IIRG website hosted by </w:t>
      </w:r>
      <w:r w:rsidR="00733C28" w:rsidRPr="0023396A">
        <w:rPr>
          <w:rFonts w:ascii="Arial" w:hAnsi="Arial" w:cs="Arial"/>
        </w:rPr>
        <w:t>N</w:t>
      </w:r>
      <w:r>
        <w:rPr>
          <w:rFonts w:ascii="Arial" w:hAnsi="Arial" w:cs="Arial"/>
        </w:rPr>
        <w:t xml:space="preserve">ational </w:t>
      </w:r>
      <w:r w:rsidR="00733C28" w:rsidRPr="0023396A">
        <w:rPr>
          <w:rFonts w:ascii="Arial" w:hAnsi="Arial" w:cs="Arial"/>
        </w:rPr>
        <w:t>Grid for earlier materials</w:t>
      </w:r>
      <w:r>
        <w:rPr>
          <w:rFonts w:ascii="Arial" w:hAnsi="Arial" w:cs="Arial"/>
        </w:rPr>
        <w:t>:</w:t>
      </w:r>
      <w:r w:rsidR="00733C28" w:rsidRPr="0023396A">
        <w:rPr>
          <w:rStyle w:val="apple-converted-space"/>
          <w:rFonts w:ascii="Arial" w:eastAsiaTheme="majorEastAsia" w:hAnsi="Arial" w:cs="Arial"/>
        </w:rPr>
        <w:t> </w:t>
      </w:r>
      <w:hyperlink r:id="rId6" w:tgtFrame="_blank" w:tooltip="https://gridforce.my.site.com/s/article/interconnection-implementation-review-group" w:history="1">
        <w:r w:rsidR="00733C28" w:rsidRPr="0023396A">
          <w:rPr>
            <w:rStyle w:val="Hyperlink"/>
            <w:rFonts w:ascii="Arial" w:eastAsiaTheme="majorEastAsia" w:hAnsi="Arial" w:cs="Arial"/>
          </w:rPr>
          <w:t>https://gridforce.my.site.com/s/article/Interconnection-Implementation-Review-Group</w:t>
        </w:r>
      </w:hyperlink>
      <w:r w:rsidR="00733C28" w:rsidRPr="0023396A">
        <w:rPr>
          <w:rFonts w:ascii="Arial" w:hAnsi="Arial" w:cs="Arial"/>
        </w:rPr>
        <w:t> </w:t>
      </w:r>
    </w:p>
    <w:p w14:paraId="2BDC5E7C" w14:textId="007F255D" w:rsidR="00733C28" w:rsidRPr="0078071C" w:rsidRDefault="00733C28" w:rsidP="000E74B4">
      <w:pPr>
        <w:pStyle w:val="m1589303985982086511msolistparagraph"/>
        <w:numPr>
          <w:ilvl w:val="0"/>
          <w:numId w:val="3"/>
        </w:numPr>
        <w:rPr>
          <w:rFonts w:ascii="Arial" w:hAnsi="Arial" w:cs="Arial"/>
        </w:rPr>
      </w:pPr>
      <w:r w:rsidRPr="0023396A">
        <w:rPr>
          <w:rFonts w:ascii="Arial" w:hAnsi="Arial" w:cs="Arial"/>
          <w:b/>
          <w:bCs/>
        </w:rPr>
        <w:t>Share</w:t>
      </w:r>
      <w:r w:rsidR="0023396A" w:rsidRPr="0023396A">
        <w:rPr>
          <w:rFonts w:ascii="Arial" w:hAnsi="Arial" w:cs="Arial"/>
          <w:b/>
          <w:bCs/>
        </w:rPr>
        <w:t>P</w:t>
      </w:r>
      <w:r w:rsidRPr="0023396A">
        <w:rPr>
          <w:rFonts w:ascii="Arial" w:hAnsi="Arial" w:cs="Arial"/>
          <w:b/>
          <w:bCs/>
        </w:rPr>
        <w:t>oint Folder</w:t>
      </w:r>
      <w:r w:rsidRPr="0023396A">
        <w:rPr>
          <w:rFonts w:ascii="Arial" w:hAnsi="Arial" w:cs="Arial"/>
        </w:rPr>
        <w:t xml:space="preserve">: </w:t>
      </w:r>
      <w:r w:rsidRPr="0078071C">
        <w:rPr>
          <w:rFonts w:ascii="Arial" w:hAnsi="Arial" w:cs="Arial"/>
        </w:rPr>
        <w:t>The Share</w:t>
      </w:r>
      <w:r w:rsidR="0023396A" w:rsidRPr="0078071C">
        <w:rPr>
          <w:rFonts w:ascii="Arial" w:hAnsi="Arial" w:cs="Arial"/>
        </w:rPr>
        <w:t>P</w:t>
      </w:r>
      <w:r w:rsidRPr="0078071C">
        <w:rPr>
          <w:rFonts w:ascii="Arial" w:hAnsi="Arial" w:cs="Arial"/>
        </w:rPr>
        <w:t>oint will be for work product for authors only</w:t>
      </w:r>
      <w:r w:rsidR="0078071C" w:rsidRPr="0078071C">
        <w:rPr>
          <w:rFonts w:ascii="Arial" w:hAnsi="Arial" w:cs="Arial"/>
        </w:rPr>
        <w:t>,</w:t>
      </w:r>
      <w:r w:rsidRPr="0078071C">
        <w:rPr>
          <w:rFonts w:ascii="Arial" w:hAnsi="Arial" w:cs="Arial"/>
        </w:rPr>
        <w:t xml:space="preserve"> identical to the method for the</w:t>
      </w:r>
      <w:r w:rsidR="0078071C" w:rsidRPr="0078071C">
        <w:rPr>
          <w:rFonts w:ascii="Arial" w:hAnsi="Arial" w:cs="Arial"/>
        </w:rPr>
        <w:t xml:space="preserve"> utilities’ long-term stakeholder planning process</w:t>
      </w:r>
      <w:r w:rsidRPr="0078071C">
        <w:rPr>
          <w:rFonts w:ascii="Arial" w:hAnsi="Arial" w:cs="Arial"/>
        </w:rPr>
        <w:t xml:space="preserve"> </w:t>
      </w:r>
      <w:r w:rsidR="0078071C" w:rsidRPr="0078071C">
        <w:rPr>
          <w:rFonts w:ascii="Arial" w:hAnsi="Arial" w:cs="Arial"/>
        </w:rPr>
        <w:t>(</w:t>
      </w:r>
      <w:r w:rsidRPr="0078071C">
        <w:rPr>
          <w:rFonts w:ascii="Arial" w:hAnsi="Arial" w:cs="Arial"/>
        </w:rPr>
        <w:t>LTSPP</w:t>
      </w:r>
      <w:r w:rsidR="0078071C" w:rsidRPr="0078071C">
        <w:rPr>
          <w:rFonts w:ascii="Arial" w:hAnsi="Arial" w:cs="Arial"/>
        </w:rPr>
        <w:t>)</w:t>
      </w:r>
      <w:r w:rsidR="0078071C">
        <w:rPr>
          <w:rFonts w:ascii="Arial" w:hAnsi="Arial" w:cs="Arial"/>
        </w:rPr>
        <w:t>, based on the following practices:</w:t>
      </w:r>
    </w:p>
    <w:p w14:paraId="0BE3FAD9" w14:textId="14C58FC6" w:rsidR="006E590D" w:rsidRPr="0023396A" w:rsidRDefault="00733C28" w:rsidP="006E590D">
      <w:pPr>
        <w:pStyle w:val="m1589303985982086511msolistparagraph"/>
        <w:numPr>
          <w:ilvl w:val="1"/>
          <w:numId w:val="3"/>
        </w:numPr>
        <w:rPr>
          <w:rFonts w:ascii="Arial" w:hAnsi="Arial" w:cs="Arial"/>
        </w:rPr>
      </w:pPr>
      <w:r w:rsidRPr="0023396A">
        <w:rPr>
          <w:rFonts w:ascii="Arial" w:hAnsi="Arial" w:cs="Arial"/>
        </w:rPr>
        <w:t>The IIRG will decide who has permissions by sharing email addresses wit</w:t>
      </w:r>
      <w:r w:rsidR="006E590D" w:rsidRPr="0023396A">
        <w:rPr>
          <w:rFonts w:ascii="Arial" w:hAnsi="Arial" w:cs="Arial"/>
        </w:rPr>
        <w:t>h DOER’s point of contact</w:t>
      </w:r>
      <w:r w:rsidRPr="0023396A">
        <w:rPr>
          <w:rFonts w:ascii="Arial" w:hAnsi="Arial" w:cs="Arial"/>
        </w:rPr>
        <w:t>.</w:t>
      </w:r>
    </w:p>
    <w:p w14:paraId="1B02392C" w14:textId="47103543" w:rsidR="006E590D" w:rsidRPr="00787DC6" w:rsidRDefault="006E590D" w:rsidP="006E590D">
      <w:pPr>
        <w:pStyle w:val="m1589303985982086511msolistparagraph"/>
        <w:numPr>
          <w:ilvl w:val="2"/>
          <w:numId w:val="3"/>
        </w:numPr>
        <w:rPr>
          <w:rFonts w:ascii="Arial" w:hAnsi="Arial" w:cs="Arial"/>
        </w:rPr>
      </w:pPr>
      <w:r w:rsidRPr="0023396A">
        <w:rPr>
          <w:rFonts w:ascii="Arial" w:hAnsi="Arial" w:cs="Arial"/>
          <w:color w:val="000000"/>
        </w:rPr>
        <w:t>Each IIRG member should provide a list of staff who should have access to the folder from their company.  Only these staff will have access. If staff change, the member should notify DOER and add and subtract names as needed.</w:t>
      </w:r>
    </w:p>
    <w:p w14:paraId="0F884253" w14:textId="7D75EB90" w:rsidR="00787DC6" w:rsidRPr="0023396A" w:rsidRDefault="00787DC6" w:rsidP="006E590D">
      <w:pPr>
        <w:pStyle w:val="m1589303985982086511msolistparagraph"/>
        <w:numPr>
          <w:ilvl w:val="2"/>
          <w:numId w:val="3"/>
        </w:numPr>
        <w:rPr>
          <w:rFonts w:ascii="Arial" w:hAnsi="Arial" w:cs="Arial"/>
        </w:rPr>
      </w:pPr>
      <w:r>
        <w:rPr>
          <w:rFonts w:ascii="Arial" w:hAnsi="Arial" w:cs="Arial"/>
          <w:color w:val="000000"/>
        </w:rPr>
        <w:t>Advisory Panel members will also be given access and similar permissions.</w:t>
      </w:r>
    </w:p>
    <w:p w14:paraId="6EEAD521" w14:textId="77D9382E" w:rsidR="006E590D" w:rsidRPr="0023396A" w:rsidRDefault="00733C28" w:rsidP="006E590D">
      <w:pPr>
        <w:pStyle w:val="m1589303985982086511msolistparagraph"/>
        <w:numPr>
          <w:ilvl w:val="1"/>
          <w:numId w:val="3"/>
        </w:numPr>
        <w:rPr>
          <w:rFonts w:ascii="Arial" w:hAnsi="Arial" w:cs="Arial"/>
        </w:rPr>
      </w:pPr>
      <w:r w:rsidRPr="0023396A">
        <w:rPr>
          <w:rFonts w:ascii="Arial" w:hAnsi="Arial" w:cs="Arial"/>
        </w:rPr>
        <w:t xml:space="preserve">Users </w:t>
      </w:r>
      <w:r w:rsidR="006E590D" w:rsidRPr="0023396A">
        <w:rPr>
          <w:rFonts w:ascii="Arial" w:hAnsi="Arial" w:cs="Arial"/>
        </w:rPr>
        <w:t>w</w:t>
      </w:r>
      <w:r w:rsidRPr="0023396A">
        <w:rPr>
          <w:rFonts w:ascii="Arial" w:hAnsi="Arial" w:cs="Arial"/>
        </w:rPr>
        <w:t>ith permission can edit work product</w:t>
      </w:r>
      <w:r w:rsidR="0023396A" w:rsidRPr="0023396A">
        <w:rPr>
          <w:rFonts w:ascii="Arial" w:hAnsi="Arial" w:cs="Arial"/>
        </w:rPr>
        <w:t xml:space="preserve"> and </w:t>
      </w:r>
      <w:r w:rsidRPr="0023396A">
        <w:rPr>
          <w:rFonts w:ascii="Arial" w:hAnsi="Arial" w:cs="Arial"/>
        </w:rPr>
        <w:t>post files (versions or supporting docs)</w:t>
      </w:r>
      <w:r w:rsidR="0023396A" w:rsidRPr="0023396A">
        <w:rPr>
          <w:rFonts w:ascii="Arial" w:hAnsi="Arial" w:cs="Arial"/>
        </w:rPr>
        <w:t>.</w:t>
      </w:r>
    </w:p>
    <w:p w14:paraId="26AA6EBC" w14:textId="28C91769" w:rsidR="006E590D" w:rsidRPr="0023396A" w:rsidRDefault="006E590D" w:rsidP="006E590D">
      <w:pPr>
        <w:pStyle w:val="m1589303985982086511msolistparagraph"/>
        <w:numPr>
          <w:ilvl w:val="1"/>
          <w:numId w:val="3"/>
        </w:numPr>
        <w:rPr>
          <w:rFonts w:ascii="Arial" w:hAnsi="Arial" w:cs="Arial"/>
        </w:rPr>
      </w:pPr>
      <w:r w:rsidRPr="0023396A">
        <w:rPr>
          <w:rFonts w:ascii="Arial" w:hAnsi="Arial" w:cs="Arial"/>
          <w:color w:val="000000"/>
        </w:rPr>
        <w:t>The structure of the folder will be established by the IIRG co-chairs and DOER but generally include: 1) members list; 2) DPU filings; 3) meeting</w:t>
      </w:r>
      <w:r w:rsidR="0078071C">
        <w:rPr>
          <w:rFonts w:ascii="Arial" w:hAnsi="Arial" w:cs="Arial"/>
          <w:color w:val="000000"/>
        </w:rPr>
        <w:t xml:space="preserve"> material</w:t>
      </w:r>
      <w:r w:rsidRPr="0023396A">
        <w:rPr>
          <w:rFonts w:ascii="Arial" w:hAnsi="Arial" w:cs="Arial"/>
          <w:color w:val="000000"/>
        </w:rPr>
        <w:t>s including agendas and brief summaries; 4) subgroup folders; 5) working document folder</w:t>
      </w:r>
    </w:p>
    <w:p w14:paraId="49613A6B" w14:textId="6F5E266F" w:rsidR="006E590D" w:rsidRPr="0023396A" w:rsidRDefault="006E590D" w:rsidP="000E74B4">
      <w:pPr>
        <w:pStyle w:val="m1589303985982086511msolistparagraph"/>
        <w:spacing w:before="0" w:beforeAutospacing="0" w:after="0" w:afterAutospacing="0"/>
        <w:ind w:left="720"/>
        <w:rPr>
          <w:rFonts w:ascii="Arial" w:hAnsi="Arial" w:cs="Arial"/>
        </w:rPr>
      </w:pPr>
      <w:r w:rsidRPr="0023396A">
        <w:rPr>
          <w:rFonts w:ascii="Arial" w:hAnsi="Arial" w:cs="Arial"/>
          <w:color w:val="000000"/>
        </w:rPr>
        <w:lastRenderedPageBreak/>
        <w:t xml:space="preserve">Members </w:t>
      </w:r>
      <w:r w:rsidR="00787DC6">
        <w:rPr>
          <w:rFonts w:ascii="Arial" w:hAnsi="Arial" w:cs="Arial"/>
          <w:color w:val="000000"/>
        </w:rPr>
        <w:t xml:space="preserve">and Advisors </w:t>
      </w:r>
      <w:r w:rsidR="0078071C">
        <w:rPr>
          <w:rFonts w:ascii="Arial" w:hAnsi="Arial" w:cs="Arial"/>
          <w:color w:val="000000"/>
        </w:rPr>
        <w:t xml:space="preserve">further </w:t>
      </w:r>
      <w:r w:rsidRPr="0023396A">
        <w:rPr>
          <w:rFonts w:ascii="Arial" w:hAnsi="Arial" w:cs="Arial"/>
          <w:color w:val="000000"/>
        </w:rPr>
        <w:t>agree to the following in using this folder:</w:t>
      </w:r>
    </w:p>
    <w:p w14:paraId="54899763" w14:textId="1D665D9D" w:rsidR="006E590D" w:rsidRPr="0023396A" w:rsidRDefault="0078071C" w:rsidP="000E74B4">
      <w:pPr>
        <w:pStyle w:val="m1589303985982086511msolistparagraph"/>
        <w:numPr>
          <w:ilvl w:val="1"/>
          <w:numId w:val="3"/>
        </w:numPr>
        <w:spacing w:before="0" w:beforeAutospacing="0" w:after="0" w:afterAutospacing="0"/>
        <w:rPr>
          <w:rFonts w:ascii="Arial" w:hAnsi="Arial" w:cs="Arial"/>
        </w:rPr>
      </w:pPr>
      <w:r>
        <w:rPr>
          <w:rFonts w:ascii="Arial" w:hAnsi="Arial" w:cs="Arial"/>
          <w:color w:val="000000"/>
        </w:rPr>
        <w:t>T</w:t>
      </w:r>
      <w:r w:rsidR="006E590D" w:rsidRPr="0023396A">
        <w:rPr>
          <w:rFonts w:ascii="Arial" w:hAnsi="Arial" w:cs="Arial"/>
          <w:color w:val="000000"/>
        </w:rPr>
        <w:t xml:space="preserve">o </w:t>
      </w:r>
      <w:r>
        <w:rPr>
          <w:rFonts w:ascii="Arial" w:hAnsi="Arial" w:cs="Arial"/>
          <w:color w:val="000000"/>
        </w:rPr>
        <w:t xml:space="preserve">not </w:t>
      </w:r>
      <w:r w:rsidR="006E590D" w:rsidRPr="0023396A">
        <w:rPr>
          <w:rFonts w:ascii="Arial" w:hAnsi="Arial" w:cs="Arial"/>
          <w:color w:val="000000"/>
        </w:rPr>
        <w:t>share documents in the working folders to others outside those who have access. Once a filing is public, then it will become part of public record.</w:t>
      </w:r>
    </w:p>
    <w:p w14:paraId="52BF00F1" w14:textId="651B312C" w:rsidR="0023396A" w:rsidRPr="0023396A" w:rsidRDefault="00787DC6" w:rsidP="000E74B4">
      <w:pPr>
        <w:pStyle w:val="NormalWeb"/>
        <w:numPr>
          <w:ilvl w:val="1"/>
          <w:numId w:val="3"/>
        </w:numPr>
        <w:spacing w:before="0" w:beforeAutospacing="0" w:after="0" w:afterAutospacing="0"/>
        <w:rPr>
          <w:rFonts w:ascii="Arial" w:hAnsi="Arial" w:cs="Arial"/>
        </w:rPr>
      </w:pPr>
      <w:r>
        <w:rPr>
          <w:rFonts w:ascii="Arial" w:hAnsi="Arial" w:cs="Arial"/>
          <w:color w:val="000000"/>
        </w:rPr>
        <w:t>Users</w:t>
      </w:r>
      <w:r w:rsidR="0023396A" w:rsidRPr="0023396A">
        <w:rPr>
          <w:rFonts w:ascii="Arial" w:hAnsi="Arial" w:cs="Arial"/>
          <w:color w:val="000000"/>
        </w:rPr>
        <w:t xml:space="preserve"> are encouraged to edit documents when requested by the co-chairs. </w:t>
      </w:r>
      <w:r>
        <w:rPr>
          <w:rFonts w:ascii="Arial" w:hAnsi="Arial" w:cs="Arial"/>
          <w:color w:val="000000"/>
        </w:rPr>
        <w:t>Users</w:t>
      </w:r>
      <w:r w:rsidR="0023396A" w:rsidRPr="0023396A">
        <w:rPr>
          <w:rFonts w:ascii="Arial" w:hAnsi="Arial" w:cs="Arial"/>
          <w:color w:val="000000"/>
        </w:rPr>
        <w:t xml:space="preserve"> however should not delete nor accept comments.  This will be the role of the co-chairs.</w:t>
      </w:r>
    </w:p>
    <w:p w14:paraId="79167A3D" w14:textId="742DD838" w:rsidR="006E590D" w:rsidRPr="0023396A" w:rsidRDefault="006E590D" w:rsidP="000E74B4">
      <w:pPr>
        <w:pStyle w:val="NormalWeb"/>
        <w:numPr>
          <w:ilvl w:val="1"/>
          <w:numId w:val="3"/>
        </w:numPr>
        <w:spacing w:before="0" w:beforeAutospacing="0" w:after="0" w:afterAutospacing="0"/>
        <w:rPr>
          <w:rFonts w:ascii="Arial" w:hAnsi="Arial" w:cs="Arial"/>
        </w:rPr>
      </w:pPr>
      <w:r w:rsidRPr="0023396A">
        <w:rPr>
          <w:rFonts w:ascii="Arial" w:hAnsi="Arial" w:cs="Arial"/>
          <w:color w:val="000000"/>
        </w:rPr>
        <w:t>To engage in good faith with the goal of solving problems together</w:t>
      </w:r>
    </w:p>
    <w:p w14:paraId="4D082583" w14:textId="3D8180B0" w:rsidR="006E590D" w:rsidRPr="0023396A" w:rsidRDefault="006E590D" w:rsidP="000E74B4">
      <w:pPr>
        <w:pStyle w:val="NormalWeb"/>
        <w:numPr>
          <w:ilvl w:val="1"/>
          <w:numId w:val="3"/>
        </w:numPr>
        <w:spacing w:before="0" w:beforeAutospacing="0" w:after="0" w:afterAutospacing="0"/>
        <w:rPr>
          <w:rFonts w:ascii="Arial" w:hAnsi="Arial" w:cs="Arial"/>
        </w:rPr>
      </w:pPr>
      <w:r w:rsidRPr="0023396A">
        <w:rPr>
          <w:rFonts w:ascii="Arial" w:hAnsi="Arial" w:cs="Arial"/>
          <w:color w:val="000000"/>
        </w:rPr>
        <w:t>To respect confidentiality of working documents</w:t>
      </w:r>
    </w:p>
    <w:p w14:paraId="4ADB8818" w14:textId="2C32C3F8" w:rsidR="006E590D" w:rsidRPr="0023396A" w:rsidRDefault="006E590D" w:rsidP="000E74B4">
      <w:pPr>
        <w:pStyle w:val="NormalWeb"/>
        <w:numPr>
          <w:ilvl w:val="1"/>
          <w:numId w:val="3"/>
        </w:numPr>
        <w:spacing w:before="0" w:beforeAutospacing="0" w:after="0" w:afterAutospacing="0"/>
        <w:rPr>
          <w:rFonts w:ascii="Arial" w:hAnsi="Arial" w:cs="Arial"/>
        </w:rPr>
      </w:pPr>
      <w:r w:rsidRPr="0023396A">
        <w:rPr>
          <w:rFonts w:ascii="Arial" w:hAnsi="Arial" w:cs="Arial"/>
          <w:color w:val="000000"/>
        </w:rPr>
        <w:t>To refrain from ad hominem attacks or comments in written comments</w:t>
      </w:r>
    </w:p>
    <w:p w14:paraId="1092BB53" w14:textId="63C0C9B5" w:rsidR="006E590D" w:rsidRPr="0023396A" w:rsidRDefault="006E590D" w:rsidP="000E74B4">
      <w:pPr>
        <w:pStyle w:val="NormalWeb"/>
        <w:numPr>
          <w:ilvl w:val="1"/>
          <w:numId w:val="3"/>
        </w:numPr>
        <w:spacing w:before="0" w:beforeAutospacing="0" w:after="0" w:afterAutospacing="0"/>
        <w:rPr>
          <w:rFonts w:ascii="Arial" w:hAnsi="Arial" w:cs="Arial"/>
        </w:rPr>
      </w:pPr>
      <w:r w:rsidRPr="0023396A">
        <w:rPr>
          <w:rFonts w:ascii="Arial" w:hAnsi="Arial" w:cs="Arial"/>
          <w:color w:val="000000"/>
        </w:rPr>
        <w:t xml:space="preserve">To provide one set of comments from each company </w:t>
      </w:r>
      <w:r w:rsidR="00787DC6">
        <w:rPr>
          <w:rFonts w:ascii="Arial" w:hAnsi="Arial" w:cs="Arial"/>
          <w:color w:val="000000"/>
        </w:rPr>
        <w:t xml:space="preserve">organization </w:t>
      </w:r>
      <w:r w:rsidRPr="0023396A">
        <w:rPr>
          <w:rFonts w:ascii="Arial" w:hAnsi="Arial" w:cs="Arial"/>
          <w:color w:val="000000"/>
        </w:rPr>
        <w:t xml:space="preserve">(not multiple comments from multiple staff within one </w:t>
      </w:r>
      <w:r w:rsidR="00787DC6">
        <w:rPr>
          <w:rFonts w:ascii="Arial" w:hAnsi="Arial" w:cs="Arial"/>
          <w:color w:val="000000"/>
        </w:rPr>
        <w:t>organization</w:t>
      </w:r>
      <w:r w:rsidRPr="0023396A">
        <w:rPr>
          <w:rFonts w:ascii="Arial" w:hAnsi="Arial" w:cs="Arial"/>
          <w:color w:val="000000"/>
        </w:rPr>
        <w:t>)</w:t>
      </w:r>
    </w:p>
    <w:p w14:paraId="1DDC8752" w14:textId="176DCBBC" w:rsidR="006E590D" w:rsidRPr="0023396A" w:rsidRDefault="006E590D" w:rsidP="000E74B4">
      <w:pPr>
        <w:pStyle w:val="NormalWeb"/>
        <w:numPr>
          <w:ilvl w:val="1"/>
          <w:numId w:val="3"/>
        </w:numPr>
        <w:spacing w:before="0" w:beforeAutospacing="0" w:after="0" w:afterAutospacing="0"/>
        <w:rPr>
          <w:rFonts w:ascii="Arial" w:hAnsi="Arial" w:cs="Arial"/>
        </w:rPr>
      </w:pPr>
      <w:r w:rsidRPr="0023396A">
        <w:rPr>
          <w:rFonts w:ascii="Arial" w:hAnsi="Arial" w:cs="Arial"/>
          <w:color w:val="000000"/>
        </w:rPr>
        <w:t>To offer specific concrete comments and where problems or disagreements are offered in comment, commitment to explain why and offer good faith alternatives and ideas</w:t>
      </w:r>
    </w:p>
    <w:p w14:paraId="0D6F7B71" w14:textId="77777777" w:rsidR="009E2409" w:rsidRPr="0023396A" w:rsidRDefault="009E2409">
      <w:pPr>
        <w:rPr>
          <w:rFonts w:ascii="Arial" w:hAnsi="Arial" w:cs="Arial"/>
        </w:rPr>
      </w:pPr>
    </w:p>
    <w:sectPr w:rsidR="009E2409" w:rsidRPr="002339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75896"/>
    <w:multiLevelType w:val="multilevel"/>
    <w:tmpl w:val="65C84A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1800"/>
        </w:tabs>
        <w:ind w:left="180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5D3759"/>
    <w:multiLevelType w:val="multilevel"/>
    <w:tmpl w:val="43244EAA"/>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2C4CCC"/>
    <w:multiLevelType w:val="multilevel"/>
    <w:tmpl w:val="F5B01F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2F0F8F"/>
    <w:multiLevelType w:val="multilevel"/>
    <w:tmpl w:val="43244EAA"/>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C156CD"/>
    <w:multiLevelType w:val="hybridMultilevel"/>
    <w:tmpl w:val="9ACCFD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D2E1275"/>
    <w:multiLevelType w:val="multilevel"/>
    <w:tmpl w:val="87A65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4095794">
    <w:abstractNumId w:val="2"/>
  </w:num>
  <w:num w:numId="2" w16cid:durableId="1321538396">
    <w:abstractNumId w:val="0"/>
  </w:num>
  <w:num w:numId="3" w16cid:durableId="473523609">
    <w:abstractNumId w:val="3"/>
  </w:num>
  <w:num w:numId="4" w16cid:durableId="160432395">
    <w:abstractNumId w:val="5"/>
  </w:num>
  <w:num w:numId="5" w16cid:durableId="307830214">
    <w:abstractNumId w:val="1"/>
  </w:num>
  <w:num w:numId="6" w16cid:durableId="2307779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C28"/>
    <w:rsid w:val="000E74B4"/>
    <w:rsid w:val="00161AB9"/>
    <w:rsid w:val="0023396A"/>
    <w:rsid w:val="006E590D"/>
    <w:rsid w:val="00733C28"/>
    <w:rsid w:val="0078071C"/>
    <w:rsid w:val="00787DC6"/>
    <w:rsid w:val="008954D7"/>
    <w:rsid w:val="009E2409"/>
    <w:rsid w:val="00B40841"/>
    <w:rsid w:val="00C81C11"/>
    <w:rsid w:val="00D468D1"/>
    <w:rsid w:val="00D842F5"/>
    <w:rsid w:val="00E87B2F"/>
    <w:rsid w:val="00F05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0A51CC"/>
  <w15:chartTrackingRefBased/>
  <w15:docId w15:val="{6E6FD618-B4C5-5340-89D8-843789EC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3C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3C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3C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3C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3C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3C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C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C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C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C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3C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3C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3C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3C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3C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C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C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C28"/>
    <w:rPr>
      <w:rFonts w:eastAsiaTheme="majorEastAsia" w:cstheme="majorBidi"/>
      <w:color w:val="272727" w:themeColor="text1" w:themeTint="D8"/>
    </w:rPr>
  </w:style>
  <w:style w:type="paragraph" w:styleId="Title">
    <w:name w:val="Title"/>
    <w:basedOn w:val="Normal"/>
    <w:next w:val="Normal"/>
    <w:link w:val="TitleChar"/>
    <w:uiPriority w:val="10"/>
    <w:qFormat/>
    <w:rsid w:val="00733C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C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C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C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C28"/>
    <w:pPr>
      <w:spacing w:before="160"/>
      <w:jc w:val="center"/>
    </w:pPr>
    <w:rPr>
      <w:i/>
      <w:iCs/>
      <w:color w:val="404040" w:themeColor="text1" w:themeTint="BF"/>
    </w:rPr>
  </w:style>
  <w:style w:type="character" w:customStyle="1" w:styleId="QuoteChar">
    <w:name w:val="Quote Char"/>
    <w:basedOn w:val="DefaultParagraphFont"/>
    <w:link w:val="Quote"/>
    <w:uiPriority w:val="29"/>
    <w:rsid w:val="00733C28"/>
    <w:rPr>
      <w:i/>
      <w:iCs/>
      <w:color w:val="404040" w:themeColor="text1" w:themeTint="BF"/>
    </w:rPr>
  </w:style>
  <w:style w:type="paragraph" w:styleId="ListParagraph">
    <w:name w:val="List Paragraph"/>
    <w:basedOn w:val="Normal"/>
    <w:uiPriority w:val="34"/>
    <w:qFormat/>
    <w:rsid w:val="00733C28"/>
    <w:pPr>
      <w:ind w:left="720"/>
      <w:contextualSpacing/>
    </w:pPr>
  </w:style>
  <w:style w:type="character" w:styleId="IntenseEmphasis">
    <w:name w:val="Intense Emphasis"/>
    <w:basedOn w:val="DefaultParagraphFont"/>
    <w:uiPriority w:val="21"/>
    <w:qFormat/>
    <w:rsid w:val="00733C28"/>
    <w:rPr>
      <w:i/>
      <w:iCs/>
      <w:color w:val="0F4761" w:themeColor="accent1" w:themeShade="BF"/>
    </w:rPr>
  </w:style>
  <w:style w:type="paragraph" w:styleId="IntenseQuote">
    <w:name w:val="Intense Quote"/>
    <w:basedOn w:val="Normal"/>
    <w:next w:val="Normal"/>
    <w:link w:val="IntenseQuoteChar"/>
    <w:uiPriority w:val="30"/>
    <w:qFormat/>
    <w:rsid w:val="00733C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3C28"/>
    <w:rPr>
      <w:i/>
      <w:iCs/>
      <w:color w:val="0F4761" w:themeColor="accent1" w:themeShade="BF"/>
    </w:rPr>
  </w:style>
  <w:style w:type="character" w:styleId="IntenseReference">
    <w:name w:val="Intense Reference"/>
    <w:basedOn w:val="DefaultParagraphFont"/>
    <w:uiPriority w:val="32"/>
    <w:qFormat/>
    <w:rsid w:val="00733C28"/>
    <w:rPr>
      <w:b/>
      <w:bCs/>
      <w:smallCaps/>
      <w:color w:val="0F4761" w:themeColor="accent1" w:themeShade="BF"/>
      <w:spacing w:val="5"/>
    </w:rPr>
  </w:style>
  <w:style w:type="paragraph" w:customStyle="1" w:styleId="m1589303985982086511msolistparagraph">
    <w:name w:val="m1589303985982086511msolistparagraph"/>
    <w:basedOn w:val="Normal"/>
    <w:rsid w:val="00733C2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733C28"/>
  </w:style>
  <w:style w:type="character" w:styleId="Hyperlink">
    <w:name w:val="Hyperlink"/>
    <w:basedOn w:val="DefaultParagraphFont"/>
    <w:uiPriority w:val="99"/>
    <w:semiHidden/>
    <w:unhideWhenUsed/>
    <w:rsid w:val="00733C28"/>
    <w:rPr>
      <w:color w:val="0000FF"/>
      <w:u w:val="single"/>
    </w:rPr>
  </w:style>
  <w:style w:type="paragraph" w:styleId="NormalWeb">
    <w:name w:val="Normal (Web)"/>
    <w:basedOn w:val="Normal"/>
    <w:uiPriority w:val="99"/>
    <w:unhideWhenUsed/>
    <w:rsid w:val="006E590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6E590D"/>
  </w:style>
  <w:style w:type="paragraph" w:styleId="Revision">
    <w:name w:val="Revision"/>
    <w:hidden/>
    <w:uiPriority w:val="99"/>
    <w:semiHidden/>
    <w:rsid w:val="00161AB9"/>
    <w:pPr>
      <w:spacing w:after="0" w:line="240" w:lineRule="auto"/>
    </w:pPr>
  </w:style>
  <w:style w:type="character" w:styleId="FollowedHyperlink">
    <w:name w:val="FollowedHyperlink"/>
    <w:basedOn w:val="DefaultParagraphFont"/>
    <w:uiPriority w:val="99"/>
    <w:semiHidden/>
    <w:unhideWhenUsed/>
    <w:rsid w:val="007807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110877">
      <w:bodyDiv w:val="1"/>
      <w:marLeft w:val="0"/>
      <w:marRight w:val="0"/>
      <w:marTop w:val="0"/>
      <w:marBottom w:val="0"/>
      <w:divBdr>
        <w:top w:val="none" w:sz="0" w:space="0" w:color="auto"/>
        <w:left w:val="none" w:sz="0" w:space="0" w:color="auto"/>
        <w:bottom w:val="none" w:sz="0" w:space="0" w:color="auto"/>
        <w:right w:val="none" w:sz="0" w:space="0" w:color="auto"/>
      </w:divBdr>
    </w:div>
    <w:div w:id="1119374183">
      <w:bodyDiv w:val="1"/>
      <w:marLeft w:val="0"/>
      <w:marRight w:val="0"/>
      <w:marTop w:val="0"/>
      <w:marBottom w:val="0"/>
      <w:divBdr>
        <w:top w:val="none" w:sz="0" w:space="0" w:color="auto"/>
        <w:left w:val="none" w:sz="0" w:space="0" w:color="auto"/>
        <w:bottom w:val="none" w:sz="0" w:space="0" w:color="auto"/>
        <w:right w:val="none" w:sz="0" w:space="0" w:color="auto"/>
      </w:divBdr>
      <w:divsChild>
        <w:div w:id="98955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17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com/v3/__https:/gridforce.my.site.com/s/article/Interconnection-Implementation-Review-Group__;!!CPANwP4y!T1Cr74-6Y7kqCjzeasQQdiXD38L74gUa7ro5k2GvgBkleR5ZtxGbRUEAl5An19gHpd6-JrRfqnHh1c9jlClJRzvTLA$" TargetMode="External"/><Relationship Id="rId5" Type="http://schemas.openxmlformats.org/officeDocument/2006/relationships/hyperlink" Target="https://www.mass.gov/info-details/utility-interconnection-in-massachuset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Field</dc:creator>
  <cp:keywords/>
  <dc:description/>
  <cp:lastModifiedBy>Pat Field</cp:lastModifiedBy>
  <cp:revision>3</cp:revision>
  <dcterms:created xsi:type="dcterms:W3CDTF">2025-09-22T15:56:00Z</dcterms:created>
  <dcterms:modified xsi:type="dcterms:W3CDTF">2025-09-22T17:11:00Z</dcterms:modified>
</cp:coreProperties>
</file>