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3DDD" w14:textId="70A6DE37" w:rsidR="001B6BB1" w:rsidRPr="001B6BB1" w:rsidRDefault="001B6BB1" w:rsidP="001B6BB1">
      <w:pPr>
        <w:spacing w:after="0"/>
        <w:jc w:val="center"/>
        <w:rPr>
          <w:b/>
          <w:bCs/>
        </w:rPr>
      </w:pPr>
      <w:r w:rsidRPr="001B6BB1">
        <w:rPr>
          <w:b/>
          <w:bCs/>
        </w:rPr>
        <w:t>Interconnection Implementation Review Group (IIRG) Agenda</w:t>
      </w:r>
    </w:p>
    <w:p w14:paraId="670B2515" w14:textId="4CA7E468" w:rsidR="001B6BB1" w:rsidRPr="001B6BB1" w:rsidRDefault="001B6BB1" w:rsidP="001B6BB1">
      <w:pPr>
        <w:spacing w:after="0"/>
        <w:jc w:val="center"/>
        <w:rPr>
          <w:b/>
          <w:bCs/>
        </w:rPr>
      </w:pPr>
      <w:r w:rsidRPr="001B6BB1">
        <w:rPr>
          <w:b/>
          <w:bCs/>
        </w:rPr>
        <w:t>10/1/2025</w:t>
      </w:r>
    </w:p>
    <w:p w14:paraId="50EBDD70" w14:textId="77777777" w:rsidR="001B6BB1" w:rsidRDefault="001B6BB1" w:rsidP="001B6BB1">
      <w:pPr>
        <w:spacing w:after="0"/>
        <w:ind w:left="2160"/>
      </w:pPr>
    </w:p>
    <w:p w14:paraId="6AD16883" w14:textId="7CBF8F29" w:rsidR="001B6BB1" w:rsidRDefault="001B6BB1" w:rsidP="001B6BB1">
      <w:pPr>
        <w:spacing w:after="0"/>
        <w:ind w:left="2160"/>
      </w:pPr>
      <w:r>
        <w:t xml:space="preserve">JOIN LINK: </w:t>
      </w:r>
      <w:hyperlink r:id="rId5" w:history="1">
        <w:r w:rsidRPr="001B6BB1">
          <w:rPr>
            <w:rStyle w:val="Hyperlink"/>
          </w:rPr>
          <w:t>meet.google.com/</w:t>
        </w:r>
        <w:proofErr w:type="spellStart"/>
        <w:r w:rsidRPr="001B6BB1">
          <w:rPr>
            <w:rStyle w:val="Hyperlink"/>
          </w:rPr>
          <w:t>hiw-vgpf-kbz</w:t>
        </w:r>
        <w:proofErr w:type="spellEnd"/>
      </w:hyperlink>
    </w:p>
    <w:p w14:paraId="6FFF4301" w14:textId="44D07C7A" w:rsidR="001B6BB1" w:rsidRDefault="001B6BB1" w:rsidP="001B6BB1">
      <w:pPr>
        <w:spacing w:after="0"/>
        <w:ind w:left="2160"/>
      </w:pPr>
      <w:r w:rsidRPr="001B6BB1">
        <w:t xml:space="preserve">(US) </w:t>
      </w:r>
      <w:hyperlink r:id="rId6" w:tgtFrame="_blank" w:history="1">
        <w:r w:rsidRPr="001B6BB1">
          <w:rPr>
            <w:rStyle w:val="Hyperlink"/>
          </w:rPr>
          <w:t>+1 347-352-3230</w:t>
        </w:r>
      </w:hyperlink>
      <w:r w:rsidRPr="001B6BB1">
        <w:t xml:space="preserve"> </w:t>
      </w:r>
      <w:r w:rsidRPr="001B6BB1">
        <w:br/>
        <w:t>PIN: 996151993</w:t>
      </w:r>
    </w:p>
    <w:p w14:paraId="0257F278" w14:textId="77777777" w:rsidR="001B6BB1" w:rsidRDefault="001B6BB1" w:rsidP="001B6BB1">
      <w:pPr>
        <w:spacing w:after="0"/>
      </w:pPr>
    </w:p>
    <w:p w14:paraId="66037771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Facilitator introductions</w:t>
      </w:r>
    </w:p>
    <w:p w14:paraId="2E0A0FCE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 xml:space="preserve">New member introduction </w:t>
      </w:r>
    </w:p>
    <w:p w14:paraId="530D1EF0" w14:textId="77777777" w:rsidR="001B6BB1" w:rsidRPr="001B6BB1" w:rsidRDefault="001B6BB1" w:rsidP="001B6BB1">
      <w:pPr>
        <w:numPr>
          <w:ilvl w:val="0"/>
          <w:numId w:val="1"/>
        </w:numPr>
        <w:spacing w:after="0"/>
      </w:pPr>
      <w:hyperlink r:id="rId7" w:anchor="/dockets/docket/12578" w:history="1">
        <w:r w:rsidRPr="001B6BB1">
          <w:rPr>
            <w:rStyle w:val="Hyperlink"/>
          </w:rPr>
          <w:t>DPU 25-48</w:t>
        </w:r>
      </w:hyperlink>
      <w:r w:rsidRPr="001B6BB1">
        <w:t xml:space="preserve"> Update</w:t>
      </w:r>
    </w:p>
    <w:p w14:paraId="3968B381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Subgroup updates</w:t>
      </w:r>
    </w:p>
    <w:p w14:paraId="00BB3F4C" w14:textId="77777777" w:rsidR="001B6BB1" w:rsidRPr="001B6BB1" w:rsidRDefault="001B6BB1" w:rsidP="001B6BB1">
      <w:pPr>
        <w:numPr>
          <w:ilvl w:val="1"/>
          <w:numId w:val="1"/>
        </w:numPr>
        <w:spacing w:after="0"/>
      </w:pPr>
      <w:proofErr w:type="gramStart"/>
      <w:r w:rsidRPr="001B6BB1">
        <w:t>Report out</w:t>
      </w:r>
      <w:proofErr w:type="gramEnd"/>
      <w:r w:rsidRPr="001B6BB1">
        <w:t xml:space="preserve"> on first meeting, scope and procedural schedule</w:t>
      </w:r>
    </w:p>
    <w:p w14:paraId="2A77FB83" w14:textId="77777777" w:rsidR="001B6BB1" w:rsidRPr="001B6BB1" w:rsidRDefault="001B6BB1" w:rsidP="001B6BB1">
      <w:pPr>
        <w:numPr>
          <w:ilvl w:val="2"/>
          <w:numId w:val="1"/>
        </w:numPr>
        <w:spacing w:after="0"/>
      </w:pPr>
      <w:r w:rsidRPr="001B6BB1">
        <w:t>Updates to Common System Modification, application and study fees</w:t>
      </w:r>
    </w:p>
    <w:p w14:paraId="57F88D35" w14:textId="77777777" w:rsidR="001B6BB1" w:rsidRPr="001B6BB1" w:rsidRDefault="001B6BB1" w:rsidP="001B6BB1">
      <w:pPr>
        <w:numPr>
          <w:ilvl w:val="2"/>
          <w:numId w:val="1"/>
        </w:numPr>
        <w:spacing w:after="0"/>
      </w:pPr>
      <w:r w:rsidRPr="001B6BB1">
        <w:t>Flexible Interconnection</w:t>
      </w:r>
    </w:p>
    <w:p w14:paraId="754E0D92" w14:textId="77777777" w:rsidR="001B6BB1" w:rsidRPr="001B6BB1" w:rsidRDefault="001B6BB1" w:rsidP="001B6BB1">
      <w:pPr>
        <w:numPr>
          <w:ilvl w:val="1"/>
          <w:numId w:val="1"/>
        </w:numPr>
        <w:spacing w:after="0"/>
      </w:pPr>
      <w:proofErr w:type="spellStart"/>
      <w:r w:rsidRPr="001B6BB1">
        <w:t>Intx</w:t>
      </w:r>
      <w:proofErr w:type="spellEnd"/>
      <w:r w:rsidRPr="001B6BB1">
        <w:t xml:space="preserve"> report reform update </w:t>
      </w:r>
    </w:p>
    <w:p w14:paraId="4E6B7DFE" w14:textId="77777777" w:rsidR="001B6BB1" w:rsidRPr="001B6BB1" w:rsidRDefault="001B6BB1" w:rsidP="001B6BB1">
      <w:pPr>
        <w:numPr>
          <w:ilvl w:val="2"/>
          <w:numId w:val="1"/>
        </w:numPr>
        <w:spacing w:after="0"/>
      </w:pPr>
      <w:r w:rsidRPr="001B6BB1">
        <w:t>Question to EDCs: When will you be able to report the Group Study status for each project?</w:t>
      </w:r>
    </w:p>
    <w:p w14:paraId="0CCD5F1B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ESS Subgroup update and topic summary</w:t>
      </w:r>
    </w:p>
    <w:p w14:paraId="3DC63C84" w14:textId="77777777" w:rsidR="001B6BB1" w:rsidRPr="001B6BB1" w:rsidRDefault="001B6BB1" w:rsidP="001B6BB1">
      <w:pPr>
        <w:numPr>
          <w:ilvl w:val="2"/>
          <w:numId w:val="1"/>
        </w:numPr>
        <w:spacing w:after="0"/>
      </w:pPr>
      <w:r w:rsidRPr="001B6BB1">
        <w:t>Topic 01 – ESS Metering</w:t>
      </w:r>
    </w:p>
    <w:p w14:paraId="790C6625" w14:textId="77777777" w:rsidR="001B6BB1" w:rsidRPr="001B6BB1" w:rsidRDefault="001B6BB1" w:rsidP="001B6BB1">
      <w:pPr>
        <w:numPr>
          <w:ilvl w:val="2"/>
          <w:numId w:val="1"/>
        </w:numPr>
        <w:spacing w:after="0"/>
      </w:pPr>
      <w:r w:rsidRPr="001B6BB1">
        <w:t>Topic 02 – OLRT:  will be on the agenda for discussion at the TSRG for inclusion to the Common Guideline</w:t>
      </w:r>
    </w:p>
    <w:p w14:paraId="6BB7A39B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ESS Operational Tariff Update</w:t>
      </w:r>
    </w:p>
    <w:p w14:paraId="7F0C6F69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DPU Dockets 23-115 (</w:t>
      </w:r>
      <w:proofErr w:type="spellStart"/>
      <w:r w:rsidRPr="001B6BB1">
        <w:t>NGrid</w:t>
      </w:r>
      <w:proofErr w:type="spellEnd"/>
      <w:r w:rsidRPr="001B6BB1">
        <w:t>), 23-126 (Eversource), 23-117 (</w:t>
      </w:r>
      <w:proofErr w:type="spellStart"/>
      <w:r w:rsidRPr="001B6BB1">
        <w:t>Unitil</w:t>
      </w:r>
      <w:proofErr w:type="spellEnd"/>
      <w:r w:rsidRPr="001B6BB1">
        <w:t xml:space="preserve">) – available in </w:t>
      </w:r>
      <w:hyperlink r:id="rId8" w:anchor="/dashboard" w:history="1">
        <w:r w:rsidRPr="001B6BB1">
          <w:rPr>
            <w:rStyle w:val="Hyperlink"/>
          </w:rPr>
          <w:t>DPU file room</w:t>
        </w:r>
      </w:hyperlink>
    </w:p>
    <w:p w14:paraId="1B1B03F6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Tech sessions arranged by DPU, held 5/9 and 5/22</w:t>
      </w:r>
    </w:p>
    <w:p w14:paraId="7673AEBC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Stakeholder collaboration sessions held 6/23 and 7/17 – resulting in agreed upon edits to improve the proposed tariff language</w:t>
      </w:r>
    </w:p>
    <w:p w14:paraId="4F034F3E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Procedural schedule provided by DPU on 8/4</w:t>
      </w:r>
    </w:p>
    <w:p w14:paraId="4D03DB8F" w14:textId="77777777" w:rsidR="001B6BB1" w:rsidRPr="001B6BB1" w:rsidRDefault="001B6BB1" w:rsidP="001B6BB1">
      <w:pPr>
        <w:numPr>
          <w:ilvl w:val="0"/>
          <w:numId w:val="1"/>
        </w:numPr>
        <w:spacing w:after="0"/>
      </w:pPr>
    </w:p>
    <w:p w14:paraId="280AD537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 xml:space="preserve">Eversource </w:t>
      </w:r>
      <w:proofErr w:type="spellStart"/>
      <w:r w:rsidRPr="001B6BB1">
        <w:t>Envelio</w:t>
      </w:r>
      <w:proofErr w:type="spellEnd"/>
      <w:r w:rsidRPr="001B6BB1">
        <w:t xml:space="preserve"> update</w:t>
      </w:r>
    </w:p>
    <w:p w14:paraId="42A277C5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Presentation: H.R. 1 impacts on residential solar </w:t>
      </w:r>
    </w:p>
    <w:p w14:paraId="6DD9A3C5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H.R. 1 and ASO study update</w:t>
      </w:r>
    </w:p>
    <w:p w14:paraId="516CA949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Vote on shared folder guidelines</w:t>
      </w:r>
    </w:p>
    <w:p w14:paraId="50A744F0" w14:textId="77777777" w:rsidR="001B6BB1" w:rsidRPr="001B6BB1" w:rsidRDefault="001B6BB1" w:rsidP="001B6BB1">
      <w:pPr>
        <w:numPr>
          <w:ilvl w:val="0"/>
          <w:numId w:val="1"/>
        </w:numPr>
        <w:spacing w:after="0"/>
      </w:pPr>
      <w:proofErr w:type="spellStart"/>
      <w:r w:rsidRPr="001B6BB1">
        <w:t>NGrid</w:t>
      </w:r>
      <w:proofErr w:type="spellEnd"/>
      <w:r w:rsidRPr="001B6BB1">
        <w:t xml:space="preserve"> PE stamp requirement for applications &lt;25 kW </w:t>
      </w:r>
    </w:p>
    <w:p w14:paraId="3C0C88D9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Prioritization of DPU dockets</w:t>
      </w:r>
    </w:p>
    <w:p w14:paraId="47EAC89E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Substantive topic discussion: Group study timeline challenges</w:t>
      </w:r>
    </w:p>
    <w:p w14:paraId="151F42CC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Procedural schedule discussion and vote</w:t>
      </w:r>
    </w:p>
    <w:p w14:paraId="6B524713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Scope discussion</w:t>
      </w:r>
    </w:p>
    <w:p w14:paraId="4E7DA23B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Process for moving under 1MW facilities forward in advance of ASO coordinated with post-transitional cluster study</w:t>
      </w:r>
    </w:p>
    <w:p w14:paraId="44C594DD" w14:textId="77777777" w:rsidR="001B6BB1" w:rsidRPr="001B6BB1" w:rsidRDefault="001B6BB1" w:rsidP="001B6BB1">
      <w:pPr>
        <w:numPr>
          <w:ilvl w:val="0"/>
          <w:numId w:val="1"/>
        </w:numPr>
        <w:spacing w:after="0"/>
      </w:pPr>
      <w:r w:rsidRPr="001B6BB1">
        <w:t>Next Steps</w:t>
      </w:r>
    </w:p>
    <w:p w14:paraId="6AECBD8C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Rescheduled meetings</w:t>
      </w:r>
    </w:p>
    <w:p w14:paraId="173086D8" w14:textId="77777777" w:rsidR="001B6BB1" w:rsidRPr="001B6BB1" w:rsidRDefault="001B6BB1" w:rsidP="001B6BB1">
      <w:pPr>
        <w:numPr>
          <w:ilvl w:val="1"/>
          <w:numId w:val="1"/>
        </w:numPr>
        <w:spacing w:after="0"/>
      </w:pPr>
      <w:r w:rsidRPr="001B6BB1">
        <w:t>Preparation for October 29th meeting</w:t>
      </w:r>
    </w:p>
    <w:p w14:paraId="4EDF118D" w14:textId="7BD95B88" w:rsidR="00000000" w:rsidRDefault="001B6BB1" w:rsidP="001B6BB1">
      <w:pPr>
        <w:numPr>
          <w:ilvl w:val="1"/>
          <w:numId w:val="1"/>
        </w:numPr>
        <w:spacing w:after="0"/>
      </w:pPr>
      <w:r w:rsidRPr="001B6BB1">
        <w:t>Consideration of canceling December meeting</w:t>
      </w:r>
    </w:p>
    <w:sectPr w:rsidR="00FB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B6ECA"/>
    <w:multiLevelType w:val="multilevel"/>
    <w:tmpl w:val="232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514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B1"/>
    <w:rsid w:val="001B6BB1"/>
    <w:rsid w:val="002A2749"/>
    <w:rsid w:val="0033413A"/>
    <w:rsid w:val="005359EA"/>
    <w:rsid w:val="005A3B95"/>
    <w:rsid w:val="00C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A1F1"/>
  <w15:chartTrackingRefBased/>
  <w15:docId w15:val="{CAA72B60-3D80-411F-8798-98E2ABD8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B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dpu/filero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eaonline.eea.state.ma.us/dpu/filero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347-352-3230%3B996151993%23" TargetMode="External"/><Relationship Id="rId5" Type="http://schemas.openxmlformats.org/officeDocument/2006/relationships/hyperlink" Target="https://urldefense.com/v3/__https:/meet.google.com/hiw-vgpf-kbz?hs=224__;!!CPANwP4y!Tm17ezIM1OMyHjgbjZY2thLVutmmyMc0o6EzncJ1eCVrUuIT2Khxh8p-HruMFI5-3e-0_lmPMm9Dd2DJ38PDOaPttg$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>Executive Office of Energy and Environmental Affairs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Gerry (ENE)</dc:creator>
  <cp:keywords/>
  <dc:description/>
  <cp:lastModifiedBy>Bingham, Gerry (ENE)</cp:lastModifiedBy>
  <cp:revision>1</cp:revision>
  <dcterms:created xsi:type="dcterms:W3CDTF">2025-10-01T13:20:00Z</dcterms:created>
  <dcterms:modified xsi:type="dcterms:W3CDTF">2025-10-01T13:23:00Z</dcterms:modified>
</cp:coreProperties>
</file>