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46" w:rsidRDefault="00A23846" w:rsidP="00A23846">
      <w:pPr>
        <w:spacing w:after="0" w:line="240" w:lineRule="auto"/>
        <w:ind w:left="360" w:hanging="360"/>
        <w:jc w:val="center"/>
      </w:pPr>
      <w:r>
        <w:t>IIRG Meeting Notes</w:t>
      </w:r>
    </w:p>
    <w:p w:rsidR="00A23846" w:rsidRDefault="00A23846" w:rsidP="00A23846">
      <w:pPr>
        <w:spacing w:after="0" w:line="240" w:lineRule="auto"/>
        <w:ind w:left="360" w:hanging="360"/>
        <w:jc w:val="center"/>
      </w:pPr>
      <w:r>
        <w:t>May 6, 2025</w:t>
      </w:r>
    </w:p>
    <w:p w:rsidR="00A23846" w:rsidRDefault="00A23846" w:rsidP="00F67606">
      <w:pPr>
        <w:ind w:left="360" w:hanging="360"/>
      </w:pPr>
    </w:p>
    <w:p w:rsidR="00F67606" w:rsidRDefault="00F67606" w:rsidP="00A23846">
      <w:pPr>
        <w:pStyle w:val="ListParagraph"/>
        <w:numPr>
          <w:ilvl w:val="0"/>
          <w:numId w:val="1"/>
        </w:numPr>
        <w:spacing w:line="360" w:lineRule="auto"/>
      </w:pPr>
      <w:r>
        <w:t>Kate presented a proposal for facilitator offering three months of facilitation service</w:t>
      </w:r>
      <w:r w:rsidR="00D04FF9">
        <w:t xml:space="preserve"> pro-bono</w:t>
      </w:r>
    </w:p>
    <w:p w:rsidR="00F67606" w:rsidRDefault="00F67606" w:rsidP="00A23846">
      <w:pPr>
        <w:pStyle w:val="ListParagraph"/>
        <w:numPr>
          <w:ilvl w:val="1"/>
          <w:numId w:val="1"/>
        </w:numPr>
        <w:spacing w:line="360" w:lineRule="auto"/>
      </w:pPr>
      <w:r>
        <w:t>The MA DPU may require EDC’s to request quotes for future service.</w:t>
      </w:r>
    </w:p>
    <w:p w:rsidR="00F67606" w:rsidRDefault="00F67606" w:rsidP="00A23846">
      <w:pPr>
        <w:pStyle w:val="ListParagraph"/>
        <w:numPr>
          <w:ilvl w:val="1"/>
          <w:numId w:val="1"/>
        </w:numPr>
        <w:spacing w:line="360" w:lineRule="auto"/>
      </w:pPr>
      <w:r>
        <w:t xml:space="preserve">Kate will reach out to facilitator with </w:t>
      </w:r>
      <w:r w:rsidR="00D04FF9">
        <w:t>notice</w:t>
      </w:r>
      <w:r>
        <w:t xml:space="preserve"> that we may need to have competitive bidding</w:t>
      </w:r>
      <w:r w:rsidR="00D04FF9">
        <w:t xml:space="preserve"> to hire an entity for future work and </w:t>
      </w:r>
      <w:r>
        <w:t xml:space="preserve">ask </w:t>
      </w:r>
      <w:r w:rsidR="00D04FF9">
        <w:t>if</w:t>
      </w:r>
      <w:r>
        <w:t xml:space="preserve"> they will still offer Pro-bono service.  If </w:t>
      </w:r>
      <w:r w:rsidR="00D04FF9">
        <w:t xml:space="preserve">we </w:t>
      </w:r>
      <w:r>
        <w:t xml:space="preserve">would </w:t>
      </w:r>
      <w:r w:rsidR="00D04FF9">
        <w:t>request service to include</w:t>
      </w:r>
      <w:r>
        <w:t xml:space="preserve"> summer months.</w:t>
      </w:r>
    </w:p>
    <w:p w:rsidR="00F67606" w:rsidRDefault="00F67606" w:rsidP="00A23846">
      <w:pPr>
        <w:pStyle w:val="ListParagraph"/>
        <w:numPr>
          <w:ilvl w:val="0"/>
          <w:numId w:val="1"/>
        </w:numPr>
        <w:spacing w:line="360" w:lineRule="auto"/>
      </w:pPr>
      <w:r>
        <w:t xml:space="preserve">DOER will be hosting a website for the IIRG.  The website is live at </w:t>
      </w:r>
      <w:hyperlink r:id="rId5" w:history="1">
        <w:r>
          <w:rPr>
            <w:rStyle w:val="Hyperlink"/>
          </w:rPr>
          <w:t>website</w:t>
        </w:r>
      </w:hyperlink>
    </w:p>
    <w:p w:rsidR="00E103B9" w:rsidRDefault="00F67606" w:rsidP="00A23846">
      <w:pPr>
        <w:pStyle w:val="ListParagraph"/>
        <w:numPr>
          <w:ilvl w:val="0"/>
          <w:numId w:val="1"/>
        </w:numPr>
        <w:spacing w:line="360" w:lineRule="auto"/>
      </w:pPr>
      <w:r>
        <w:t>ESS Subgroup Update</w:t>
      </w:r>
      <w:r w:rsidR="00206373">
        <w:t xml:space="preserve"> - </w:t>
      </w:r>
      <w:r w:rsidR="00206373">
        <w:t>Mike Porcaro</w:t>
      </w:r>
    </w:p>
    <w:p w:rsidR="00F67606" w:rsidRDefault="00F67606" w:rsidP="00206373">
      <w:pPr>
        <w:pStyle w:val="ListParagraph"/>
        <w:numPr>
          <w:ilvl w:val="1"/>
          <w:numId w:val="1"/>
        </w:numPr>
        <w:spacing w:line="360" w:lineRule="auto"/>
      </w:pPr>
      <w:r>
        <w:t>Metering arrangements</w:t>
      </w:r>
    </w:p>
    <w:p w:rsidR="00F67606" w:rsidRDefault="00F67606" w:rsidP="00206373">
      <w:pPr>
        <w:pStyle w:val="ListParagraph"/>
        <w:numPr>
          <w:ilvl w:val="2"/>
          <w:numId w:val="1"/>
        </w:numPr>
        <w:spacing w:line="360" w:lineRule="auto"/>
      </w:pPr>
      <w:r>
        <w:t>There are a couple different arrangements meeting with ISO-Ne</w:t>
      </w:r>
    </w:p>
    <w:p w:rsidR="00F67606" w:rsidRDefault="00F67606" w:rsidP="00206373">
      <w:pPr>
        <w:pStyle w:val="ListParagraph"/>
        <w:numPr>
          <w:ilvl w:val="2"/>
          <w:numId w:val="1"/>
        </w:numPr>
        <w:spacing w:line="360" w:lineRule="auto"/>
      </w:pPr>
      <w:r>
        <w:t>Document in draft</w:t>
      </w:r>
    </w:p>
    <w:p w:rsidR="00F67606" w:rsidRDefault="00F67606" w:rsidP="00206373">
      <w:pPr>
        <w:pStyle w:val="ListParagraph"/>
        <w:numPr>
          <w:ilvl w:val="1"/>
          <w:numId w:val="1"/>
        </w:numPr>
        <w:spacing w:line="360" w:lineRule="auto"/>
      </w:pPr>
      <w:r>
        <w:t>Open loop response time</w:t>
      </w:r>
    </w:p>
    <w:p w:rsidR="00F67606" w:rsidRDefault="00F67606" w:rsidP="00206373">
      <w:pPr>
        <w:pStyle w:val="ListParagraph"/>
        <w:numPr>
          <w:ilvl w:val="2"/>
          <w:numId w:val="1"/>
        </w:numPr>
        <w:spacing w:line="360" w:lineRule="auto"/>
      </w:pPr>
      <w:r>
        <w:t>Existing document uses 30 seconds – EDC are looking for something shorter</w:t>
      </w:r>
    </w:p>
    <w:p w:rsidR="00F67606" w:rsidRDefault="00F67606" w:rsidP="00206373">
      <w:pPr>
        <w:pStyle w:val="ListParagraph"/>
        <w:numPr>
          <w:ilvl w:val="2"/>
          <w:numId w:val="1"/>
        </w:numPr>
        <w:spacing w:line="360" w:lineRule="auto"/>
      </w:pPr>
      <w:r>
        <w:t>Summary document is being drafter.</w:t>
      </w:r>
    </w:p>
    <w:p w:rsidR="00F67606" w:rsidRDefault="00F67606" w:rsidP="00206373">
      <w:pPr>
        <w:pStyle w:val="ListParagraph"/>
        <w:numPr>
          <w:ilvl w:val="1"/>
          <w:numId w:val="1"/>
        </w:numPr>
        <w:spacing w:line="360" w:lineRule="auto"/>
      </w:pPr>
      <w:r>
        <w:t>Next topic is how ESS load is treated in queue management</w:t>
      </w:r>
    </w:p>
    <w:p w:rsidR="00F67606" w:rsidRDefault="00F67606" w:rsidP="00206373">
      <w:pPr>
        <w:pStyle w:val="ListParagraph"/>
        <w:numPr>
          <w:ilvl w:val="1"/>
          <w:numId w:val="1"/>
        </w:numPr>
        <w:spacing w:line="360" w:lineRule="auto"/>
      </w:pPr>
      <w:r>
        <w:t>Next meeting is May 19, 2025</w:t>
      </w:r>
    </w:p>
    <w:p w:rsidR="00A23846" w:rsidRDefault="00A23846" w:rsidP="00A23846">
      <w:pPr>
        <w:pStyle w:val="ListParagraph"/>
        <w:numPr>
          <w:ilvl w:val="0"/>
          <w:numId w:val="1"/>
        </w:numPr>
        <w:spacing w:line="360" w:lineRule="auto"/>
      </w:pPr>
      <w:r>
        <w:t>TSRG Update</w:t>
      </w:r>
      <w:r w:rsidR="00206373">
        <w:t xml:space="preserve"> - </w:t>
      </w:r>
      <w:r w:rsidR="00206373">
        <w:t>Shakir Iqbal</w:t>
      </w:r>
    </w:p>
    <w:p w:rsidR="00A23846" w:rsidRDefault="00A23846" w:rsidP="00A23846">
      <w:pPr>
        <w:pStyle w:val="ListParagraph"/>
        <w:numPr>
          <w:ilvl w:val="1"/>
          <w:numId w:val="1"/>
        </w:numPr>
        <w:spacing w:line="360" w:lineRule="auto"/>
      </w:pPr>
      <w:r>
        <w:t>Common Guideline document to be updated</w:t>
      </w:r>
    </w:p>
    <w:p w:rsidR="00A23846" w:rsidRDefault="00A23846" w:rsidP="00A23846">
      <w:pPr>
        <w:pStyle w:val="ListParagraph"/>
        <w:numPr>
          <w:ilvl w:val="1"/>
          <w:numId w:val="1"/>
        </w:numPr>
        <w:spacing w:line="360" w:lineRule="auto"/>
      </w:pPr>
      <w:r>
        <w:t xml:space="preserve">Meter Collars – Connect DER is asking to present to TSRG on </w:t>
      </w:r>
    </w:p>
    <w:p w:rsidR="00A23846" w:rsidRDefault="00A23846" w:rsidP="00A23846">
      <w:pPr>
        <w:pStyle w:val="ListParagraph"/>
        <w:numPr>
          <w:ilvl w:val="1"/>
          <w:numId w:val="1"/>
        </w:numPr>
        <w:spacing w:line="360" w:lineRule="auto"/>
      </w:pPr>
      <w:r>
        <w:t>Flexible Interconnection subgroup updates will be included in June meeting</w:t>
      </w:r>
    </w:p>
    <w:p w:rsidR="00A23846" w:rsidRDefault="00A23846" w:rsidP="00A23846">
      <w:pPr>
        <w:pStyle w:val="ListParagraph"/>
        <w:numPr>
          <w:ilvl w:val="1"/>
          <w:numId w:val="1"/>
        </w:numPr>
        <w:spacing w:line="360" w:lineRule="auto"/>
      </w:pPr>
      <w:r>
        <w:t>Other topics for discussion</w:t>
      </w:r>
    </w:p>
    <w:p w:rsidR="00A23846" w:rsidRDefault="00A23846" w:rsidP="00A23846">
      <w:pPr>
        <w:pStyle w:val="ListParagraph"/>
        <w:numPr>
          <w:ilvl w:val="2"/>
          <w:numId w:val="1"/>
        </w:numPr>
        <w:spacing w:line="360" w:lineRule="auto"/>
      </w:pPr>
      <w:r>
        <w:t>Open loop feedback</w:t>
      </w:r>
    </w:p>
    <w:p w:rsidR="00A23846" w:rsidRDefault="00A23846" w:rsidP="00A23846">
      <w:pPr>
        <w:pStyle w:val="ListParagraph"/>
        <w:numPr>
          <w:ilvl w:val="2"/>
          <w:numId w:val="1"/>
        </w:numPr>
        <w:spacing w:line="360" w:lineRule="auto"/>
      </w:pPr>
      <w:r>
        <w:t>Effective Grounding analysis</w:t>
      </w:r>
    </w:p>
    <w:p w:rsidR="00A23846" w:rsidRDefault="00A23846" w:rsidP="00A23846">
      <w:pPr>
        <w:pStyle w:val="ListParagraph"/>
        <w:numPr>
          <w:ilvl w:val="2"/>
          <w:numId w:val="1"/>
        </w:numPr>
        <w:spacing w:line="360" w:lineRule="auto"/>
      </w:pPr>
      <w:r>
        <w:t>FERC 2222</w:t>
      </w:r>
    </w:p>
    <w:p w:rsidR="00F67606" w:rsidRDefault="00A23846" w:rsidP="00A23846">
      <w:pPr>
        <w:pStyle w:val="ListParagraph"/>
        <w:numPr>
          <w:ilvl w:val="0"/>
          <w:numId w:val="1"/>
        </w:numPr>
        <w:spacing w:line="360" w:lineRule="auto"/>
      </w:pPr>
      <w:r>
        <w:t>Interconnection Reporting reform update</w:t>
      </w:r>
      <w:r w:rsidR="00206373">
        <w:t xml:space="preserve"> -</w:t>
      </w:r>
      <w:r w:rsidR="00206373" w:rsidRPr="00206373">
        <w:t xml:space="preserve"> </w:t>
      </w:r>
      <w:r w:rsidR="00206373">
        <w:t>Gerry Bingham</w:t>
      </w:r>
    </w:p>
    <w:p w:rsidR="00206373" w:rsidRDefault="00206373" w:rsidP="00206373">
      <w:pPr>
        <w:pStyle w:val="ListParagraph"/>
        <w:numPr>
          <w:ilvl w:val="1"/>
          <w:numId w:val="1"/>
        </w:numPr>
        <w:spacing w:line="360" w:lineRule="auto"/>
      </w:pPr>
      <w:r>
        <w:t xml:space="preserve">The subgroup sent a list of potential items for </w:t>
      </w:r>
      <w:r w:rsidR="00D04FF9">
        <w:t xml:space="preserve">future </w:t>
      </w:r>
      <w:r>
        <w:t>reporting to the MA DPU.</w:t>
      </w:r>
    </w:p>
    <w:p w:rsidR="00206373" w:rsidRDefault="00206373" w:rsidP="00206373">
      <w:pPr>
        <w:pStyle w:val="ListParagraph"/>
        <w:numPr>
          <w:ilvl w:val="1"/>
          <w:numId w:val="1"/>
        </w:numPr>
        <w:spacing w:line="360" w:lineRule="auto"/>
      </w:pPr>
      <w:r>
        <w:t>The filing is on the website</w:t>
      </w:r>
    </w:p>
    <w:p w:rsidR="00A23846" w:rsidRDefault="00A23846" w:rsidP="00A23846">
      <w:pPr>
        <w:pStyle w:val="ListParagraph"/>
        <w:numPr>
          <w:ilvl w:val="0"/>
          <w:numId w:val="1"/>
        </w:numPr>
        <w:spacing w:line="360" w:lineRule="auto"/>
      </w:pPr>
      <w:r>
        <w:t>Net Metering Expansion issue</w:t>
      </w:r>
      <w:r w:rsidR="00206373">
        <w:t xml:space="preserve"> - </w:t>
      </w:r>
      <w:r w:rsidR="00206373">
        <w:t>Courtney Feeley Karp</w:t>
      </w:r>
    </w:p>
    <w:p w:rsidR="00206373" w:rsidRDefault="003D4AB2" w:rsidP="00206373">
      <w:pPr>
        <w:pStyle w:val="ListParagraph"/>
        <w:numPr>
          <w:ilvl w:val="1"/>
          <w:numId w:val="1"/>
        </w:numPr>
        <w:spacing w:line="360" w:lineRule="auto"/>
      </w:pPr>
      <w:r>
        <w:t>There is a desire</w:t>
      </w:r>
      <w:r w:rsidR="00206373">
        <w:t xml:space="preserve"> to make sure issues </w:t>
      </w:r>
      <w:r w:rsidR="00D04FF9">
        <w:t>are</w:t>
      </w:r>
      <w:r w:rsidR="00206373">
        <w:t xml:space="preserve"> communicated</w:t>
      </w:r>
      <w:r>
        <w:t xml:space="preserve"> within IIRG </w:t>
      </w:r>
      <w:r w:rsidR="00206373">
        <w:t xml:space="preserve">as </w:t>
      </w:r>
      <w:r>
        <w:t xml:space="preserve">regulatory dockets (e.g. </w:t>
      </w:r>
      <w:r w:rsidR="00206373">
        <w:t>Net Metering</w:t>
      </w:r>
      <w:r>
        <w:t>)</w:t>
      </w:r>
      <w:r w:rsidR="00206373">
        <w:t xml:space="preserve"> dockets were being addressed</w:t>
      </w:r>
      <w:r w:rsidR="00D04FF9">
        <w:t>.  We don’t want to miss opportunity to guide MA DPU.</w:t>
      </w:r>
    </w:p>
    <w:p w:rsidR="00206373" w:rsidRDefault="00206373" w:rsidP="00206373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 xml:space="preserve">Example: a developer was told they would not be able to expand their existing system under the </w:t>
      </w:r>
      <w:r w:rsidR="00D04FF9">
        <w:t xml:space="preserve">new Net Metering </w:t>
      </w:r>
      <w:r>
        <w:t>language</w:t>
      </w:r>
      <w:r w:rsidR="00D04FF9">
        <w:t>, due to interpretation of a Net Metering order.</w:t>
      </w:r>
    </w:p>
    <w:p w:rsidR="003D4AB2" w:rsidRDefault="00A23846" w:rsidP="003D4AB2">
      <w:pPr>
        <w:pStyle w:val="ListParagraph"/>
        <w:numPr>
          <w:ilvl w:val="0"/>
          <w:numId w:val="1"/>
        </w:numPr>
        <w:spacing w:line="360" w:lineRule="auto"/>
      </w:pPr>
      <w:r>
        <w:t>Public engagement</w:t>
      </w:r>
      <w:r w:rsidR="003D4AB2">
        <w:t xml:space="preserve"> – Kate </w:t>
      </w:r>
      <w:proofErr w:type="spellStart"/>
      <w:r w:rsidR="003D4AB2">
        <w:t>Tohme</w:t>
      </w:r>
      <w:proofErr w:type="spellEnd"/>
    </w:p>
    <w:p w:rsidR="003D4AB2" w:rsidRDefault="003D4AB2" w:rsidP="003D4AB2">
      <w:pPr>
        <w:pStyle w:val="ListParagraph"/>
        <w:numPr>
          <w:ilvl w:val="1"/>
          <w:numId w:val="1"/>
        </w:numPr>
        <w:spacing w:line="360" w:lineRule="auto"/>
      </w:pPr>
      <w:r>
        <w:t>We have an opportunity to reach out to public for comment</w:t>
      </w:r>
    </w:p>
    <w:p w:rsidR="00297FAA" w:rsidRDefault="00297FAA" w:rsidP="003D4AB2">
      <w:pPr>
        <w:pStyle w:val="ListParagraph"/>
        <w:numPr>
          <w:ilvl w:val="1"/>
          <w:numId w:val="1"/>
        </w:numPr>
        <w:spacing w:line="360" w:lineRule="auto"/>
      </w:pPr>
      <w:r>
        <w:t>An option would be for public to reach out to MA CEC or ACT to request discussion</w:t>
      </w:r>
    </w:p>
    <w:p w:rsidR="003D4AB2" w:rsidRDefault="003D4AB2" w:rsidP="003D4AB2">
      <w:pPr>
        <w:pStyle w:val="ListParagraph"/>
        <w:numPr>
          <w:ilvl w:val="1"/>
          <w:numId w:val="1"/>
        </w:numPr>
        <w:spacing w:line="360" w:lineRule="auto"/>
      </w:pPr>
      <w:r>
        <w:t xml:space="preserve">Another option is to </w:t>
      </w:r>
      <w:r w:rsidR="00D04FF9">
        <w:t>give public a time slot in the</w:t>
      </w:r>
      <w:r w:rsidR="00297FAA">
        <w:t xml:space="preserve"> IIRG meetings</w:t>
      </w:r>
      <w:r w:rsidR="00D04FF9">
        <w:t xml:space="preserve"> to voice comments/</w:t>
      </w:r>
      <w:proofErr w:type="gramStart"/>
      <w:r w:rsidR="00D04FF9">
        <w:t xml:space="preserve">concerns, </w:t>
      </w:r>
      <w:r w:rsidR="00297FAA">
        <w:t xml:space="preserve"> </w:t>
      </w:r>
      <w:r>
        <w:t>like</w:t>
      </w:r>
      <w:proofErr w:type="gramEnd"/>
      <w:r>
        <w:t xml:space="preserve"> the GMAC</w:t>
      </w:r>
      <w:r w:rsidR="00297FAA">
        <w:t xml:space="preserve"> meetings.</w:t>
      </w:r>
    </w:p>
    <w:p w:rsidR="00A23846" w:rsidRDefault="00A23846" w:rsidP="00A23846">
      <w:pPr>
        <w:pStyle w:val="ListParagraph"/>
        <w:numPr>
          <w:ilvl w:val="0"/>
          <w:numId w:val="1"/>
        </w:numPr>
        <w:spacing w:line="360" w:lineRule="auto"/>
      </w:pPr>
      <w:r>
        <w:t>Application fee review</w:t>
      </w:r>
      <w:r w:rsidR="00297FAA">
        <w:t xml:space="preserve"> – Kate </w:t>
      </w:r>
      <w:proofErr w:type="spellStart"/>
      <w:r w:rsidR="00297FAA">
        <w:t>Tohme</w:t>
      </w:r>
      <w:proofErr w:type="spellEnd"/>
      <w:r w:rsidR="00297FAA">
        <w:t xml:space="preserve"> and Brett Jacobson</w:t>
      </w:r>
    </w:p>
    <w:p w:rsidR="00297FAA" w:rsidRDefault="00D04FF9" w:rsidP="00297FAA">
      <w:pPr>
        <w:pStyle w:val="ListParagraph"/>
        <w:numPr>
          <w:ilvl w:val="1"/>
          <w:numId w:val="1"/>
        </w:numPr>
        <w:spacing w:line="360" w:lineRule="auto"/>
      </w:pPr>
      <w:r>
        <w:t xml:space="preserve">The IIRG may form a new subgroup to discuss application fees.  </w:t>
      </w:r>
      <w:r w:rsidR="009D4FDE">
        <w:t xml:space="preserve">The scope and details would need to be worked out.  </w:t>
      </w:r>
      <w:r>
        <w:t xml:space="preserve">The topic of common system modification fees </w:t>
      </w:r>
      <w:proofErr w:type="gramStart"/>
      <w:r>
        <w:t>were</w:t>
      </w:r>
      <w:proofErr w:type="gramEnd"/>
      <w:r>
        <w:t xml:space="preserve"> included (as non </w:t>
      </w:r>
      <w:proofErr w:type="spellStart"/>
      <w:r>
        <w:t>concensus</w:t>
      </w:r>
      <w:proofErr w:type="spellEnd"/>
      <w:r>
        <w:t xml:space="preserve">) to DPU.    </w:t>
      </w:r>
    </w:p>
    <w:p w:rsidR="003D4AB2" w:rsidRDefault="003D4AB2" w:rsidP="00A23846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3D4AB2">
        <w:rPr>
          <w:rFonts w:cstheme="minorHAnsi"/>
        </w:rPr>
        <w:t>Substantive topic list</w:t>
      </w:r>
      <w:r w:rsidR="00297FAA">
        <w:rPr>
          <w:rFonts w:cstheme="minorHAnsi"/>
        </w:rPr>
        <w:t xml:space="preserve"> – Andrew Hickok</w:t>
      </w:r>
      <w:r w:rsidR="007F7EDD">
        <w:rPr>
          <w:rFonts w:cstheme="minorHAnsi"/>
        </w:rPr>
        <w:t xml:space="preserve"> </w:t>
      </w:r>
      <w:r w:rsidR="009D4FDE">
        <w:rPr>
          <w:rFonts w:cstheme="minorHAnsi"/>
        </w:rPr>
        <w:t>and</w:t>
      </w:r>
      <w:r w:rsidR="007F7EDD">
        <w:rPr>
          <w:rFonts w:cstheme="minorHAnsi"/>
        </w:rPr>
        <w:t xml:space="preserve"> Kate </w:t>
      </w:r>
      <w:proofErr w:type="spellStart"/>
      <w:r w:rsidR="007F7EDD">
        <w:rPr>
          <w:rFonts w:cstheme="minorHAnsi"/>
        </w:rPr>
        <w:t>Tohme</w:t>
      </w:r>
      <w:proofErr w:type="spellEnd"/>
      <w:r w:rsidR="00297FAA">
        <w:rPr>
          <w:rFonts w:cstheme="minorHAnsi"/>
        </w:rPr>
        <w:t xml:space="preserve"> presented</w:t>
      </w:r>
      <w:r w:rsidR="007F7EDD">
        <w:rPr>
          <w:rFonts w:cstheme="minorHAnsi"/>
        </w:rPr>
        <w:t xml:space="preserve"> </w:t>
      </w:r>
      <w:bookmarkStart w:id="0" w:name="_GoBack"/>
      <w:bookmarkEnd w:id="0"/>
      <w:r w:rsidR="007F7EDD">
        <w:rPr>
          <w:rFonts w:cstheme="minorHAnsi"/>
        </w:rPr>
        <w:t xml:space="preserve">list </w:t>
      </w:r>
      <w:r w:rsidR="00297FAA">
        <w:rPr>
          <w:rFonts w:cstheme="minorHAnsi"/>
        </w:rPr>
        <w:t>of topics</w:t>
      </w:r>
      <w:r w:rsidR="007F7EDD">
        <w:rPr>
          <w:rFonts w:cstheme="minorHAnsi"/>
        </w:rPr>
        <w:t xml:space="preserve"> recommended by the industry members of IIRG</w:t>
      </w:r>
      <w:r w:rsidR="004F4837">
        <w:rPr>
          <w:rFonts w:cstheme="minorHAnsi"/>
        </w:rPr>
        <w:t xml:space="preserve"> (available on Website)</w:t>
      </w:r>
      <w:r w:rsidR="007F7EDD">
        <w:rPr>
          <w:rFonts w:cstheme="minorHAnsi"/>
        </w:rPr>
        <w:t xml:space="preserve">.  The list of topics </w:t>
      </w:r>
      <w:proofErr w:type="gramStart"/>
      <w:r w:rsidR="007F7EDD">
        <w:rPr>
          <w:rFonts w:cstheme="minorHAnsi"/>
        </w:rPr>
        <w:t>were</w:t>
      </w:r>
      <w:proofErr w:type="gramEnd"/>
      <w:r w:rsidR="007F7EDD">
        <w:rPr>
          <w:rFonts w:cstheme="minorHAnsi"/>
        </w:rPr>
        <w:t xml:space="preserve"> originally created within the IIRG.  The list presented was industry member recommendation of priority</w:t>
      </w:r>
    </w:p>
    <w:p w:rsidR="001E0FB5" w:rsidRDefault="001E0FB5" w:rsidP="001E0FB5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Additional topics listed</w:t>
      </w:r>
    </w:p>
    <w:p w:rsidR="001E0FB5" w:rsidRDefault="001E0FB5" w:rsidP="001E0FB5">
      <w:pPr>
        <w:pStyle w:val="ListParagraph"/>
        <w:numPr>
          <w:ilvl w:val="2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Application Fee / Simplified Common System modification – Create subgroup </w:t>
      </w:r>
    </w:p>
    <w:p w:rsidR="001E0FB5" w:rsidRDefault="001E0FB5" w:rsidP="001E0FB5">
      <w:pPr>
        <w:pStyle w:val="ListParagraph"/>
        <w:numPr>
          <w:ilvl w:val="2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FERC 2222 order</w:t>
      </w:r>
    </w:p>
    <w:p w:rsidR="004F4837" w:rsidRDefault="004F4837" w:rsidP="001E0FB5">
      <w:pPr>
        <w:pStyle w:val="ListParagraph"/>
        <w:numPr>
          <w:ilvl w:val="2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Existing equipment replacement (Repowering)</w:t>
      </w:r>
    </w:p>
    <w:p w:rsidR="004F4837" w:rsidRDefault="004F4837" w:rsidP="001E0FB5">
      <w:pPr>
        <w:pStyle w:val="ListParagraph"/>
        <w:numPr>
          <w:ilvl w:val="2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Revising Tariff Exhibits</w:t>
      </w:r>
    </w:p>
    <w:p w:rsidR="004F4837" w:rsidRPr="003D4AB2" w:rsidRDefault="00B04301" w:rsidP="004F4837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At next meeting we will be voting on next steps of topics</w:t>
      </w:r>
    </w:p>
    <w:p w:rsidR="003D4AB2" w:rsidRDefault="003D4AB2" w:rsidP="00B04301">
      <w:pPr>
        <w:pStyle w:val="ListParagraph"/>
        <w:spacing w:line="360" w:lineRule="auto"/>
        <w:ind w:left="360"/>
        <w:rPr>
          <w:rFonts w:cstheme="minorHAnsi"/>
        </w:rPr>
      </w:pPr>
    </w:p>
    <w:p w:rsidR="003D4AB2" w:rsidRDefault="003D4AB2" w:rsidP="003D4AB2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Plan for next meeting</w:t>
      </w:r>
    </w:p>
    <w:p w:rsidR="00B04301" w:rsidRDefault="00B04301" w:rsidP="00B04301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It is to be determined if we combine next two meetings (May and June) or keep to the existing schedule</w:t>
      </w:r>
    </w:p>
    <w:p w:rsidR="00B04301" w:rsidRPr="003D4AB2" w:rsidRDefault="00B04301" w:rsidP="00B04301">
      <w:pPr>
        <w:pStyle w:val="ListParagraph"/>
        <w:numPr>
          <w:ilvl w:val="1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The membership will be surveyed and notified </w:t>
      </w:r>
    </w:p>
    <w:sectPr w:rsidR="00B04301" w:rsidRPr="003D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23094"/>
    <w:multiLevelType w:val="multilevel"/>
    <w:tmpl w:val="A02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A4B12"/>
    <w:multiLevelType w:val="multilevel"/>
    <w:tmpl w:val="8904C3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06"/>
    <w:rsid w:val="001E0FB5"/>
    <w:rsid w:val="00206373"/>
    <w:rsid w:val="00297FAA"/>
    <w:rsid w:val="003D4AB2"/>
    <w:rsid w:val="0049232F"/>
    <w:rsid w:val="004F4837"/>
    <w:rsid w:val="007F7EDD"/>
    <w:rsid w:val="009D4FDE"/>
    <w:rsid w:val="00A23846"/>
    <w:rsid w:val="00B04301"/>
    <w:rsid w:val="00D04FF9"/>
    <w:rsid w:val="00E103B9"/>
    <w:rsid w:val="00F6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953D0"/>
  <w15:chartTrackingRefBased/>
  <w15:docId w15:val="{73CD8578-4B48-4727-A986-6E1A1F24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6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67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l.us.m.mimecastprotect.com/s/_0i9CkRwDPfYP6ADf2fPfG0cVl?domain=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Bonazoli, John</dc:creator>
  <cp:keywords/>
  <dc:description/>
  <cp:lastModifiedBy>Bonazoli, John</cp:lastModifiedBy>
  <cp:revision>2</cp:revision>
  <dcterms:created xsi:type="dcterms:W3CDTF">2025-05-06T17:38:00Z</dcterms:created>
  <dcterms:modified xsi:type="dcterms:W3CDTF">2025-05-06T19:47:00Z</dcterms:modified>
</cp:coreProperties>
</file>