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Text" w:cs="Google Sans Text" w:eastAsia="Google Sans Text" w:hAnsi="Google Sans Text"/>
          <w:b w:val="1"/>
          <w:i w:val="0"/>
          <w:color w:val="1b1c1d"/>
          <w:sz w:val="28"/>
          <w:szCs w:val="28"/>
        </w:rPr>
      </w:pPr>
      <w:r w:rsidDel="00000000" w:rsidR="00000000" w:rsidRPr="00000000">
        <w:rPr>
          <w:rFonts w:ascii="Google Sans Text" w:cs="Google Sans Text" w:eastAsia="Google Sans Text" w:hAnsi="Google Sans Text"/>
          <w:b w:val="1"/>
          <w:i w:val="0"/>
          <w:color w:val="1b1c1d"/>
          <w:sz w:val="36"/>
          <w:szCs w:val="36"/>
          <w:rtl w:val="0"/>
        </w:rPr>
        <w:t xml:space="preserve">Massachusetts Interconnection Implementation Review Group (IIRG) Meeting Sum</w:t>
      </w:r>
      <w:r w:rsidDel="00000000" w:rsidR="00000000" w:rsidRPr="00000000">
        <w:rPr>
          <w:rFonts w:ascii="Google Sans Text" w:cs="Google Sans Text" w:eastAsia="Google Sans Text" w:hAnsi="Google Sans Text"/>
          <w:color w:val="1b1c1d"/>
          <w:rtl w:val="0"/>
        </w:rPr>
        <w:t xml:space="preserve">mary</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color w:val="1b1c1d"/>
          <w:rtl w:val="0"/>
        </w:rPr>
        <w:t xml:space="preserve">Date:</w:t>
      </w:r>
      <w:r w:rsidDel="00000000" w:rsidR="00000000" w:rsidRPr="00000000">
        <w:rPr>
          <w:rFonts w:ascii="Google Sans Text" w:cs="Google Sans Text" w:eastAsia="Google Sans Text" w:hAnsi="Google Sans Text"/>
          <w:color w:val="1b1c1d"/>
          <w:rtl w:val="0"/>
        </w:rPr>
        <w:t xml:space="preserve"> October 29, 2025</w:t>
      </w:r>
    </w:p>
    <w:p w:rsidR="00000000" w:rsidDel="00000000" w:rsidP="00000000" w:rsidRDefault="00000000" w:rsidRPr="00000000" w14:paraId="00000003">
      <w:pP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color w:val="1b1c1d"/>
          <w:rtl w:val="0"/>
        </w:rPr>
        <w:t xml:space="preserve">Prepared by: </w:t>
      </w:r>
      <w:r w:rsidDel="00000000" w:rsidR="00000000" w:rsidRPr="00000000">
        <w:rPr>
          <w:rFonts w:ascii="Google Sans Text" w:cs="Google Sans Text" w:eastAsia="Google Sans Text" w:hAnsi="Google Sans Text"/>
          <w:color w:val="1b1c1d"/>
          <w:rtl w:val="0"/>
        </w:rPr>
        <w:t xml:space="preserve">Toby Berkman, CBI, </w:t>
      </w:r>
      <w:hyperlink r:id="rId6">
        <w:r w:rsidDel="00000000" w:rsidR="00000000" w:rsidRPr="00000000">
          <w:rPr>
            <w:rFonts w:ascii="Google Sans Text" w:cs="Google Sans Text" w:eastAsia="Google Sans Text" w:hAnsi="Google Sans Text"/>
            <w:color w:val="1155cc"/>
            <w:u w:val="single"/>
            <w:rtl w:val="0"/>
          </w:rPr>
          <w:t xml:space="preserve">tberkman@cbi.org</w:t>
        </w:r>
      </w:hyperlink>
      <w:r w:rsidDel="00000000" w:rsidR="00000000" w:rsidRPr="00000000">
        <w:rPr>
          <w:rFonts w:ascii="Google Sans Text" w:cs="Google Sans Text" w:eastAsia="Google Sans Text" w:hAnsi="Google Sans Text"/>
          <w:color w:val="1b1c1d"/>
          <w:rtl w:val="0"/>
        </w:rPr>
        <w:t xml:space="preserve"> </w:t>
      </w:r>
    </w:p>
    <w:p w:rsidR="00000000" w:rsidDel="00000000" w:rsidP="00000000" w:rsidRDefault="00000000" w:rsidRPr="00000000" w14:paraId="00000004">
      <w:pPr>
        <w:spacing w:after="240" w:line="275.9999942779541" w:lineRule="auto"/>
        <w:rPr>
          <w:rFonts w:ascii="Google Sans Text" w:cs="Google Sans Text" w:eastAsia="Google Sans Text" w:hAnsi="Google Sans Text"/>
          <w:i w:val="1"/>
          <w:color w:val="1b1c1d"/>
        </w:rPr>
      </w:pPr>
      <w:r w:rsidDel="00000000" w:rsidR="00000000" w:rsidRPr="00000000">
        <w:rPr>
          <w:rFonts w:ascii="Google Sans Text" w:cs="Google Sans Text" w:eastAsia="Google Sans Text" w:hAnsi="Google Sans Text"/>
          <w:i w:val="1"/>
          <w:color w:val="1b1c1d"/>
          <w:rtl w:val="0"/>
        </w:rPr>
        <w:t xml:space="preserve">Meeting held as part of the Interconnection Implementation Review Group (IIRG) for discussion on issues related to the DG interconnection process in Massachusetts. Meeting minutes are outlined below.  If there are any corrections, additions, or omissions please notify the preparer or Co-Chairs.</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color w:val="1b1c1d"/>
          <w:rtl w:val="0"/>
        </w:rPr>
        <w:t xml:space="preserve">Key Topics Discussed:</w:t>
      </w:r>
      <w:r w:rsidDel="00000000" w:rsidR="00000000" w:rsidRPr="00000000">
        <w:rPr>
          <w:rFonts w:ascii="Google Sans Text" w:cs="Google Sans Text" w:eastAsia="Google Sans Text" w:hAnsi="Google Sans Text"/>
          <w:color w:val="1b1c1d"/>
          <w:rtl w:val="0"/>
        </w:rPr>
        <w:t xml:space="preserve"> Shared Folder Updates, Recap of IIRG Ongoing Work, D.P.U. 25-48 November 6th Filing, Substantive Topic: Group Study Timeline Challenges, and Next Steps.</w:t>
      </w:r>
    </w:p>
    <w:p w:rsidR="00000000" w:rsidDel="00000000" w:rsidP="00000000" w:rsidRDefault="00000000" w:rsidRPr="00000000" w14:paraId="00000006">
      <w:pPr>
        <w:spacing w:before="240" w:line="256.7994545454545" w:lineRule="auto"/>
        <w:rPr>
          <w:rFonts w:ascii="Google Sans Text" w:cs="Google Sans Text" w:eastAsia="Google Sans Text" w:hAnsi="Google Sans Text"/>
          <w:color w:val="2f5496"/>
          <w:sz w:val="32"/>
          <w:szCs w:val="32"/>
        </w:rPr>
      </w:pPr>
      <w:r w:rsidDel="00000000" w:rsidR="00000000" w:rsidRPr="00000000">
        <w:rPr>
          <w:rFonts w:ascii="Google Sans Text" w:cs="Google Sans Text" w:eastAsia="Google Sans Text" w:hAnsi="Google Sans Text"/>
          <w:b w:val="1"/>
          <w:color w:val="1b1c1d"/>
          <w:sz w:val="28"/>
          <w:szCs w:val="28"/>
          <w:rtl w:val="0"/>
        </w:rPr>
        <w:t xml:space="preserve">Members</w:t>
      </w: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45"/>
        <w:gridCol w:w="1245"/>
        <w:gridCol w:w="2985"/>
        <w:gridCol w:w="990"/>
        <w:gridCol w:w="1230"/>
        <w:gridCol w:w="885"/>
        <w:gridCol w:w="855"/>
        <w:tblGridChange w:id="0">
          <w:tblGrid>
            <w:gridCol w:w="945"/>
            <w:gridCol w:w="1245"/>
            <w:gridCol w:w="2985"/>
            <w:gridCol w:w="990"/>
            <w:gridCol w:w="1230"/>
            <w:gridCol w:w="885"/>
            <w:gridCol w:w="855"/>
          </w:tblGrid>
        </w:tblGridChange>
      </w:tblGrid>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007">
            <w:pPr>
              <w:spacing w:line="276" w:lineRule="auto"/>
              <w:jc w:val="center"/>
              <w:rPr>
                <w:rFonts w:ascii="Google Sans Text" w:cs="Google Sans Text" w:eastAsia="Google Sans Text" w:hAnsi="Google Sans Text"/>
                <w:b w:val="1"/>
                <w:color w:val="1b1c1d"/>
                <w:sz w:val="16"/>
                <w:szCs w:val="16"/>
              </w:rPr>
            </w:pPr>
            <w:r w:rsidDel="00000000" w:rsidR="00000000" w:rsidRPr="00000000">
              <w:rPr>
                <w:rFonts w:ascii="Google Sans Text" w:cs="Google Sans Text" w:eastAsia="Google Sans Text" w:hAnsi="Google Sans Text"/>
                <w:b w:val="1"/>
                <w:color w:val="1b1c1d"/>
                <w:sz w:val="16"/>
                <w:szCs w:val="16"/>
                <w:rtl w:val="0"/>
              </w:rPr>
              <w:t xml:space="preserve">First Name</w:t>
            </w:r>
          </w:p>
        </w:tc>
        <w:tc>
          <w:tcPr>
            <w:tcBorders>
              <w:top w:color="000000" w:space="0" w:sz="6" w:val="single"/>
              <w:left w:color="000000" w:space="0" w:sz="0" w:val="nil"/>
              <w:bottom w:color="000000" w:space="0" w:sz="6" w:val="single"/>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008">
            <w:pPr>
              <w:spacing w:line="276" w:lineRule="auto"/>
              <w:jc w:val="center"/>
              <w:rPr>
                <w:rFonts w:ascii="Google Sans Text" w:cs="Google Sans Text" w:eastAsia="Google Sans Text" w:hAnsi="Google Sans Text"/>
                <w:b w:val="1"/>
                <w:color w:val="1b1c1d"/>
                <w:sz w:val="16"/>
                <w:szCs w:val="16"/>
              </w:rPr>
            </w:pPr>
            <w:r w:rsidDel="00000000" w:rsidR="00000000" w:rsidRPr="00000000">
              <w:rPr>
                <w:rFonts w:ascii="Google Sans Text" w:cs="Google Sans Text" w:eastAsia="Google Sans Text" w:hAnsi="Google Sans Text"/>
                <w:b w:val="1"/>
                <w:color w:val="1b1c1d"/>
                <w:sz w:val="16"/>
                <w:szCs w:val="16"/>
                <w:rtl w:val="0"/>
              </w:rPr>
              <w:t xml:space="preserve">Last Name</w:t>
            </w:r>
          </w:p>
        </w:tc>
        <w:tc>
          <w:tcPr>
            <w:tcBorders>
              <w:top w:color="000000" w:space="0" w:sz="6" w:val="single"/>
              <w:left w:color="000000" w:space="0" w:sz="0" w:val="nil"/>
              <w:bottom w:color="000000" w:space="0" w:sz="6" w:val="single"/>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009">
            <w:pPr>
              <w:spacing w:line="276" w:lineRule="auto"/>
              <w:jc w:val="center"/>
              <w:rPr>
                <w:rFonts w:ascii="Google Sans Text" w:cs="Google Sans Text" w:eastAsia="Google Sans Text" w:hAnsi="Google Sans Text"/>
                <w:b w:val="1"/>
                <w:color w:val="1b1c1d"/>
                <w:sz w:val="16"/>
                <w:szCs w:val="16"/>
              </w:rPr>
            </w:pPr>
            <w:r w:rsidDel="00000000" w:rsidR="00000000" w:rsidRPr="00000000">
              <w:rPr>
                <w:rFonts w:ascii="Google Sans Text" w:cs="Google Sans Text" w:eastAsia="Google Sans Text" w:hAnsi="Google Sans Text"/>
                <w:b w:val="1"/>
                <w:color w:val="1b1c1d"/>
                <w:sz w:val="16"/>
                <w:szCs w:val="16"/>
                <w:rtl w:val="0"/>
              </w:rPr>
              <w:t xml:space="preserve">Email</w:t>
            </w:r>
          </w:p>
        </w:tc>
        <w:tc>
          <w:tcPr>
            <w:tcBorders>
              <w:top w:color="000000" w:space="0" w:sz="6" w:val="single"/>
              <w:left w:color="000000" w:space="0" w:sz="0" w:val="nil"/>
              <w:bottom w:color="000000" w:space="0" w:sz="6" w:val="single"/>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00A">
            <w:pPr>
              <w:spacing w:line="276" w:lineRule="auto"/>
              <w:jc w:val="center"/>
              <w:rPr>
                <w:rFonts w:ascii="Google Sans Text" w:cs="Google Sans Text" w:eastAsia="Google Sans Text" w:hAnsi="Google Sans Text"/>
                <w:b w:val="1"/>
                <w:color w:val="1b1c1d"/>
                <w:sz w:val="16"/>
                <w:szCs w:val="16"/>
              </w:rPr>
            </w:pPr>
            <w:r w:rsidDel="00000000" w:rsidR="00000000" w:rsidRPr="00000000">
              <w:rPr>
                <w:rFonts w:ascii="Google Sans Text" w:cs="Google Sans Text" w:eastAsia="Google Sans Text" w:hAnsi="Google Sans Text"/>
                <w:b w:val="1"/>
                <w:color w:val="1b1c1d"/>
                <w:sz w:val="16"/>
                <w:szCs w:val="16"/>
                <w:rtl w:val="0"/>
              </w:rPr>
              <w:t xml:space="preserve">Affiliation</w:t>
            </w:r>
          </w:p>
        </w:tc>
        <w:tc>
          <w:tcPr>
            <w:tcBorders>
              <w:top w:color="000000" w:space="0" w:sz="6" w:val="single"/>
              <w:left w:color="000000" w:space="0" w:sz="0" w:val="nil"/>
              <w:bottom w:color="000000" w:space="0" w:sz="6" w:val="single"/>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00B">
            <w:pPr>
              <w:spacing w:line="276" w:lineRule="auto"/>
              <w:jc w:val="center"/>
              <w:rPr>
                <w:rFonts w:ascii="Google Sans Text" w:cs="Google Sans Text" w:eastAsia="Google Sans Text" w:hAnsi="Google Sans Text"/>
                <w:b w:val="1"/>
                <w:color w:val="1b1c1d"/>
                <w:sz w:val="16"/>
                <w:szCs w:val="16"/>
              </w:rPr>
            </w:pPr>
            <w:r w:rsidDel="00000000" w:rsidR="00000000" w:rsidRPr="00000000">
              <w:rPr>
                <w:rFonts w:ascii="Google Sans Text" w:cs="Google Sans Text" w:eastAsia="Google Sans Text" w:hAnsi="Google Sans Text"/>
                <w:b w:val="1"/>
                <w:color w:val="1b1c1d"/>
                <w:sz w:val="16"/>
                <w:szCs w:val="16"/>
                <w:rtl w:val="0"/>
              </w:rPr>
              <w:t xml:space="preserve">Organization</w:t>
            </w:r>
          </w:p>
        </w:tc>
        <w:tc>
          <w:tcPr>
            <w:tcBorders>
              <w:top w:color="000000" w:space="0" w:sz="6" w:val="single"/>
              <w:left w:color="000000" w:space="0" w:sz="0" w:val="nil"/>
              <w:bottom w:color="000000" w:space="0" w:sz="6" w:val="single"/>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00C">
            <w:pPr>
              <w:spacing w:line="276" w:lineRule="auto"/>
              <w:jc w:val="center"/>
              <w:rPr>
                <w:rFonts w:ascii="Google Sans Text" w:cs="Google Sans Text" w:eastAsia="Google Sans Text" w:hAnsi="Google Sans Text"/>
                <w:b w:val="1"/>
                <w:color w:val="1b1c1d"/>
                <w:sz w:val="16"/>
                <w:szCs w:val="16"/>
              </w:rPr>
            </w:pPr>
            <w:r w:rsidDel="00000000" w:rsidR="00000000" w:rsidRPr="00000000">
              <w:rPr>
                <w:rFonts w:ascii="Google Sans Text" w:cs="Google Sans Text" w:eastAsia="Google Sans Text" w:hAnsi="Google Sans Text"/>
                <w:b w:val="1"/>
                <w:color w:val="1b1c1d"/>
                <w:sz w:val="16"/>
                <w:szCs w:val="16"/>
                <w:rtl w:val="0"/>
              </w:rPr>
              <w:t xml:space="preserve">Status</w:t>
            </w:r>
          </w:p>
        </w:tc>
        <w:tc>
          <w:tcPr>
            <w:tcBorders>
              <w:top w:color="000000" w:space="0" w:sz="6" w:val="single"/>
              <w:left w:color="000000" w:space="0" w:sz="0" w:val="nil"/>
              <w:bottom w:color="000000" w:space="0" w:sz="6" w:val="single"/>
              <w:right w:color="000000" w:space="0" w:sz="6" w:val="single"/>
            </w:tcBorders>
            <w:shd w:fill="ddebf7" w:val="clear"/>
            <w:tcMar>
              <w:top w:w="0.0" w:type="dxa"/>
              <w:left w:w="100.0" w:type="dxa"/>
              <w:bottom w:w="0.0" w:type="dxa"/>
              <w:right w:w="100.0" w:type="dxa"/>
            </w:tcMar>
            <w:vAlign w:val="top"/>
          </w:tcPr>
          <w:p w:rsidR="00000000" w:rsidDel="00000000" w:rsidP="00000000" w:rsidRDefault="00000000" w:rsidRPr="00000000" w14:paraId="0000000D">
            <w:pPr>
              <w:spacing w:line="276" w:lineRule="auto"/>
              <w:jc w:val="center"/>
              <w:rPr>
                <w:rFonts w:ascii="Google Sans Text" w:cs="Google Sans Text" w:eastAsia="Google Sans Text" w:hAnsi="Google Sans Text"/>
                <w:b w:val="1"/>
                <w:color w:val="1b1c1d"/>
                <w:sz w:val="16"/>
                <w:szCs w:val="16"/>
              </w:rPr>
            </w:pPr>
            <w:r w:rsidDel="00000000" w:rsidR="00000000" w:rsidRPr="00000000">
              <w:rPr>
                <w:rFonts w:ascii="Google Sans Text" w:cs="Google Sans Text" w:eastAsia="Google Sans Text" w:hAnsi="Google Sans Text"/>
                <w:b w:val="1"/>
                <w:color w:val="1b1c1d"/>
                <w:sz w:val="16"/>
                <w:szCs w:val="16"/>
                <w:rtl w:val="0"/>
              </w:rPr>
              <w:t xml:space="preserve">Present</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E">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Kate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F">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Tohme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0">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ktohme@newleafenergy.com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1">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Developer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2">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New Leaf Energy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3">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 (Co-Chair)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4">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5">
            <w:pPr>
              <w:spacing w:after="160"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Brett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6">
            <w:pPr>
              <w:spacing w:after="160"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Jacobson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7">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brett.jacobson@eversource.com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8">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EDC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9">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Eversource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A">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 (Co-Chair)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B">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C">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Michael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D">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Porcaro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E">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michael.porcaro@nationalgrid.com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1F">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EDC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0">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National Grid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1">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2">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1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3">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John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4">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Bonazoli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5">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bonazoli@unitil.com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6">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EDC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7">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Unitil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8">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9">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1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A">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Naera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B">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Haghnazarian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C">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naera.haghnazarian@eversource.com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D">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EDC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E">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Eversource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F">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0">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1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1">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William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2">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Kern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3">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william.kern@nationalgrid.com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4">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EDC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5">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National Grid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6">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7">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8">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Jeremy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9">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Kites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A">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kitesj@unitil.com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B">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EDC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C">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Unitil Energy Systems Inc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D">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E">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F">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Courtney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0">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Feeley Karp</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1">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cfeeleykarp@klavenslawgroup.com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2">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Attorney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3">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Klavens Law Group, P.C.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4">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5">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6">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Ben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7">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Underwood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8">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Ben@resonant.energy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9">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Developer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A">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Resonant Energy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B">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C">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D">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Claire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E">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Loe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4F">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Cloe@bluewavesolar.com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0">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Developer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1">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BlueWave Solar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2">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3">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w:t>
            </w:r>
          </w:p>
        </w:tc>
      </w:tr>
      <w:tr>
        <w:trPr>
          <w:cantSplit w:val="0"/>
          <w:trHeight w:val="1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4">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Andrew</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5">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Hickok</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6">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ahickok@solect.com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7">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Developer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8">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Solect Energy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9">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A">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B">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James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C">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Manzer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D">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JamesM@revisionenergy.com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E">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Developer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5F">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Revision Energy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0">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1">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w:t>
            </w:r>
          </w:p>
        </w:tc>
      </w:tr>
      <w:tr>
        <w:trPr>
          <w:cantSplit w:val="0"/>
          <w:trHeight w:val="1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2">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Gerry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3">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Bingham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4">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gerry.bingham@mass.gov</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5">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Govt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6">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DOER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7">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8">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1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9">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Chris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A">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Modlish</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B">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Chris.Modlish@mass.gov</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C">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Govt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D">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AGO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E">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Member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F">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0">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Doug</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1">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Smith</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2">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DLSmith@iso-ne.com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3">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ISO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4">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ISO New England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5">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Advisory Panel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6">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w:t>
            </w:r>
          </w:p>
        </w:tc>
      </w:tr>
      <w:tr>
        <w:trPr>
          <w:cantSplit w:val="0"/>
          <w:trHeight w:val="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7">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Tim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8">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Snyder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9">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tsnyder@necec.org</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A">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Advocate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B">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NECEC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C">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Advisory Panel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D">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Y</w:t>
            </w:r>
          </w:p>
        </w:tc>
      </w:tr>
      <w:tr>
        <w:trPr>
          <w:cantSplit w:val="0"/>
          <w:trHeight w:val="7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E">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Sky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7F">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Stanfield</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0">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stanfield@smwlaw.com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1">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Developer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2">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Interstate Renewable Energy Council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3">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Advisory Panel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4">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w:t>
            </w:r>
          </w:p>
        </w:tc>
      </w:tr>
      <w:tr>
        <w:trPr>
          <w:cantSplit w:val="0"/>
          <w:trHeight w:val="3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5">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Sarah</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6">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Cullinan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7">
            <w:pPr>
              <w:spacing w:line="276" w:lineRule="auto"/>
              <w:jc w:val="center"/>
              <w:rPr>
                <w:rFonts w:ascii="Google Sans Text" w:cs="Google Sans Text" w:eastAsia="Google Sans Text" w:hAnsi="Google Sans Text"/>
                <w:color w:val="0563c1"/>
                <w:sz w:val="16"/>
                <w:szCs w:val="16"/>
              </w:rPr>
            </w:pPr>
            <w:r w:rsidDel="00000000" w:rsidR="00000000" w:rsidRPr="00000000">
              <w:rPr>
                <w:rFonts w:ascii="Google Sans Text" w:cs="Google Sans Text" w:eastAsia="Google Sans Text" w:hAnsi="Google Sans Text"/>
                <w:color w:val="0563c1"/>
                <w:sz w:val="16"/>
                <w:szCs w:val="16"/>
                <w:rtl w:val="0"/>
              </w:rPr>
              <w:t xml:space="preserve">scullinan@masscec.com</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8">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Advocate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9">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MassCEC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A">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Advisory Panel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8B">
            <w:pPr>
              <w:spacing w:line="276" w:lineRule="auto"/>
              <w:jc w:val="center"/>
              <w:rPr>
                <w:rFonts w:ascii="Google Sans Text" w:cs="Google Sans Text" w:eastAsia="Google Sans Text" w:hAnsi="Google Sans Text"/>
                <w:color w:val="1b1c1d"/>
                <w:sz w:val="16"/>
                <w:szCs w:val="16"/>
              </w:rPr>
            </w:pPr>
            <w:r w:rsidDel="00000000" w:rsidR="00000000" w:rsidRPr="00000000">
              <w:rPr>
                <w:rFonts w:ascii="Google Sans Text" w:cs="Google Sans Text" w:eastAsia="Google Sans Text" w:hAnsi="Google Sans Text"/>
                <w:color w:val="1b1c1d"/>
                <w:sz w:val="16"/>
                <w:szCs w:val="16"/>
                <w:rtl w:val="0"/>
              </w:rPr>
              <w:t xml:space="preserve">N</w:t>
            </w:r>
          </w:p>
        </w:tc>
      </w:tr>
    </w:tbl>
    <w:p w:rsidR="00000000" w:rsidDel="00000000" w:rsidP="00000000" w:rsidRDefault="00000000" w:rsidRPr="00000000" w14:paraId="0000008C">
      <w:pPr>
        <w:spacing w:after="160" w:line="256.7994545454545" w:lineRule="auto"/>
        <w:rPr>
          <w:rFonts w:ascii="Calibri" w:cs="Calibri" w:eastAsia="Calibri" w:hAnsi="Calibri"/>
          <w:color w:val="1b1c1d"/>
        </w:rPr>
      </w:pPr>
      <w:r w:rsidDel="00000000" w:rsidR="00000000" w:rsidRPr="00000000">
        <w:rPr>
          <w:rFonts w:ascii="Calibri" w:cs="Calibri" w:eastAsia="Calibri" w:hAnsi="Calibri"/>
          <w:color w:val="1b1c1d"/>
          <w:rtl w:val="0"/>
        </w:rPr>
        <w:t xml:space="preserve"> </w:t>
      </w:r>
    </w:p>
    <w:p w:rsidR="00000000" w:rsidDel="00000000" w:rsidP="00000000" w:rsidRDefault="00000000" w:rsidRPr="00000000" w14:paraId="0000008D">
      <w:pPr>
        <w:pStyle w:val="Heading3"/>
        <w:spacing w:after="120" w:before="0" w:line="275.9999942779541" w:lineRule="auto"/>
        <w:rPr>
          <w:rFonts w:ascii="Google Sans Text" w:cs="Google Sans Text" w:eastAsia="Google Sans Text" w:hAnsi="Google Sans Text"/>
          <w:color w:val="1b1c1d"/>
        </w:rPr>
      </w:pPr>
      <w:bookmarkStart w:colFirst="0" w:colLast="0" w:name="_rej4wuqg5ips" w:id="0"/>
      <w:bookmarkEnd w:id="0"/>
      <w:r w:rsidDel="00000000" w:rsidR="00000000" w:rsidRPr="00000000">
        <w:rPr>
          <w:rFonts w:ascii="Google Sans Text" w:cs="Google Sans Text" w:eastAsia="Google Sans Text" w:hAnsi="Google Sans Text"/>
          <w:color w:val="1b1c1d"/>
          <w:rtl w:val="0"/>
        </w:rPr>
        <w:t xml:space="preserve">Mission Statement:</w:t>
      </w:r>
    </w:p>
    <w:p w:rsidR="00000000" w:rsidDel="00000000" w:rsidP="00000000" w:rsidRDefault="00000000" w:rsidRPr="00000000" w14:paraId="0000008E">
      <w:pP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Scope of the IIRG is limited to Distributed Generation (DG) interconnection in Massachusetts and processes overseen by the DPU.  Topics discussed by the group may tangentially relate to other elements, however each substantive topic must be centrally focused on its relation to the state's DG interconnection processes outlined in the DG Interconnection Tariff.  Recommendations from the group shall focus on process recommendations to the DPU for processes under their purview.</w:t>
      </w:r>
    </w:p>
    <w:p w:rsidR="00000000" w:rsidDel="00000000" w:rsidP="00000000" w:rsidRDefault="00000000" w:rsidRPr="00000000" w14:paraId="0000008F">
      <w:pP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Additional information is available at the group website here: </w:t>
      </w:r>
      <w:hyperlink r:id="rId7">
        <w:r w:rsidDel="00000000" w:rsidR="00000000" w:rsidRPr="00000000">
          <w:rPr>
            <w:rFonts w:ascii="Google Sans Text" w:cs="Google Sans Text" w:eastAsia="Google Sans Text" w:hAnsi="Google Sans Text"/>
            <w:color w:val="1155cc"/>
            <w:u w:val="single"/>
            <w:rtl w:val="0"/>
          </w:rPr>
          <w:t xml:space="preserve">https://gridforce.my.site.com/s/article/Interconnection-Implementation-Review-Group</w:t>
        </w:r>
      </w:hyperlink>
      <w:r w:rsidDel="00000000" w:rsidR="00000000" w:rsidRPr="00000000">
        <w:rPr>
          <w:rFonts w:ascii="Google Sans Text" w:cs="Google Sans Text" w:eastAsia="Google Sans Text" w:hAnsi="Google Sans Text"/>
          <w:color w:val="1b1c1d"/>
          <w:rtl w:val="0"/>
        </w:rPr>
        <w:t xml:space="preserve">   </w:t>
      </w:r>
      <w:r w:rsidDel="00000000" w:rsidR="00000000" w:rsidRPr="00000000">
        <w:rPr>
          <w:rtl w:val="0"/>
        </w:rPr>
      </w:r>
    </w:p>
    <w:p w:rsidR="00000000" w:rsidDel="00000000" w:rsidP="00000000" w:rsidRDefault="00000000" w:rsidRPr="00000000" w14:paraId="0000009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Text" w:cs="Google Sans Text" w:eastAsia="Google Sans Text" w:hAnsi="Google Sans Text"/>
          <w:b w:val="1"/>
          <w:i w:val="0"/>
          <w:color w:val="1b1c1d"/>
          <w:sz w:val="28"/>
          <w:szCs w:val="28"/>
        </w:rPr>
      </w:pPr>
      <w:r w:rsidDel="00000000" w:rsidR="00000000" w:rsidRPr="00000000">
        <w:rPr>
          <w:rFonts w:ascii="Google Sans Text" w:cs="Google Sans Text" w:eastAsia="Google Sans Text" w:hAnsi="Google Sans Text"/>
          <w:b w:val="1"/>
          <w:i w:val="0"/>
          <w:color w:val="1b1c1d"/>
          <w:sz w:val="28"/>
          <w:szCs w:val="28"/>
          <w:rtl w:val="0"/>
        </w:rPr>
        <w:t xml:space="preserve">Welcome and Updates</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co-chairs</w:t>
      </w:r>
      <w:r w:rsidDel="00000000" w:rsidR="00000000" w:rsidRPr="00000000">
        <w:rPr>
          <w:rFonts w:ascii="Google Sans Text" w:cs="Google Sans Text" w:eastAsia="Google Sans Text" w:hAnsi="Google Sans Text"/>
          <w:color w:val="1b1c1d"/>
          <w:rtl w:val="0"/>
        </w:rPr>
        <w:t xml:space="preserve"> noted that all members should be getting access to the new shared folder, and an invite would be sent to the full group. This folder will serve as the central repository for collaborative work, including the drafting of proposals and filings. It was clarified that it is not a public folder and members who leave the group can be removed. They also noted an intention to get together in person, potentially at the New Leaves Boston office, and invited members to share suggestions for how the group could take advantage of facilitation support. </w:t>
      </w:r>
    </w:p>
    <w:p w:rsidR="00000000" w:rsidDel="00000000" w:rsidP="00000000" w:rsidRDefault="00000000" w:rsidRPr="00000000" w14:paraId="0000009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Text" w:cs="Google Sans Text" w:eastAsia="Google Sans Text" w:hAnsi="Google Sans Text"/>
          <w:b w:val="1"/>
          <w:i w:val="0"/>
          <w:color w:val="1b1c1d"/>
          <w:sz w:val="28"/>
          <w:szCs w:val="28"/>
        </w:rPr>
      </w:pPr>
      <w:r w:rsidDel="00000000" w:rsidR="00000000" w:rsidRPr="00000000">
        <w:rPr>
          <w:rFonts w:ascii="Google Sans Text" w:cs="Google Sans Text" w:eastAsia="Google Sans Text" w:hAnsi="Google Sans Text"/>
          <w:b w:val="1"/>
          <w:i w:val="0"/>
          <w:color w:val="1b1c1d"/>
          <w:sz w:val="28"/>
          <w:szCs w:val="28"/>
          <w:rtl w:val="0"/>
        </w:rPr>
        <w:t xml:space="preserve">Recap of IIRG Ongoing Work</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A brief status update was provided on all active IIRG workstreams:</w:t>
      </w:r>
    </w:p>
    <w:p w:rsidR="00000000" w:rsidDel="00000000" w:rsidP="00000000" w:rsidRDefault="00000000" w:rsidRPr="00000000" w14:paraId="00000094">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D.P.U. 25-48:</w:t>
      </w:r>
      <w:r w:rsidDel="00000000" w:rsidR="00000000" w:rsidRPr="00000000">
        <w:rPr>
          <w:rFonts w:ascii="Google Sans Text" w:cs="Google Sans Text" w:eastAsia="Google Sans Text" w:hAnsi="Google Sans Text"/>
          <w:color w:val="1b1c1d"/>
          <w:rtl w:val="0"/>
        </w:rPr>
        <w:t xml:space="preserve"> Following the IIRG’s October 4th filing, a Technical Conference was held with the DPU on October 24th. The DPU has requested a follow-up filing by November 6th to capture additional consensus items and provide a prioritized list of issues.</w:t>
      </w:r>
    </w:p>
    <w:p w:rsidR="00000000" w:rsidDel="00000000" w:rsidP="00000000" w:rsidRDefault="00000000" w:rsidRPr="00000000" w14:paraId="00000095">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DER Equipment Replacement Process:</w:t>
      </w:r>
      <w:r w:rsidDel="00000000" w:rsidR="00000000" w:rsidRPr="00000000">
        <w:rPr>
          <w:rFonts w:ascii="Google Sans Text" w:cs="Google Sans Text" w:eastAsia="Google Sans Text" w:hAnsi="Google Sans Text"/>
          <w:color w:val="1b1c1d"/>
          <w:rtl w:val="0"/>
        </w:rPr>
        <w:t xml:space="preserve"> The group is looking at two alternative proposals and working towards consensus, leading to an expected DPU submission in the new year.</w:t>
      </w:r>
    </w:p>
    <w:p w:rsidR="00000000" w:rsidDel="00000000" w:rsidP="00000000" w:rsidRDefault="00000000" w:rsidRPr="00000000" w14:paraId="00000096">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rPr/>
      </w:pPr>
      <w:r w:rsidDel="00000000" w:rsidR="00000000" w:rsidRPr="00000000">
        <w:rPr>
          <w:rFonts w:ascii="Google Sans Text" w:cs="Google Sans Text" w:eastAsia="Google Sans Text" w:hAnsi="Google Sans Text"/>
          <w:b w:val="1"/>
          <w:color w:val="1b1c1d"/>
          <w:rtl w:val="0"/>
        </w:rPr>
        <w:t xml:space="preserve">Energy Storage (ESS) Subgroup:</w:t>
      </w:r>
      <w:r w:rsidDel="00000000" w:rsidR="00000000" w:rsidRPr="00000000">
        <w:rPr>
          <w:rFonts w:ascii="Google Sans Text" w:cs="Google Sans Text" w:eastAsia="Google Sans Text" w:hAnsi="Google Sans Text"/>
          <w:color w:val="1b1c1d"/>
          <w:rtl w:val="0"/>
        </w:rPr>
        <w:t xml:space="preserve"> Topic summaries for the two subgroup topics are complete. The topic summaries will be brought to the full IIRG for review at its next meeting and to determine the next steps.</w:t>
      </w:r>
    </w:p>
    <w:p w:rsidR="00000000" w:rsidDel="00000000" w:rsidP="00000000" w:rsidRDefault="00000000" w:rsidRPr="00000000" w14:paraId="00000097">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Flexible Interconnection Subgroup:</w:t>
      </w:r>
      <w:r w:rsidDel="00000000" w:rsidR="00000000" w:rsidRPr="00000000">
        <w:rPr>
          <w:rFonts w:ascii="Google Sans Text" w:cs="Google Sans Text" w:eastAsia="Google Sans Text" w:hAnsi="Google Sans Text"/>
          <w:color w:val="1b1c1d"/>
          <w:rtl w:val="0"/>
        </w:rPr>
        <w:t xml:space="preserve"> The group has met twice and is currently working to get flexible interconnection implemented in Massachusetts.</w:t>
      </w:r>
    </w:p>
    <w:p w:rsidR="00000000" w:rsidDel="00000000" w:rsidP="00000000" w:rsidRDefault="00000000" w:rsidRPr="00000000" w14:paraId="00000098">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CSM, Application and Study Fee Subgroup:</w:t>
      </w:r>
      <w:r w:rsidDel="00000000" w:rsidR="00000000" w:rsidRPr="00000000">
        <w:rPr>
          <w:rFonts w:ascii="Google Sans Text" w:cs="Google Sans Text" w:eastAsia="Google Sans Text" w:hAnsi="Google Sans Text"/>
          <w:color w:val="1b1c1d"/>
          <w:rtl w:val="0"/>
        </w:rPr>
        <w:t xml:space="preserve"> This group remains on track to produce a draft of the Common System Modification (CSM) proposal by its November 30th target, and then will work on revising application and study fees.</w:t>
      </w:r>
    </w:p>
    <w:p w:rsidR="00000000" w:rsidDel="00000000" w:rsidP="00000000" w:rsidRDefault="00000000" w:rsidRPr="00000000" w14:paraId="00000099">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Interconnection Report Reform:</w:t>
      </w:r>
      <w:r w:rsidDel="00000000" w:rsidR="00000000" w:rsidRPr="00000000">
        <w:rPr>
          <w:rFonts w:ascii="Google Sans Text" w:cs="Google Sans Text" w:eastAsia="Google Sans Text" w:hAnsi="Google Sans Text"/>
          <w:color w:val="1b1c1d"/>
          <w:rtl w:val="0"/>
        </w:rPr>
        <w:t xml:space="preserve"> The Electric Distribution Companies (EDCs) are continuing their work to update the monthly reports.</w:t>
      </w:r>
    </w:p>
    <w:p w:rsidR="00000000" w:rsidDel="00000000" w:rsidP="00000000" w:rsidRDefault="00000000" w:rsidRPr="00000000" w14:paraId="0000009A">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Substantive Topic (Group Study Timeline Challenges):</w:t>
      </w:r>
      <w:r w:rsidDel="00000000" w:rsidR="00000000" w:rsidRPr="00000000">
        <w:rPr>
          <w:rFonts w:ascii="Google Sans Text" w:cs="Google Sans Text" w:eastAsia="Google Sans Text" w:hAnsi="Google Sans Text"/>
          <w:color w:val="1b1c1d"/>
          <w:rtl w:val="0"/>
        </w:rPr>
        <w:t xml:space="preserve"> A shared folder has been established for members to begin collaborative drafting on this topic, as per the procedural schedule approved at the October 1st meeting.</w:t>
      </w:r>
    </w:p>
    <w:p w:rsidR="00000000" w:rsidDel="00000000" w:rsidP="00000000" w:rsidRDefault="00000000" w:rsidRPr="00000000" w14:paraId="0000009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Text" w:cs="Google Sans Text" w:eastAsia="Google Sans Text" w:hAnsi="Google Sans Text"/>
          <w:b w:val="1"/>
          <w:i w:val="0"/>
          <w:color w:val="1b1c1d"/>
          <w:sz w:val="28"/>
          <w:szCs w:val="28"/>
        </w:rPr>
      </w:pPr>
      <w:r w:rsidDel="00000000" w:rsidR="00000000" w:rsidRPr="00000000">
        <w:rPr>
          <w:rFonts w:ascii="Google Sans Text" w:cs="Google Sans Text" w:eastAsia="Google Sans Text" w:hAnsi="Google Sans Text"/>
          <w:b w:val="1"/>
          <w:i w:val="0"/>
          <w:color w:val="1b1c1d"/>
          <w:sz w:val="28"/>
          <w:szCs w:val="28"/>
          <w:rtl w:val="0"/>
        </w:rPr>
        <w:t xml:space="preserve">D.P.U. 25-48 November 6th Filing</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group held a detailed discussion on the DPU's request for a new filing by November 6th. This filing is intended to accomplish two goals:</w:t>
      </w:r>
    </w:p>
    <w:p w:rsidR="00000000" w:rsidDel="00000000" w:rsidP="00000000" w:rsidRDefault="00000000" w:rsidRPr="00000000" w14:paraId="0000009D">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color w:val="1b1c1d"/>
          <w:rtl w:val="0"/>
        </w:rPr>
        <w:t xml:space="preserve">Provide a revised IIRG filing that reflects all areas of consensus identified during the Technical Conference (including consensus definitions).</w:t>
      </w:r>
    </w:p>
    <w:p w:rsidR="00000000" w:rsidDel="00000000" w:rsidP="00000000" w:rsidRDefault="00000000" w:rsidRPr="00000000" w14:paraId="0000009E">
      <w:pPr>
        <w:numPr>
          <w:ilvl w:val="0"/>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color w:val="1b1c1d"/>
          <w:rtl w:val="0"/>
        </w:rPr>
        <w:t xml:space="preserve">Provide a prioritized list of matters that the IIRG recommends the DPU resolve expeditiously, particularly those that could help small and residential solar projects access expiring federal tax credits.</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120" w:before="240" w:line="275.9999942779541" w:lineRule="auto"/>
        <w:rPr>
          <w:rFonts w:ascii="Google Sans Text" w:cs="Google Sans Text" w:eastAsia="Google Sans Text" w:hAnsi="Google Sans Text"/>
          <w:b w:val="1"/>
          <w:color w:val="1b1c1d"/>
        </w:rPr>
      </w:pPr>
      <w:r w:rsidDel="00000000" w:rsidR="00000000" w:rsidRPr="00000000">
        <w:rPr>
          <w:rFonts w:ascii="Google Sans Text" w:cs="Google Sans Text" w:eastAsia="Google Sans Text" w:hAnsi="Google Sans Text"/>
          <w:b w:val="1"/>
          <w:color w:val="1b1c1d"/>
          <w:rtl w:val="0"/>
        </w:rPr>
        <w:t xml:space="preserve">Key Discussion Points:</w:t>
      </w:r>
    </w:p>
    <w:p w:rsidR="00000000" w:rsidDel="00000000" w:rsidP="00000000" w:rsidRDefault="00000000" w:rsidRPr="00000000" w14:paraId="000000A0">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DER Equipment Replacement Process:</w:t>
      </w:r>
      <w:r w:rsidDel="00000000" w:rsidR="00000000" w:rsidRPr="00000000">
        <w:rPr>
          <w:rFonts w:ascii="Google Sans Text" w:cs="Google Sans Text" w:eastAsia="Google Sans Text" w:hAnsi="Google Sans Text"/>
          <w:color w:val="1b1c1d"/>
          <w:rtl w:val="0"/>
        </w:rPr>
        <w:t xml:space="preserve"> Currently this is a TSRG subgroup. The technical issues have all been presented already, and the remaining issues are now about process, so members suggested formally turning this into an IIRG subgroup. Members voted to create a DER Equipment Replacement Process sub-group of the IIRG, with the following members voting in favor and none opposed: Andrew Hickok, Ben Underwood, Kate Tohme, John Bonazoli, Sean Burke, Chris Modlish, Naera Haghnazarian, Gerry Bingham, Joshua Briggs, Jeremy Kites, David Fixler, Michael Porcaro, Kayla Burns, William Kern, Brett Jacobson. </w:t>
      </w:r>
      <w:r w:rsidDel="00000000" w:rsidR="00000000" w:rsidRPr="00000000">
        <w:rPr>
          <w:rFonts w:ascii="Google Sans Text" w:cs="Google Sans Text" w:eastAsia="Google Sans Text" w:hAnsi="Google Sans Text"/>
          <w:color w:val="1b1c1d"/>
          <w:rtl w:val="0"/>
        </w:rPr>
        <w:t xml:space="preserve">The IIRG would include a statement in its November 6 filing to the DPU that it is taking over this subgroup, which had previously been a subgroup of the TSRG and had been working for the past year. It has concluded its technical review and discussion so IIRG members now believe it is an appropriate group for the IIRG. Members are working on the topic, with a plan to bring 1-2 proposals to the DPU in Q1 or Q2 2026.</w:t>
      </w:r>
    </w:p>
    <w:p w:rsidR="00000000" w:rsidDel="00000000" w:rsidP="00000000" w:rsidRDefault="00000000" w:rsidRPr="00000000" w14:paraId="000000A1">
      <w:pPr>
        <w:numPr>
          <w:ilvl w:val="0"/>
          <w:numId w:val="3"/>
        </w:numPr>
        <w:spacing w:after="0" w:afterAutospacing="0" w:line="275.9999942779541" w:lineRule="auto"/>
        <w:ind w:left="465" w:hanging="360"/>
        <w:rPr/>
      </w:pPr>
      <w:r w:rsidDel="00000000" w:rsidR="00000000" w:rsidRPr="00000000">
        <w:rPr>
          <w:rFonts w:ascii="Google Sans Text" w:cs="Google Sans Text" w:eastAsia="Google Sans Text" w:hAnsi="Google Sans Text"/>
          <w:b w:val="1"/>
          <w:color w:val="1b1c1d"/>
          <w:rtl w:val="0"/>
        </w:rPr>
        <w:t xml:space="preserve">Prioritization:</w:t>
      </w:r>
      <w:r w:rsidDel="00000000" w:rsidR="00000000" w:rsidRPr="00000000">
        <w:rPr>
          <w:rFonts w:ascii="Google Sans Text" w:cs="Google Sans Text" w:eastAsia="Google Sans Text" w:hAnsi="Google Sans Text"/>
          <w:color w:val="1b1c1d"/>
          <w:rtl w:val="0"/>
        </w:rPr>
        <w:t xml:space="preserve"> </w:t>
      </w:r>
    </w:p>
    <w:p w:rsidR="00000000" w:rsidDel="00000000" w:rsidP="00000000" w:rsidRDefault="00000000" w:rsidRPr="00000000" w14:paraId="000000A2">
      <w:pPr>
        <w:numPr>
          <w:ilvl w:val="1"/>
          <w:numId w:val="3"/>
        </w:numPr>
        <w:spacing w:after="0" w:afterAutospacing="0" w:line="275.9999942779541" w:lineRule="auto"/>
        <w:ind w:left="1440" w:hanging="360"/>
      </w:pPr>
      <w:r w:rsidDel="00000000" w:rsidR="00000000" w:rsidRPr="00000000">
        <w:rPr>
          <w:rFonts w:ascii="Google Sans Text" w:cs="Google Sans Text" w:eastAsia="Google Sans Text" w:hAnsi="Google Sans Text"/>
          <w:color w:val="1b1c1d"/>
          <w:rtl w:val="0"/>
        </w:rPr>
        <w:t xml:space="preserve">Industry identified the following three matters that they think are most important to allow small and residential solar projects to take advantage of federal tax credits, if they are resolved as expeditiously as possible. These matters are, in order: 1) 25-48 simplified and expedited redlines, because this includes raising the simplified threshold to 25kw and the expedited group study exemption process; 2) 25-48 approving a common system modification fee, so those projects with a cost related to things like a neighborhood transformer can take advantage of cost sharing; 3) approving SMART 3.0 to enable projects to take advantage of fixed incentives across territories, so projects can move forward. </w:t>
      </w:r>
    </w:p>
    <w:p w:rsidR="00000000" w:rsidDel="00000000" w:rsidP="00000000" w:rsidRDefault="00000000" w:rsidRPr="00000000" w14:paraId="000000A3">
      <w:pPr>
        <w:numPr>
          <w:ilvl w:val="1"/>
          <w:numId w:val="3"/>
        </w:numPr>
        <w:spacing w:after="0" w:afterAutospacing="0" w:line="275.9999942779541" w:lineRule="auto"/>
        <w:ind w:left="1440" w:hanging="360"/>
      </w:pPr>
      <w:r w:rsidDel="00000000" w:rsidR="00000000" w:rsidRPr="00000000">
        <w:rPr>
          <w:rFonts w:ascii="Google Sans Text" w:cs="Google Sans Text" w:eastAsia="Google Sans Text" w:hAnsi="Google Sans Text"/>
          <w:color w:val="1b1c1d"/>
          <w:rtl w:val="0"/>
        </w:rPr>
        <w:t xml:space="preserve">For the first priority item, members agreed to specify the key issues are increasing the simplified threshold and the group study exemption in their submission to the DPU. </w:t>
      </w:r>
    </w:p>
    <w:p w:rsidR="00000000" w:rsidDel="00000000" w:rsidP="00000000" w:rsidRDefault="00000000" w:rsidRPr="00000000" w14:paraId="000000A4">
      <w:pPr>
        <w:numPr>
          <w:ilvl w:val="1"/>
          <w:numId w:val="3"/>
        </w:numPr>
        <w:spacing w:after="0" w:afterAutospacing="0" w:line="275.9999942779541" w:lineRule="auto"/>
        <w:ind w:left="1440" w:hanging="360"/>
      </w:pPr>
      <w:r w:rsidDel="00000000" w:rsidR="00000000" w:rsidRPr="00000000">
        <w:rPr>
          <w:rFonts w:ascii="Google Sans Text" w:cs="Google Sans Text" w:eastAsia="Google Sans Text" w:hAnsi="Google Sans Text"/>
          <w:color w:val="1b1c1d"/>
          <w:rtl w:val="0"/>
        </w:rPr>
        <w:t xml:space="preserve">Members then discussed whether to also specify that the shared secondary transformer threshold should go to 25kw. There were some concerns that including this could result in delays, so the group agreed to draft language for the November 6 DPU submission specifying that the secondary transformer threshold issue only be expedited if it does not require additional steps, and otherwise it should be considered as part of the regular redlines.</w:t>
      </w:r>
    </w:p>
    <w:p w:rsidR="00000000" w:rsidDel="00000000" w:rsidP="00000000" w:rsidRDefault="00000000" w:rsidRPr="00000000" w14:paraId="000000A5">
      <w:pPr>
        <w:numPr>
          <w:ilvl w:val="1"/>
          <w:numId w:val="3"/>
        </w:numPr>
        <w:spacing w:after="0" w:afterAutospacing="0" w:line="275.9999942779541" w:lineRule="auto"/>
        <w:ind w:left="1440" w:hanging="360"/>
        <w:rPr>
          <w:rFonts w:ascii="Google Sans Text" w:cs="Google Sans Text" w:eastAsia="Google Sans Text" w:hAnsi="Google Sans Text"/>
          <w:color w:val="1b1c1d"/>
          <w:u w:val="none"/>
        </w:rPr>
      </w:pPr>
      <w:r w:rsidDel="00000000" w:rsidR="00000000" w:rsidRPr="00000000">
        <w:rPr>
          <w:rFonts w:ascii="Google Sans Text" w:cs="Google Sans Text" w:eastAsia="Google Sans Text" w:hAnsi="Google Sans Text"/>
          <w:color w:val="1b1c1d"/>
          <w:rtl w:val="0"/>
        </w:rPr>
        <w:t xml:space="preserve">Co-chairs noted they would share the spreadsheet with consensus items with the group after the meeting.</w:t>
      </w:r>
    </w:p>
    <w:p w:rsidR="00000000" w:rsidDel="00000000" w:rsidP="00000000" w:rsidRDefault="00000000" w:rsidRPr="00000000" w14:paraId="000000A6">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Additional Consensus Areas:</w:t>
      </w:r>
      <w:r w:rsidDel="00000000" w:rsidR="00000000" w:rsidRPr="00000000">
        <w:rPr>
          <w:rFonts w:ascii="Google Sans Text" w:cs="Google Sans Text" w:eastAsia="Google Sans Text" w:hAnsi="Google Sans Text"/>
          <w:color w:val="1b1c1d"/>
          <w:rtl w:val="0"/>
        </w:rPr>
        <w:t xml:space="preserve"> </w:t>
      </w:r>
    </w:p>
    <w:p w:rsidR="00000000" w:rsidDel="00000000" w:rsidP="00000000" w:rsidRDefault="00000000" w:rsidRPr="00000000" w14:paraId="000000A7">
      <w:pPr>
        <w:numPr>
          <w:ilvl w:val="1"/>
          <w:numId w:val="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1440" w:hanging="360"/>
      </w:pPr>
      <w:r w:rsidDel="00000000" w:rsidR="00000000" w:rsidRPr="00000000">
        <w:rPr>
          <w:rFonts w:ascii="Google Sans Text" w:cs="Google Sans Text" w:eastAsia="Google Sans Text" w:hAnsi="Google Sans Text"/>
          <w:color w:val="1b1c1d"/>
          <w:rtl w:val="0"/>
        </w:rPr>
        <w:t xml:space="preserve">The group discussed whether a process for dispute resolution — now being referred to as facilitated alternative discussion — could be added to the list of consensus issues. Industry’s concern is that disputes over revisions to the common technical standards manual can only be raised to the DPU with unanimous consensus of TSRG members. Their proposal is to allow the IIRG to discuss these issues and make a procedural recommendation if they cannot be resolved at the TSRG, and also request intervention from the DPU ombuds office if the issues cannot be resolved at the IIRG.</w:t>
      </w:r>
    </w:p>
    <w:p w:rsidR="00000000" w:rsidDel="00000000" w:rsidP="00000000" w:rsidRDefault="00000000" w:rsidRPr="00000000" w14:paraId="000000A8">
      <w:pPr>
        <w:numPr>
          <w:ilvl w:val="1"/>
          <w:numId w:val="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1440" w:hanging="360"/>
      </w:pPr>
      <w:r w:rsidDel="00000000" w:rsidR="00000000" w:rsidRPr="00000000">
        <w:rPr>
          <w:rFonts w:ascii="Google Sans Text" w:cs="Google Sans Text" w:eastAsia="Google Sans Text" w:hAnsi="Google Sans Text"/>
          <w:color w:val="1b1c1d"/>
          <w:rtl w:val="0"/>
        </w:rPr>
        <w:t xml:space="preserve">Members discussed various other areas where consensus might be possible, for ongoing discussion before November 6.</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b w:val="1"/>
          <w:color w:val="1b1c1d"/>
        </w:rPr>
      </w:pPr>
      <w:r w:rsidDel="00000000" w:rsidR="00000000" w:rsidRPr="00000000">
        <w:rPr>
          <w:rFonts w:ascii="Google Sans Text" w:cs="Google Sans Text" w:eastAsia="Google Sans Text" w:hAnsi="Google Sans Text"/>
          <w:b w:val="1"/>
          <w:color w:val="1b1c1d"/>
          <w:rtl w:val="0"/>
        </w:rPr>
        <w:t xml:space="preserve">Process for Filing:</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A small drafting group will be formed to prepare the filing. To ensure all viewpoints are captured, industry and EDC caucuses will meet separately beforehand to align on language. A draft of the full filing will be sent to the entire IIRG on Wednesday, November 5th, for a 24-hour review. If no major concerns are raised (silence implies agreement), the co-chairs will submit the filing on November 6th. If consensus cannot be reached, the co-chairs will request an extension from the DPU.</w:t>
      </w:r>
    </w:p>
    <w:p w:rsidR="00000000" w:rsidDel="00000000" w:rsidP="00000000" w:rsidRDefault="00000000" w:rsidRPr="00000000" w14:paraId="000000A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Text" w:cs="Google Sans Text" w:eastAsia="Google Sans Text" w:hAnsi="Google Sans Text"/>
          <w:b w:val="1"/>
          <w:i w:val="0"/>
          <w:color w:val="1b1c1d"/>
          <w:sz w:val="28"/>
          <w:szCs w:val="28"/>
        </w:rPr>
      </w:pPr>
      <w:r w:rsidDel="00000000" w:rsidR="00000000" w:rsidRPr="00000000">
        <w:rPr>
          <w:rFonts w:ascii="Google Sans Text" w:cs="Google Sans Text" w:eastAsia="Google Sans Text" w:hAnsi="Google Sans Text"/>
          <w:b w:val="1"/>
          <w:i w:val="0"/>
          <w:color w:val="1b1c1d"/>
          <w:sz w:val="28"/>
          <w:szCs w:val="28"/>
          <w:rtl w:val="0"/>
        </w:rPr>
        <w:t xml:space="preserve">Substantive Topic: Group Study Timeline Challenges</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The group held its first substantive discussion on this topic, naming its first two subtopics:</w:t>
      </w:r>
    </w:p>
    <w:p w:rsidR="00000000" w:rsidDel="00000000" w:rsidP="00000000" w:rsidRDefault="00000000" w:rsidRPr="00000000" w14:paraId="000000AD">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Alternative Payment Mechanism:</w:t>
      </w:r>
      <w:r w:rsidDel="00000000" w:rsidR="00000000" w:rsidRPr="00000000">
        <w:rPr>
          <w:rFonts w:ascii="Google Sans Text" w:cs="Google Sans Text" w:eastAsia="Google Sans Text" w:hAnsi="Google Sans Text"/>
          <w:color w:val="1b1c1d"/>
          <w:rtl w:val="0"/>
        </w:rPr>
        <w:t xml:space="preserve"> Industry representatives shared a proposal for an alternative payment mechanism and an elongated payment schedule for group study projects. This is intended to relieve the financial burden of large, upfront payments, with the EDCs accepting non-refundable bonds and letters of credit in lieu of immediate payments. </w:t>
      </w:r>
    </w:p>
    <w:p w:rsidR="00000000" w:rsidDel="00000000" w:rsidP="00000000" w:rsidRDefault="00000000" w:rsidRPr="00000000" w14:paraId="000000AE">
      <w:pPr>
        <w:numPr>
          <w:ilvl w:val="0"/>
          <w:numId w:val="4"/>
        </w:numPr>
        <w:pBdr>
          <w:top w:space="0" w:sz="0" w:val="nil"/>
          <w:left w:space="0" w:sz="0" w:val="nil"/>
          <w:bottom w:space="0" w:sz="0" w:val="nil"/>
          <w:right w:space="0" w:sz="0" w:val="nil"/>
          <w:between w:space="0" w:sz="0" w:val="nil"/>
        </w:pBdr>
        <w:shd w:fill="auto" w:val="clear"/>
        <w:spacing w:after="12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Moving &lt;1MW Projects Forward:</w:t>
      </w:r>
      <w:r w:rsidDel="00000000" w:rsidR="00000000" w:rsidRPr="00000000">
        <w:rPr>
          <w:rFonts w:ascii="Google Sans Text" w:cs="Google Sans Text" w:eastAsia="Google Sans Text" w:hAnsi="Google Sans Text"/>
          <w:color w:val="1b1c1d"/>
          <w:rtl w:val="0"/>
        </w:rPr>
        <w:t xml:space="preserve"> A discussion was held on strategies to move projects under 1 MW forward in the queue without being delayed by ASO (Affected System Operator) study coordination. This proposal also requires further development and a formal written submission by industry members.</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120" w:line="275.9999942779541" w:lineRule="auto"/>
        <w:ind w:left="0" w:firstLine="0"/>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Industry will develop a proposal in writing and redline on the alternative payment mechanism issue, in preparation for a full discussion at the December 3 IIRG meeting. Members will also think about what proposals could look like for the &lt;1MW projects issue, and if there are any other aspects of this substantive topic the group needs to address before filing with DPU in Q1 2026.</w:t>
      </w:r>
    </w:p>
    <w:p w:rsidR="00000000" w:rsidDel="00000000" w:rsidP="00000000" w:rsidRDefault="00000000" w:rsidRPr="00000000" w14:paraId="000000B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Text" w:cs="Google Sans Text" w:eastAsia="Google Sans Text" w:hAnsi="Google Sans Text"/>
          <w:b w:val="1"/>
          <w:i w:val="0"/>
          <w:color w:val="1b1c1d"/>
          <w:sz w:val="28"/>
          <w:szCs w:val="28"/>
        </w:rPr>
      </w:pPr>
      <w:r w:rsidDel="00000000" w:rsidR="00000000" w:rsidRPr="00000000">
        <w:rPr>
          <w:rFonts w:ascii="Google Sans Text" w:cs="Google Sans Text" w:eastAsia="Google Sans Text" w:hAnsi="Google Sans Text"/>
          <w:b w:val="1"/>
          <w:i w:val="0"/>
          <w:color w:val="1b1c1d"/>
          <w:sz w:val="28"/>
          <w:szCs w:val="28"/>
          <w:rtl w:val="0"/>
        </w:rPr>
        <w:t xml:space="preserve">Next Steps</w:t>
      </w:r>
    </w:p>
    <w:p w:rsidR="00000000" w:rsidDel="00000000" w:rsidP="00000000" w:rsidRDefault="00000000" w:rsidRPr="00000000" w14:paraId="000000B1">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The next IIRG meeting has been rescheduled from November to </w:t>
      </w:r>
      <w:r w:rsidDel="00000000" w:rsidR="00000000" w:rsidRPr="00000000">
        <w:rPr>
          <w:rFonts w:ascii="Google Sans Text" w:cs="Google Sans Text" w:eastAsia="Google Sans Text" w:hAnsi="Google Sans Text"/>
          <w:b w:val="1"/>
          <w:color w:val="1b1c1d"/>
          <w:rtl w:val="0"/>
        </w:rPr>
        <w:t xml:space="preserve">December 3rd</w:t>
      </w:r>
      <w:r w:rsidDel="00000000" w:rsidR="00000000" w:rsidRPr="00000000">
        <w:rPr>
          <w:rFonts w:ascii="Google Sans Text" w:cs="Google Sans Text" w:eastAsia="Google Sans Text" w:hAnsi="Google Sans Text"/>
          <w:color w:val="1b1c1d"/>
          <w:rtl w:val="0"/>
        </w:rPr>
        <w:t xml:space="preserve">.</w:t>
      </w:r>
    </w:p>
    <w:p w:rsidR="00000000" w:rsidDel="00000000" w:rsidP="00000000" w:rsidRDefault="00000000" w:rsidRPr="00000000" w14:paraId="000000B2">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The group </w:t>
      </w:r>
      <w:r w:rsidDel="00000000" w:rsidR="00000000" w:rsidRPr="00000000">
        <w:rPr>
          <w:rFonts w:ascii="Google Sans Text" w:cs="Google Sans Text" w:eastAsia="Google Sans Text" w:hAnsi="Google Sans Text"/>
          <w:b w:val="1"/>
          <w:color w:val="1b1c1d"/>
          <w:rtl w:val="0"/>
        </w:rPr>
        <w:t xml:space="preserve">voted unanimously to cancel</w:t>
      </w:r>
      <w:r w:rsidDel="00000000" w:rsidR="00000000" w:rsidRPr="00000000">
        <w:rPr>
          <w:rFonts w:ascii="Google Sans Text" w:cs="Google Sans Text" w:eastAsia="Google Sans Text" w:hAnsi="Google Sans Text"/>
          <w:color w:val="1b1c1d"/>
          <w:rtl w:val="0"/>
        </w:rPr>
        <w:t xml:space="preserve"> the late December meeting.</w:t>
      </w:r>
    </w:p>
    <w:p w:rsidR="00000000" w:rsidDel="00000000" w:rsidP="00000000" w:rsidRDefault="00000000" w:rsidRPr="00000000" w14:paraId="000000B3">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The December 3rd meeting will include a review of the Energy Storage Subgroup's topic summaries (ESS Metering and OLRT).</w:t>
      </w:r>
    </w:p>
    <w:p w:rsidR="00000000" w:rsidDel="00000000" w:rsidP="00000000" w:rsidRDefault="00000000" w:rsidRPr="00000000" w14:paraId="000000B4">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Industry members will prepare and circulate a </w:t>
      </w:r>
      <w:r w:rsidDel="00000000" w:rsidR="00000000" w:rsidRPr="00000000">
        <w:rPr>
          <w:rFonts w:ascii="Google Sans Text" w:cs="Google Sans Text" w:eastAsia="Google Sans Text" w:hAnsi="Google Sans Text"/>
          <w:b w:val="1"/>
          <w:color w:val="1b1c1d"/>
          <w:rtl w:val="0"/>
        </w:rPr>
        <w:t xml:space="preserve">formal written proposal and tariff redlines</w:t>
      </w:r>
      <w:r w:rsidDel="00000000" w:rsidR="00000000" w:rsidRPr="00000000">
        <w:rPr>
          <w:rFonts w:ascii="Google Sans Text" w:cs="Google Sans Text" w:eastAsia="Google Sans Text" w:hAnsi="Google Sans Text"/>
          <w:color w:val="1b1c1d"/>
          <w:rtl w:val="0"/>
        </w:rPr>
        <w:t xml:space="preserve"> for the "alternative payment mechanism and elongated payment schedule" in advance of the December 3rd meeting.</w:t>
      </w:r>
    </w:p>
    <w:p w:rsidR="00000000" w:rsidDel="00000000" w:rsidP="00000000" w:rsidRDefault="00000000" w:rsidRPr="00000000" w14:paraId="000000B5">
      <w:pPr>
        <w:numPr>
          <w:ilvl w:val="0"/>
          <w:numId w:val="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All members are to consider proposals for moving projects both under 1 MW forward in the group study queue.</w:t>
      </w:r>
    </w:p>
    <w:p w:rsidR="00000000" w:rsidDel="00000000" w:rsidP="00000000" w:rsidRDefault="00000000" w:rsidRPr="00000000" w14:paraId="000000B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Text" w:cs="Google Sans Text" w:eastAsia="Google Sans Text" w:hAnsi="Google Sans Text"/>
          <w:b w:val="1"/>
          <w:i w:val="0"/>
          <w:color w:val="1b1c1d"/>
          <w:sz w:val="28"/>
          <w:szCs w:val="28"/>
        </w:rPr>
      </w:pPr>
      <w:r w:rsidDel="00000000" w:rsidR="00000000" w:rsidRPr="00000000">
        <w:rPr>
          <w:rFonts w:ascii="Google Sans Text" w:cs="Google Sans Text" w:eastAsia="Google Sans Text" w:hAnsi="Google Sans Text"/>
          <w:b w:val="1"/>
          <w:i w:val="0"/>
          <w:color w:val="1b1c1d"/>
          <w:sz w:val="28"/>
          <w:szCs w:val="28"/>
          <w:rtl w:val="0"/>
        </w:rPr>
        <w:t xml:space="preserve">Action Items</w:t>
      </w:r>
    </w:p>
    <w:p w:rsidR="00000000" w:rsidDel="00000000" w:rsidP="00000000" w:rsidRDefault="00000000" w:rsidRPr="00000000" w14:paraId="000000B7">
      <w:pPr>
        <w:numPr>
          <w:ilvl w:val="0"/>
          <w:numId w:val="6"/>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November 6th DPU Submission:</w:t>
      </w:r>
    </w:p>
    <w:p w:rsidR="00000000" w:rsidDel="00000000" w:rsidP="00000000" w:rsidRDefault="00000000" w:rsidRPr="00000000" w14:paraId="000000B8">
      <w:pPr>
        <w:numPr>
          <w:ilvl w:val="1"/>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A drafting group will meet on Tuesday, 11/4, to prepare the DPU filing.</w:t>
      </w:r>
    </w:p>
    <w:p w:rsidR="00000000" w:rsidDel="00000000" w:rsidP="00000000" w:rsidRDefault="00000000" w:rsidRPr="00000000" w14:paraId="000000B9">
      <w:pPr>
        <w:numPr>
          <w:ilvl w:val="1"/>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Industry members will meet before Tuesday to ensure language accurately captures discussions and designations. EDCs will also clarify their stance on language.</w:t>
      </w:r>
    </w:p>
    <w:p w:rsidR="00000000" w:rsidDel="00000000" w:rsidP="00000000" w:rsidRDefault="00000000" w:rsidRPr="00000000" w14:paraId="000000BA">
      <w:pPr>
        <w:numPr>
          <w:ilvl w:val="1"/>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Specific language on the non-consensus shared transformer upgrade issue will be drafted to propose that if the DPU concludes the issue requires additional steps, it should stay with the IIRG for resolution.</w:t>
      </w:r>
    </w:p>
    <w:p w:rsidR="00000000" w:rsidDel="00000000" w:rsidP="00000000" w:rsidRDefault="00000000" w:rsidRPr="00000000" w14:paraId="000000BB">
      <w:pPr>
        <w:numPr>
          <w:ilvl w:val="1"/>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Drafting assignments were made for the "non-consensus to consensus" areas, the dispute resolution process, prioritization, and the DER equipment replacement update.</w:t>
      </w:r>
    </w:p>
    <w:p w:rsidR="00000000" w:rsidDel="00000000" w:rsidP="00000000" w:rsidRDefault="00000000" w:rsidRPr="00000000" w14:paraId="000000BC">
      <w:pPr>
        <w:numPr>
          <w:ilvl w:val="1"/>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Co-chairs will send the draft DPU filing to the full IIRG on Wednesday, 11/5, for a 24-hour review.</w:t>
      </w:r>
    </w:p>
    <w:p w:rsidR="00000000" w:rsidDel="00000000" w:rsidP="00000000" w:rsidRDefault="00000000" w:rsidRPr="00000000" w14:paraId="000000BD">
      <w:pPr>
        <w:numPr>
          <w:ilvl w:val="1"/>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Co-chairs will file the submission on November 6th (if consensus is reached) or request an extension.</w:t>
      </w:r>
    </w:p>
    <w:p w:rsidR="00000000" w:rsidDel="00000000" w:rsidP="00000000" w:rsidRDefault="00000000" w:rsidRPr="00000000" w14:paraId="000000BE">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Preparation for December 3rd Meeting:</w:t>
      </w:r>
    </w:p>
    <w:p w:rsidR="00000000" w:rsidDel="00000000" w:rsidP="00000000" w:rsidRDefault="00000000" w:rsidRPr="00000000" w14:paraId="000000BF">
      <w:pPr>
        <w:numPr>
          <w:ilvl w:val="1"/>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Co-chairs will re-send the Energy Storage Subgroup topic summaries to the IIRG for review.</w:t>
      </w:r>
    </w:p>
    <w:p w:rsidR="00000000" w:rsidDel="00000000" w:rsidP="00000000" w:rsidRDefault="00000000" w:rsidRPr="00000000" w14:paraId="000000C0">
      <w:pPr>
        <w:numPr>
          <w:ilvl w:val="1"/>
          <w:numId w:val="8"/>
        </w:numPr>
        <w:pBdr>
          <w:top w:space="0" w:sz="0" w:val="nil"/>
          <w:left w:space="0" w:sz="0" w:val="nil"/>
          <w:bottom w:space="0" w:sz="0" w:val="nil"/>
          <w:right w:space="0" w:sz="0" w:val="nil"/>
          <w:between w:space="0" w:sz="0" w:val="nil"/>
        </w:pBdr>
        <w:shd w:fill="auto" w:val="clear"/>
        <w:spacing w:after="120" w:before="0" w:beforeAutospacing="0" w:line="275.9999942779541" w:lineRule="auto"/>
        <w:ind w:left="870" w:hanging="360"/>
      </w:pPr>
      <w:r w:rsidDel="00000000" w:rsidR="00000000" w:rsidRPr="00000000">
        <w:rPr>
          <w:rFonts w:ascii="Google Sans Text" w:cs="Google Sans Text" w:eastAsia="Google Sans Text" w:hAnsi="Google Sans Text"/>
          <w:color w:val="1b1c1d"/>
          <w:rtl w:val="0"/>
        </w:rPr>
        <w:t xml:space="preserve">Co-chairs will follow up by email to remind members of the required preparations, including the written proposal on alternative payment mechanisms.</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87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i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tberkman@cbi.org" TargetMode="External"/><Relationship Id="rId7" Type="http://schemas.openxmlformats.org/officeDocument/2006/relationships/hyperlink" Target="https://gridforce.my.site.com/s/article/Interconnection-Implementation-Review-Grou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