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C69" w:rsidRPr="00811578" w:rsidRDefault="005A1C69" w:rsidP="00811578">
      <w:pPr>
        <w:tabs>
          <w:tab w:val="left" w:pos="2388"/>
        </w:tabs>
        <w:spacing w:after="120"/>
        <w:rPr>
          <w:b/>
        </w:rPr>
      </w:pPr>
      <w:bookmarkStart w:id="0" w:name="_GoBack"/>
      <w:bookmarkEnd w:id="0"/>
      <w:r w:rsidRPr="00811578">
        <w:rPr>
          <w:b/>
          <w:color w:val="C00000"/>
        </w:rPr>
        <w:t>Suzann Bedrosian</w:t>
      </w:r>
    </w:p>
    <w:p w:rsidR="005A1C69" w:rsidRPr="00811578" w:rsidRDefault="005A1C69" w:rsidP="00811578">
      <w:pPr>
        <w:spacing w:after="120"/>
      </w:pPr>
      <w:r w:rsidRPr="00811578">
        <w:rPr>
          <w:rFonts w:cs="Tahoma"/>
          <w:shd w:val="clear" w:color="auto" w:fill="FFFFFF"/>
        </w:rPr>
        <w:t>Suzann L. Bedrosian is native to Massachusetts, having immigrant parents who relied on Medicaid and Medicare in their golden years and years of ill health.  I'm a Deaf professional in the human service, rehabilitation and sign language fields. I'm thrilled to be here a council member and do my</w:t>
      </w:r>
      <w:r w:rsidR="00505431" w:rsidRPr="00811578">
        <w:rPr>
          <w:rFonts w:cs="Tahoma"/>
          <w:shd w:val="clear" w:color="auto" w:fill="FFFFFF"/>
        </w:rPr>
        <w:t xml:space="preserve"> part for increased ASL access.</w:t>
      </w:r>
    </w:p>
    <w:p w:rsidR="005A1C69" w:rsidRPr="00811578" w:rsidRDefault="005A1C69" w:rsidP="00811578">
      <w:pPr>
        <w:spacing w:after="120"/>
        <w:rPr>
          <w:rFonts w:cs="Tahoma"/>
        </w:rPr>
      </w:pPr>
      <w:r w:rsidRPr="00811578">
        <w:rPr>
          <w:rFonts w:cs="Tahoma"/>
          <w:shd w:val="clear" w:color="auto" w:fill="FFFFFF"/>
        </w:rPr>
        <w:t xml:space="preserve">On the personal side, I am a Zumba and yoga addict.  I live on the scenic north shore with my hearing son who is a recent college graduate from Northeastern University and just became a state certified sign language interpreter. </w:t>
      </w:r>
      <w:r w:rsidRPr="00811578">
        <w:rPr>
          <w:rFonts w:cs="Tahoma"/>
        </w:rPr>
        <w:t xml:space="preserve">Please don't be shy to talk with me, however, awkward it may be with a third party interpreter.  Your presence counts and sharing tidbits and information that I would miss as a non-hearing person would certainly </w:t>
      </w:r>
      <w:r w:rsidR="00505431" w:rsidRPr="00811578">
        <w:rPr>
          <w:rFonts w:cs="Tahoma"/>
        </w:rPr>
        <w:t>be very helpful as inclusive.</w:t>
      </w:r>
    </w:p>
    <w:p w:rsidR="005A1C69" w:rsidRPr="00811578" w:rsidRDefault="005A1C69" w:rsidP="00811578">
      <w:pPr>
        <w:spacing w:after="120"/>
      </w:pPr>
    </w:p>
    <w:p w:rsidR="005A1C69" w:rsidRPr="00811578" w:rsidRDefault="005A1C69" w:rsidP="00811578">
      <w:pPr>
        <w:pStyle w:val="NormalWeb"/>
        <w:shd w:val="clear" w:color="auto" w:fill="FFFFFF"/>
        <w:spacing w:before="0" w:beforeAutospacing="0" w:after="120" w:afterAutospacing="0" w:line="276" w:lineRule="auto"/>
        <w:rPr>
          <w:rFonts w:asciiTheme="minorHAnsi" w:hAnsiTheme="minorHAnsi"/>
          <w:sz w:val="22"/>
          <w:szCs w:val="22"/>
        </w:rPr>
      </w:pPr>
      <w:r w:rsidRPr="00811578">
        <w:rPr>
          <w:rStyle w:val="Strong"/>
          <w:rFonts w:asciiTheme="minorHAnsi" w:hAnsiTheme="minorHAnsi"/>
          <w:color w:val="C00000"/>
          <w:sz w:val="22"/>
          <w:szCs w:val="22"/>
        </w:rPr>
        <w:t>Lydia X. Z. Brown</w:t>
      </w:r>
    </w:p>
    <w:p w:rsidR="005A1C69" w:rsidRPr="00811578" w:rsidRDefault="005A1C69" w:rsidP="00811578">
      <w:pPr>
        <w:pStyle w:val="NormalWeb"/>
        <w:spacing w:before="0" w:beforeAutospacing="0" w:after="120" w:afterAutospacing="0" w:line="276" w:lineRule="auto"/>
        <w:rPr>
          <w:rFonts w:asciiTheme="minorHAnsi" w:hAnsiTheme="minorHAnsi"/>
          <w:sz w:val="22"/>
          <w:szCs w:val="22"/>
        </w:rPr>
      </w:pPr>
      <w:r w:rsidRPr="00811578">
        <w:rPr>
          <w:rFonts w:asciiTheme="minorHAnsi" w:hAnsiTheme="minorHAnsi"/>
          <w:bCs/>
          <w:sz w:val="22"/>
          <w:szCs w:val="22"/>
        </w:rPr>
        <w:t>Lydia X. Z. Brown</w:t>
      </w:r>
      <w:r w:rsidRPr="00811578">
        <w:rPr>
          <w:rFonts w:asciiTheme="minorHAnsi" w:hAnsiTheme="minorHAnsi"/>
          <w:sz w:val="22"/>
          <w:szCs w:val="22"/>
        </w:rPr>
        <w:t xml:space="preserve"> is an advocate, organizer, and writer who has focused on violence against multiply-marginalized disabled people, especially institutionalization, incarceration, and policing. Lydia serves as Chairperson of the Massachusetts Developmental Disabilities Council, founding board member of the Alliance for Citizen-Directed Services, past president and board member of TASH New England, and board member of the Autism Women's Network. Along with E. Ashkenazy and Morénike Giwa-Onaiwu, Lydia is co-editor of </w:t>
      </w:r>
      <w:r w:rsidRPr="00811578">
        <w:rPr>
          <w:rFonts w:asciiTheme="minorHAnsi" w:hAnsiTheme="minorHAnsi"/>
          <w:i/>
          <w:iCs/>
          <w:sz w:val="22"/>
          <w:szCs w:val="22"/>
        </w:rPr>
        <w:t>All the Weight of Our Dreams</w:t>
      </w:r>
      <w:r w:rsidRPr="00811578">
        <w:rPr>
          <w:rFonts w:asciiTheme="minorHAnsi" w:hAnsiTheme="minorHAnsi"/>
          <w:sz w:val="22"/>
          <w:szCs w:val="22"/>
        </w:rPr>
        <w:t>, the first-ever antholo</w:t>
      </w:r>
      <w:r w:rsidR="00505431" w:rsidRPr="00811578">
        <w:rPr>
          <w:rFonts w:asciiTheme="minorHAnsi" w:hAnsiTheme="minorHAnsi"/>
          <w:sz w:val="22"/>
          <w:szCs w:val="22"/>
        </w:rPr>
        <w:t>gy by autistic people of color.</w:t>
      </w:r>
    </w:p>
    <w:p w:rsidR="005A1C69" w:rsidRPr="00811578" w:rsidRDefault="005A1C69" w:rsidP="00811578">
      <w:pPr>
        <w:pStyle w:val="NormalWeb"/>
        <w:spacing w:before="0" w:beforeAutospacing="0" w:after="120" w:afterAutospacing="0" w:line="276" w:lineRule="auto"/>
        <w:rPr>
          <w:rFonts w:asciiTheme="minorHAnsi" w:hAnsiTheme="minorHAnsi"/>
          <w:sz w:val="22"/>
          <w:szCs w:val="22"/>
        </w:rPr>
      </w:pPr>
      <w:r w:rsidRPr="00811578">
        <w:rPr>
          <w:rFonts w:asciiTheme="minorHAnsi" w:hAnsiTheme="minorHAnsi"/>
          <w:sz w:val="22"/>
          <w:szCs w:val="22"/>
        </w:rPr>
        <w:t>Recently, Lydia designed and taught a course on disability in public policy and social movements at Tufts University, where they will be returning in Fall 2017. Lydia is a past Patricia Morrissey Disability Policy Fellow at the Institute for Educational Leadership, where they researched supported and customized employment for people with significant disabilities. Additionally, Lydia worked for the Autistic Self Advocacy Network from 2011–2015, where Lydia addressed issues including the criminal legal system, healthcare disparities and service delivery models, and research and employment disparities.</w:t>
      </w:r>
    </w:p>
    <w:p w:rsidR="005A1C69" w:rsidRPr="00811578" w:rsidRDefault="005A1C69" w:rsidP="00811578">
      <w:pPr>
        <w:pStyle w:val="NormalWeb"/>
        <w:spacing w:before="0" w:beforeAutospacing="0" w:after="120" w:afterAutospacing="0" w:line="276" w:lineRule="auto"/>
        <w:rPr>
          <w:rFonts w:asciiTheme="minorHAnsi" w:hAnsiTheme="minorHAnsi"/>
          <w:sz w:val="22"/>
          <w:szCs w:val="22"/>
        </w:rPr>
      </w:pPr>
      <w:r w:rsidRPr="00811578">
        <w:rPr>
          <w:rFonts w:asciiTheme="minorHAnsi" w:hAnsiTheme="minorHAnsi"/>
          <w:sz w:val="22"/>
          <w:szCs w:val="22"/>
        </w:rPr>
        <w:t xml:space="preserve">Lydia has been honored by the White House, Washington Peace Center, National Council on Independent Living, and Disability Policy Consortium. In 2015, Pacific Standard named Lydia a 30 Top Thinker Under 30, and Mic named Lydia to its list of 50 impactful leaders, cultural influencers, and breakthrough innovators. They have published in various venues, including </w:t>
      </w:r>
      <w:r w:rsidRPr="00811578">
        <w:rPr>
          <w:rFonts w:asciiTheme="minorHAnsi" w:hAnsiTheme="minorHAnsi"/>
          <w:i/>
          <w:iCs/>
          <w:sz w:val="22"/>
          <w:szCs w:val="22"/>
        </w:rPr>
        <w:t>Religion, Disability, and Interpersonal Violence</w:t>
      </w:r>
      <w:r w:rsidRPr="00811578">
        <w:rPr>
          <w:rFonts w:asciiTheme="minorHAnsi" w:hAnsiTheme="minorHAnsi"/>
          <w:sz w:val="22"/>
          <w:szCs w:val="22"/>
        </w:rPr>
        <w:t>, </w:t>
      </w:r>
      <w:r w:rsidRPr="00811578">
        <w:rPr>
          <w:rFonts w:asciiTheme="minorHAnsi" w:hAnsiTheme="minorHAnsi"/>
          <w:i/>
          <w:iCs/>
          <w:sz w:val="22"/>
          <w:szCs w:val="22"/>
        </w:rPr>
        <w:t>Barriers &amp; Belonging: Personal Narratives of Disability</w:t>
      </w:r>
      <w:r w:rsidRPr="00811578">
        <w:rPr>
          <w:rFonts w:asciiTheme="minorHAnsi" w:hAnsiTheme="minorHAnsi"/>
          <w:sz w:val="22"/>
          <w:szCs w:val="22"/>
        </w:rPr>
        <w:t>,</w:t>
      </w:r>
      <w:r w:rsidRPr="00811578">
        <w:rPr>
          <w:rFonts w:asciiTheme="minorHAnsi" w:hAnsiTheme="minorHAnsi"/>
          <w:i/>
          <w:iCs/>
          <w:sz w:val="22"/>
          <w:szCs w:val="22"/>
        </w:rPr>
        <w:t xml:space="preserve"> Torture in Healthcare Settings</w:t>
      </w:r>
      <w:r w:rsidRPr="00811578">
        <w:rPr>
          <w:rFonts w:asciiTheme="minorHAnsi" w:hAnsiTheme="minorHAnsi"/>
          <w:sz w:val="22"/>
          <w:szCs w:val="22"/>
        </w:rPr>
        <w:t>, </w:t>
      </w:r>
      <w:r w:rsidRPr="00811578">
        <w:rPr>
          <w:rFonts w:asciiTheme="minorHAnsi" w:hAnsiTheme="minorHAnsi"/>
          <w:i/>
          <w:iCs/>
          <w:sz w:val="22"/>
          <w:szCs w:val="22"/>
        </w:rPr>
        <w:t>Tikkun</w:t>
      </w:r>
      <w:r w:rsidRPr="00811578">
        <w:rPr>
          <w:rFonts w:asciiTheme="minorHAnsi" w:hAnsiTheme="minorHAnsi"/>
          <w:sz w:val="22"/>
          <w:szCs w:val="22"/>
        </w:rPr>
        <w:t>, </w:t>
      </w:r>
      <w:r w:rsidRPr="00811578">
        <w:rPr>
          <w:rFonts w:asciiTheme="minorHAnsi" w:hAnsiTheme="minorHAnsi"/>
          <w:i/>
          <w:iCs/>
          <w:sz w:val="22"/>
          <w:szCs w:val="22"/>
        </w:rPr>
        <w:t>POOR Magazine</w:t>
      </w:r>
      <w:r w:rsidRPr="00811578">
        <w:rPr>
          <w:rFonts w:asciiTheme="minorHAnsi" w:hAnsiTheme="minorHAnsi"/>
          <w:sz w:val="22"/>
          <w:szCs w:val="22"/>
        </w:rPr>
        <w:t>, </w:t>
      </w:r>
      <w:r w:rsidRPr="00811578">
        <w:rPr>
          <w:rFonts w:asciiTheme="minorHAnsi" w:hAnsiTheme="minorHAnsi"/>
          <w:i/>
          <w:iCs/>
          <w:sz w:val="22"/>
          <w:szCs w:val="22"/>
        </w:rPr>
        <w:t>Washington Post</w:t>
      </w:r>
      <w:r w:rsidRPr="00811578">
        <w:rPr>
          <w:rFonts w:asciiTheme="minorHAnsi" w:hAnsiTheme="minorHAnsi"/>
          <w:sz w:val="22"/>
          <w:szCs w:val="22"/>
        </w:rPr>
        <w:t>; </w:t>
      </w:r>
      <w:r w:rsidRPr="00811578">
        <w:rPr>
          <w:rFonts w:asciiTheme="minorHAnsi" w:hAnsiTheme="minorHAnsi"/>
          <w:i/>
          <w:iCs/>
          <w:sz w:val="22"/>
          <w:szCs w:val="22"/>
        </w:rPr>
        <w:t>Sojourners</w:t>
      </w:r>
      <w:r w:rsidRPr="00811578">
        <w:rPr>
          <w:rFonts w:asciiTheme="minorHAnsi" w:hAnsiTheme="minorHAnsi"/>
          <w:sz w:val="22"/>
          <w:szCs w:val="22"/>
        </w:rPr>
        <w:t>, and </w:t>
      </w:r>
      <w:r w:rsidRPr="00811578">
        <w:rPr>
          <w:rFonts w:asciiTheme="minorHAnsi" w:hAnsiTheme="minorHAnsi"/>
          <w:i/>
          <w:iCs/>
          <w:sz w:val="22"/>
          <w:szCs w:val="22"/>
        </w:rPr>
        <w:t>The Establishment</w:t>
      </w:r>
      <w:r w:rsidRPr="00811578">
        <w:rPr>
          <w:rFonts w:asciiTheme="minorHAnsi" w:hAnsiTheme="minorHAnsi"/>
          <w:sz w:val="22"/>
          <w:szCs w:val="22"/>
        </w:rPr>
        <w:t>.</w:t>
      </w:r>
    </w:p>
    <w:p w:rsidR="005A1C69" w:rsidRPr="00811578" w:rsidRDefault="005A1C69" w:rsidP="00811578">
      <w:pPr>
        <w:spacing w:after="120"/>
        <w:rPr>
          <w:b/>
          <w:color w:val="5F497A" w:themeColor="accent4" w:themeShade="BF"/>
        </w:rPr>
      </w:pPr>
    </w:p>
    <w:p w:rsidR="005A1C69" w:rsidRPr="00811578" w:rsidRDefault="005A1C69" w:rsidP="00811578">
      <w:pPr>
        <w:spacing w:after="120"/>
      </w:pPr>
      <w:r w:rsidRPr="00811578">
        <w:rPr>
          <w:b/>
          <w:color w:val="C00000"/>
        </w:rPr>
        <w:t>Crystal Evans</w:t>
      </w:r>
    </w:p>
    <w:p w:rsidR="00B42F5E" w:rsidRPr="00811578" w:rsidRDefault="005A1C69" w:rsidP="00811578">
      <w:pPr>
        <w:spacing w:after="120"/>
        <w:rPr>
          <w:rFonts w:eastAsia="Times New Roman"/>
        </w:rPr>
      </w:pPr>
      <w:r w:rsidRPr="00811578">
        <w:rPr>
          <w:rFonts w:eastAsia="Times New Roman"/>
        </w:rPr>
        <w:t>Crystal Evans is a OneCare consumer from Braintree, living with a genetic neuromuscular disease, Mitochondrial Myopathy, and raising her daughter, Sophie, who is also disabled. She is passionate about issues parents living with disabilities encounter (especially within the healthcare system!), as well as rare disease advocacy.</w:t>
      </w:r>
    </w:p>
    <w:p w:rsidR="00B42F5E" w:rsidRPr="00811578" w:rsidRDefault="005A1C69" w:rsidP="00811578">
      <w:pPr>
        <w:spacing w:after="120"/>
        <w:rPr>
          <w:rFonts w:eastAsia="Times New Roman"/>
        </w:rPr>
      </w:pPr>
      <w:r w:rsidRPr="00811578">
        <w:rPr>
          <w:rFonts w:eastAsia="Times New Roman"/>
        </w:rPr>
        <w:t>Crystal currently serves on the Braintree Commission on Disabilities, and is actively working with officials in her town to improve accessibility, inclusion, and safety for people with disabilities in her community.</w:t>
      </w:r>
    </w:p>
    <w:p w:rsidR="00B42F5E" w:rsidRPr="00811578" w:rsidRDefault="005A1C69" w:rsidP="00811578">
      <w:pPr>
        <w:spacing w:after="120"/>
        <w:rPr>
          <w:rFonts w:eastAsia="Times New Roman"/>
        </w:rPr>
      </w:pPr>
      <w:r w:rsidRPr="00811578">
        <w:rPr>
          <w:rFonts w:eastAsia="Times New Roman"/>
        </w:rPr>
        <w:t xml:space="preserve">Crystal is also passionate about Emergency Preparedness for people with disabilities. She has organized disaster relief for people with disabilities after Hurricane Sandy as well as a medical supply drive for Louisiana Flood Families - </w:t>
      </w:r>
      <w:r w:rsidRPr="00811578">
        <w:rPr>
          <w:rFonts w:eastAsia="Times New Roman"/>
        </w:rPr>
        <w:lastRenderedPageBreak/>
        <w:t>collecting 2.5 tons of medical supplies in 8 days  for a grassroots organization in Louisiana to distribute to individuals in need.</w:t>
      </w:r>
    </w:p>
    <w:p w:rsidR="00B42F5E" w:rsidRPr="00811578" w:rsidRDefault="005A1C69" w:rsidP="00811578">
      <w:pPr>
        <w:spacing w:after="120"/>
        <w:rPr>
          <w:rFonts w:eastAsia="Times New Roman" w:cs="Helvetica"/>
        </w:rPr>
      </w:pPr>
      <w:r w:rsidRPr="00811578">
        <w:rPr>
          <w:rFonts w:eastAsia="Times New Roman" w:cs="Helvetica"/>
        </w:rPr>
        <w:t xml:space="preserve">After sustaining a traumatic brain &amp; spinal cord injury from a car accident, Crystal ended up homeless due to her disability in 2002 and again 2003-2004, and learned to navigate the shelter system in the Boston area. While homeless, due to her advocacy the Boston Globe named her one of the “Top 12 to make a Difference” in 2003.  Crystal has also been a public speaker locally and across the country on healthcare, homelessness, and disabled youth issues. </w:t>
      </w:r>
    </w:p>
    <w:p w:rsidR="005A1C69" w:rsidRPr="00811578" w:rsidRDefault="005A1C69" w:rsidP="00811578">
      <w:pPr>
        <w:spacing w:after="120"/>
      </w:pPr>
      <w:r w:rsidRPr="00811578">
        <w:rPr>
          <w:rFonts w:eastAsia="Times New Roman" w:cs="Helvetica"/>
        </w:rPr>
        <w:t>Her previous work experience includes pharmacy technician, ER Tech, CNA in hospitals, home care and a group home for kids with disabilities. She is currently self-employed and owns her own business - an Etsy shop with 10,000+ customers in 40 countries.</w:t>
      </w:r>
    </w:p>
    <w:p w:rsidR="005A1C69" w:rsidRPr="00811578" w:rsidRDefault="005A1C69" w:rsidP="00811578">
      <w:pPr>
        <w:spacing w:after="120"/>
      </w:pPr>
    </w:p>
    <w:p w:rsidR="005A1C69" w:rsidRPr="00811578" w:rsidRDefault="005A1C69" w:rsidP="00811578">
      <w:pPr>
        <w:shd w:val="clear" w:color="auto" w:fill="FFFFFF"/>
        <w:spacing w:after="120"/>
        <w:outlineLvl w:val="2"/>
        <w:rPr>
          <w:rFonts w:eastAsia="Times New Roman" w:cs="Times New Roman"/>
        </w:rPr>
      </w:pPr>
      <w:r w:rsidRPr="00811578">
        <w:rPr>
          <w:rFonts w:eastAsia="Times New Roman" w:cs="Times New Roman"/>
          <w:b/>
          <w:color w:val="C00000"/>
        </w:rPr>
        <w:t>Dennis Heaphy</w:t>
      </w:r>
    </w:p>
    <w:p w:rsidR="005A1C69" w:rsidRPr="00811578" w:rsidRDefault="005A1C69" w:rsidP="00811578">
      <w:pPr>
        <w:shd w:val="clear" w:color="auto" w:fill="FFFFFF"/>
        <w:spacing w:after="120"/>
      </w:pPr>
      <w:r w:rsidRPr="00811578">
        <w:t>Dennis is co-chair of Disability Advocates Advancing our Healthcare Rights (DAAHR), a coalition of disability and other healthcare advocates working on the Dual Eligibles initiative and broader healthcare reform. He serves as chair of the Massachusetts One Care Implementation Council. Dennis serves on multiple MassHealth committees, including the DISRIC committee that provides input on the implementation of the DSRIP waiver program. Prior to working at DPC, Dennis served as Americans with Disabilities Act Project Coordinator for the Massachusetts Department of Public Health and consultant. In addition to his work in public health, Dennis’ experience includes teaching English as a Second Language at St. Francis House, serving as a chaplain at Georgetown University and adjunct faculty member at Emmanuel College.</w:t>
      </w:r>
    </w:p>
    <w:p w:rsidR="005A1C69" w:rsidRPr="00811578" w:rsidRDefault="005A1C69" w:rsidP="00811578">
      <w:pPr>
        <w:spacing w:after="120"/>
      </w:pPr>
      <w:r w:rsidRPr="00811578">
        <w:t>Dennis holds an M. Div., Med and MPH. You might say he likes learning. He is a misanthrope who loves his brothers, but prefers his dog, Vinny, over human beings.</w:t>
      </w:r>
    </w:p>
    <w:p w:rsidR="005A1C69" w:rsidRPr="00811578" w:rsidRDefault="005A1C69" w:rsidP="00811578">
      <w:pPr>
        <w:spacing w:after="120"/>
      </w:pPr>
    </w:p>
    <w:p w:rsidR="005A1C69" w:rsidRPr="00811578" w:rsidRDefault="005A1C69" w:rsidP="00811578">
      <w:pPr>
        <w:pStyle w:val="PlainText"/>
        <w:spacing w:after="120" w:line="276" w:lineRule="auto"/>
        <w:rPr>
          <w:rFonts w:asciiTheme="minorHAnsi" w:hAnsiTheme="minorHAnsi" w:cs="Arial"/>
          <w:szCs w:val="22"/>
        </w:rPr>
      </w:pPr>
      <w:r w:rsidRPr="00811578">
        <w:rPr>
          <w:rFonts w:asciiTheme="minorHAnsi" w:hAnsiTheme="minorHAnsi" w:cs="Arial"/>
          <w:b/>
          <w:color w:val="C00000"/>
          <w:szCs w:val="22"/>
        </w:rPr>
        <w:t>Jeffrey Keilson</w:t>
      </w:r>
    </w:p>
    <w:p w:rsidR="005A1C69" w:rsidRPr="00811578" w:rsidRDefault="005A1C69" w:rsidP="00811578">
      <w:pPr>
        <w:spacing w:after="120"/>
        <w:rPr>
          <w:rFonts w:cs="Arial"/>
        </w:rPr>
      </w:pPr>
      <w:r w:rsidRPr="00811578">
        <w:rPr>
          <w:rFonts w:cs="Arial"/>
        </w:rPr>
        <w:t>Jeff has worked with elders and people with intellectual and developmental disabilities, brain injuries, and mental health needs, along with their families.  All of his work puts people with disabilities and their families at the center.</w:t>
      </w:r>
    </w:p>
    <w:p w:rsidR="005A1C69" w:rsidRPr="00811578" w:rsidRDefault="005A1C69" w:rsidP="00811578">
      <w:pPr>
        <w:spacing w:after="120"/>
        <w:rPr>
          <w:rFonts w:cs="Arial"/>
        </w:rPr>
      </w:pPr>
      <w:r w:rsidRPr="00811578">
        <w:rPr>
          <w:rFonts w:cs="Arial"/>
        </w:rPr>
        <w:t>Early in his career, Jeff developed the conviction that people should have the right to self-determination and he has been a visionary in this area ever since. Jeff also has focused on mentoring staff to provide leadership that promotes people with disabilities gaining greater self-advocacy skills and more control in living the life they want.</w:t>
      </w:r>
    </w:p>
    <w:p w:rsidR="005A1C69" w:rsidRPr="00811578" w:rsidRDefault="005A1C69" w:rsidP="00811578">
      <w:pPr>
        <w:spacing w:after="120"/>
        <w:rPr>
          <w:rFonts w:cs="Arial"/>
        </w:rPr>
      </w:pPr>
      <w:r w:rsidRPr="00811578">
        <w:rPr>
          <w:rFonts w:cs="Arial"/>
        </w:rPr>
        <w:t>In the 1990s Jeff spearheaded an initiative supported by the RWJ Foundation to support self-determination in communities of color. He worked with bay Path Elder Services to develop a self-direction initiative that received a Local Innovation Award from the Administration on Aging.</w:t>
      </w:r>
    </w:p>
    <w:p w:rsidR="005A1C69" w:rsidRPr="00811578" w:rsidRDefault="005A1C69" w:rsidP="00811578">
      <w:pPr>
        <w:spacing w:after="120"/>
        <w:rPr>
          <w:rFonts w:cs="Arial"/>
          <w:bCs/>
        </w:rPr>
      </w:pPr>
      <w:r w:rsidRPr="00811578">
        <w:rPr>
          <w:rFonts w:cs="Arial"/>
        </w:rPr>
        <w:t xml:space="preserve">As Senior Vice-President for Advocates, which provides supports to more than 20,000 people with disabilities and their families, he provides leadership in the implementation of more person-directed systems of service and in </w:t>
      </w:r>
      <w:r w:rsidRPr="00811578">
        <w:rPr>
          <w:rFonts w:cs="Arial"/>
          <w:bCs/>
        </w:rPr>
        <w:t>Advocates’ strategic growth.</w:t>
      </w:r>
    </w:p>
    <w:p w:rsidR="005A1C69" w:rsidRPr="00811578" w:rsidRDefault="005A1C69" w:rsidP="00811578">
      <w:pPr>
        <w:spacing w:after="120"/>
        <w:rPr>
          <w:rFonts w:cs="Arial"/>
        </w:rPr>
      </w:pPr>
      <w:r w:rsidRPr="00811578">
        <w:rPr>
          <w:rFonts w:cs="Arial"/>
          <w:bCs/>
        </w:rPr>
        <w:t>He was</w:t>
      </w:r>
      <w:r w:rsidRPr="00811578">
        <w:rPr>
          <w:rFonts w:cs="Arial"/>
        </w:rPr>
        <w:t xml:space="preserve"> the Director of the Lindemann Mental Health Center and served as Assistant Commissioner for Community Programs and Regional Director for the Metro Region for the Department of Developmental Services.</w:t>
      </w:r>
    </w:p>
    <w:p w:rsidR="005A1C69" w:rsidRPr="00811578" w:rsidRDefault="005A1C69" w:rsidP="00811578">
      <w:pPr>
        <w:pStyle w:val="PlainText"/>
        <w:spacing w:after="120" w:line="276" w:lineRule="auto"/>
        <w:rPr>
          <w:rFonts w:asciiTheme="minorHAnsi" w:hAnsiTheme="minorHAnsi"/>
          <w:szCs w:val="22"/>
        </w:rPr>
      </w:pPr>
      <w:r w:rsidRPr="00811578">
        <w:rPr>
          <w:rFonts w:asciiTheme="minorHAnsi" w:hAnsiTheme="minorHAnsi" w:cs="Arial"/>
          <w:szCs w:val="22"/>
        </w:rPr>
        <w:lastRenderedPageBreak/>
        <w:t xml:space="preserve">In 2016 Jeff received the Marie Felton Award from the BCIL and </w:t>
      </w:r>
      <w:r w:rsidRPr="00811578">
        <w:rPr>
          <w:rFonts w:asciiTheme="minorHAnsi" w:hAnsiTheme="minorHAnsi" w:cs="Arial"/>
          <w:bCs/>
          <w:color w:val="333333"/>
          <w:szCs w:val="22"/>
        </w:rPr>
        <w:t>was the recipient of the Gunnar Dybwad Leadership Award from the Commonwealth of Massachusetts. He also received the President's Award from Northeast Arc, and serves on the Attorney General’s Disability Rights Advisory Committee.</w:t>
      </w:r>
    </w:p>
    <w:p w:rsidR="005A1C69" w:rsidRPr="00811578" w:rsidRDefault="005A1C69" w:rsidP="00811578">
      <w:pPr>
        <w:spacing w:after="120"/>
      </w:pPr>
    </w:p>
    <w:p w:rsidR="005A1C69" w:rsidRPr="00811578" w:rsidRDefault="005A1C69" w:rsidP="00811578">
      <w:pPr>
        <w:pStyle w:val="PlainText"/>
        <w:tabs>
          <w:tab w:val="left" w:pos="3492"/>
        </w:tabs>
        <w:spacing w:after="120" w:line="276" w:lineRule="auto"/>
        <w:rPr>
          <w:rFonts w:asciiTheme="minorHAnsi" w:hAnsiTheme="minorHAnsi" w:cs="Arial"/>
          <w:szCs w:val="22"/>
        </w:rPr>
      </w:pPr>
      <w:r w:rsidRPr="00811578">
        <w:rPr>
          <w:rFonts w:asciiTheme="minorHAnsi" w:hAnsiTheme="minorHAnsi" w:cs="Arial"/>
          <w:b/>
          <w:color w:val="C00000"/>
          <w:szCs w:val="22"/>
        </w:rPr>
        <w:t>David Matteodo</w:t>
      </w:r>
    </w:p>
    <w:p w:rsidR="005A1C69" w:rsidRPr="00811578" w:rsidRDefault="005A1C69" w:rsidP="00811578">
      <w:pPr>
        <w:shd w:val="clear" w:color="auto" w:fill="FFFFFF"/>
        <w:spacing w:after="120"/>
        <w:ind w:left="11"/>
      </w:pPr>
      <w:r w:rsidRPr="00811578">
        <w:rPr>
          <w:bCs/>
        </w:rPr>
        <w:t>David Matteodo has served as Executive Director of the Massachusetts Association of Behavioral Health Systems (MABHS) since 1990. The MABHS is a state-wide organization of inpatient behavioral health facilities, including Private Psychiatric Hospitals, Substance Abuse Hos</w:t>
      </w:r>
      <w:r w:rsidRPr="00811578">
        <w:rPr>
          <w:bCs/>
          <w:color w:val="000000"/>
        </w:rPr>
        <w:t>pitals and Treatment Facilities; and Psychiatric Units in general hospitals. The MABHS consists of 45 facilities with over 2,000 beds, which is the vast majority of behavioral health hospitals and units in Massachusetts. Mr. Matteodo represents the interests of these facilities with Government, Insurers, and other interested parties on all issues related to Behavioral Health.</w:t>
      </w:r>
    </w:p>
    <w:p w:rsidR="005A1C69" w:rsidRPr="00811578" w:rsidRDefault="005A1C69" w:rsidP="00811578">
      <w:pPr>
        <w:shd w:val="clear" w:color="auto" w:fill="FFFFFF"/>
        <w:spacing w:after="120"/>
      </w:pPr>
      <w:r w:rsidRPr="00811578">
        <w:rPr>
          <w:bCs/>
          <w:color w:val="000000"/>
        </w:rPr>
        <w:t>The MABHS is a non-profit 501 c (6) Trade Association whose primary mission is to promote the interests of inpatient behavioral health facilities.</w:t>
      </w:r>
    </w:p>
    <w:p w:rsidR="005A1C69" w:rsidRPr="00811578" w:rsidRDefault="005A1C69" w:rsidP="00811578">
      <w:pPr>
        <w:shd w:val="clear" w:color="auto" w:fill="FFFFFF"/>
        <w:spacing w:after="120"/>
      </w:pPr>
      <w:r w:rsidRPr="00811578">
        <w:rPr>
          <w:bCs/>
          <w:color w:val="000000"/>
        </w:rPr>
        <w:t>Prior to becoming Executive Director of MABHS Mr. Matteodo served on the staff of the Massachusetts House Ways and Means Committee for 5 years, the last two of which he was Budget Director. Prior to his service on the Ways and Means staff, Mr. Matteodo was a Senior Research Analyst for the Massachusetts Legislature's Joint Committee on Healthcare.</w:t>
      </w:r>
    </w:p>
    <w:p w:rsidR="005A1C69" w:rsidRPr="00811578" w:rsidRDefault="005A1C69" w:rsidP="00811578">
      <w:pPr>
        <w:pStyle w:val="PlainText"/>
        <w:spacing w:after="120" w:line="276" w:lineRule="auto"/>
        <w:rPr>
          <w:rFonts w:asciiTheme="minorHAnsi" w:hAnsiTheme="minorHAnsi"/>
          <w:bCs/>
          <w:color w:val="000000"/>
          <w:szCs w:val="22"/>
        </w:rPr>
      </w:pPr>
      <w:r w:rsidRPr="00811578">
        <w:rPr>
          <w:rFonts w:asciiTheme="minorHAnsi" w:hAnsiTheme="minorHAnsi"/>
          <w:bCs/>
          <w:color w:val="000000"/>
          <w:szCs w:val="22"/>
        </w:rPr>
        <w:t>Mr. Matteodo is a graduate of Wesleyan University in Middletown, Ct. and he also has a Masters Degree in Public Health from Boston University. He is a Diplomate in the American College of Health Executives.</w:t>
      </w:r>
    </w:p>
    <w:p w:rsidR="005A1C69" w:rsidRPr="00811578" w:rsidRDefault="005A1C69" w:rsidP="00811578">
      <w:pPr>
        <w:spacing w:after="120"/>
      </w:pPr>
    </w:p>
    <w:p w:rsidR="005A1C69" w:rsidRPr="00811578" w:rsidRDefault="005A1C69" w:rsidP="00811578">
      <w:pPr>
        <w:pStyle w:val="PlainText"/>
        <w:spacing w:after="120" w:line="276" w:lineRule="auto"/>
        <w:rPr>
          <w:rFonts w:asciiTheme="minorHAnsi" w:hAnsiTheme="minorHAnsi" w:cs="Arial"/>
          <w:szCs w:val="22"/>
        </w:rPr>
      </w:pPr>
      <w:r w:rsidRPr="00811578">
        <w:rPr>
          <w:rFonts w:asciiTheme="minorHAnsi" w:hAnsiTheme="minorHAnsi" w:cs="Arial"/>
          <w:b/>
          <w:color w:val="C00000"/>
          <w:szCs w:val="22"/>
        </w:rPr>
        <w:t>Henri McGill</w:t>
      </w:r>
    </w:p>
    <w:p w:rsidR="005A1C69" w:rsidRPr="00811578" w:rsidRDefault="005A1C69" w:rsidP="00811578">
      <w:pPr>
        <w:pStyle w:val="Body"/>
        <w:spacing w:after="120" w:line="276" w:lineRule="auto"/>
        <w:rPr>
          <w:rFonts w:asciiTheme="minorHAnsi" w:hAnsiTheme="minorHAnsi"/>
        </w:rPr>
      </w:pPr>
      <w:r w:rsidRPr="00811578">
        <w:rPr>
          <w:rFonts w:asciiTheme="minorHAnsi" w:hAnsiTheme="minorHAnsi"/>
        </w:rPr>
        <w:t xml:space="preserve">Henri McGill brings a unique personal and professional combination of skills and knowledge to the Board.   His career spans a combination of medical, psychiatric and substance use experience starting with his BSW from Regis College, his work in the Philadelphia prison system as a social worker in the women’s unit, through to earning his MSW from the University of Pennsylvania in 2004.  After moving back to the Boston area in 2005, he worked in the field of substance abuse disorders as a senior clinician and later as the Clinical Director of </w:t>
      </w:r>
      <w:r w:rsidR="00B42F5E" w:rsidRPr="00811578">
        <w:rPr>
          <w:rFonts w:asciiTheme="minorHAnsi" w:hAnsiTheme="minorHAnsi"/>
        </w:rPr>
        <w:t>a women’s residential program.</w:t>
      </w:r>
    </w:p>
    <w:p w:rsidR="00EC1C3A" w:rsidRPr="00811578" w:rsidRDefault="005A1C69" w:rsidP="00811578">
      <w:pPr>
        <w:pStyle w:val="Body"/>
        <w:spacing w:after="120" w:line="276" w:lineRule="auto"/>
        <w:rPr>
          <w:rFonts w:asciiTheme="minorHAnsi" w:hAnsiTheme="minorHAnsi" w:cs="Arial"/>
          <w:b/>
          <w:color w:val="5F497A" w:themeColor="accent4" w:themeShade="BF"/>
        </w:rPr>
      </w:pPr>
      <w:r w:rsidRPr="00811578">
        <w:rPr>
          <w:rFonts w:asciiTheme="minorHAnsi" w:hAnsiTheme="minorHAnsi"/>
        </w:rPr>
        <w:t>Most recently, Henri has been at Pine Street Inn for 9 years in different clinical and leadership capacities.  He started as the Intake Clinician for the men’s and women’s substance abuse units at the Shattuck Shelter in Jamaica Plain.   He was then the program manager of admissions and medical records where he implemented the electronic health record for stabilization.  In 2015 Henri became the Director of Healthcare Compliance in the downtown office of Pine Street Inn where he oversees the electronic health record, third party billing compliance, HIPAA compliance and also supports senior leadership in vision and strategic planning as it relates to Medicaid expansion and other special projects.  People call him the health insurance guru for Pine Street Inn.  Henri also has a sibling who suffers from serious mental illness and substance use disorders.  Henri hails from Colorado.</w:t>
      </w:r>
    </w:p>
    <w:p w:rsidR="00505431" w:rsidRPr="00811578" w:rsidRDefault="00505431" w:rsidP="00811578">
      <w:pPr>
        <w:spacing w:after="120"/>
        <w:rPr>
          <w:rFonts w:cs="Arial"/>
          <w:b/>
          <w:color w:val="C00000"/>
        </w:rPr>
      </w:pPr>
      <w:r w:rsidRPr="00811578">
        <w:rPr>
          <w:rFonts w:cs="Arial"/>
          <w:b/>
          <w:color w:val="C00000"/>
        </w:rPr>
        <w:br w:type="page"/>
      </w:r>
    </w:p>
    <w:p w:rsidR="005A1C69" w:rsidRPr="00811578" w:rsidRDefault="005A1C69" w:rsidP="00811578">
      <w:pPr>
        <w:pStyle w:val="PlainText"/>
        <w:spacing w:after="120" w:line="276" w:lineRule="auto"/>
        <w:rPr>
          <w:rFonts w:asciiTheme="minorHAnsi" w:hAnsiTheme="minorHAnsi" w:cs="Arial"/>
          <w:szCs w:val="22"/>
        </w:rPr>
      </w:pPr>
      <w:r w:rsidRPr="00811578">
        <w:rPr>
          <w:rFonts w:asciiTheme="minorHAnsi" w:hAnsiTheme="minorHAnsi" w:cs="Arial"/>
          <w:b/>
          <w:color w:val="C00000"/>
          <w:szCs w:val="22"/>
        </w:rPr>
        <w:lastRenderedPageBreak/>
        <w:t>Daniel McHale</w:t>
      </w:r>
    </w:p>
    <w:p w:rsidR="005A1C69" w:rsidRPr="00811578" w:rsidRDefault="005A1C69" w:rsidP="00811578">
      <w:pPr>
        <w:spacing w:after="120"/>
      </w:pPr>
      <w:r w:rsidRPr="00811578">
        <w:t>Dan is the Senior Director of State Government Finance and Policy at the Massachusetts Health &amp; Hospital Association (MHA) where he focuses on hospital policy and reimbursement issues related to state healthcare programs, the uninsured, and health reform initiatives. He has been with MHA for fifteen years, providing analysis to the Massachusetts hospital community and advocating on their behalf. Prior to MHA, Dan served in Massachusetts state government at the Division of Medical Assistance. As member of the first One Care Implementation Council, Dan valued his experience working on this innovative program and all that it taught him. He is proud to serve alongside so many impressive people who are committed to this important program.</w:t>
      </w:r>
    </w:p>
    <w:p w:rsidR="005A1C69" w:rsidRPr="00811578" w:rsidRDefault="005A1C69" w:rsidP="00811578">
      <w:pPr>
        <w:spacing w:after="120"/>
      </w:pPr>
    </w:p>
    <w:p w:rsidR="005A1C69" w:rsidRPr="00811578" w:rsidRDefault="005A1C69" w:rsidP="00811578">
      <w:pPr>
        <w:pStyle w:val="PlainText"/>
        <w:spacing w:after="120" w:line="276" w:lineRule="auto"/>
        <w:rPr>
          <w:rFonts w:asciiTheme="minorHAnsi" w:hAnsiTheme="minorHAnsi" w:cs="Arial"/>
          <w:szCs w:val="22"/>
        </w:rPr>
      </w:pPr>
      <w:r w:rsidRPr="00811578">
        <w:rPr>
          <w:rFonts w:asciiTheme="minorHAnsi" w:hAnsiTheme="minorHAnsi" w:cs="Arial"/>
          <w:b/>
          <w:color w:val="C00000"/>
          <w:szCs w:val="22"/>
        </w:rPr>
        <w:t>Dale Mitchell</w:t>
      </w:r>
    </w:p>
    <w:p w:rsidR="005A1C69" w:rsidRPr="00811578" w:rsidRDefault="005A1C69" w:rsidP="00811578">
      <w:pPr>
        <w:spacing w:after="120"/>
      </w:pPr>
      <w:r w:rsidRPr="00811578">
        <w:t xml:space="preserve">Dale Mitchell has been Chief Executive Officer of Ethos, a Boston-based not-for-profit providing home and community-based care for the elderly and disabled since 1993. Before that he was an Assistant Administrator of the Boston Housing Authority; a legislative agent with a public interest lobbying firm, Meredith &amp; Associates; and a policy analyst for the Mass. Social and Economic Opportunity Council. In 1978, he received a Master’s Degree from Boston College Graduate School of Social Work and, in 1973, a B.A. in English Literature from Indiana University. He has had extensive experience in community organizing, social services planning and delivery, and political action. He is the original author of the </w:t>
      </w:r>
      <w:r w:rsidRPr="00811578">
        <w:rPr>
          <w:i/>
        </w:rPr>
        <w:t>Poor People’s Budget</w:t>
      </w:r>
      <w:r w:rsidRPr="00811578">
        <w:t xml:space="preserve"> and founder of AgeWell West Roxbury and the LGBT Aging Project, both of which have been named significant social innovations.  He was featured in the award-winning documentary on LGBT aging, </w:t>
      </w:r>
      <w:r w:rsidRPr="00811578">
        <w:rPr>
          <w:i/>
        </w:rPr>
        <w:t>Gen Silent</w:t>
      </w:r>
      <w:r w:rsidRPr="00811578">
        <w:t>. He sits on numerous non-profit boards and advisory councils, including Mass. Home Care, Boston Eldercare Alliance, LGBT Aging Project, JP@Home, Boston Aging &amp; Disability Resource Consortium and Disability Advocates Advancing Health Care Rights (DAAHR). Mr. Mitchell has lived in Jamaica Plain with his husband, David Imming, since 1981. Together they cook, garden, travel and strive to make the world a more just, sane and peaceful place.</w:t>
      </w:r>
    </w:p>
    <w:p w:rsidR="005A1C69" w:rsidRPr="00811578" w:rsidRDefault="005A1C69" w:rsidP="00811578">
      <w:pPr>
        <w:spacing w:after="120"/>
      </w:pPr>
    </w:p>
    <w:p w:rsidR="005A1C69" w:rsidRPr="00811578" w:rsidRDefault="005A1C69" w:rsidP="00811578">
      <w:pPr>
        <w:pStyle w:val="PlainText"/>
        <w:spacing w:after="120" w:line="276" w:lineRule="auto"/>
        <w:rPr>
          <w:rFonts w:asciiTheme="minorHAnsi" w:hAnsiTheme="minorHAnsi" w:cs="Arial"/>
          <w:szCs w:val="22"/>
        </w:rPr>
      </w:pPr>
      <w:r w:rsidRPr="00811578">
        <w:rPr>
          <w:rFonts w:asciiTheme="minorHAnsi" w:hAnsiTheme="minorHAnsi" w:cs="Arial"/>
          <w:b/>
          <w:color w:val="C00000"/>
          <w:szCs w:val="22"/>
        </w:rPr>
        <w:t>Paul Styczko</w:t>
      </w:r>
    </w:p>
    <w:p w:rsidR="005A1C69" w:rsidRPr="00811578" w:rsidRDefault="005A1C69" w:rsidP="00811578">
      <w:pPr>
        <w:pStyle w:val="Default"/>
        <w:spacing w:after="120" w:line="276" w:lineRule="auto"/>
        <w:rPr>
          <w:rFonts w:asciiTheme="minorHAnsi" w:hAnsiTheme="minorHAnsi"/>
          <w:sz w:val="22"/>
          <w:szCs w:val="22"/>
        </w:rPr>
      </w:pPr>
      <w:r w:rsidRPr="00811578">
        <w:rPr>
          <w:rFonts w:asciiTheme="minorHAnsi" w:hAnsiTheme="minorHAnsi"/>
          <w:color w:val="auto"/>
          <w:sz w:val="22"/>
          <w:szCs w:val="22"/>
        </w:rPr>
        <w:t xml:space="preserve">Paul Styczko is the Co-Director of the Metro Boston Recovery Learning Community (MBRLC) and former Director of the Boston Resource Center. Prior to his roles at Boston Medical Center, Paul served in various capacities at the Salem </w:t>
      </w:r>
      <w:r w:rsidRPr="00811578">
        <w:rPr>
          <w:rFonts w:asciiTheme="minorHAnsi" w:hAnsiTheme="minorHAnsi"/>
          <w:sz w:val="22"/>
          <w:szCs w:val="22"/>
        </w:rPr>
        <w:t>Mission, including Executive Director and member of the Board of Directors. He was honored for more than 20 years of service to this agency, which provides housing for the homeless and food assistance programs for low-i</w:t>
      </w:r>
      <w:r w:rsidR="00E25049" w:rsidRPr="00811578">
        <w:rPr>
          <w:rFonts w:asciiTheme="minorHAnsi" w:hAnsiTheme="minorHAnsi"/>
          <w:sz w:val="22"/>
          <w:szCs w:val="22"/>
        </w:rPr>
        <w:t>ncome individuals and families.</w:t>
      </w:r>
    </w:p>
    <w:p w:rsidR="005A1C69" w:rsidRPr="00811578" w:rsidRDefault="005A1C69" w:rsidP="00811578">
      <w:pPr>
        <w:pStyle w:val="Default"/>
        <w:spacing w:after="120" w:line="276" w:lineRule="auto"/>
        <w:rPr>
          <w:rFonts w:asciiTheme="minorHAnsi" w:hAnsiTheme="minorHAnsi"/>
          <w:sz w:val="22"/>
          <w:szCs w:val="22"/>
        </w:rPr>
      </w:pPr>
      <w:r w:rsidRPr="00811578">
        <w:rPr>
          <w:rFonts w:asciiTheme="minorHAnsi" w:hAnsiTheme="minorHAnsi"/>
          <w:sz w:val="22"/>
          <w:szCs w:val="22"/>
        </w:rPr>
        <w:t>Paul is past-President of the Board of Directors for the Independent Living Center of the North Shore and Cape Ann (ILCNSCA) and was awarded the Lipmann Board Achievement Award for successfully reconstructing the Board of Directors and the agency’s administration. He also served as a member of the Board of Directors of Habitat for Humanity of the North Shore where he coordinated voluntee</w:t>
      </w:r>
      <w:r w:rsidR="00E25049" w:rsidRPr="00811578">
        <w:rPr>
          <w:rFonts w:asciiTheme="minorHAnsi" w:hAnsiTheme="minorHAnsi"/>
          <w:sz w:val="22"/>
          <w:szCs w:val="22"/>
        </w:rPr>
        <w:t>rs for Habitat’s many projects.</w:t>
      </w:r>
    </w:p>
    <w:p w:rsidR="005A1C69" w:rsidRPr="00811578" w:rsidRDefault="005A1C69" w:rsidP="00811578">
      <w:pPr>
        <w:pStyle w:val="Default"/>
        <w:spacing w:after="120" w:line="276" w:lineRule="auto"/>
        <w:rPr>
          <w:rFonts w:asciiTheme="minorHAnsi" w:hAnsiTheme="minorHAnsi"/>
          <w:sz w:val="22"/>
          <w:szCs w:val="22"/>
        </w:rPr>
      </w:pPr>
      <w:r w:rsidRPr="00811578">
        <w:rPr>
          <w:rFonts w:asciiTheme="minorHAnsi" w:hAnsiTheme="minorHAnsi"/>
          <w:sz w:val="22"/>
          <w:szCs w:val="22"/>
        </w:rPr>
        <w:t>A graduate of the University of Massachusetts Boston, Paul finds enjoyment in participating in community-based activities and for many years has been a staunch advocate for improving the lives of underrepresented groups and individuals. His personal philosophy is a simple “can-do" attitude that has presented him with many opportunities for personal growth. He firmly believes there is no limit to human potential and is always motivated by the resiliency of the human spirit.</w:t>
      </w:r>
    </w:p>
    <w:p w:rsidR="005A1C69" w:rsidRPr="00811578" w:rsidRDefault="005A1C69" w:rsidP="00811578">
      <w:pPr>
        <w:pStyle w:val="PlainText"/>
        <w:tabs>
          <w:tab w:val="left" w:pos="7752"/>
        </w:tabs>
        <w:spacing w:after="120" w:line="276" w:lineRule="auto"/>
        <w:rPr>
          <w:rFonts w:asciiTheme="minorHAnsi" w:hAnsiTheme="minorHAnsi"/>
          <w:szCs w:val="22"/>
        </w:rPr>
      </w:pPr>
      <w:r w:rsidRPr="00811578">
        <w:rPr>
          <w:rFonts w:asciiTheme="minorHAnsi" w:hAnsiTheme="minorHAnsi"/>
          <w:b/>
          <w:color w:val="C00000"/>
          <w:szCs w:val="22"/>
        </w:rPr>
        <w:lastRenderedPageBreak/>
        <w:t>Howard D. Trachtman</w:t>
      </w:r>
    </w:p>
    <w:p w:rsidR="005A1C69" w:rsidRPr="00811578" w:rsidRDefault="005A1C69" w:rsidP="00811578">
      <w:pPr>
        <w:pStyle w:val="PlainText"/>
        <w:spacing w:after="120" w:line="276" w:lineRule="auto"/>
        <w:rPr>
          <w:rFonts w:asciiTheme="minorHAnsi" w:hAnsiTheme="minorHAnsi"/>
          <w:szCs w:val="22"/>
        </w:rPr>
      </w:pPr>
      <w:r w:rsidRPr="00811578">
        <w:rPr>
          <w:rFonts w:asciiTheme="minorHAnsi" w:hAnsiTheme="minorHAnsi"/>
          <w:szCs w:val="22"/>
        </w:rPr>
        <w:t>The co-founder and on the leadership team of the Metro Boston and Southeast Recovery Learning Communities and is a Certified Peer Specialist and a Certified Psychosocial Rehabilitation Practitioner.</w:t>
      </w:r>
    </w:p>
    <w:p w:rsidR="005A1C69" w:rsidRPr="00811578" w:rsidRDefault="005A1C69" w:rsidP="00811578">
      <w:pPr>
        <w:pStyle w:val="PlainText"/>
        <w:spacing w:after="120" w:line="276" w:lineRule="auto"/>
        <w:rPr>
          <w:rFonts w:asciiTheme="minorHAnsi" w:hAnsiTheme="minorHAnsi"/>
          <w:szCs w:val="22"/>
        </w:rPr>
      </w:pPr>
      <w:r w:rsidRPr="00811578">
        <w:rPr>
          <w:rFonts w:asciiTheme="minorHAnsi" w:hAnsiTheme="minorHAnsi"/>
          <w:szCs w:val="22"/>
        </w:rPr>
        <w:t>Mr. Trachtman's personal experience with receiving many forms of mental health treatment has led him to become a strong advocate for people labeled with psychiatric illness.  Mr. Trachtman has served on many mental health related boards and committees, frequently serving as President, Chair or Co-Chair.  The boards he has been on in the past or currently include the chair of the PAIMI (Protection &amp; Advocacy for Individuals with Mental Illness) of the Disability Law Center the Disability Law Center Board of Directors, the MBHP Consumer Advisory Council, Center Club Advisory Board, Department of Mental Health State Mental Health Planning Council, One Care Implementation Council, Transcomm, DMH Restraint and Seclusion Committees, NAMI Massachusetts board of directors, NAMI GBCAN, NAMI Boston, Massachusetts Representative to NAMI National Consumer Council, President of the DMH Metro Suburban Area Board, Edinburg Center Human Rights Committee, M-POWER/Transformation Center and Chair of the NAMI Advisory Committee on Restraint &amp; Seclusion.</w:t>
      </w:r>
    </w:p>
    <w:p w:rsidR="005A1C69" w:rsidRPr="00811578" w:rsidRDefault="005A1C69" w:rsidP="00811578">
      <w:pPr>
        <w:pStyle w:val="PlainText"/>
        <w:spacing w:after="120" w:line="276" w:lineRule="auto"/>
        <w:rPr>
          <w:rFonts w:asciiTheme="minorHAnsi" w:hAnsiTheme="minorHAnsi"/>
          <w:szCs w:val="22"/>
        </w:rPr>
      </w:pPr>
      <w:r w:rsidRPr="00811578">
        <w:rPr>
          <w:rFonts w:asciiTheme="minorHAnsi" w:hAnsiTheme="minorHAnsi"/>
          <w:szCs w:val="22"/>
        </w:rPr>
        <w:t>He is also a frequent presenter nationally on topics including restraint &amp; seclusion, growth of peer-run programs, managed care, entrepreneurship and warmlines.</w:t>
      </w:r>
    </w:p>
    <w:p w:rsidR="005A1C69" w:rsidRPr="00811578" w:rsidRDefault="005A1C69" w:rsidP="00811578">
      <w:pPr>
        <w:spacing w:after="120"/>
      </w:pPr>
    </w:p>
    <w:p w:rsidR="005A1C69" w:rsidRPr="00811578" w:rsidRDefault="005A1C69" w:rsidP="00811578">
      <w:pPr>
        <w:spacing w:after="120"/>
      </w:pPr>
      <w:r w:rsidRPr="00811578">
        <w:rPr>
          <w:b/>
          <w:color w:val="C00000"/>
        </w:rPr>
        <w:t>Sara Willig</w:t>
      </w:r>
    </w:p>
    <w:p w:rsidR="005A1C69" w:rsidRPr="00811578" w:rsidRDefault="005A1C69" w:rsidP="00811578">
      <w:pPr>
        <w:spacing w:after="120"/>
      </w:pPr>
      <w:r w:rsidRPr="00811578">
        <w:t>Sara is a hair away from 50. She grew up with an Autistic sibling in the wild west 1970s and then worked in human service (DDS group homes) for 16 years before becoming too Disabled to work (one of the best thing to ever happen).  She finished a Labor Studies BA at UMB in 2007 and then got involved in the Autism Self Advocacy/Neurodiversity Movement during the early days. From there she branched out into broader Disability Advocacy and upon joining ADAPT learned about the ImpStrat. She was a LEND Fellow 2016-7 and is currently in the process of completing a: Masters of Public Administration in Disability and Public Policy from Suffolk via a joint program between UM Med School, The Shriver Center and Suffolk.  If this wasn’t such a hyper-educated state, she might not be putting herself through it; but to be taken seriously in MA means letters after your name.</w:t>
      </w:r>
    </w:p>
    <w:p w:rsidR="005A1C69" w:rsidRPr="00811578" w:rsidRDefault="005A1C69" w:rsidP="00811578">
      <w:pPr>
        <w:spacing w:after="120"/>
      </w:pPr>
    </w:p>
    <w:p w:rsidR="005A1C69" w:rsidRPr="00811578" w:rsidRDefault="005A1C69" w:rsidP="00811578">
      <w:pPr>
        <w:spacing w:after="120"/>
      </w:pPr>
      <w:r w:rsidRPr="00811578">
        <w:rPr>
          <w:b/>
          <w:color w:val="C00000"/>
        </w:rPr>
        <w:t>Florette Willis</w:t>
      </w:r>
    </w:p>
    <w:p w:rsidR="005A1C69" w:rsidRPr="00811578" w:rsidRDefault="005A1C69" w:rsidP="00811578">
      <w:pPr>
        <w:spacing w:after="120"/>
      </w:pPr>
      <w:r w:rsidRPr="00811578">
        <w:rPr>
          <w:rFonts w:eastAsia="Times New Roman"/>
          <w:bCs/>
        </w:rPr>
        <w:t>Florette Willis is </w:t>
      </w:r>
      <w:r w:rsidRPr="00811578">
        <w:rPr>
          <w:bCs/>
        </w:rPr>
        <w:t>Diversity Director of Outreach &amp; Inclusion at NAMI Mass where she leverages the differences &amp; similarities of all people for the common good.  As an original member of The One Care Implementation Council, Disability Advocates Advancing Healthcare Rights Group &amp; Board member of The Multicultural Independent Living Program of Boston (MILCB) &amp; Certified Peer Specialist (CPS)  her focus is to continuously  ensure all  people the right to live, grow &amp; recover in their community if choice. </w:t>
      </w:r>
    </w:p>
    <w:sectPr w:rsidR="005A1C69" w:rsidRPr="00811578" w:rsidSect="00627E4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559" w:rsidRDefault="008E6559" w:rsidP="00627E42">
      <w:pPr>
        <w:spacing w:after="0" w:line="240" w:lineRule="auto"/>
      </w:pPr>
      <w:r>
        <w:separator/>
      </w:r>
    </w:p>
  </w:endnote>
  <w:endnote w:type="continuationSeparator" w:id="0">
    <w:p w:rsidR="008E6559" w:rsidRDefault="008E6559" w:rsidP="00627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955842"/>
      <w:docPartObj>
        <w:docPartGallery w:val="Page Numbers (Bottom of Page)"/>
        <w:docPartUnique/>
      </w:docPartObj>
    </w:sdtPr>
    <w:sdtEndPr>
      <w:rPr>
        <w:noProof/>
      </w:rPr>
    </w:sdtEndPr>
    <w:sdtContent>
      <w:p w:rsidR="005A1C69" w:rsidRDefault="005A1C69" w:rsidP="005A1C69">
        <w:pPr>
          <w:pStyle w:val="Footer"/>
          <w:jc w:val="center"/>
        </w:pPr>
      </w:p>
      <w:p w:rsidR="00621D95" w:rsidRDefault="00621D95" w:rsidP="005A1C69">
        <w:pPr>
          <w:pStyle w:val="Footer"/>
          <w:jc w:val="center"/>
        </w:pPr>
        <w:r>
          <w:fldChar w:fldCharType="begin"/>
        </w:r>
        <w:r>
          <w:instrText xml:space="preserve"> PAGE   \* MERGEFORMAT </w:instrText>
        </w:r>
        <w:r>
          <w:fldChar w:fldCharType="separate"/>
        </w:r>
        <w:r w:rsidR="0019119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559" w:rsidRDefault="008E6559" w:rsidP="00627E42">
      <w:pPr>
        <w:spacing w:after="0" w:line="240" w:lineRule="auto"/>
      </w:pPr>
      <w:r>
        <w:separator/>
      </w:r>
    </w:p>
  </w:footnote>
  <w:footnote w:type="continuationSeparator" w:id="0">
    <w:p w:rsidR="008E6559" w:rsidRDefault="008E6559" w:rsidP="00627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7C1" w:rsidRPr="00DD27C1" w:rsidRDefault="00927B2E" w:rsidP="00DD27C1">
    <w:pPr>
      <w:spacing w:after="0" w:line="240" w:lineRule="auto"/>
      <w:jc w:val="center"/>
      <w:rPr>
        <w:b/>
        <w:sz w:val="32"/>
        <w:szCs w:val="32"/>
      </w:rPr>
    </w:pPr>
    <w:r>
      <w:rPr>
        <w:b/>
        <w:sz w:val="32"/>
        <w:szCs w:val="32"/>
      </w:rPr>
      <w:t xml:space="preserve">Bios for One Care </w:t>
    </w:r>
    <w:r w:rsidR="00627E42" w:rsidRPr="00DD27C1">
      <w:rPr>
        <w:b/>
        <w:sz w:val="32"/>
        <w:szCs w:val="32"/>
      </w:rPr>
      <w:t>Implementation Council</w:t>
    </w:r>
    <w:r w:rsidR="00C61833" w:rsidRPr="00DD27C1">
      <w:rPr>
        <w:b/>
        <w:sz w:val="32"/>
        <w:szCs w:val="32"/>
      </w:rPr>
      <w:t xml:space="preserve"> </w:t>
    </w:r>
    <w:r w:rsidR="00DD27C1" w:rsidRPr="00DD27C1">
      <w:rPr>
        <w:b/>
        <w:sz w:val="32"/>
        <w:szCs w:val="32"/>
      </w:rPr>
      <w:t>Members</w:t>
    </w:r>
  </w:p>
  <w:p w:rsidR="00627E42" w:rsidRPr="00DD27C1" w:rsidRDefault="00C61833" w:rsidP="00DD27C1">
    <w:pPr>
      <w:spacing w:after="0" w:line="240" w:lineRule="auto"/>
      <w:jc w:val="center"/>
      <w:rPr>
        <w:b/>
        <w:sz w:val="32"/>
        <w:szCs w:val="32"/>
      </w:rPr>
    </w:pPr>
    <w:r w:rsidRPr="00DD27C1">
      <w:rPr>
        <w:b/>
        <w:sz w:val="32"/>
        <w:szCs w:val="32"/>
      </w:rPr>
      <w:t>June 2017</w:t>
    </w:r>
  </w:p>
  <w:p w:rsidR="00627E42" w:rsidRDefault="00627E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12620"/>
    <w:multiLevelType w:val="hybridMultilevel"/>
    <w:tmpl w:val="84C4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3C2DDA"/>
    <w:multiLevelType w:val="multilevel"/>
    <w:tmpl w:val="6A5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96"/>
    <w:rsid w:val="00015B9C"/>
    <w:rsid w:val="00056B18"/>
    <w:rsid w:val="000C093D"/>
    <w:rsid w:val="001751D2"/>
    <w:rsid w:val="00191192"/>
    <w:rsid w:val="001A44B0"/>
    <w:rsid w:val="00206878"/>
    <w:rsid w:val="00266929"/>
    <w:rsid w:val="002864B7"/>
    <w:rsid w:val="002B2DD3"/>
    <w:rsid w:val="003B20DB"/>
    <w:rsid w:val="00444376"/>
    <w:rsid w:val="00483315"/>
    <w:rsid w:val="004C4C3F"/>
    <w:rsid w:val="00505431"/>
    <w:rsid w:val="00511AA4"/>
    <w:rsid w:val="00563E37"/>
    <w:rsid w:val="00575447"/>
    <w:rsid w:val="005A1C69"/>
    <w:rsid w:val="005B496E"/>
    <w:rsid w:val="005D3AB3"/>
    <w:rsid w:val="00621D95"/>
    <w:rsid w:val="00627E42"/>
    <w:rsid w:val="006756DD"/>
    <w:rsid w:val="006A007F"/>
    <w:rsid w:val="006A1EA5"/>
    <w:rsid w:val="006C5F65"/>
    <w:rsid w:val="006E1629"/>
    <w:rsid w:val="007D5FCD"/>
    <w:rsid w:val="007F296B"/>
    <w:rsid w:val="00811578"/>
    <w:rsid w:val="008559B1"/>
    <w:rsid w:val="00861900"/>
    <w:rsid w:val="00893532"/>
    <w:rsid w:val="008E3396"/>
    <w:rsid w:val="008E6559"/>
    <w:rsid w:val="00927B2E"/>
    <w:rsid w:val="009748E6"/>
    <w:rsid w:val="00984E09"/>
    <w:rsid w:val="009859EE"/>
    <w:rsid w:val="009C04F6"/>
    <w:rsid w:val="00A33C45"/>
    <w:rsid w:val="00AD6E5D"/>
    <w:rsid w:val="00B333FA"/>
    <w:rsid w:val="00B42F5E"/>
    <w:rsid w:val="00B73709"/>
    <w:rsid w:val="00B91B6A"/>
    <w:rsid w:val="00BA25A2"/>
    <w:rsid w:val="00BA2713"/>
    <w:rsid w:val="00BD040E"/>
    <w:rsid w:val="00BE7034"/>
    <w:rsid w:val="00C35800"/>
    <w:rsid w:val="00C61833"/>
    <w:rsid w:val="00C77CDE"/>
    <w:rsid w:val="00C81E64"/>
    <w:rsid w:val="00CA2384"/>
    <w:rsid w:val="00CF51D3"/>
    <w:rsid w:val="00D63AC0"/>
    <w:rsid w:val="00DD27C1"/>
    <w:rsid w:val="00E03E7E"/>
    <w:rsid w:val="00E25049"/>
    <w:rsid w:val="00EA26B5"/>
    <w:rsid w:val="00EC1C3A"/>
    <w:rsid w:val="00EC3EDC"/>
    <w:rsid w:val="00EC4122"/>
    <w:rsid w:val="00F67729"/>
    <w:rsid w:val="00F707E8"/>
    <w:rsid w:val="00F7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1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339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3396"/>
    <w:rPr>
      <w:rFonts w:ascii="Calibri" w:hAnsi="Calibri"/>
      <w:szCs w:val="21"/>
    </w:rPr>
  </w:style>
  <w:style w:type="character" w:styleId="Hyperlink">
    <w:name w:val="Hyperlink"/>
    <w:basedOn w:val="DefaultParagraphFont"/>
    <w:uiPriority w:val="99"/>
    <w:unhideWhenUsed/>
    <w:rsid w:val="00B91B6A"/>
    <w:rPr>
      <w:color w:val="0000FF"/>
      <w:u w:val="single"/>
    </w:rPr>
  </w:style>
  <w:style w:type="paragraph" w:styleId="NormalWeb">
    <w:name w:val="Normal (Web)"/>
    <w:basedOn w:val="Normal"/>
    <w:uiPriority w:val="99"/>
    <w:unhideWhenUsed/>
    <w:rsid w:val="00B91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B6A"/>
    <w:rPr>
      <w:b/>
      <w:bCs/>
    </w:rPr>
  </w:style>
  <w:style w:type="character" w:styleId="Emphasis">
    <w:name w:val="Emphasis"/>
    <w:basedOn w:val="DefaultParagraphFont"/>
    <w:uiPriority w:val="20"/>
    <w:qFormat/>
    <w:rsid w:val="00B91B6A"/>
    <w:rPr>
      <w:i/>
      <w:iCs/>
    </w:rPr>
  </w:style>
  <w:style w:type="character" w:customStyle="1" w:styleId="Heading3Char">
    <w:name w:val="Heading 3 Char"/>
    <w:basedOn w:val="DefaultParagraphFont"/>
    <w:link w:val="Heading3"/>
    <w:uiPriority w:val="9"/>
    <w:rsid w:val="00B91B6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27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42"/>
  </w:style>
  <w:style w:type="paragraph" w:styleId="Footer">
    <w:name w:val="footer"/>
    <w:basedOn w:val="Normal"/>
    <w:link w:val="FooterChar"/>
    <w:uiPriority w:val="99"/>
    <w:unhideWhenUsed/>
    <w:rsid w:val="00627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42"/>
  </w:style>
  <w:style w:type="paragraph" w:styleId="BalloonText">
    <w:name w:val="Balloon Text"/>
    <w:basedOn w:val="Normal"/>
    <w:link w:val="BalloonTextChar"/>
    <w:uiPriority w:val="99"/>
    <w:semiHidden/>
    <w:unhideWhenUsed/>
    <w:rsid w:val="0062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42"/>
    <w:rPr>
      <w:rFonts w:ascii="Tahoma" w:hAnsi="Tahoma" w:cs="Tahoma"/>
      <w:sz w:val="16"/>
      <w:szCs w:val="16"/>
    </w:rPr>
  </w:style>
  <w:style w:type="paragraph" w:customStyle="1" w:styleId="Default">
    <w:name w:val="Default"/>
    <w:rsid w:val="00D63A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66929"/>
    <w:pPr>
      <w:spacing w:after="0" w:line="240" w:lineRule="auto"/>
      <w:ind w:left="720"/>
      <w:contextualSpacing/>
    </w:pPr>
    <w:rPr>
      <w:rFonts w:ascii="Calibri" w:hAnsi="Calibri" w:cs="Times New Roman"/>
    </w:rPr>
  </w:style>
  <w:style w:type="paragraph" w:customStyle="1" w:styleId="Body">
    <w:name w:val="Body"/>
    <w:rsid w:val="00483315"/>
    <w:pPr>
      <w:spacing w:after="0" w:line="240" w:lineRule="auto"/>
    </w:pPr>
    <w:rPr>
      <w:rFonts w:ascii="Helvetica" w:eastAsia="Arial Unicode MS" w:hAnsi="Arial Unicode MS" w:cs="Arial Unicode M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91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3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E339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E3396"/>
    <w:rPr>
      <w:rFonts w:ascii="Calibri" w:hAnsi="Calibri"/>
      <w:szCs w:val="21"/>
    </w:rPr>
  </w:style>
  <w:style w:type="character" w:styleId="Hyperlink">
    <w:name w:val="Hyperlink"/>
    <w:basedOn w:val="DefaultParagraphFont"/>
    <w:uiPriority w:val="99"/>
    <w:unhideWhenUsed/>
    <w:rsid w:val="00B91B6A"/>
    <w:rPr>
      <w:color w:val="0000FF"/>
      <w:u w:val="single"/>
    </w:rPr>
  </w:style>
  <w:style w:type="paragraph" w:styleId="NormalWeb">
    <w:name w:val="Normal (Web)"/>
    <w:basedOn w:val="Normal"/>
    <w:uiPriority w:val="99"/>
    <w:unhideWhenUsed/>
    <w:rsid w:val="00B91B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B6A"/>
    <w:rPr>
      <w:b/>
      <w:bCs/>
    </w:rPr>
  </w:style>
  <w:style w:type="character" w:styleId="Emphasis">
    <w:name w:val="Emphasis"/>
    <w:basedOn w:val="DefaultParagraphFont"/>
    <w:uiPriority w:val="20"/>
    <w:qFormat/>
    <w:rsid w:val="00B91B6A"/>
    <w:rPr>
      <w:i/>
      <w:iCs/>
    </w:rPr>
  </w:style>
  <w:style w:type="character" w:customStyle="1" w:styleId="Heading3Char">
    <w:name w:val="Heading 3 Char"/>
    <w:basedOn w:val="DefaultParagraphFont"/>
    <w:link w:val="Heading3"/>
    <w:uiPriority w:val="9"/>
    <w:rsid w:val="00B91B6A"/>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27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E42"/>
  </w:style>
  <w:style w:type="paragraph" w:styleId="Footer">
    <w:name w:val="footer"/>
    <w:basedOn w:val="Normal"/>
    <w:link w:val="FooterChar"/>
    <w:uiPriority w:val="99"/>
    <w:unhideWhenUsed/>
    <w:rsid w:val="00627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E42"/>
  </w:style>
  <w:style w:type="paragraph" w:styleId="BalloonText">
    <w:name w:val="Balloon Text"/>
    <w:basedOn w:val="Normal"/>
    <w:link w:val="BalloonTextChar"/>
    <w:uiPriority w:val="99"/>
    <w:semiHidden/>
    <w:unhideWhenUsed/>
    <w:rsid w:val="00627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E42"/>
    <w:rPr>
      <w:rFonts w:ascii="Tahoma" w:hAnsi="Tahoma" w:cs="Tahoma"/>
      <w:sz w:val="16"/>
      <w:szCs w:val="16"/>
    </w:rPr>
  </w:style>
  <w:style w:type="paragraph" w:customStyle="1" w:styleId="Default">
    <w:name w:val="Default"/>
    <w:rsid w:val="00D63AC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66929"/>
    <w:pPr>
      <w:spacing w:after="0" w:line="240" w:lineRule="auto"/>
      <w:ind w:left="720"/>
      <w:contextualSpacing/>
    </w:pPr>
    <w:rPr>
      <w:rFonts w:ascii="Calibri" w:hAnsi="Calibri" w:cs="Times New Roman"/>
    </w:rPr>
  </w:style>
  <w:style w:type="paragraph" w:customStyle="1" w:styleId="Body">
    <w:name w:val="Body"/>
    <w:rsid w:val="00483315"/>
    <w:pPr>
      <w:spacing w:after="0" w:line="240" w:lineRule="auto"/>
    </w:pPr>
    <w:rPr>
      <w:rFonts w:ascii="Helvetica"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69437">
      <w:bodyDiv w:val="1"/>
      <w:marLeft w:val="0"/>
      <w:marRight w:val="0"/>
      <w:marTop w:val="0"/>
      <w:marBottom w:val="0"/>
      <w:divBdr>
        <w:top w:val="none" w:sz="0" w:space="0" w:color="auto"/>
        <w:left w:val="none" w:sz="0" w:space="0" w:color="auto"/>
        <w:bottom w:val="none" w:sz="0" w:space="0" w:color="auto"/>
        <w:right w:val="none" w:sz="0" w:space="0" w:color="auto"/>
      </w:divBdr>
    </w:div>
    <w:div w:id="201209212">
      <w:bodyDiv w:val="1"/>
      <w:marLeft w:val="0"/>
      <w:marRight w:val="0"/>
      <w:marTop w:val="0"/>
      <w:marBottom w:val="0"/>
      <w:divBdr>
        <w:top w:val="none" w:sz="0" w:space="0" w:color="auto"/>
        <w:left w:val="none" w:sz="0" w:space="0" w:color="auto"/>
        <w:bottom w:val="none" w:sz="0" w:space="0" w:color="auto"/>
        <w:right w:val="none" w:sz="0" w:space="0" w:color="auto"/>
      </w:divBdr>
    </w:div>
    <w:div w:id="330841864">
      <w:bodyDiv w:val="1"/>
      <w:marLeft w:val="0"/>
      <w:marRight w:val="0"/>
      <w:marTop w:val="0"/>
      <w:marBottom w:val="0"/>
      <w:divBdr>
        <w:top w:val="none" w:sz="0" w:space="0" w:color="auto"/>
        <w:left w:val="none" w:sz="0" w:space="0" w:color="auto"/>
        <w:bottom w:val="none" w:sz="0" w:space="0" w:color="auto"/>
        <w:right w:val="none" w:sz="0" w:space="0" w:color="auto"/>
      </w:divBdr>
    </w:div>
    <w:div w:id="369455690">
      <w:bodyDiv w:val="1"/>
      <w:marLeft w:val="0"/>
      <w:marRight w:val="0"/>
      <w:marTop w:val="0"/>
      <w:marBottom w:val="0"/>
      <w:divBdr>
        <w:top w:val="none" w:sz="0" w:space="0" w:color="auto"/>
        <w:left w:val="none" w:sz="0" w:space="0" w:color="auto"/>
        <w:bottom w:val="none" w:sz="0" w:space="0" w:color="auto"/>
        <w:right w:val="none" w:sz="0" w:space="0" w:color="auto"/>
      </w:divBdr>
    </w:div>
    <w:div w:id="567036526">
      <w:bodyDiv w:val="1"/>
      <w:marLeft w:val="0"/>
      <w:marRight w:val="0"/>
      <w:marTop w:val="0"/>
      <w:marBottom w:val="0"/>
      <w:divBdr>
        <w:top w:val="none" w:sz="0" w:space="0" w:color="auto"/>
        <w:left w:val="none" w:sz="0" w:space="0" w:color="auto"/>
        <w:bottom w:val="none" w:sz="0" w:space="0" w:color="auto"/>
        <w:right w:val="none" w:sz="0" w:space="0" w:color="auto"/>
      </w:divBdr>
    </w:div>
    <w:div w:id="665941761">
      <w:bodyDiv w:val="1"/>
      <w:marLeft w:val="0"/>
      <w:marRight w:val="0"/>
      <w:marTop w:val="0"/>
      <w:marBottom w:val="0"/>
      <w:divBdr>
        <w:top w:val="none" w:sz="0" w:space="0" w:color="auto"/>
        <w:left w:val="none" w:sz="0" w:space="0" w:color="auto"/>
        <w:bottom w:val="none" w:sz="0" w:space="0" w:color="auto"/>
        <w:right w:val="none" w:sz="0" w:space="0" w:color="auto"/>
      </w:divBdr>
    </w:div>
    <w:div w:id="882524666">
      <w:bodyDiv w:val="1"/>
      <w:marLeft w:val="0"/>
      <w:marRight w:val="0"/>
      <w:marTop w:val="0"/>
      <w:marBottom w:val="0"/>
      <w:divBdr>
        <w:top w:val="none" w:sz="0" w:space="0" w:color="auto"/>
        <w:left w:val="none" w:sz="0" w:space="0" w:color="auto"/>
        <w:bottom w:val="none" w:sz="0" w:space="0" w:color="auto"/>
        <w:right w:val="none" w:sz="0" w:space="0" w:color="auto"/>
      </w:divBdr>
    </w:div>
    <w:div w:id="926035892">
      <w:bodyDiv w:val="1"/>
      <w:marLeft w:val="0"/>
      <w:marRight w:val="0"/>
      <w:marTop w:val="0"/>
      <w:marBottom w:val="0"/>
      <w:divBdr>
        <w:top w:val="none" w:sz="0" w:space="0" w:color="auto"/>
        <w:left w:val="none" w:sz="0" w:space="0" w:color="auto"/>
        <w:bottom w:val="none" w:sz="0" w:space="0" w:color="auto"/>
        <w:right w:val="none" w:sz="0" w:space="0" w:color="auto"/>
      </w:divBdr>
    </w:div>
    <w:div w:id="1145515303">
      <w:bodyDiv w:val="1"/>
      <w:marLeft w:val="0"/>
      <w:marRight w:val="0"/>
      <w:marTop w:val="0"/>
      <w:marBottom w:val="0"/>
      <w:divBdr>
        <w:top w:val="none" w:sz="0" w:space="0" w:color="auto"/>
        <w:left w:val="none" w:sz="0" w:space="0" w:color="auto"/>
        <w:bottom w:val="none" w:sz="0" w:space="0" w:color="auto"/>
        <w:right w:val="none" w:sz="0" w:space="0" w:color="auto"/>
      </w:divBdr>
    </w:div>
    <w:div w:id="1471365409">
      <w:bodyDiv w:val="1"/>
      <w:marLeft w:val="0"/>
      <w:marRight w:val="0"/>
      <w:marTop w:val="0"/>
      <w:marBottom w:val="0"/>
      <w:divBdr>
        <w:top w:val="none" w:sz="0" w:space="0" w:color="auto"/>
        <w:left w:val="none" w:sz="0" w:space="0" w:color="auto"/>
        <w:bottom w:val="none" w:sz="0" w:space="0" w:color="auto"/>
        <w:right w:val="none" w:sz="0" w:space="0" w:color="auto"/>
      </w:divBdr>
    </w:div>
    <w:div w:id="1518302929">
      <w:bodyDiv w:val="1"/>
      <w:marLeft w:val="0"/>
      <w:marRight w:val="0"/>
      <w:marTop w:val="0"/>
      <w:marBottom w:val="0"/>
      <w:divBdr>
        <w:top w:val="none" w:sz="0" w:space="0" w:color="auto"/>
        <w:left w:val="none" w:sz="0" w:space="0" w:color="auto"/>
        <w:bottom w:val="none" w:sz="0" w:space="0" w:color="auto"/>
        <w:right w:val="none" w:sz="0" w:space="0" w:color="auto"/>
      </w:divBdr>
    </w:div>
    <w:div w:id="1752501077">
      <w:bodyDiv w:val="1"/>
      <w:marLeft w:val="0"/>
      <w:marRight w:val="0"/>
      <w:marTop w:val="0"/>
      <w:marBottom w:val="0"/>
      <w:divBdr>
        <w:top w:val="none" w:sz="0" w:space="0" w:color="auto"/>
        <w:left w:val="none" w:sz="0" w:space="0" w:color="auto"/>
        <w:bottom w:val="none" w:sz="0" w:space="0" w:color="auto"/>
        <w:right w:val="none" w:sz="0" w:space="0" w:color="auto"/>
      </w:divBdr>
    </w:div>
    <w:div w:id="1763792263">
      <w:bodyDiv w:val="1"/>
      <w:marLeft w:val="0"/>
      <w:marRight w:val="0"/>
      <w:marTop w:val="0"/>
      <w:marBottom w:val="0"/>
      <w:divBdr>
        <w:top w:val="none" w:sz="0" w:space="0" w:color="auto"/>
        <w:left w:val="none" w:sz="0" w:space="0" w:color="auto"/>
        <w:bottom w:val="none" w:sz="0" w:space="0" w:color="auto"/>
        <w:right w:val="none" w:sz="0" w:space="0" w:color="auto"/>
      </w:divBdr>
    </w:div>
    <w:div w:id="1813668249">
      <w:bodyDiv w:val="1"/>
      <w:marLeft w:val="0"/>
      <w:marRight w:val="0"/>
      <w:marTop w:val="0"/>
      <w:marBottom w:val="0"/>
      <w:divBdr>
        <w:top w:val="none" w:sz="0" w:space="0" w:color="auto"/>
        <w:left w:val="none" w:sz="0" w:space="0" w:color="auto"/>
        <w:bottom w:val="none" w:sz="0" w:space="0" w:color="auto"/>
        <w:right w:val="none" w:sz="0" w:space="0" w:color="auto"/>
      </w:divBdr>
    </w:div>
    <w:div w:id="1977680534">
      <w:bodyDiv w:val="1"/>
      <w:marLeft w:val="0"/>
      <w:marRight w:val="0"/>
      <w:marTop w:val="0"/>
      <w:marBottom w:val="0"/>
      <w:divBdr>
        <w:top w:val="none" w:sz="0" w:space="0" w:color="auto"/>
        <w:left w:val="none" w:sz="0" w:space="0" w:color="auto"/>
        <w:bottom w:val="none" w:sz="0" w:space="0" w:color="auto"/>
        <w:right w:val="none" w:sz="0" w:space="0" w:color="auto"/>
      </w:divBdr>
    </w:div>
    <w:div w:id="201067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2408</Words>
  <Characters>13730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Macdonald, Betteanne</dc:creator>
  <cp:lastModifiedBy>Jenna</cp:lastModifiedBy>
  <cp:revision>2</cp:revision>
  <dcterms:created xsi:type="dcterms:W3CDTF">2017-10-16T18:09:00Z</dcterms:created>
  <dcterms:modified xsi:type="dcterms:W3CDTF">2017-10-16T18:09:00Z</dcterms:modified>
</cp:coreProperties>
</file>