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A048FE5" w14:textId="77777777" w:rsidR="00BF2B00" w:rsidRPr="004F5E21" w:rsidRDefault="00BF2B00">
      <w:pPr>
        <w:pStyle w:val="Body"/>
        <w:ind w:left="0" w:right="630" w:firstLine="0"/>
        <w:rPr>
          <w:rFonts w:eastAsia="Cambria" w:cs="Cambria"/>
          <w:bCs/>
        </w:rPr>
      </w:pPr>
      <w:bookmarkStart w:id="0" w:name="_GoBack"/>
      <w:bookmarkEnd w:id="0"/>
    </w:p>
    <w:p w14:paraId="06751932" w14:textId="13AFCD97" w:rsidR="00BF2B00" w:rsidRPr="004F5E21" w:rsidRDefault="00B53166" w:rsidP="00165631">
      <w:pPr>
        <w:pStyle w:val="Body"/>
        <w:ind w:left="0" w:right="630" w:firstLine="0"/>
        <w:jc w:val="center"/>
        <w:outlineLvl w:val="0"/>
        <w:rPr>
          <w:bCs/>
          <w:sz w:val="24"/>
          <w:szCs w:val="24"/>
        </w:rPr>
      </w:pPr>
      <w:r w:rsidRPr="004F5E21">
        <w:rPr>
          <w:bCs/>
          <w:i/>
          <w:sz w:val="24"/>
          <w:szCs w:val="24"/>
        </w:rPr>
        <w:t>Special</w:t>
      </w:r>
      <w:r w:rsidRPr="004F5E21">
        <w:rPr>
          <w:bCs/>
          <w:sz w:val="24"/>
          <w:szCs w:val="24"/>
        </w:rPr>
        <w:t xml:space="preserve"> </w:t>
      </w:r>
      <w:r w:rsidR="00306F8D" w:rsidRPr="004F5E21">
        <w:rPr>
          <w:bCs/>
          <w:sz w:val="24"/>
          <w:szCs w:val="24"/>
        </w:rPr>
        <w:t>One Care Implementation Council Meeting</w:t>
      </w:r>
    </w:p>
    <w:p w14:paraId="4F4E724D" w14:textId="514D73AB" w:rsidR="00FC0F58" w:rsidRPr="004F5E21" w:rsidRDefault="00B53166">
      <w:pPr>
        <w:pStyle w:val="Body"/>
        <w:ind w:right="630"/>
        <w:jc w:val="center"/>
        <w:outlineLvl w:val="0"/>
        <w:rPr>
          <w:rFonts w:eastAsia="Cambria" w:cs="Cambria"/>
          <w:bCs/>
          <w:i/>
          <w:sz w:val="24"/>
          <w:szCs w:val="24"/>
        </w:rPr>
      </w:pPr>
      <w:r w:rsidRPr="004F5E21">
        <w:rPr>
          <w:rFonts w:eastAsia="Cambria" w:cs="Cambria"/>
          <w:bCs/>
          <w:i/>
          <w:sz w:val="24"/>
          <w:szCs w:val="24"/>
        </w:rPr>
        <w:t>Duals Demonstration 2.0: What Should We Be Asking For?</w:t>
      </w:r>
    </w:p>
    <w:p w14:paraId="55544B82" w14:textId="57077563" w:rsidR="00BF2B00" w:rsidRPr="004F5E21" w:rsidRDefault="00FC0F58">
      <w:pPr>
        <w:pStyle w:val="Body"/>
        <w:spacing w:line="240" w:lineRule="auto"/>
        <w:ind w:left="0" w:right="630" w:firstLine="0"/>
        <w:jc w:val="center"/>
        <w:outlineLvl w:val="0"/>
        <w:rPr>
          <w:rFonts w:eastAsia="Cambria" w:cs="Cambria"/>
          <w:bCs/>
          <w:sz w:val="24"/>
          <w:szCs w:val="24"/>
        </w:rPr>
      </w:pPr>
      <w:r w:rsidRPr="004F5E21">
        <w:rPr>
          <w:bCs/>
          <w:sz w:val="24"/>
          <w:szCs w:val="24"/>
        </w:rPr>
        <w:t>One Ashburton Place, 21</w:t>
      </w:r>
      <w:r w:rsidRPr="004F5E21">
        <w:rPr>
          <w:bCs/>
          <w:sz w:val="24"/>
          <w:szCs w:val="24"/>
          <w:vertAlign w:val="superscript"/>
        </w:rPr>
        <w:t>st</w:t>
      </w:r>
      <w:r w:rsidRPr="004F5E21">
        <w:rPr>
          <w:bCs/>
          <w:sz w:val="24"/>
          <w:szCs w:val="24"/>
        </w:rPr>
        <w:t xml:space="preserve"> Floor</w:t>
      </w:r>
      <w:r w:rsidR="00306F8D" w:rsidRPr="004F5E21">
        <w:rPr>
          <w:bCs/>
          <w:sz w:val="24"/>
          <w:szCs w:val="24"/>
        </w:rPr>
        <w:t>, Boston, MA</w:t>
      </w:r>
    </w:p>
    <w:p w14:paraId="7563FA88" w14:textId="6ECDF5E1" w:rsidR="00BF2B00" w:rsidRPr="004F5E21" w:rsidRDefault="00FC0F58">
      <w:pPr>
        <w:pStyle w:val="Body"/>
        <w:spacing w:line="240" w:lineRule="auto"/>
        <w:ind w:left="0" w:right="630" w:firstLine="0"/>
        <w:jc w:val="center"/>
        <w:outlineLvl w:val="0"/>
        <w:rPr>
          <w:rFonts w:eastAsia="Cambria" w:cs="Cambria"/>
          <w:bCs/>
          <w:sz w:val="24"/>
          <w:szCs w:val="24"/>
        </w:rPr>
      </w:pPr>
      <w:r w:rsidRPr="004F5E21">
        <w:rPr>
          <w:bCs/>
          <w:sz w:val="24"/>
          <w:szCs w:val="24"/>
        </w:rPr>
        <w:t>July 31</w:t>
      </w:r>
      <w:r w:rsidR="00306F8D" w:rsidRPr="004F5E21">
        <w:rPr>
          <w:bCs/>
          <w:sz w:val="24"/>
          <w:szCs w:val="24"/>
        </w:rPr>
        <w:t>, 2018 10:00 am – 12:00pm noon</w:t>
      </w:r>
    </w:p>
    <w:p w14:paraId="178F19FC" w14:textId="77777777" w:rsidR="00BF2B00" w:rsidRPr="004F5E21" w:rsidRDefault="00BF2B00">
      <w:pPr>
        <w:pStyle w:val="Body"/>
        <w:spacing w:line="240" w:lineRule="auto"/>
        <w:ind w:left="0" w:right="630" w:firstLine="0"/>
        <w:rPr>
          <w:rFonts w:eastAsia="Cambria" w:cs="Cambria"/>
          <w:bCs/>
        </w:rPr>
      </w:pPr>
    </w:p>
    <w:p w14:paraId="67E4A5A5" w14:textId="77777777" w:rsidR="00BF2B00" w:rsidRPr="004F5E21" w:rsidRDefault="00BF2B00">
      <w:pPr>
        <w:pStyle w:val="Body"/>
        <w:spacing w:line="240" w:lineRule="auto"/>
        <w:ind w:left="0" w:right="630" w:firstLine="0"/>
        <w:rPr>
          <w:rFonts w:eastAsia="Cambria" w:cs="Cambria"/>
          <w:bCs/>
        </w:rPr>
      </w:pPr>
    </w:p>
    <w:p w14:paraId="0C326232" w14:textId="66E880D6" w:rsidR="00BF2B00" w:rsidRPr="004F5E21" w:rsidRDefault="00306F8D" w:rsidP="00FC0F58">
      <w:pPr>
        <w:pStyle w:val="Body"/>
        <w:ind w:left="0" w:right="630" w:firstLine="0"/>
        <w:rPr>
          <w:rFonts w:eastAsia="Cambria" w:cs="Cambria"/>
          <w:bCs/>
        </w:rPr>
      </w:pPr>
      <w:r w:rsidRPr="004F5E21">
        <w:rPr>
          <w:bCs/>
        </w:rPr>
        <w:t>Council Meeting attendees:</w:t>
      </w:r>
      <w:r w:rsidRPr="004F5E21">
        <w:t xml:space="preserve"> </w:t>
      </w:r>
      <w:r w:rsidR="0047541D" w:rsidRPr="004F5E21">
        <w:t xml:space="preserve">Suzann Bedrosian, </w:t>
      </w:r>
      <w:r w:rsidRPr="004F5E21">
        <w:t>Dennis Heaphy</w:t>
      </w:r>
      <w:r w:rsidR="0047541D" w:rsidRPr="004F5E21">
        <w:t xml:space="preserve"> (Chair)</w:t>
      </w:r>
      <w:r w:rsidRPr="004F5E21">
        <w:t>, Jeff Keilson</w:t>
      </w:r>
      <w:r w:rsidR="00FC0F58" w:rsidRPr="004F5E21">
        <w:t xml:space="preserve">, </w:t>
      </w:r>
      <w:r w:rsidRPr="004F5E21">
        <w:t xml:space="preserve">David </w:t>
      </w:r>
      <w:r w:rsidR="0047541D" w:rsidRPr="004F5E21">
        <w:t>Matteodo</w:t>
      </w:r>
      <w:r w:rsidRPr="004F5E21">
        <w:t>, Hen</w:t>
      </w:r>
      <w:r w:rsidR="0047541D" w:rsidRPr="004F5E21">
        <w:t>ri McGill</w:t>
      </w:r>
      <w:r w:rsidRPr="004F5E21">
        <w:t xml:space="preserve">, Dan McHale, Dale Mitchell, Paul Styczko, </w:t>
      </w:r>
      <w:r w:rsidR="00FC0F58" w:rsidRPr="004F5E21">
        <w:t xml:space="preserve">Howard Trachtman (on phone), </w:t>
      </w:r>
      <w:r w:rsidRPr="004F5E21">
        <w:t>Sara Willig</w:t>
      </w:r>
      <w:r w:rsidR="00FC0F58" w:rsidRPr="004F5E21">
        <w:t>.</w:t>
      </w:r>
    </w:p>
    <w:p w14:paraId="03EDCD11" w14:textId="4F7174C4" w:rsidR="00BF2B00" w:rsidRPr="004F5E21" w:rsidRDefault="00163056">
      <w:pPr>
        <w:pStyle w:val="Body"/>
        <w:spacing w:line="240" w:lineRule="auto"/>
        <w:ind w:left="0" w:right="630" w:firstLine="0"/>
        <w:rPr>
          <w:rFonts w:eastAsia="Cambria" w:cs="Cambria"/>
          <w:bCs/>
        </w:rPr>
      </w:pPr>
      <w:r w:rsidRPr="004F5E21">
        <w:rPr>
          <w:bCs/>
        </w:rPr>
        <w:t xml:space="preserve">MassHealth, </w:t>
      </w:r>
      <w:r w:rsidR="00306F8D" w:rsidRPr="004F5E21">
        <w:rPr>
          <w:bCs/>
        </w:rPr>
        <w:t>Key Stakeholders and Support Staff attendees:</w:t>
      </w:r>
      <w:r w:rsidR="00306F8D" w:rsidRPr="004F5E21">
        <w:t xml:space="preserve"> Corri Altman Moore (MassHealth</w:t>
      </w:r>
      <w:r w:rsidR="00FC0F58" w:rsidRPr="004F5E21">
        <w:t xml:space="preserve">), </w:t>
      </w:r>
      <w:r w:rsidR="00306F8D" w:rsidRPr="004F5E21">
        <w:t xml:space="preserve">Maggie Carey (UMass), Daniel Cohen (MassHealth), </w:t>
      </w:r>
      <w:r w:rsidR="00FC0F58" w:rsidRPr="004F5E21">
        <w:t xml:space="preserve">Hilary Deignan (UMass), </w:t>
      </w:r>
      <w:r w:rsidR="00683C20" w:rsidRPr="004F5E21">
        <w:t>Andrew Falacci (UMass),</w:t>
      </w:r>
      <w:r w:rsidR="00FC0F58" w:rsidRPr="004F5E21">
        <w:t xml:space="preserve"> Liz Goodman (MassHealth), </w:t>
      </w:r>
      <w:r w:rsidR="009D72E4" w:rsidRPr="004F5E21">
        <w:t xml:space="preserve">Annika </w:t>
      </w:r>
      <w:proofErr w:type="spellStart"/>
      <w:r w:rsidR="009D72E4" w:rsidRPr="004F5E21">
        <w:t>Grassl</w:t>
      </w:r>
      <w:proofErr w:type="spellEnd"/>
      <w:r w:rsidR="009D72E4" w:rsidRPr="004F5E21">
        <w:t xml:space="preserve"> (DPC), Bill Henning (BCIL), </w:t>
      </w:r>
      <w:r w:rsidR="00306F8D" w:rsidRPr="004F5E21">
        <w:t xml:space="preserve">Joshua Krintzman (Commonwealth Care Alliance), </w:t>
      </w:r>
      <w:r w:rsidR="00FC0F58" w:rsidRPr="004F5E21">
        <w:t xml:space="preserve">Colin </w:t>
      </w:r>
      <w:r w:rsidR="00D273A3" w:rsidRPr="004F5E21">
        <w:t>Killick</w:t>
      </w:r>
      <w:r w:rsidR="00FC0F58" w:rsidRPr="004F5E21">
        <w:t xml:space="preserve"> (</w:t>
      </w:r>
      <w:r w:rsidR="009D72E4" w:rsidRPr="004F5E21">
        <w:t>DPC</w:t>
      </w:r>
      <w:r w:rsidR="00FC0F58" w:rsidRPr="004F5E21">
        <w:t>)</w:t>
      </w:r>
      <w:r w:rsidR="009D72E4" w:rsidRPr="004F5E21">
        <w:t>.</w:t>
      </w:r>
    </w:p>
    <w:p w14:paraId="3C3B916A" w14:textId="77777777" w:rsidR="00FC0F58" w:rsidRPr="004F5E21" w:rsidRDefault="00FC0F58" w:rsidP="0047541D">
      <w:pPr>
        <w:rPr>
          <w:rFonts w:ascii="Calibri" w:hAnsi="Calibri"/>
          <w:bCs/>
          <w:sz w:val="22"/>
          <w:szCs w:val="22"/>
        </w:rPr>
      </w:pPr>
    </w:p>
    <w:p w14:paraId="77C049A7" w14:textId="36A8848F" w:rsidR="0047541D" w:rsidRPr="004F5E21" w:rsidRDefault="001C09D5" w:rsidP="0047541D">
      <w:pPr>
        <w:rPr>
          <w:rFonts w:ascii="Calibri" w:hAnsi="Calibri"/>
          <w:sz w:val="22"/>
          <w:szCs w:val="22"/>
        </w:rPr>
      </w:pPr>
      <w:r w:rsidRPr="004F5E21">
        <w:rPr>
          <w:rFonts w:ascii="Calibri" w:hAnsi="Calibri"/>
          <w:bCs/>
          <w:sz w:val="22"/>
          <w:szCs w:val="22"/>
        </w:rPr>
        <w:t>Handouts:</w:t>
      </w:r>
      <w:r w:rsidR="0047541D" w:rsidRPr="004F5E21">
        <w:rPr>
          <w:rFonts w:ascii="Calibri" w:hAnsi="Calibri"/>
          <w:sz w:val="22"/>
          <w:szCs w:val="22"/>
        </w:rPr>
        <w:t xml:space="preserve">  Agenda</w:t>
      </w:r>
      <w:r w:rsidR="00FC0F58" w:rsidRPr="004F5E21">
        <w:rPr>
          <w:rFonts w:ascii="Calibri" w:hAnsi="Calibri"/>
          <w:sz w:val="22"/>
          <w:szCs w:val="22"/>
        </w:rPr>
        <w:t>, which</w:t>
      </w:r>
      <w:r w:rsidR="0047541D" w:rsidRPr="004F5E21">
        <w:rPr>
          <w:rFonts w:ascii="Calibri" w:hAnsi="Calibri"/>
          <w:sz w:val="22"/>
          <w:szCs w:val="22"/>
        </w:rPr>
        <w:t xml:space="preserve"> will be available online </w:t>
      </w:r>
      <w:r w:rsidR="00C37BED" w:rsidRPr="004F5E21">
        <w:rPr>
          <w:rFonts w:ascii="Calibri" w:hAnsi="Calibri"/>
          <w:sz w:val="22"/>
          <w:szCs w:val="22"/>
        </w:rPr>
        <w:t>at</w:t>
      </w:r>
      <w:r w:rsidR="0047541D" w:rsidRPr="004F5E21">
        <w:rPr>
          <w:rFonts w:ascii="Calibri" w:hAnsi="Calibri"/>
          <w:color w:val="C00000"/>
          <w:sz w:val="22"/>
          <w:szCs w:val="22"/>
        </w:rPr>
        <w:t xml:space="preserve"> </w:t>
      </w:r>
      <w:hyperlink r:id="rId8" w:history="1">
        <w:r w:rsidR="0047541D" w:rsidRPr="004F5E21">
          <w:rPr>
            <w:rStyle w:val="Hyperlink"/>
            <w:rFonts w:ascii="Calibri" w:hAnsi="Calibri"/>
            <w:bCs/>
            <w:i/>
            <w:iCs/>
            <w:color w:val="0070C0"/>
            <w:sz w:val="22"/>
            <w:szCs w:val="22"/>
          </w:rPr>
          <w:t>https://www.mass.gov/service-details/one-care-implementation-council-0</w:t>
        </w:r>
      </w:hyperlink>
      <w:r w:rsidR="0047541D" w:rsidRPr="004F5E21">
        <w:rPr>
          <w:rFonts w:ascii="Calibri" w:hAnsi="Calibri"/>
          <w:bCs/>
          <w:i/>
          <w:iCs/>
          <w:color w:val="0070C0"/>
          <w:sz w:val="22"/>
          <w:szCs w:val="22"/>
        </w:rPr>
        <w:t xml:space="preserve">  </w:t>
      </w:r>
    </w:p>
    <w:p w14:paraId="26D6879A" w14:textId="77777777" w:rsidR="00BF2B00" w:rsidRPr="004F5E21" w:rsidRDefault="00BF2B00">
      <w:pPr>
        <w:pStyle w:val="Body"/>
        <w:ind w:left="0" w:right="630" w:firstLine="0"/>
        <w:rPr>
          <w:rFonts w:eastAsia="Arial Unicode MS" w:cs="Times New Roman"/>
          <w:color w:val="auto"/>
        </w:rPr>
      </w:pPr>
    </w:p>
    <w:p w14:paraId="0F1CE335" w14:textId="77777777" w:rsidR="0047541D" w:rsidRPr="004F5E21" w:rsidRDefault="0047541D">
      <w:pPr>
        <w:pStyle w:val="Body"/>
        <w:ind w:left="0" w:right="630" w:firstLine="0"/>
        <w:rPr>
          <w:rFonts w:eastAsia="Arial Unicode MS" w:cs="Times New Roman"/>
          <w:color w:val="auto"/>
        </w:rPr>
      </w:pPr>
    </w:p>
    <w:p w14:paraId="62452DEF" w14:textId="77777777" w:rsidR="0047541D" w:rsidRPr="004F5E21" w:rsidRDefault="0047541D">
      <w:pPr>
        <w:pStyle w:val="Body"/>
        <w:ind w:left="0" w:right="630" w:firstLine="0"/>
        <w:rPr>
          <w:rFonts w:eastAsia="Arial Unicode MS" w:cs="Times New Roman"/>
          <w:color w:val="auto"/>
        </w:rPr>
      </w:pPr>
    </w:p>
    <w:p w14:paraId="1300272F" w14:textId="77777777" w:rsidR="0047541D" w:rsidRPr="004F5E21" w:rsidRDefault="0047541D">
      <w:pPr>
        <w:pStyle w:val="Body"/>
        <w:ind w:left="0" w:right="630" w:firstLine="0"/>
        <w:rPr>
          <w:rFonts w:eastAsia="Arial Unicode MS" w:cs="Times New Roman"/>
          <w:color w:val="auto"/>
        </w:rPr>
      </w:pPr>
    </w:p>
    <w:p w14:paraId="07EBE522" w14:textId="77777777" w:rsidR="0047541D" w:rsidRPr="004F5E21" w:rsidRDefault="0047541D">
      <w:pPr>
        <w:pStyle w:val="Body"/>
        <w:ind w:left="0" w:right="630" w:firstLine="0"/>
        <w:rPr>
          <w:rFonts w:eastAsia="Arial Unicode MS" w:cs="Times New Roman"/>
          <w:color w:val="auto"/>
        </w:rPr>
      </w:pPr>
    </w:p>
    <w:p w14:paraId="7FC1FF85" w14:textId="77777777" w:rsidR="0047541D" w:rsidRPr="004F5E21" w:rsidRDefault="0047541D">
      <w:pPr>
        <w:pStyle w:val="Body"/>
        <w:ind w:left="0" w:right="630" w:firstLine="0"/>
        <w:rPr>
          <w:rFonts w:eastAsia="Arial Unicode MS" w:cs="Times New Roman"/>
          <w:color w:val="auto"/>
        </w:rPr>
      </w:pPr>
    </w:p>
    <w:p w14:paraId="50749E08" w14:textId="77777777" w:rsidR="0047541D" w:rsidRPr="004F5E21" w:rsidRDefault="0047541D">
      <w:pPr>
        <w:pStyle w:val="Body"/>
        <w:ind w:left="0" w:right="630" w:firstLine="0"/>
        <w:rPr>
          <w:rFonts w:eastAsia="Arial Unicode MS" w:cs="Times New Roman"/>
          <w:color w:val="auto"/>
        </w:rPr>
      </w:pPr>
    </w:p>
    <w:p w14:paraId="24DF778B" w14:textId="77777777" w:rsidR="0047541D" w:rsidRPr="004F5E21" w:rsidRDefault="0047541D">
      <w:pPr>
        <w:pStyle w:val="Body"/>
        <w:ind w:left="0" w:right="630" w:firstLine="0"/>
        <w:rPr>
          <w:rFonts w:eastAsia="Arial Unicode MS" w:cs="Times New Roman"/>
          <w:color w:val="auto"/>
        </w:rPr>
      </w:pPr>
    </w:p>
    <w:p w14:paraId="2BF9D2C9" w14:textId="77777777" w:rsidR="0047541D" w:rsidRPr="004F5E21" w:rsidRDefault="0047541D">
      <w:pPr>
        <w:pStyle w:val="Body"/>
        <w:ind w:left="0" w:right="630" w:firstLine="0"/>
        <w:rPr>
          <w:rFonts w:eastAsia="Arial Unicode MS" w:cs="Times New Roman"/>
          <w:color w:val="auto"/>
        </w:rPr>
      </w:pPr>
    </w:p>
    <w:p w14:paraId="2A1820D8" w14:textId="77777777" w:rsidR="0047541D" w:rsidRPr="004F5E21" w:rsidRDefault="0047541D">
      <w:pPr>
        <w:pStyle w:val="Body"/>
        <w:ind w:left="0" w:right="630" w:firstLine="0"/>
        <w:rPr>
          <w:rFonts w:eastAsia="Arial Unicode MS" w:cs="Times New Roman"/>
          <w:color w:val="auto"/>
        </w:rPr>
      </w:pPr>
    </w:p>
    <w:p w14:paraId="7AB0BE4E" w14:textId="77777777" w:rsidR="0047541D" w:rsidRPr="004F5E21" w:rsidRDefault="0047541D">
      <w:pPr>
        <w:pStyle w:val="Body"/>
        <w:ind w:left="0" w:right="630" w:firstLine="0"/>
        <w:rPr>
          <w:rFonts w:eastAsia="Arial Unicode MS" w:cs="Times New Roman"/>
          <w:color w:val="auto"/>
        </w:rPr>
      </w:pPr>
    </w:p>
    <w:p w14:paraId="6981AD3F" w14:textId="77777777" w:rsidR="0047541D" w:rsidRPr="004F5E21" w:rsidRDefault="0047541D">
      <w:pPr>
        <w:pStyle w:val="Body"/>
        <w:ind w:left="0" w:right="630" w:firstLine="0"/>
        <w:rPr>
          <w:rFonts w:eastAsia="Arial Unicode MS" w:cs="Times New Roman"/>
          <w:color w:val="auto"/>
        </w:rPr>
      </w:pPr>
    </w:p>
    <w:p w14:paraId="2EE02DEB" w14:textId="77777777" w:rsidR="0047541D" w:rsidRPr="004F5E21" w:rsidRDefault="0047541D">
      <w:pPr>
        <w:pStyle w:val="Body"/>
        <w:ind w:left="0" w:right="630" w:firstLine="0"/>
        <w:rPr>
          <w:rFonts w:eastAsia="Cambria" w:cs="Cambria"/>
          <w:bCs/>
        </w:rPr>
      </w:pPr>
    </w:p>
    <w:p w14:paraId="694E56A7" w14:textId="21F719A2" w:rsidR="00BF2B00" w:rsidRPr="004F5E21" w:rsidRDefault="00BF2B00">
      <w:pPr>
        <w:pStyle w:val="Body"/>
        <w:spacing w:after="0"/>
        <w:ind w:left="0" w:right="630" w:firstLine="0"/>
        <w:outlineLvl w:val="0"/>
        <w:rPr>
          <w:rFonts w:eastAsia="Cambria" w:cs="Cambria"/>
          <w:bCs/>
        </w:rPr>
      </w:pPr>
    </w:p>
    <w:p w14:paraId="1F9F2D9A" w14:textId="35E86ABC" w:rsidR="00FC0F58" w:rsidRPr="004F5E21" w:rsidRDefault="00FC0F58">
      <w:pPr>
        <w:pStyle w:val="Body"/>
        <w:spacing w:after="0"/>
        <w:ind w:left="0" w:right="630" w:firstLine="0"/>
        <w:outlineLvl w:val="0"/>
        <w:rPr>
          <w:rFonts w:eastAsia="Cambria" w:cs="Cambria"/>
          <w:bCs/>
        </w:rPr>
      </w:pPr>
    </w:p>
    <w:p w14:paraId="3053799A" w14:textId="5A6EC89C" w:rsidR="000B1B26" w:rsidRPr="004F5E21" w:rsidRDefault="000B1B26">
      <w:pPr>
        <w:pStyle w:val="Body"/>
        <w:spacing w:after="0"/>
        <w:ind w:left="0" w:right="630" w:firstLine="0"/>
        <w:outlineLvl w:val="0"/>
        <w:rPr>
          <w:rFonts w:eastAsia="Cambria" w:cs="Cambria"/>
          <w:bCs/>
        </w:rPr>
      </w:pPr>
    </w:p>
    <w:p w14:paraId="6712EFB2" w14:textId="77777777" w:rsidR="00165631" w:rsidRPr="004F5E21" w:rsidRDefault="00165631">
      <w:pPr>
        <w:pStyle w:val="Body"/>
        <w:spacing w:after="0"/>
        <w:ind w:left="0" w:right="630" w:firstLine="0"/>
        <w:outlineLvl w:val="0"/>
        <w:rPr>
          <w:rFonts w:eastAsia="Cambria" w:cs="Cambria"/>
          <w:bCs/>
        </w:rPr>
      </w:pPr>
    </w:p>
    <w:p w14:paraId="32D3B5A8" w14:textId="7EECBA28" w:rsidR="00FC0F58" w:rsidRPr="004F5E21" w:rsidRDefault="00FC0F58">
      <w:pPr>
        <w:pStyle w:val="Body"/>
        <w:spacing w:after="0"/>
        <w:ind w:left="0" w:right="630" w:firstLine="0"/>
        <w:outlineLvl w:val="0"/>
        <w:rPr>
          <w:rFonts w:eastAsia="Cambria" w:cs="Cambria"/>
          <w:bCs/>
        </w:rPr>
      </w:pPr>
    </w:p>
    <w:p w14:paraId="5AAE7F59" w14:textId="73586C0B" w:rsidR="00FC0F58" w:rsidRPr="004F5E21" w:rsidRDefault="00FC0F58">
      <w:pPr>
        <w:pStyle w:val="Body"/>
        <w:spacing w:after="0"/>
        <w:ind w:left="0" w:right="630" w:firstLine="0"/>
        <w:outlineLvl w:val="0"/>
        <w:rPr>
          <w:rFonts w:eastAsia="Cambria" w:cs="Cambria"/>
          <w:bCs/>
        </w:rPr>
      </w:pPr>
    </w:p>
    <w:p w14:paraId="2235E5B9" w14:textId="08BAAA46" w:rsidR="00FC0F58" w:rsidRPr="004F5E21" w:rsidRDefault="00FC0F58">
      <w:pPr>
        <w:pStyle w:val="Body"/>
        <w:spacing w:after="0"/>
        <w:ind w:left="0" w:right="630" w:firstLine="0"/>
        <w:outlineLvl w:val="0"/>
        <w:rPr>
          <w:rFonts w:eastAsia="Cambria" w:cs="Cambria"/>
          <w:bCs/>
        </w:rPr>
      </w:pPr>
    </w:p>
    <w:p w14:paraId="4F527036" w14:textId="77777777" w:rsidR="00FC0F58" w:rsidRPr="004F5E21" w:rsidRDefault="00FC0F58">
      <w:pPr>
        <w:pStyle w:val="Body"/>
        <w:spacing w:after="0"/>
        <w:ind w:left="0" w:right="630" w:firstLine="0"/>
        <w:outlineLvl w:val="0"/>
        <w:rPr>
          <w:rFonts w:eastAsia="Cambria" w:cs="Cambria"/>
          <w:bCs/>
        </w:rPr>
      </w:pPr>
    </w:p>
    <w:p w14:paraId="7D5F2D0A" w14:textId="05435268" w:rsidR="00BF2B00" w:rsidRPr="004F5E21" w:rsidRDefault="00306F8D">
      <w:pPr>
        <w:pStyle w:val="ListParagraph"/>
        <w:numPr>
          <w:ilvl w:val="0"/>
          <w:numId w:val="2"/>
        </w:numPr>
        <w:ind w:right="630"/>
        <w:outlineLvl w:val="0"/>
        <w:rPr>
          <w:rFonts w:eastAsia="Cambria" w:cs="Cambria"/>
          <w:bCs/>
        </w:rPr>
      </w:pPr>
      <w:r w:rsidRPr="004F5E21">
        <w:rPr>
          <w:bCs/>
        </w:rPr>
        <w:lastRenderedPageBreak/>
        <w:t>Welcome/</w:t>
      </w:r>
      <w:r w:rsidR="00FC0F58" w:rsidRPr="004F5E21">
        <w:rPr>
          <w:bCs/>
        </w:rPr>
        <w:t xml:space="preserve"> </w:t>
      </w:r>
      <w:r w:rsidRPr="004F5E21">
        <w:rPr>
          <w:bCs/>
        </w:rPr>
        <w:t>Introductions</w:t>
      </w:r>
    </w:p>
    <w:p w14:paraId="474FD9CF" w14:textId="2F6854F9" w:rsidR="00BF2B00" w:rsidRPr="004F5E21" w:rsidRDefault="00306F8D" w:rsidP="00163056">
      <w:pPr>
        <w:pStyle w:val="ListParagraph"/>
        <w:numPr>
          <w:ilvl w:val="1"/>
          <w:numId w:val="2"/>
        </w:numPr>
        <w:tabs>
          <w:tab w:val="clear" w:pos="360"/>
          <w:tab w:val="clear" w:pos="1440"/>
        </w:tabs>
        <w:ind w:left="1530" w:right="630" w:hanging="810"/>
        <w:rPr>
          <w:rFonts w:eastAsia="Cambria" w:cs="Cambria"/>
          <w:i/>
          <w:iCs/>
        </w:rPr>
      </w:pPr>
      <w:r w:rsidRPr="004F5E21">
        <w:t xml:space="preserve">One Care Implementation Council Chair </w:t>
      </w:r>
      <w:r w:rsidR="00FC0F58" w:rsidRPr="004F5E21">
        <w:t>Dennis Heaphy</w:t>
      </w:r>
      <w:r w:rsidRPr="004F5E21">
        <w:t xml:space="preserve"> opened the meeting</w:t>
      </w:r>
      <w:r w:rsidR="00FC0F58" w:rsidRPr="004F5E21">
        <w:t xml:space="preserve"> and introduced himself and asked that attendees </w:t>
      </w:r>
      <w:r w:rsidR="002E1E4F" w:rsidRPr="004F5E21">
        <w:t xml:space="preserve">(at Ashburton and on the phone) </w:t>
      </w:r>
      <w:r w:rsidR="00FC0F58" w:rsidRPr="004F5E21">
        <w:t xml:space="preserve">also introduce </w:t>
      </w:r>
      <w:r w:rsidRPr="004F5E21">
        <w:t xml:space="preserve">themselves. </w:t>
      </w:r>
    </w:p>
    <w:p w14:paraId="3CC4C4AC" w14:textId="56823F0C" w:rsidR="00086177" w:rsidRPr="004F5E21" w:rsidRDefault="00086177" w:rsidP="00086177">
      <w:pPr>
        <w:pStyle w:val="Body"/>
        <w:numPr>
          <w:ilvl w:val="0"/>
          <w:numId w:val="2"/>
        </w:numPr>
        <w:ind w:right="630"/>
        <w:outlineLvl w:val="0"/>
        <w:rPr>
          <w:bCs/>
        </w:rPr>
      </w:pPr>
      <w:r w:rsidRPr="004F5E21">
        <w:rPr>
          <w:bCs/>
        </w:rPr>
        <w:t xml:space="preserve">The Chair reviewed </w:t>
      </w:r>
      <w:r w:rsidR="005E5B9A" w:rsidRPr="004F5E21">
        <w:rPr>
          <w:bCs/>
        </w:rPr>
        <w:t xml:space="preserve">a few of his concerns about </w:t>
      </w:r>
      <w:r w:rsidR="004743CC">
        <w:rPr>
          <w:bCs/>
        </w:rPr>
        <w:t xml:space="preserve">Duals Demonstration 2.0 proposal for </w:t>
      </w:r>
      <w:r w:rsidR="005E5B9A" w:rsidRPr="004F5E21">
        <w:rPr>
          <w:bCs/>
        </w:rPr>
        <w:t>One Care</w:t>
      </w:r>
      <w:r w:rsidRPr="004F5E21">
        <w:rPr>
          <w:bCs/>
        </w:rPr>
        <w:t>, including:</w:t>
      </w:r>
    </w:p>
    <w:p w14:paraId="3AAAB394" w14:textId="6B3B2F41" w:rsidR="00B75746" w:rsidRPr="004F5E21" w:rsidRDefault="00A94491" w:rsidP="00163056">
      <w:pPr>
        <w:pStyle w:val="Body"/>
        <w:numPr>
          <w:ilvl w:val="1"/>
          <w:numId w:val="2"/>
        </w:numPr>
        <w:tabs>
          <w:tab w:val="clear" w:pos="360"/>
          <w:tab w:val="clear" w:pos="1440"/>
        </w:tabs>
        <w:ind w:left="1440" w:right="630" w:hanging="720"/>
        <w:outlineLvl w:val="0"/>
        <w:rPr>
          <w:bCs/>
        </w:rPr>
      </w:pPr>
      <w:r w:rsidRPr="004F5E21">
        <w:rPr>
          <w:bCs/>
        </w:rPr>
        <w:t>The o</w:t>
      </w:r>
      <w:r w:rsidR="00086177" w:rsidRPr="004F5E21">
        <w:rPr>
          <w:bCs/>
        </w:rPr>
        <w:t xml:space="preserve">ne-year </w:t>
      </w:r>
      <w:r w:rsidR="00086177" w:rsidRPr="005D76DC">
        <w:rPr>
          <w:b/>
          <w:bCs/>
        </w:rPr>
        <w:t>lock-in</w:t>
      </w:r>
      <w:r w:rsidR="00163056" w:rsidRPr="004F5E21">
        <w:rPr>
          <w:bCs/>
        </w:rPr>
        <w:t xml:space="preserve"> - MassHealth had proposed a one-year lock in at the beginning of One Care and the disabled community advocated against it.</w:t>
      </w:r>
    </w:p>
    <w:p w14:paraId="47BE9FD0" w14:textId="46995465" w:rsidR="00086177" w:rsidRPr="004F5E21" w:rsidRDefault="00937311" w:rsidP="00163056">
      <w:pPr>
        <w:pStyle w:val="Body"/>
        <w:numPr>
          <w:ilvl w:val="1"/>
          <w:numId w:val="2"/>
        </w:numPr>
        <w:tabs>
          <w:tab w:val="clear" w:pos="360"/>
          <w:tab w:val="clear" w:pos="1440"/>
        </w:tabs>
        <w:ind w:left="1440" w:right="630" w:hanging="720"/>
        <w:outlineLvl w:val="0"/>
        <w:rPr>
          <w:bCs/>
        </w:rPr>
      </w:pPr>
      <w:r w:rsidRPr="004F5E21">
        <w:rPr>
          <w:bCs/>
        </w:rPr>
        <w:t>The e</w:t>
      </w:r>
      <w:r w:rsidR="00DE6B5A" w:rsidRPr="004F5E21">
        <w:rPr>
          <w:bCs/>
        </w:rPr>
        <w:t xml:space="preserve">mphasis on </w:t>
      </w:r>
      <w:r w:rsidR="00DE6B5A" w:rsidRPr="005D76DC">
        <w:rPr>
          <w:b/>
          <w:bCs/>
        </w:rPr>
        <w:t>e</w:t>
      </w:r>
      <w:r w:rsidR="00086177" w:rsidRPr="005D76DC">
        <w:rPr>
          <w:b/>
          <w:bCs/>
        </w:rPr>
        <w:t xml:space="preserve">nrollment </w:t>
      </w:r>
      <w:r w:rsidR="00DE6B5A" w:rsidRPr="005D76DC">
        <w:rPr>
          <w:b/>
          <w:bCs/>
        </w:rPr>
        <w:t>to scale</w:t>
      </w:r>
      <w:r w:rsidR="00DE6B5A" w:rsidRPr="004F5E21">
        <w:rPr>
          <w:bCs/>
        </w:rPr>
        <w:t xml:space="preserve"> </w:t>
      </w:r>
      <w:r w:rsidR="00086177" w:rsidRPr="004F5E21">
        <w:rPr>
          <w:bCs/>
        </w:rPr>
        <w:t>as One Care grows</w:t>
      </w:r>
      <w:r w:rsidR="000256E0" w:rsidRPr="004F5E21">
        <w:rPr>
          <w:bCs/>
        </w:rPr>
        <w:t>; if not done well,</w:t>
      </w:r>
      <w:r w:rsidRPr="004F5E21">
        <w:rPr>
          <w:bCs/>
        </w:rPr>
        <w:t xml:space="preserve"> </w:t>
      </w:r>
      <w:r w:rsidR="000256E0" w:rsidRPr="004F5E21">
        <w:rPr>
          <w:bCs/>
        </w:rPr>
        <w:t xml:space="preserve">it will mean </w:t>
      </w:r>
      <w:r w:rsidR="000256E0" w:rsidRPr="005D76DC">
        <w:rPr>
          <w:b/>
          <w:bCs/>
        </w:rPr>
        <w:t>reduced person-centered care</w:t>
      </w:r>
      <w:r w:rsidR="000256E0" w:rsidRPr="004F5E21">
        <w:rPr>
          <w:bCs/>
        </w:rPr>
        <w:t xml:space="preserve">.  Other </w:t>
      </w:r>
      <w:r w:rsidR="00DE6B5A" w:rsidRPr="004F5E21">
        <w:rPr>
          <w:bCs/>
        </w:rPr>
        <w:t xml:space="preserve">feedback </w:t>
      </w:r>
      <w:r w:rsidR="004743CC">
        <w:rPr>
          <w:bCs/>
        </w:rPr>
        <w:t xml:space="preserve">at the meeting </w:t>
      </w:r>
      <w:r w:rsidR="002B370C" w:rsidRPr="004F5E21">
        <w:rPr>
          <w:bCs/>
        </w:rPr>
        <w:t xml:space="preserve">on this topic </w:t>
      </w:r>
      <w:r w:rsidR="00DE6B5A" w:rsidRPr="004F5E21">
        <w:rPr>
          <w:bCs/>
        </w:rPr>
        <w:t>included:</w:t>
      </w:r>
    </w:p>
    <w:p w14:paraId="51C04717" w14:textId="6876DA73" w:rsidR="00DE6B5A" w:rsidRPr="004F5E21" w:rsidRDefault="00DE6B5A" w:rsidP="00DE6B5A">
      <w:pPr>
        <w:pStyle w:val="Body"/>
        <w:numPr>
          <w:ilvl w:val="2"/>
          <w:numId w:val="2"/>
        </w:numPr>
        <w:tabs>
          <w:tab w:val="clear" w:pos="2160"/>
        </w:tabs>
        <w:ind w:left="2160" w:right="630" w:hanging="630"/>
        <w:outlineLvl w:val="0"/>
        <w:rPr>
          <w:bCs/>
        </w:rPr>
      </w:pPr>
      <w:r w:rsidRPr="004F5E21">
        <w:rPr>
          <w:bCs/>
        </w:rPr>
        <w:t xml:space="preserve">One IC member discussed </w:t>
      </w:r>
      <w:r w:rsidR="004743CC">
        <w:rPr>
          <w:bCs/>
        </w:rPr>
        <w:t xml:space="preserve">the need to </w:t>
      </w:r>
      <w:r w:rsidRPr="004F5E21">
        <w:rPr>
          <w:bCs/>
        </w:rPr>
        <w:t>keep focus</w:t>
      </w:r>
      <w:r w:rsidR="004743CC">
        <w:rPr>
          <w:bCs/>
        </w:rPr>
        <w:t>ed</w:t>
      </w:r>
      <w:r w:rsidRPr="004F5E21">
        <w:rPr>
          <w:bCs/>
        </w:rPr>
        <w:t xml:space="preserve"> on person-centeredness and procedures to help members get aligned properly</w:t>
      </w:r>
      <w:r w:rsidR="00F5770D" w:rsidRPr="004F5E21">
        <w:rPr>
          <w:bCs/>
        </w:rPr>
        <w:t xml:space="preserve"> to the right </w:t>
      </w:r>
      <w:r w:rsidR="004743CC">
        <w:rPr>
          <w:bCs/>
        </w:rPr>
        <w:t>One Care P</w:t>
      </w:r>
      <w:r w:rsidR="004743CC" w:rsidRPr="004F5E21">
        <w:rPr>
          <w:bCs/>
        </w:rPr>
        <w:t>lan</w:t>
      </w:r>
      <w:r w:rsidR="00937311" w:rsidRPr="004F5E21">
        <w:rPr>
          <w:bCs/>
        </w:rPr>
        <w:t xml:space="preserve">.  He said that </w:t>
      </w:r>
      <w:r w:rsidR="00F5770D" w:rsidRPr="004F5E21">
        <w:rPr>
          <w:bCs/>
        </w:rPr>
        <w:t xml:space="preserve">in </w:t>
      </w:r>
      <w:r w:rsidR="00937311" w:rsidRPr="004F5E21">
        <w:rPr>
          <w:bCs/>
        </w:rPr>
        <w:t xml:space="preserve">the </w:t>
      </w:r>
      <w:r w:rsidR="00F5770D" w:rsidRPr="004F5E21">
        <w:rPr>
          <w:bCs/>
        </w:rPr>
        <w:t xml:space="preserve">waiver populations, </w:t>
      </w:r>
      <w:r w:rsidR="00937311" w:rsidRPr="004F5E21">
        <w:rPr>
          <w:bCs/>
        </w:rPr>
        <w:t xml:space="preserve">there was </w:t>
      </w:r>
      <w:r w:rsidR="00F5770D" w:rsidRPr="004F5E21">
        <w:rPr>
          <w:bCs/>
        </w:rPr>
        <w:t>a lot of misalignment.</w:t>
      </w:r>
    </w:p>
    <w:p w14:paraId="3329EBA6" w14:textId="6FB3E1A5" w:rsidR="002A40F5" w:rsidRPr="004F5E21" w:rsidRDefault="00937311" w:rsidP="00C04A48">
      <w:pPr>
        <w:pStyle w:val="Body"/>
        <w:numPr>
          <w:ilvl w:val="2"/>
          <w:numId w:val="2"/>
        </w:numPr>
        <w:tabs>
          <w:tab w:val="clear" w:pos="2160"/>
        </w:tabs>
        <w:ind w:left="2160" w:right="630" w:hanging="630"/>
        <w:outlineLvl w:val="0"/>
        <w:rPr>
          <w:bCs/>
        </w:rPr>
      </w:pPr>
      <w:r w:rsidRPr="004F5E21">
        <w:rPr>
          <w:bCs/>
        </w:rPr>
        <w:t>Another m</w:t>
      </w:r>
      <w:r w:rsidR="002A40F5" w:rsidRPr="004F5E21">
        <w:rPr>
          <w:bCs/>
        </w:rPr>
        <w:t xml:space="preserve">ember expressed concern that as One Care grows, the ability of the </w:t>
      </w:r>
      <w:r w:rsidR="00C94E32">
        <w:rPr>
          <w:bCs/>
        </w:rPr>
        <w:t>P</w:t>
      </w:r>
      <w:r w:rsidR="002A40F5" w:rsidRPr="004F5E21">
        <w:rPr>
          <w:bCs/>
        </w:rPr>
        <w:t xml:space="preserve">lans to manage a </w:t>
      </w:r>
      <w:r w:rsidR="002A40F5" w:rsidRPr="004F5E21">
        <w:rPr>
          <w:bCs/>
          <w:i/>
        </w:rPr>
        <w:t>real</w:t>
      </w:r>
      <w:r w:rsidR="002A40F5" w:rsidRPr="004F5E21">
        <w:rPr>
          <w:bCs/>
        </w:rPr>
        <w:t xml:space="preserve"> person-centered planning process is reduced.</w:t>
      </w:r>
    </w:p>
    <w:p w14:paraId="2382F279" w14:textId="49CA7AF9" w:rsidR="00937311" w:rsidRPr="004F5E21" w:rsidRDefault="00937311" w:rsidP="00937311">
      <w:pPr>
        <w:pStyle w:val="Body"/>
        <w:numPr>
          <w:ilvl w:val="2"/>
          <w:numId w:val="2"/>
        </w:numPr>
        <w:tabs>
          <w:tab w:val="clear" w:pos="2160"/>
        </w:tabs>
        <w:ind w:left="2160" w:right="630" w:hanging="630"/>
        <w:outlineLvl w:val="0"/>
        <w:rPr>
          <w:bCs/>
        </w:rPr>
      </w:pPr>
      <w:r w:rsidRPr="004F5E21">
        <w:rPr>
          <w:bCs/>
        </w:rPr>
        <w:t>The member</w:t>
      </w:r>
      <w:r w:rsidR="002A40F5" w:rsidRPr="004F5E21">
        <w:rPr>
          <w:bCs/>
        </w:rPr>
        <w:t xml:space="preserve"> </w:t>
      </w:r>
      <w:r w:rsidR="004743CC">
        <w:rPr>
          <w:bCs/>
        </w:rPr>
        <w:t xml:space="preserve">further stated </w:t>
      </w:r>
      <w:r w:rsidR="002A40F5" w:rsidRPr="004F5E21">
        <w:rPr>
          <w:bCs/>
        </w:rPr>
        <w:t xml:space="preserve">that guidance from </w:t>
      </w:r>
      <w:r w:rsidR="008C0A91" w:rsidRPr="004F5E21">
        <w:rPr>
          <w:bCs/>
        </w:rPr>
        <w:t xml:space="preserve">MassHealth </w:t>
      </w:r>
      <w:r w:rsidR="002A40F5" w:rsidRPr="004F5E21">
        <w:rPr>
          <w:bCs/>
        </w:rPr>
        <w:t xml:space="preserve">to the </w:t>
      </w:r>
      <w:r w:rsidR="00C94E32">
        <w:rPr>
          <w:bCs/>
        </w:rPr>
        <w:t>P</w:t>
      </w:r>
      <w:r w:rsidR="002A40F5" w:rsidRPr="004F5E21">
        <w:rPr>
          <w:bCs/>
        </w:rPr>
        <w:t xml:space="preserve">lans on how to manage </w:t>
      </w:r>
      <w:r w:rsidR="004743CC">
        <w:rPr>
          <w:bCs/>
        </w:rPr>
        <w:t xml:space="preserve">person centered planning </w:t>
      </w:r>
      <w:r w:rsidR="002A40F5" w:rsidRPr="004F5E21">
        <w:rPr>
          <w:bCs/>
        </w:rPr>
        <w:t xml:space="preserve">would be useful, including caseload maximums and identifying the </w:t>
      </w:r>
      <w:r w:rsidR="00C94E32">
        <w:rPr>
          <w:bCs/>
        </w:rPr>
        <w:t>P</w:t>
      </w:r>
      <w:r w:rsidR="002A40F5" w:rsidRPr="004F5E21">
        <w:rPr>
          <w:bCs/>
        </w:rPr>
        <w:t xml:space="preserve">lans’ process of managing value-added supports to members (to reduce isolation, for example).  </w:t>
      </w:r>
      <w:r w:rsidRPr="004F5E21">
        <w:rPr>
          <w:bCs/>
        </w:rPr>
        <w:t>He said, i</w:t>
      </w:r>
      <w:r w:rsidR="00DA05DA" w:rsidRPr="004F5E21">
        <w:rPr>
          <w:bCs/>
        </w:rPr>
        <w:t xml:space="preserve">f </w:t>
      </w:r>
      <w:r w:rsidRPr="004F5E21">
        <w:rPr>
          <w:bCs/>
        </w:rPr>
        <w:t xml:space="preserve">there was </w:t>
      </w:r>
      <w:r w:rsidR="00DA05DA" w:rsidRPr="004F5E21">
        <w:rPr>
          <w:bCs/>
        </w:rPr>
        <w:t xml:space="preserve">a choice between guidance and creating </w:t>
      </w:r>
      <w:proofErr w:type="gramStart"/>
      <w:r w:rsidR="00333AB1" w:rsidRPr="004F5E21">
        <w:rPr>
          <w:bCs/>
        </w:rPr>
        <w:t xml:space="preserve">a </w:t>
      </w:r>
      <w:r w:rsidR="004743CC" w:rsidRPr="004F5E21">
        <w:rPr>
          <w:bCs/>
        </w:rPr>
        <w:t>criteri</w:t>
      </w:r>
      <w:r w:rsidR="004743CC">
        <w:rPr>
          <w:bCs/>
        </w:rPr>
        <w:t>a</w:t>
      </w:r>
      <w:proofErr w:type="gramEnd"/>
      <w:r w:rsidR="004743CC" w:rsidRPr="004F5E21">
        <w:rPr>
          <w:bCs/>
        </w:rPr>
        <w:t xml:space="preserve"> </w:t>
      </w:r>
      <w:r w:rsidR="00DA05DA" w:rsidRPr="004F5E21">
        <w:rPr>
          <w:bCs/>
        </w:rPr>
        <w:t xml:space="preserve">for </w:t>
      </w:r>
      <w:r w:rsidR="00C94E32">
        <w:rPr>
          <w:bCs/>
        </w:rPr>
        <w:t>P</w:t>
      </w:r>
      <w:r w:rsidR="00DA05DA" w:rsidRPr="004F5E21">
        <w:rPr>
          <w:bCs/>
        </w:rPr>
        <w:t xml:space="preserve">lans to be judged on, he recommends </w:t>
      </w:r>
      <w:r w:rsidR="002B370C" w:rsidRPr="004F5E21">
        <w:rPr>
          <w:bCs/>
        </w:rPr>
        <w:t>guidance,</w:t>
      </w:r>
      <w:r w:rsidR="00DA05DA" w:rsidRPr="004F5E21">
        <w:rPr>
          <w:bCs/>
        </w:rPr>
        <w:t xml:space="preserve"> so the </w:t>
      </w:r>
      <w:r w:rsidR="00C94E32">
        <w:rPr>
          <w:bCs/>
        </w:rPr>
        <w:t>P</w:t>
      </w:r>
      <w:r w:rsidR="00DA05DA" w:rsidRPr="004F5E21">
        <w:rPr>
          <w:bCs/>
        </w:rPr>
        <w:t xml:space="preserve">lans </w:t>
      </w:r>
      <w:r w:rsidR="00F53956" w:rsidRPr="004F5E21">
        <w:rPr>
          <w:bCs/>
        </w:rPr>
        <w:t xml:space="preserve">can be creative with how to implement the supports.  </w:t>
      </w:r>
      <w:r w:rsidRPr="004F5E21">
        <w:rPr>
          <w:bCs/>
        </w:rPr>
        <w:t xml:space="preserve">The Chair </w:t>
      </w:r>
      <w:r w:rsidR="004743CC">
        <w:rPr>
          <w:bCs/>
        </w:rPr>
        <w:t xml:space="preserve">offered </w:t>
      </w:r>
      <w:r w:rsidRPr="004F5E21">
        <w:rPr>
          <w:bCs/>
        </w:rPr>
        <w:t>that t</w:t>
      </w:r>
      <w:r w:rsidR="002A40F5" w:rsidRPr="004F5E21">
        <w:rPr>
          <w:bCs/>
        </w:rPr>
        <w:t xml:space="preserve">his should fall under what is currently called </w:t>
      </w:r>
      <w:r w:rsidR="004743CC">
        <w:rPr>
          <w:bCs/>
        </w:rPr>
        <w:t>“</w:t>
      </w:r>
      <w:r w:rsidR="002A40F5" w:rsidRPr="004F5E21">
        <w:rPr>
          <w:bCs/>
        </w:rPr>
        <w:t>community services</w:t>
      </w:r>
      <w:r w:rsidR="004743CC">
        <w:rPr>
          <w:bCs/>
        </w:rPr>
        <w:t>”</w:t>
      </w:r>
      <w:r w:rsidR="002A40F5" w:rsidRPr="004F5E21">
        <w:rPr>
          <w:bCs/>
        </w:rPr>
        <w:t>, as should PCA cue</w:t>
      </w:r>
      <w:r w:rsidR="00C94E32">
        <w:rPr>
          <w:bCs/>
        </w:rPr>
        <w:t>ing</w:t>
      </w:r>
      <w:r w:rsidR="002A40F5" w:rsidRPr="004F5E21">
        <w:rPr>
          <w:bCs/>
        </w:rPr>
        <w:t xml:space="preserve"> and prompting. </w:t>
      </w:r>
    </w:p>
    <w:p w14:paraId="0F89A23D" w14:textId="77DC764C" w:rsidR="00937311" w:rsidRPr="004F5E21" w:rsidRDefault="00937311" w:rsidP="00937311">
      <w:pPr>
        <w:pStyle w:val="Body"/>
        <w:numPr>
          <w:ilvl w:val="2"/>
          <w:numId w:val="2"/>
        </w:numPr>
        <w:tabs>
          <w:tab w:val="clear" w:pos="2160"/>
        </w:tabs>
        <w:ind w:left="2160" w:right="630" w:hanging="630"/>
        <w:outlineLvl w:val="0"/>
        <w:rPr>
          <w:bCs/>
        </w:rPr>
      </w:pPr>
      <w:r w:rsidRPr="004F5E21">
        <w:rPr>
          <w:bCs/>
        </w:rPr>
        <w:t xml:space="preserve">One member said there </w:t>
      </w:r>
      <w:r w:rsidR="00C94E32">
        <w:rPr>
          <w:bCs/>
        </w:rPr>
        <w:t>i</w:t>
      </w:r>
      <w:r w:rsidRPr="004F5E21">
        <w:rPr>
          <w:bCs/>
        </w:rPr>
        <w:t xml:space="preserve">s inadequacy of opt-out provisions for passive enrollment.  </w:t>
      </w:r>
    </w:p>
    <w:p w14:paraId="5D75B9C7" w14:textId="36C60C31" w:rsidR="00086177" w:rsidRPr="004F5E21" w:rsidRDefault="00086177" w:rsidP="00163056">
      <w:pPr>
        <w:pStyle w:val="Body"/>
        <w:numPr>
          <w:ilvl w:val="1"/>
          <w:numId w:val="2"/>
        </w:numPr>
        <w:tabs>
          <w:tab w:val="clear" w:pos="360"/>
          <w:tab w:val="clear" w:pos="1440"/>
        </w:tabs>
        <w:ind w:left="1530" w:right="630" w:hanging="720"/>
        <w:outlineLvl w:val="0"/>
        <w:rPr>
          <w:bCs/>
        </w:rPr>
      </w:pPr>
      <w:r w:rsidRPr="005D76DC">
        <w:rPr>
          <w:b/>
          <w:bCs/>
        </w:rPr>
        <w:t>Quality measures</w:t>
      </w:r>
      <w:r w:rsidRPr="004F5E21">
        <w:rPr>
          <w:bCs/>
        </w:rPr>
        <w:t xml:space="preserve"> that seem to focus </w:t>
      </w:r>
      <w:r w:rsidR="000256E0" w:rsidRPr="004F5E21">
        <w:rPr>
          <w:bCs/>
        </w:rPr>
        <w:t xml:space="preserve">inordinately </w:t>
      </w:r>
      <w:r w:rsidRPr="004F5E21">
        <w:rPr>
          <w:bCs/>
        </w:rPr>
        <w:t>on return on investment</w:t>
      </w:r>
      <w:r w:rsidR="00D217DD" w:rsidRPr="004F5E21">
        <w:rPr>
          <w:bCs/>
        </w:rPr>
        <w:t xml:space="preserve"> and not a broader array of quality measures for all populations in One Care.</w:t>
      </w:r>
    </w:p>
    <w:p w14:paraId="107E4EC4" w14:textId="6967B89A" w:rsidR="00C04A48" w:rsidRPr="004F5E21" w:rsidRDefault="00CB7F88" w:rsidP="00165631">
      <w:pPr>
        <w:pStyle w:val="Body"/>
        <w:numPr>
          <w:ilvl w:val="0"/>
          <w:numId w:val="2"/>
        </w:numPr>
        <w:tabs>
          <w:tab w:val="clear" w:pos="360"/>
        </w:tabs>
        <w:spacing w:after="0"/>
        <w:ind w:right="630"/>
        <w:outlineLvl w:val="0"/>
        <w:rPr>
          <w:bCs/>
        </w:rPr>
      </w:pPr>
      <w:r w:rsidRPr="004F5E21">
        <w:rPr>
          <w:bCs/>
        </w:rPr>
        <w:t xml:space="preserve">Maggie Carey from UMass reviewed the </w:t>
      </w:r>
      <w:r w:rsidR="00165631" w:rsidRPr="004F5E21">
        <w:rPr>
          <w:bCs/>
        </w:rPr>
        <w:t xml:space="preserve">questions </w:t>
      </w:r>
      <w:r w:rsidR="00C04A48" w:rsidRPr="004F5E21">
        <w:rPr>
          <w:bCs/>
        </w:rPr>
        <w:t xml:space="preserve">that IC leadership created </w:t>
      </w:r>
      <w:r w:rsidR="00086177" w:rsidRPr="004F5E21">
        <w:rPr>
          <w:bCs/>
        </w:rPr>
        <w:t>fo</w:t>
      </w:r>
      <w:r w:rsidR="00165631" w:rsidRPr="004F5E21">
        <w:rPr>
          <w:bCs/>
        </w:rPr>
        <w:t xml:space="preserve">r </w:t>
      </w:r>
      <w:r w:rsidR="00C04A48" w:rsidRPr="004F5E21">
        <w:rPr>
          <w:bCs/>
        </w:rPr>
        <w:t>th</w:t>
      </w:r>
      <w:r w:rsidR="009776EB" w:rsidRPr="004F5E21">
        <w:rPr>
          <w:bCs/>
        </w:rPr>
        <w:t>is</w:t>
      </w:r>
      <w:r w:rsidR="00C04A48" w:rsidRPr="004F5E21">
        <w:rPr>
          <w:bCs/>
        </w:rPr>
        <w:t xml:space="preserve"> </w:t>
      </w:r>
      <w:r w:rsidR="00086177" w:rsidRPr="004F5E21">
        <w:rPr>
          <w:bCs/>
        </w:rPr>
        <w:t>discussion</w:t>
      </w:r>
      <w:r w:rsidR="00C94E32">
        <w:rPr>
          <w:bCs/>
        </w:rPr>
        <w:t>; sub-questions are also listed for Part I</w:t>
      </w:r>
      <w:r w:rsidR="00D12F55" w:rsidRPr="004F5E21">
        <w:rPr>
          <w:bCs/>
        </w:rPr>
        <w:t xml:space="preserve">.  Comments </w:t>
      </w:r>
      <w:r w:rsidR="004743CC">
        <w:rPr>
          <w:bCs/>
        </w:rPr>
        <w:t xml:space="preserve">received from meeting participants are recorded below </w:t>
      </w:r>
      <w:r w:rsidR="00D12F55" w:rsidRPr="004F5E21">
        <w:rPr>
          <w:bCs/>
        </w:rPr>
        <w:t>under each question</w:t>
      </w:r>
      <w:r w:rsidR="004743CC">
        <w:rPr>
          <w:bCs/>
        </w:rPr>
        <w:t>.</w:t>
      </w:r>
    </w:p>
    <w:p w14:paraId="4F8F9424" w14:textId="77777777" w:rsidR="00165631" w:rsidRPr="004F5E21" w:rsidRDefault="00165631" w:rsidP="00165631">
      <w:pPr>
        <w:pStyle w:val="Body"/>
        <w:spacing w:after="0"/>
        <w:ind w:left="0" w:right="630" w:firstLine="0"/>
        <w:outlineLvl w:val="0"/>
        <w:rPr>
          <w:rFonts w:eastAsia="Times New Roman" w:cs="Tahoma"/>
          <w:i/>
          <w:sz w:val="24"/>
          <w:szCs w:val="24"/>
        </w:rPr>
      </w:pPr>
    </w:p>
    <w:p w14:paraId="41F0CB7E" w14:textId="19736A85" w:rsidR="009776EB" w:rsidRPr="00C94E32" w:rsidRDefault="009776EB" w:rsidP="00165631">
      <w:pPr>
        <w:pStyle w:val="Body"/>
        <w:ind w:left="0" w:right="630" w:firstLine="0"/>
        <w:outlineLvl w:val="0"/>
        <w:rPr>
          <w:rFonts w:eastAsia="Times New Roman" w:cs="Tahoma"/>
          <w:b/>
          <w:i/>
          <w:sz w:val="24"/>
          <w:szCs w:val="24"/>
        </w:rPr>
      </w:pPr>
      <w:r w:rsidRPr="00C94E32">
        <w:rPr>
          <w:rFonts w:eastAsia="Times New Roman" w:cs="Tahoma"/>
          <w:b/>
          <w:i/>
          <w:sz w:val="24"/>
          <w:szCs w:val="24"/>
        </w:rPr>
        <w:t xml:space="preserve">Part I: </w:t>
      </w:r>
      <w:r w:rsidR="00086177" w:rsidRPr="00C94E32">
        <w:rPr>
          <w:rFonts w:eastAsia="Times New Roman" w:cs="Tahoma"/>
          <w:b/>
          <w:i/>
          <w:sz w:val="24"/>
          <w:szCs w:val="24"/>
        </w:rPr>
        <w:t xml:space="preserve">What criteria should MassHealth use for the One Care Duals </w:t>
      </w:r>
      <w:r w:rsidR="00086177" w:rsidRPr="00C94E32">
        <w:rPr>
          <w:b/>
          <w:i/>
          <w:sz w:val="24"/>
          <w:szCs w:val="24"/>
        </w:rPr>
        <w:t xml:space="preserve">Demonstration </w:t>
      </w:r>
      <w:r w:rsidR="00086177" w:rsidRPr="00C94E32">
        <w:rPr>
          <w:rFonts w:eastAsia="Times New Roman" w:cs="Tahoma"/>
          <w:b/>
          <w:i/>
          <w:sz w:val="24"/>
          <w:szCs w:val="24"/>
        </w:rPr>
        <w:t xml:space="preserve">2.0 </w:t>
      </w:r>
      <w:r w:rsidR="00FD70B3">
        <w:rPr>
          <w:rFonts w:eastAsia="Times New Roman" w:cs="Tahoma"/>
          <w:b/>
          <w:i/>
          <w:sz w:val="24"/>
          <w:szCs w:val="24"/>
        </w:rPr>
        <w:t>P</w:t>
      </w:r>
      <w:r w:rsidR="00086177" w:rsidRPr="00C94E32">
        <w:rPr>
          <w:rFonts w:eastAsia="Times New Roman" w:cs="Tahoma"/>
          <w:b/>
          <w:i/>
          <w:sz w:val="24"/>
          <w:szCs w:val="24"/>
        </w:rPr>
        <w:t>lan selection?</w:t>
      </w:r>
      <w:r w:rsidR="002B0166" w:rsidRPr="00C94E32">
        <w:rPr>
          <w:rFonts w:eastAsia="Times New Roman" w:cs="Tahoma"/>
          <w:b/>
          <w:i/>
          <w:sz w:val="24"/>
          <w:szCs w:val="24"/>
        </w:rPr>
        <w:t xml:space="preserve">  </w:t>
      </w:r>
    </w:p>
    <w:p w14:paraId="764045CD" w14:textId="15AF0A34" w:rsidR="002B0166" w:rsidRPr="00C94E32" w:rsidRDefault="009776EB" w:rsidP="009776EB">
      <w:pPr>
        <w:pStyle w:val="Body"/>
        <w:ind w:left="0" w:right="630" w:firstLine="0"/>
        <w:outlineLvl w:val="0"/>
        <w:rPr>
          <w:b/>
        </w:rPr>
      </w:pPr>
      <w:r w:rsidRPr="00C94E32">
        <w:rPr>
          <w:b/>
        </w:rPr>
        <w:t xml:space="preserve">Question 1: </w:t>
      </w:r>
      <w:r w:rsidR="002B0166" w:rsidRPr="00C94E32">
        <w:rPr>
          <w:b/>
        </w:rPr>
        <w:t xml:space="preserve">How can MassHealth use the IC more in </w:t>
      </w:r>
      <w:r w:rsidR="00FD70B3">
        <w:rPr>
          <w:b/>
        </w:rPr>
        <w:t>P</w:t>
      </w:r>
      <w:r w:rsidR="002B0166" w:rsidRPr="00C94E32">
        <w:rPr>
          <w:b/>
        </w:rPr>
        <w:t>lan selection?</w:t>
      </w:r>
    </w:p>
    <w:p w14:paraId="4292BBC1" w14:textId="42501BA3" w:rsidR="009776EB" w:rsidRPr="004F5E21" w:rsidRDefault="002B370C" w:rsidP="002B0166">
      <w:pPr>
        <w:pStyle w:val="ListParagraph"/>
        <w:numPr>
          <w:ilvl w:val="1"/>
          <w:numId w:val="33"/>
        </w:numPr>
        <w:pBdr>
          <w:top w:val="none" w:sz="0" w:space="0" w:color="auto"/>
          <w:left w:val="none" w:sz="0" w:space="0" w:color="auto"/>
          <w:bottom w:val="none" w:sz="0" w:space="0" w:color="auto"/>
          <w:right w:val="none" w:sz="0" w:space="0" w:color="auto"/>
          <w:between w:val="none" w:sz="0" w:space="0" w:color="auto"/>
          <w:bar w:val="none" w:sz="0" w:color="auto"/>
        </w:pBdr>
        <w:tabs>
          <w:tab w:val="left" w:pos="360"/>
        </w:tabs>
        <w:spacing w:after="160" w:line="259" w:lineRule="auto"/>
        <w:contextualSpacing/>
      </w:pPr>
      <w:r w:rsidRPr="004F5E21">
        <w:t>One attendee said consumer input was important</w:t>
      </w:r>
      <w:r w:rsidR="00D217DD" w:rsidRPr="004F5E21">
        <w:t xml:space="preserve">, </w:t>
      </w:r>
      <w:r w:rsidR="00163056" w:rsidRPr="004F5E21">
        <w:t xml:space="preserve">particularly for </w:t>
      </w:r>
      <w:r w:rsidR="00D217DD" w:rsidRPr="004F5E21">
        <w:t>IC members,</w:t>
      </w:r>
      <w:r w:rsidR="002B0166" w:rsidRPr="004F5E21">
        <w:t xml:space="preserve"> </w:t>
      </w:r>
      <w:r w:rsidRPr="004F5E21">
        <w:t>and that they should be “</w:t>
      </w:r>
      <w:r w:rsidR="002B0166" w:rsidRPr="004F5E21">
        <w:t>at the table</w:t>
      </w:r>
      <w:r w:rsidRPr="004F5E21">
        <w:t>.”  He said i</w:t>
      </w:r>
      <w:r w:rsidR="00D217DD" w:rsidRPr="004F5E21">
        <w:t xml:space="preserve">n past years, consumers were respected and </w:t>
      </w:r>
      <w:r w:rsidRPr="004F5E21">
        <w:t>engaged</w:t>
      </w:r>
      <w:r w:rsidR="00D217DD" w:rsidRPr="004F5E21">
        <w:t xml:space="preserve"> with EOHHS.  </w:t>
      </w:r>
    </w:p>
    <w:p w14:paraId="3EFED551" w14:textId="76B4178B" w:rsidR="002B0166" w:rsidRPr="004F5E21" w:rsidRDefault="00D217DD" w:rsidP="009776EB">
      <w:pPr>
        <w:pStyle w:val="ListParagraph"/>
        <w:numPr>
          <w:ilvl w:val="2"/>
          <w:numId w:val="33"/>
        </w:numPr>
        <w:pBdr>
          <w:top w:val="none" w:sz="0" w:space="0" w:color="auto"/>
          <w:left w:val="none" w:sz="0" w:space="0" w:color="auto"/>
          <w:bottom w:val="none" w:sz="0" w:space="0" w:color="auto"/>
          <w:right w:val="none" w:sz="0" w:space="0" w:color="auto"/>
          <w:between w:val="none" w:sz="0" w:space="0" w:color="auto"/>
          <w:bar w:val="none" w:sz="0" w:color="auto"/>
        </w:pBdr>
        <w:tabs>
          <w:tab w:val="left" w:pos="360"/>
        </w:tabs>
        <w:spacing w:after="160" w:line="259" w:lineRule="auto"/>
        <w:contextualSpacing/>
      </w:pPr>
      <w:r w:rsidRPr="004F5E21">
        <w:t>EX</w:t>
      </w:r>
      <w:r w:rsidR="009776EB" w:rsidRPr="004F5E21">
        <w:t>AMPLE</w:t>
      </w:r>
      <w:r w:rsidRPr="004F5E21">
        <w:t xml:space="preserve">: </w:t>
      </w:r>
      <w:r w:rsidR="009776EB" w:rsidRPr="004F5E21">
        <w:t>A</w:t>
      </w:r>
      <w:r w:rsidR="008B5CF6" w:rsidRPr="004F5E21">
        <w:t xml:space="preserve"> </w:t>
      </w:r>
      <w:r w:rsidR="00C94E32">
        <w:t>P</w:t>
      </w:r>
      <w:r w:rsidR="008B5CF6" w:rsidRPr="004F5E21">
        <w:t xml:space="preserve">lan has approached BCIL to talk with consumers about One Care and cultural competence </w:t>
      </w:r>
      <w:r w:rsidR="002B370C" w:rsidRPr="004F5E21">
        <w:t>to</w:t>
      </w:r>
      <w:r w:rsidR="008B5CF6" w:rsidRPr="004F5E21">
        <w:t xml:space="preserve"> prepare for a</w:t>
      </w:r>
      <w:r w:rsidR="002B370C" w:rsidRPr="004F5E21">
        <w:t>n</w:t>
      </w:r>
      <w:r w:rsidR="008B5CF6" w:rsidRPr="004F5E21">
        <w:t xml:space="preserve"> application for </w:t>
      </w:r>
      <w:r w:rsidR="002B370C" w:rsidRPr="004F5E21">
        <w:t xml:space="preserve">Duals Demonstration </w:t>
      </w:r>
      <w:r w:rsidR="008B5CF6" w:rsidRPr="004F5E21">
        <w:t xml:space="preserve">2.0. </w:t>
      </w:r>
      <w:r w:rsidR="00937311" w:rsidRPr="004F5E21">
        <w:t>He said he</w:t>
      </w:r>
      <w:r w:rsidR="008B5CF6" w:rsidRPr="004F5E21">
        <w:t xml:space="preserve"> was pleased about this but fears there may be no guarantee that </w:t>
      </w:r>
      <w:r w:rsidR="002B370C" w:rsidRPr="004F5E21">
        <w:t>an adequate level of consumer involvement</w:t>
      </w:r>
      <w:r w:rsidR="008B5CF6" w:rsidRPr="004F5E21">
        <w:t xml:space="preserve"> will continue.  He </w:t>
      </w:r>
      <w:r w:rsidR="00163056" w:rsidRPr="004F5E21">
        <w:t>said</w:t>
      </w:r>
      <w:r w:rsidR="008B5CF6" w:rsidRPr="004F5E21">
        <w:t xml:space="preserve"> </w:t>
      </w:r>
      <w:r w:rsidR="008B5CF6" w:rsidRPr="005D76DC">
        <w:rPr>
          <w:b/>
        </w:rPr>
        <w:t>IC representation on cultural competence is important</w:t>
      </w:r>
      <w:r w:rsidR="008B5CF6" w:rsidRPr="004F5E21">
        <w:t>.</w:t>
      </w:r>
    </w:p>
    <w:p w14:paraId="5C84E947" w14:textId="2713D064" w:rsidR="008B5CF6" w:rsidRPr="004F5E21" w:rsidRDefault="002B370C" w:rsidP="002B0166">
      <w:pPr>
        <w:pStyle w:val="ListParagraph"/>
        <w:numPr>
          <w:ilvl w:val="1"/>
          <w:numId w:val="33"/>
        </w:numPr>
        <w:pBdr>
          <w:top w:val="none" w:sz="0" w:space="0" w:color="auto"/>
          <w:left w:val="none" w:sz="0" w:space="0" w:color="auto"/>
          <w:bottom w:val="none" w:sz="0" w:space="0" w:color="auto"/>
          <w:right w:val="none" w:sz="0" w:space="0" w:color="auto"/>
          <w:between w:val="none" w:sz="0" w:space="0" w:color="auto"/>
          <w:bar w:val="none" w:sz="0" w:color="auto"/>
        </w:pBdr>
        <w:tabs>
          <w:tab w:val="left" w:pos="360"/>
        </w:tabs>
        <w:spacing w:after="160" w:line="259" w:lineRule="auto"/>
        <w:contextualSpacing/>
      </w:pPr>
      <w:r w:rsidRPr="004F5E21">
        <w:t>He</w:t>
      </w:r>
      <w:r w:rsidR="008B5CF6" w:rsidRPr="004F5E21">
        <w:t xml:space="preserve"> continued with how the </w:t>
      </w:r>
      <w:r w:rsidR="008B5CF6" w:rsidRPr="005D76DC">
        <w:rPr>
          <w:b/>
        </w:rPr>
        <w:t>definition of PCA services</w:t>
      </w:r>
      <w:r w:rsidR="008B5CF6" w:rsidRPr="004F5E21">
        <w:t xml:space="preserve"> came about</w:t>
      </w:r>
      <w:r w:rsidR="00163056" w:rsidRPr="004F5E21">
        <w:t xml:space="preserve"> and said in 2012 or 2013,</w:t>
      </w:r>
      <w:r w:rsidR="008B5CF6" w:rsidRPr="004F5E21">
        <w:t xml:space="preserve"> </w:t>
      </w:r>
      <w:r w:rsidR="00163056" w:rsidRPr="004F5E21">
        <w:t>there was a lot of discussion about</w:t>
      </w:r>
      <w:r w:rsidR="00176833" w:rsidRPr="004F5E21">
        <w:t xml:space="preserve"> PCA</w:t>
      </w:r>
      <w:r w:rsidR="00DA05DA" w:rsidRPr="004F5E21">
        <w:t xml:space="preserve"> services</w:t>
      </w:r>
      <w:r w:rsidR="00163056" w:rsidRPr="004F5E21">
        <w:t xml:space="preserve"> (referred to as </w:t>
      </w:r>
      <w:r w:rsidR="00DA05DA" w:rsidRPr="004F5E21">
        <w:t xml:space="preserve">cueing and </w:t>
      </w:r>
      <w:r w:rsidR="00163056" w:rsidRPr="004F5E21">
        <w:t xml:space="preserve">prompting) which resulted in using </w:t>
      </w:r>
      <w:r w:rsidR="00DA05DA" w:rsidRPr="004F5E21">
        <w:t>the term</w:t>
      </w:r>
      <w:r w:rsidR="00163056" w:rsidRPr="004F5E21">
        <w:t xml:space="preserve"> </w:t>
      </w:r>
      <w:r w:rsidR="004743CC" w:rsidRPr="005D76DC">
        <w:rPr>
          <w:b/>
        </w:rPr>
        <w:t>“</w:t>
      </w:r>
      <w:r w:rsidR="008B5CF6" w:rsidRPr="005D76DC">
        <w:rPr>
          <w:b/>
        </w:rPr>
        <w:t>monitoring</w:t>
      </w:r>
      <w:r w:rsidR="004743CC" w:rsidRPr="005D76DC">
        <w:rPr>
          <w:b/>
        </w:rPr>
        <w:t>”</w:t>
      </w:r>
      <w:r w:rsidR="008B5CF6" w:rsidRPr="004F5E21">
        <w:t xml:space="preserve">.  </w:t>
      </w:r>
      <w:r w:rsidR="00DA05DA" w:rsidRPr="004F5E21">
        <w:t xml:space="preserve">But </w:t>
      </w:r>
      <w:r w:rsidR="00163056" w:rsidRPr="004F5E21">
        <w:t>he</w:t>
      </w:r>
      <w:r w:rsidR="00DA05DA" w:rsidRPr="004F5E21">
        <w:t xml:space="preserve"> was not clear if this had been implemented.  </w:t>
      </w:r>
    </w:p>
    <w:p w14:paraId="57F1E2F2" w14:textId="01632B78" w:rsidR="008B5CF6" w:rsidRPr="004F5E21" w:rsidRDefault="008B5CF6" w:rsidP="002B0166">
      <w:pPr>
        <w:pStyle w:val="ListParagraph"/>
        <w:numPr>
          <w:ilvl w:val="1"/>
          <w:numId w:val="33"/>
        </w:numPr>
        <w:pBdr>
          <w:top w:val="none" w:sz="0" w:space="0" w:color="auto"/>
          <w:left w:val="none" w:sz="0" w:space="0" w:color="auto"/>
          <w:bottom w:val="none" w:sz="0" w:space="0" w:color="auto"/>
          <w:right w:val="none" w:sz="0" w:space="0" w:color="auto"/>
          <w:between w:val="none" w:sz="0" w:space="0" w:color="auto"/>
          <w:bar w:val="none" w:sz="0" w:color="auto"/>
        </w:pBdr>
        <w:tabs>
          <w:tab w:val="left" w:pos="360"/>
        </w:tabs>
        <w:spacing w:after="160" w:line="259" w:lineRule="auto"/>
        <w:contextualSpacing/>
      </w:pPr>
      <w:r w:rsidRPr="004F5E21">
        <w:t xml:space="preserve">Another member agreed and said the program </w:t>
      </w:r>
      <w:r w:rsidR="00937311" w:rsidRPr="004F5E21">
        <w:t>had not been</w:t>
      </w:r>
      <w:r w:rsidRPr="004F5E21">
        <w:t xml:space="preserve"> implemented.</w:t>
      </w:r>
    </w:p>
    <w:p w14:paraId="04C8DCE8" w14:textId="13050794" w:rsidR="002B0166" w:rsidRPr="004F5E21" w:rsidRDefault="002B370C" w:rsidP="002B0166">
      <w:pPr>
        <w:pStyle w:val="ListParagraph"/>
        <w:numPr>
          <w:ilvl w:val="1"/>
          <w:numId w:val="33"/>
        </w:numPr>
        <w:pBdr>
          <w:top w:val="none" w:sz="0" w:space="0" w:color="auto"/>
          <w:left w:val="none" w:sz="0" w:space="0" w:color="auto"/>
          <w:bottom w:val="none" w:sz="0" w:space="0" w:color="auto"/>
          <w:right w:val="none" w:sz="0" w:space="0" w:color="auto"/>
          <w:between w:val="none" w:sz="0" w:space="0" w:color="auto"/>
          <w:bar w:val="none" w:sz="0" w:color="auto"/>
        </w:pBdr>
        <w:tabs>
          <w:tab w:val="left" w:pos="360"/>
        </w:tabs>
        <w:spacing w:after="160" w:line="259" w:lineRule="auto"/>
        <w:contextualSpacing/>
      </w:pPr>
      <w:r w:rsidRPr="004F5E21">
        <w:lastRenderedPageBreak/>
        <w:t>A member suggested there needs to be s</w:t>
      </w:r>
      <w:r w:rsidR="002B0166" w:rsidRPr="004F5E21">
        <w:t xml:space="preserve">ynergy between consumers and MassHealth </w:t>
      </w:r>
      <w:r w:rsidR="00937311" w:rsidRPr="005D76DC">
        <w:rPr>
          <w:b/>
        </w:rPr>
        <w:t>through</w:t>
      </w:r>
      <w:r w:rsidR="002B0166" w:rsidRPr="005D76DC">
        <w:rPr>
          <w:b/>
        </w:rPr>
        <w:t xml:space="preserve"> the procurement</w:t>
      </w:r>
      <w:r w:rsidRPr="004F5E21">
        <w:t>.</w:t>
      </w:r>
    </w:p>
    <w:p w14:paraId="3005E258" w14:textId="0CF2F401" w:rsidR="005C1A45" w:rsidRPr="004F5E21" w:rsidRDefault="005C1A45" w:rsidP="002B0166">
      <w:pPr>
        <w:pStyle w:val="ListParagraph"/>
        <w:numPr>
          <w:ilvl w:val="1"/>
          <w:numId w:val="33"/>
        </w:numPr>
        <w:pBdr>
          <w:top w:val="none" w:sz="0" w:space="0" w:color="auto"/>
          <w:left w:val="none" w:sz="0" w:space="0" w:color="auto"/>
          <w:bottom w:val="none" w:sz="0" w:space="0" w:color="auto"/>
          <w:right w:val="none" w:sz="0" w:space="0" w:color="auto"/>
          <w:between w:val="none" w:sz="0" w:space="0" w:color="auto"/>
          <w:bar w:val="none" w:sz="0" w:color="auto"/>
        </w:pBdr>
        <w:tabs>
          <w:tab w:val="left" w:pos="360"/>
        </w:tabs>
        <w:spacing w:after="160" w:line="259" w:lineRule="auto"/>
        <w:contextualSpacing/>
      </w:pPr>
      <w:r w:rsidRPr="004F5E21">
        <w:t xml:space="preserve">A member suggested that best practices have been routine for many years and that people have learned from them.  He said the best way to </w:t>
      </w:r>
      <w:r w:rsidR="002B370C" w:rsidRPr="004F5E21">
        <w:t>grow One Care</w:t>
      </w:r>
      <w:r w:rsidRPr="004F5E21">
        <w:t xml:space="preserve"> is </w:t>
      </w:r>
      <w:r w:rsidR="004743CC">
        <w:t xml:space="preserve">for </w:t>
      </w:r>
      <w:r w:rsidR="004743CC" w:rsidRPr="005D76DC">
        <w:rPr>
          <w:b/>
        </w:rPr>
        <w:t xml:space="preserve">One Care Plans </w:t>
      </w:r>
      <w:r w:rsidRPr="005D76DC">
        <w:rPr>
          <w:b/>
        </w:rPr>
        <w:t xml:space="preserve">to support the </w:t>
      </w:r>
      <w:r w:rsidR="002B370C" w:rsidRPr="005D76DC">
        <w:rPr>
          <w:b/>
        </w:rPr>
        <w:t>member</w:t>
      </w:r>
      <w:r w:rsidRPr="005D76DC">
        <w:rPr>
          <w:b/>
        </w:rPr>
        <w:t xml:space="preserve"> expanding their community of supports</w:t>
      </w:r>
      <w:r w:rsidRPr="004F5E21">
        <w:t xml:space="preserve"> and would like to see that as one of the criteria for </w:t>
      </w:r>
      <w:r w:rsidR="00C94E32">
        <w:t>P</w:t>
      </w:r>
      <w:r w:rsidRPr="004F5E21">
        <w:t xml:space="preserve">lans.  </w:t>
      </w:r>
    </w:p>
    <w:p w14:paraId="3BCE3947" w14:textId="6E144EFE" w:rsidR="002B370C" w:rsidRPr="004F5E21" w:rsidRDefault="002B370C" w:rsidP="002B370C">
      <w:pPr>
        <w:pStyle w:val="ListParagraph"/>
        <w:numPr>
          <w:ilvl w:val="1"/>
          <w:numId w:val="33"/>
        </w:numPr>
        <w:pBdr>
          <w:top w:val="none" w:sz="0" w:space="0" w:color="auto"/>
          <w:left w:val="none" w:sz="0" w:space="0" w:color="auto"/>
          <w:bottom w:val="none" w:sz="0" w:space="0" w:color="auto"/>
          <w:right w:val="none" w:sz="0" w:space="0" w:color="auto"/>
          <w:between w:val="none" w:sz="0" w:space="0" w:color="auto"/>
          <w:bar w:val="none" w:sz="0" w:color="auto"/>
        </w:pBdr>
        <w:tabs>
          <w:tab w:val="left" w:pos="360"/>
        </w:tabs>
        <w:spacing w:after="160" w:line="259" w:lineRule="auto"/>
        <w:contextualSpacing/>
      </w:pPr>
      <w:r w:rsidRPr="004F5E21">
        <w:rPr>
          <w:bCs/>
        </w:rPr>
        <w:t xml:space="preserve">One Member said that assistive technology and DME are currently separated which makes it difficult for her to figure out which agency to go to.    She </w:t>
      </w:r>
      <w:r w:rsidR="001455A3">
        <w:rPr>
          <w:bCs/>
        </w:rPr>
        <w:t xml:space="preserve">suggested </w:t>
      </w:r>
      <w:r w:rsidRPr="005D76DC">
        <w:rPr>
          <w:b/>
          <w:bCs/>
        </w:rPr>
        <w:t>assistive technology be treated like DME</w:t>
      </w:r>
      <w:r w:rsidR="00562B1F" w:rsidRPr="004F5E21">
        <w:rPr>
          <w:bCs/>
        </w:rPr>
        <w:t>.</w:t>
      </w:r>
    </w:p>
    <w:p w14:paraId="6864733F" w14:textId="1472EB5B" w:rsidR="00B74908" w:rsidRPr="00C94E32" w:rsidRDefault="002B370C" w:rsidP="002B370C">
      <w:pPr>
        <w:pStyle w:val="ListParagraph"/>
        <w:numPr>
          <w:ilvl w:val="1"/>
          <w:numId w:val="33"/>
        </w:numPr>
        <w:pBdr>
          <w:top w:val="none" w:sz="0" w:space="0" w:color="auto"/>
          <w:left w:val="none" w:sz="0" w:space="0" w:color="auto"/>
          <w:bottom w:val="none" w:sz="0" w:space="0" w:color="auto"/>
          <w:right w:val="none" w:sz="0" w:space="0" w:color="auto"/>
          <w:between w:val="none" w:sz="0" w:space="0" w:color="auto"/>
          <w:bar w:val="none" w:sz="0" w:color="auto"/>
        </w:pBdr>
        <w:tabs>
          <w:tab w:val="left" w:pos="360"/>
        </w:tabs>
        <w:spacing w:after="160" w:line="259" w:lineRule="auto"/>
        <w:contextualSpacing/>
      </w:pPr>
      <w:r w:rsidRPr="004F5E21">
        <w:rPr>
          <w:bCs/>
        </w:rPr>
        <w:t xml:space="preserve">The Chair suggested that this issue needs to be included in the criteria for </w:t>
      </w:r>
      <w:r w:rsidR="00C94E32">
        <w:rPr>
          <w:bCs/>
        </w:rPr>
        <w:t>P</w:t>
      </w:r>
      <w:r w:rsidRPr="004F5E21">
        <w:rPr>
          <w:bCs/>
        </w:rPr>
        <w:t xml:space="preserve">lans, particularly the issue of how </w:t>
      </w:r>
      <w:r w:rsidR="00C94E32">
        <w:rPr>
          <w:bCs/>
        </w:rPr>
        <w:t>P</w:t>
      </w:r>
      <w:r w:rsidRPr="004F5E21">
        <w:rPr>
          <w:bCs/>
        </w:rPr>
        <w:t xml:space="preserve">lans will address the disconnect between DDS and DMH. </w:t>
      </w:r>
      <w:r w:rsidR="00562B1F" w:rsidRPr="004F5E21">
        <w:rPr>
          <w:bCs/>
        </w:rPr>
        <w:t>In addition, he suggested that</w:t>
      </w:r>
      <w:r w:rsidRPr="004F5E21">
        <w:rPr>
          <w:bCs/>
        </w:rPr>
        <w:t xml:space="preserve"> access to technology in One Care should not be tied to employment, which is </w:t>
      </w:r>
      <w:r w:rsidR="00562B1F" w:rsidRPr="004F5E21">
        <w:rPr>
          <w:bCs/>
        </w:rPr>
        <w:t xml:space="preserve">currently </w:t>
      </w:r>
      <w:r w:rsidRPr="004F5E21">
        <w:rPr>
          <w:bCs/>
        </w:rPr>
        <w:t>a Mass Rehab requirement</w:t>
      </w:r>
      <w:r w:rsidR="00562B1F" w:rsidRPr="004F5E21">
        <w:rPr>
          <w:bCs/>
        </w:rPr>
        <w:t>.</w:t>
      </w:r>
    </w:p>
    <w:p w14:paraId="5CC93570" w14:textId="2F278DDD" w:rsidR="00C94E32" w:rsidRDefault="00C94E32" w:rsidP="00C94E32">
      <w:pPr>
        <w:pStyle w:val="ListParagraph"/>
        <w:numPr>
          <w:ilvl w:val="1"/>
          <w:numId w:val="33"/>
        </w:numPr>
        <w:pBdr>
          <w:top w:val="none" w:sz="0" w:space="0" w:color="auto"/>
          <w:left w:val="none" w:sz="0" w:space="0" w:color="auto"/>
          <w:bottom w:val="none" w:sz="0" w:space="0" w:color="auto"/>
          <w:right w:val="none" w:sz="0" w:space="0" w:color="auto"/>
          <w:between w:val="none" w:sz="0" w:space="0" w:color="auto"/>
          <w:bar w:val="none" w:sz="0" w:color="auto"/>
        </w:pBdr>
        <w:tabs>
          <w:tab w:val="left" w:pos="360"/>
        </w:tabs>
        <w:spacing w:after="160" w:line="259" w:lineRule="auto"/>
        <w:contextualSpacing/>
      </w:pPr>
      <w:r w:rsidRPr="00C94E32">
        <w:t xml:space="preserve">One member suggested that MassHealth should be using the IC more, especially in </w:t>
      </w:r>
      <w:r w:rsidRPr="005D76DC">
        <w:rPr>
          <w:b/>
        </w:rPr>
        <w:t>plan selection</w:t>
      </w:r>
      <w:r w:rsidRPr="00C94E32">
        <w:t xml:space="preserve"> and that</w:t>
      </w:r>
      <w:r w:rsidRPr="00C94E32">
        <w:rPr>
          <w:i/>
        </w:rPr>
        <w:t xml:space="preserve"> </w:t>
      </w:r>
      <w:r w:rsidRPr="00C94E32">
        <w:t xml:space="preserve">this should be a key part of the IC agenda for the next 1.5 years.   He </w:t>
      </w:r>
      <w:r>
        <w:t>added</w:t>
      </w:r>
      <w:r w:rsidRPr="00C94E32">
        <w:t xml:space="preserve"> that </w:t>
      </w:r>
      <w:r w:rsidRPr="005D76DC">
        <w:rPr>
          <w:b/>
        </w:rPr>
        <w:t>a good portion of the IC agenda</w:t>
      </w:r>
      <w:r w:rsidRPr="00C94E32">
        <w:t xml:space="preserve"> </w:t>
      </w:r>
      <w:r w:rsidRPr="005D76DC">
        <w:rPr>
          <w:b/>
        </w:rPr>
        <w:t>each month’s meeting should be devoted to the development topics</w:t>
      </w:r>
      <w:r w:rsidRPr="00C94E32">
        <w:t xml:space="preserve"> that MassHealth thinks </w:t>
      </w:r>
      <w:r>
        <w:t xml:space="preserve">are </w:t>
      </w:r>
      <w:r w:rsidRPr="00C94E32">
        <w:t xml:space="preserve">important.  He hopes MassHealth would want feedback and use the </w:t>
      </w:r>
      <w:r>
        <w:t>IC</w:t>
      </w:r>
      <w:r w:rsidRPr="00C94E32">
        <w:t xml:space="preserve"> separately from the usual public policy process.  Other suggestions for the relationship between MassHealth and the IC:</w:t>
      </w:r>
    </w:p>
    <w:p w14:paraId="4B986179" w14:textId="77777777" w:rsidR="00C94E32" w:rsidRPr="00C94E32" w:rsidRDefault="00C94E32" w:rsidP="00C94E32">
      <w:pPr>
        <w:pStyle w:val="ListParagraph"/>
        <w:pBdr>
          <w:top w:val="none" w:sz="0" w:space="0" w:color="auto"/>
          <w:left w:val="none" w:sz="0" w:space="0" w:color="auto"/>
          <w:bottom w:val="none" w:sz="0" w:space="0" w:color="auto"/>
          <w:right w:val="none" w:sz="0" w:space="0" w:color="auto"/>
          <w:between w:val="none" w:sz="0" w:space="0" w:color="auto"/>
          <w:bar w:val="none" w:sz="0" w:color="auto"/>
        </w:pBdr>
        <w:tabs>
          <w:tab w:val="left" w:pos="360"/>
        </w:tabs>
        <w:spacing w:after="160" w:line="259" w:lineRule="auto"/>
        <w:ind w:left="1440" w:firstLine="0"/>
        <w:contextualSpacing/>
      </w:pPr>
    </w:p>
    <w:p w14:paraId="2E13E241" w14:textId="1DEFA934" w:rsidR="00C94E32" w:rsidRPr="00C94E32" w:rsidRDefault="00C94E32" w:rsidP="00C94E32">
      <w:pPr>
        <w:pStyle w:val="ListParagraph"/>
        <w:pBdr>
          <w:top w:val="none" w:sz="0" w:space="0" w:color="auto"/>
          <w:left w:val="none" w:sz="0" w:space="0" w:color="auto"/>
          <w:bottom w:val="none" w:sz="0" w:space="0" w:color="auto"/>
          <w:right w:val="none" w:sz="0" w:space="0" w:color="auto"/>
          <w:between w:val="none" w:sz="0" w:space="0" w:color="auto"/>
          <w:bar w:val="none" w:sz="0" w:color="auto"/>
        </w:pBdr>
        <w:tabs>
          <w:tab w:val="left" w:pos="360"/>
        </w:tabs>
        <w:spacing w:after="160" w:line="259" w:lineRule="auto"/>
        <w:ind w:left="2160" w:firstLine="0"/>
        <w:contextualSpacing/>
      </w:pPr>
      <w:r>
        <w:t xml:space="preserve">EXAMPLE: </w:t>
      </w:r>
      <w:r w:rsidRPr="00C94E32">
        <w:t xml:space="preserve">MassHealth is given 10 minutes each month at the IC meetings for updates, but these should be a larger proportion of these meetings.  He said that making major changes to One Care and SCO are priorities.    </w:t>
      </w:r>
    </w:p>
    <w:p w14:paraId="4BDBA5EA" w14:textId="766C3A03" w:rsidR="00C94E32" w:rsidRPr="00C94E32" w:rsidRDefault="00C94E32" w:rsidP="00C94E32">
      <w:pPr>
        <w:pStyle w:val="ListParagraph"/>
        <w:pBdr>
          <w:top w:val="none" w:sz="0" w:space="0" w:color="auto"/>
          <w:left w:val="none" w:sz="0" w:space="0" w:color="auto"/>
          <w:bottom w:val="none" w:sz="0" w:space="0" w:color="auto"/>
          <w:right w:val="none" w:sz="0" w:space="0" w:color="auto"/>
          <w:between w:val="none" w:sz="0" w:space="0" w:color="auto"/>
          <w:bar w:val="none" w:sz="0" w:color="auto"/>
        </w:pBdr>
        <w:tabs>
          <w:tab w:val="left" w:pos="360"/>
        </w:tabs>
        <w:spacing w:after="160" w:line="259" w:lineRule="auto"/>
        <w:ind w:left="2160" w:firstLine="0"/>
        <w:contextualSpacing/>
      </w:pPr>
      <w:r>
        <w:t xml:space="preserve">EXAMPLE: </w:t>
      </w:r>
      <w:r w:rsidRPr="00C94E32">
        <w:t xml:space="preserve">The </w:t>
      </w:r>
      <w:r w:rsidR="003C2934">
        <w:t>IC</w:t>
      </w:r>
      <w:r w:rsidRPr="00C94E32">
        <w:t xml:space="preserve"> spent a lot of time with MassHealth discussing the nuances of passive enrollment because it was very important; MassHealth benefitted and so did the </w:t>
      </w:r>
      <w:r w:rsidR="003C2934">
        <w:t>IC</w:t>
      </w:r>
      <w:r w:rsidRPr="00C94E32">
        <w:t xml:space="preserve">.   </w:t>
      </w:r>
    </w:p>
    <w:p w14:paraId="4478D4BB" w14:textId="0E32AF95" w:rsidR="00C94E32" w:rsidRPr="00C94E32" w:rsidRDefault="00C94E32" w:rsidP="00C94E32">
      <w:pPr>
        <w:pStyle w:val="ListParagraph"/>
        <w:pBdr>
          <w:top w:val="none" w:sz="0" w:space="0" w:color="auto"/>
          <w:left w:val="none" w:sz="0" w:space="0" w:color="auto"/>
          <w:bottom w:val="none" w:sz="0" w:space="0" w:color="auto"/>
          <w:right w:val="none" w:sz="0" w:space="0" w:color="auto"/>
          <w:between w:val="none" w:sz="0" w:space="0" w:color="auto"/>
          <w:bar w:val="none" w:sz="0" w:color="auto"/>
        </w:pBdr>
        <w:tabs>
          <w:tab w:val="left" w:pos="360"/>
        </w:tabs>
        <w:spacing w:after="160" w:line="259" w:lineRule="auto"/>
        <w:ind w:left="2160" w:firstLine="0"/>
        <w:contextualSpacing/>
      </w:pPr>
      <w:r>
        <w:t xml:space="preserve">EXAMPLE:  </w:t>
      </w:r>
      <w:r w:rsidRPr="00C94E32">
        <w:t xml:space="preserve">The other issue that may need discussion with the IC is </w:t>
      </w:r>
      <w:r w:rsidRPr="005D76DC">
        <w:rPr>
          <w:b/>
        </w:rPr>
        <w:t>how to get more providers into One Care</w:t>
      </w:r>
      <w:r w:rsidRPr="00C94E32">
        <w:t>.</w:t>
      </w:r>
    </w:p>
    <w:p w14:paraId="6A85D1CA" w14:textId="77777777" w:rsidR="00C94E32" w:rsidRPr="00CB2805" w:rsidRDefault="00C94E32" w:rsidP="00C94E32">
      <w:pPr>
        <w:pStyle w:val="ListParagraph"/>
        <w:pBdr>
          <w:top w:val="none" w:sz="0" w:space="0" w:color="auto"/>
          <w:left w:val="none" w:sz="0" w:space="0" w:color="auto"/>
          <w:bottom w:val="none" w:sz="0" w:space="0" w:color="auto"/>
          <w:right w:val="none" w:sz="0" w:space="0" w:color="auto"/>
          <w:between w:val="none" w:sz="0" w:space="0" w:color="auto"/>
          <w:bar w:val="none" w:sz="0" w:color="auto"/>
        </w:pBdr>
        <w:tabs>
          <w:tab w:val="left" w:pos="360"/>
        </w:tabs>
        <w:spacing w:after="160" w:line="259" w:lineRule="auto"/>
        <w:ind w:left="2160" w:firstLine="0"/>
        <w:contextualSpacing/>
        <w:rPr>
          <w:i/>
        </w:rPr>
      </w:pPr>
    </w:p>
    <w:p w14:paraId="2ACE13A4" w14:textId="3AC026D9" w:rsidR="00C94E32" w:rsidRPr="00C94E32" w:rsidRDefault="00C94E32" w:rsidP="00C94E32">
      <w:pPr>
        <w:pStyle w:val="ListParagraph"/>
        <w:numPr>
          <w:ilvl w:val="1"/>
          <w:numId w:val="33"/>
        </w:numPr>
        <w:pBdr>
          <w:top w:val="none" w:sz="0" w:space="0" w:color="auto"/>
          <w:left w:val="none" w:sz="0" w:space="0" w:color="auto"/>
          <w:bottom w:val="none" w:sz="0" w:space="0" w:color="auto"/>
          <w:right w:val="none" w:sz="0" w:space="0" w:color="auto"/>
          <w:between w:val="none" w:sz="0" w:space="0" w:color="auto"/>
          <w:bar w:val="none" w:sz="0" w:color="auto"/>
        </w:pBdr>
        <w:tabs>
          <w:tab w:val="left" w:pos="360"/>
        </w:tabs>
        <w:spacing w:after="160" w:line="259" w:lineRule="auto"/>
        <w:contextualSpacing/>
      </w:pPr>
      <w:r w:rsidRPr="00C94E32">
        <w:t xml:space="preserve">The Chair agreed and said that this also was relevant to provider adequacy, especially for those members needing behavioral health care.   Another member said that the </w:t>
      </w:r>
      <w:r w:rsidRPr="005D76DC">
        <w:rPr>
          <w:b/>
        </w:rPr>
        <w:t xml:space="preserve">low number of behavioral health providers </w:t>
      </w:r>
      <w:r w:rsidRPr="00C94E32">
        <w:t xml:space="preserve">in One Care would be a good discussion for the </w:t>
      </w:r>
      <w:r w:rsidR="003C2934">
        <w:t>IC</w:t>
      </w:r>
      <w:r w:rsidRPr="00C94E32">
        <w:t xml:space="preserve"> and MassHealth.</w:t>
      </w:r>
    </w:p>
    <w:p w14:paraId="1255E107" w14:textId="0ADF082A" w:rsidR="00CB2805" w:rsidRPr="004F5E21" w:rsidRDefault="00CB2805" w:rsidP="00484D5D">
      <w:pPr>
        <w:pBdr>
          <w:top w:val="none" w:sz="0" w:space="0" w:color="auto"/>
          <w:left w:val="none" w:sz="0" w:space="0" w:color="auto"/>
          <w:bottom w:val="none" w:sz="0" w:space="0" w:color="auto"/>
          <w:right w:val="none" w:sz="0" w:space="0" w:color="auto"/>
          <w:between w:val="none" w:sz="0" w:space="0" w:color="auto"/>
          <w:bar w:val="none" w:sz="0" w:color="auto"/>
        </w:pBdr>
        <w:tabs>
          <w:tab w:val="left" w:pos="360"/>
        </w:tabs>
        <w:spacing w:after="160" w:line="259" w:lineRule="auto"/>
        <w:contextualSpacing/>
        <w:rPr>
          <w:rFonts w:ascii="Calibri" w:hAnsi="Calibri"/>
          <w:sz w:val="22"/>
          <w:szCs w:val="22"/>
        </w:rPr>
      </w:pPr>
    </w:p>
    <w:p w14:paraId="28D9EF2A" w14:textId="77777777" w:rsidR="00CB2805" w:rsidRPr="004F5E21" w:rsidRDefault="00CB2805" w:rsidP="00484D5D">
      <w:pPr>
        <w:pBdr>
          <w:top w:val="none" w:sz="0" w:space="0" w:color="auto"/>
          <w:left w:val="none" w:sz="0" w:space="0" w:color="auto"/>
          <w:bottom w:val="none" w:sz="0" w:space="0" w:color="auto"/>
          <w:right w:val="none" w:sz="0" w:space="0" w:color="auto"/>
          <w:between w:val="none" w:sz="0" w:space="0" w:color="auto"/>
          <w:bar w:val="none" w:sz="0" w:color="auto"/>
        </w:pBdr>
        <w:tabs>
          <w:tab w:val="left" w:pos="360"/>
        </w:tabs>
        <w:spacing w:after="160" w:line="259" w:lineRule="auto"/>
        <w:contextualSpacing/>
        <w:rPr>
          <w:rFonts w:ascii="Calibri" w:hAnsi="Calibri"/>
          <w:sz w:val="22"/>
          <w:szCs w:val="22"/>
        </w:rPr>
      </w:pPr>
    </w:p>
    <w:p w14:paraId="4D984B79" w14:textId="4C3D1224" w:rsidR="002A40F5" w:rsidRPr="00C94E32" w:rsidRDefault="009776EB" w:rsidP="00D52A6A">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contextualSpacing/>
        <w:rPr>
          <w:rFonts w:ascii="Calibri" w:hAnsi="Calibri"/>
          <w:b/>
          <w:sz w:val="22"/>
          <w:szCs w:val="22"/>
        </w:rPr>
      </w:pPr>
      <w:r w:rsidRPr="00C94E32">
        <w:rPr>
          <w:rFonts w:ascii="Calibri" w:hAnsi="Calibri"/>
          <w:b/>
          <w:sz w:val="22"/>
          <w:szCs w:val="22"/>
        </w:rPr>
        <w:t>Q</w:t>
      </w:r>
      <w:r w:rsidR="00E956C3" w:rsidRPr="00C94E32">
        <w:rPr>
          <w:rFonts w:ascii="Calibri" w:hAnsi="Calibri"/>
          <w:b/>
          <w:sz w:val="22"/>
          <w:szCs w:val="22"/>
        </w:rPr>
        <w:t>uestion 2</w:t>
      </w:r>
      <w:r w:rsidR="00D52A6A" w:rsidRPr="00C94E32">
        <w:rPr>
          <w:rFonts w:ascii="Calibri" w:hAnsi="Calibri"/>
          <w:b/>
          <w:sz w:val="22"/>
          <w:szCs w:val="22"/>
        </w:rPr>
        <w:t xml:space="preserve">: </w:t>
      </w:r>
      <w:r w:rsidRPr="00C94E32">
        <w:rPr>
          <w:rFonts w:ascii="Calibri" w:hAnsi="Calibri"/>
          <w:b/>
          <w:sz w:val="22"/>
          <w:szCs w:val="22"/>
        </w:rPr>
        <w:t>How will MassHealth recognize problems with network adequacy (e.g., member surveys by region &amp; by special populations and to analyze vendor capacity)?</w:t>
      </w:r>
    </w:p>
    <w:p w14:paraId="2B2C1034" w14:textId="77777777" w:rsidR="00524D38" w:rsidRPr="004F5E21" w:rsidRDefault="00524D38" w:rsidP="009776EB">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contextualSpacing/>
      </w:pPr>
    </w:p>
    <w:p w14:paraId="5B356557" w14:textId="77777777" w:rsidR="00263E81" w:rsidRPr="004F5E21" w:rsidRDefault="009776EB" w:rsidP="00263E81">
      <w:pPr>
        <w:pStyle w:val="ListParagraph"/>
        <w:numPr>
          <w:ilvl w:val="0"/>
          <w:numId w:val="37"/>
        </w:num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ind w:left="1440"/>
        <w:contextualSpacing/>
      </w:pPr>
      <w:r w:rsidRPr="004F5E21">
        <w:t>Specifically, t</w:t>
      </w:r>
      <w:r w:rsidR="00524D38" w:rsidRPr="004F5E21">
        <w:t xml:space="preserve">he Chair asked about network adequacy and asked if the “bar should be lowered” in rural areas. </w:t>
      </w:r>
    </w:p>
    <w:p w14:paraId="2FE18D84" w14:textId="2883969A" w:rsidR="00562B1F" w:rsidRPr="004F5E21" w:rsidRDefault="00524D38" w:rsidP="00263E81">
      <w:pPr>
        <w:pStyle w:val="ListParagraph"/>
        <w:numPr>
          <w:ilvl w:val="0"/>
          <w:numId w:val="37"/>
        </w:num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ind w:left="1440"/>
        <w:contextualSpacing/>
      </w:pPr>
      <w:r w:rsidRPr="004F5E21">
        <w:t xml:space="preserve">Two members spoke up and both said that that the bar should not be lowered.  </w:t>
      </w:r>
    </w:p>
    <w:p w14:paraId="142C48E1" w14:textId="7A4E7B6A" w:rsidR="00524D38" w:rsidRPr="004F5E21" w:rsidRDefault="00562B1F" w:rsidP="001F54F2">
      <w:pPr>
        <w:pStyle w:val="ListParagraph"/>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ind w:left="2160" w:firstLine="0"/>
        <w:contextualSpacing/>
      </w:pPr>
      <w:r w:rsidRPr="004F5E21">
        <w:t xml:space="preserve">EXAMPLE: </w:t>
      </w:r>
      <w:r w:rsidR="00524D38" w:rsidRPr="004F5E21">
        <w:t xml:space="preserve">One member </w:t>
      </w:r>
      <w:r w:rsidRPr="004F5E21">
        <w:t xml:space="preserve">noted there is </w:t>
      </w:r>
      <w:r w:rsidR="00A20CA9" w:rsidRPr="004F5E21">
        <w:t>limited access to specialists in the</w:t>
      </w:r>
      <w:r w:rsidR="00524D38" w:rsidRPr="004F5E21">
        <w:t xml:space="preserve"> </w:t>
      </w:r>
      <w:r w:rsidR="00A20CA9" w:rsidRPr="004F5E21">
        <w:t xml:space="preserve">only </w:t>
      </w:r>
      <w:r w:rsidR="00524D38" w:rsidRPr="004F5E21">
        <w:t>ACO</w:t>
      </w:r>
      <w:r w:rsidR="00A20CA9" w:rsidRPr="004F5E21">
        <w:t xml:space="preserve"> in </w:t>
      </w:r>
      <w:r w:rsidR="00524D38" w:rsidRPr="004F5E21">
        <w:t>Berkshire County</w:t>
      </w:r>
      <w:r w:rsidR="00A20CA9" w:rsidRPr="004F5E21">
        <w:t xml:space="preserve">.  He said the ACO did not have adequate specialists, which required members travel to Boston for care.  But given the complexities of some specialties, that made sense to him. </w:t>
      </w:r>
    </w:p>
    <w:p w14:paraId="387AFEC8" w14:textId="77777777" w:rsidR="00524D38" w:rsidRPr="004F5E21" w:rsidRDefault="00524D38" w:rsidP="002A40F5">
      <w:pPr>
        <w:pStyle w:val="ListParagraph"/>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ind w:left="1080" w:firstLine="0"/>
        <w:contextualSpacing/>
      </w:pPr>
    </w:p>
    <w:p w14:paraId="611A2F09" w14:textId="77777777" w:rsidR="009776EB" w:rsidRPr="004F5E21" w:rsidRDefault="00E956C3" w:rsidP="001F54F2">
      <w:pPr>
        <w:pStyle w:val="ListParagraph"/>
        <w:numPr>
          <w:ilvl w:val="0"/>
          <w:numId w:val="37"/>
        </w:num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ind w:left="1440"/>
        <w:contextualSpacing/>
      </w:pPr>
      <w:r w:rsidRPr="004F5E21">
        <w:t xml:space="preserve">There </w:t>
      </w:r>
      <w:r w:rsidR="00524D38" w:rsidRPr="004F5E21">
        <w:t>was also</w:t>
      </w:r>
      <w:r w:rsidRPr="004F5E21">
        <w:t xml:space="preserve"> a discussion around the importance of specialists.  </w:t>
      </w:r>
    </w:p>
    <w:p w14:paraId="350BBBA3" w14:textId="49ABE555" w:rsidR="00E956C3" w:rsidRPr="004F5E21" w:rsidRDefault="009776EB" w:rsidP="00263E81">
      <w:pPr>
        <w:pStyle w:val="ListParagraph"/>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ind w:left="2160" w:firstLine="0"/>
        <w:contextualSpacing/>
      </w:pPr>
      <w:r w:rsidRPr="004F5E21">
        <w:t xml:space="preserve">EXAMPLE:  </w:t>
      </w:r>
      <w:r w:rsidR="00562B1F" w:rsidRPr="004F5E21">
        <w:t>The</w:t>
      </w:r>
      <w:r w:rsidR="00E956C3" w:rsidRPr="004F5E21">
        <w:t xml:space="preserve"> member’s PCP may not necessarily be the </w:t>
      </w:r>
      <w:r w:rsidR="00562B1F" w:rsidRPr="004F5E21">
        <w:t xml:space="preserve">most </w:t>
      </w:r>
      <w:r w:rsidR="00E956C3" w:rsidRPr="004F5E21">
        <w:t xml:space="preserve">important </w:t>
      </w:r>
      <w:r w:rsidR="001F54F2" w:rsidRPr="004F5E21">
        <w:t>relationship,</w:t>
      </w:r>
      <w:r w:rsidR="00562B1F" w:rsidRPr="004F5E21">
        <w:t xml:space="preserve"> so it is important </w:t>
      </w:r>
      <w:r w:rsidR="00E956C3" w:rsidRPr="004F5E21">
        <w:t xml:space="preserve">to include specialists </w:t>
      </w:r>
      <w:r w:rsidR="001F54F2" w:rsidRPr="004F5E21">
        <w:t xml:space="preserve">with whom a member may see more frequently.  </w:t>
      </w:r>
      <w:r w:rsidR="00E956C3" w:rsidRPr="004F5E21">
        <w:t xml:space="preserve">  </w:t>
      </w:r>
    </w:p>
    <w:p w14:paraId="12BB4A9D" w14:textId="362A2068" w:rsidR="00FF2190" w:rsidRPr="004F5E21" w:rsidRDefault="00FF2190" w:rsidP="002A40F5">
      <w:pPr>
        <w:pStyle w:val="ListParagraph"/>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ind w:left="1080" w:firstLine="0"/>
        <w:contextualSpacing/>
      </w:pPr>
    </w:p>
    <w:p w14:paraId="092A188A" w14:textId="74AE569B" w:rsidR="00FF2190" w:rsidRPr="004F5E21" w:rsidRDefault="00FF2190" w:rsidP="009776EB">
      <w:pPr>
        <w:pStyle w:val="ListParagraph"/>
        <w:numPr>
          <w:ilvl w:val="0"/>
          <w:numId w:val="37"/>
        </w:num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ind w:left="1440"/>
        <w:contextualSpacing/>
      </w:pPr>
      <w:r w:rsidRPr="004F5E21">
        <w:t>Regarding network adequacy,</w:t>
      </w:r>
      <w:r w:rsidR="009776EB" w:rsidRPr="004F5E21">
        <w:t xml:space="preserve"> a</w:t>
      </w:r>
      <w:r w:rsidRPr="004F5E21">
        <w:t xml:space="preserve"> member said he is concerned that if payments from MCOs to providers is not adequate, it will have an impact on provider participation. </w:t>
      </w:r>
    </w:p>
    <w:p w14:paraId="5FA8923F" w14:textId="60FF76D1" w:rsidR="00937311" w:rsidRPr="004F5E21" w:rsidRDefault="00937311" w:rsidP="00FC0F58">
      <w:pPr>
        <w:pStyle w:val="Body"/>
        <w:ind w:left="0" w:right="630" w:firstLine="0"/>
        <w:outlineLvl w:val="0"/>
        <w:rPr>
          <w:bCs/>
        </w:rPr>
      </w:pPr>
    </w:p>
    <w:p w14:paraId="437E1A66" w14:textId="6AF5EA07" w:rsidR="00937311" w:rsidRPr="00C94E32" w:rsidRDefault="009776EB" w:rsidP="00FC0F58">
      <w:pPr>
        <w:pStyle w:val="Body"/>
        <w:ind w:left="0" w:right="630" w:firstLine="0"/>
        <w:outlineLvl w:val="0"/>
        <w:rPr>
          <w:b/>
          <w:bCs/>
        </w:rPr>
      </w:pPr>
      <w:r w:rsidRPr="00C94E32">
        <w:rPr>
          <w:b/>
          <w:bCs/>
        </w:rPr>
        <w:t>Q</w:t>
      </w:r>
      <w:r w:rsidR="00937311" w:rsidRPr="00C94E32">
        <w:rPr>
          <w:b/>
          <w:bCs/>
        </w:rPr>
        <w:t>uestion 3</w:t>
      </w:r>
      <w:r w:rsidRPr="00C94E32">
        <w:rPr>
          <w:b/>
          <w:bCs/>
        </w:rPr>
        <w:t xml:space="preserve">: What should Plans have to show MassHealth that assures person-centeredness </w:t>
      </w:r>
      <w:r w:rsidRPr="00C94E32">
        <w:rPr>
          <w:b/>
          <w:bCs/>
          <w:i/>
          <w:iCs/>
        </w:rPr>
        <w:t>and</w:t>
      </w:r>
      <w:r w:rsidRPr="00C94E32">
        <w:rPr>
          <w:b/>
          <w:bCs/>
        </w:rPr>
        <w:t xml:space="preserve"> that they are maintaining and improving the One Care model?</w:t>
      </w:r>
    </w:p>
    <w:p w14:paraId="1FDEA52B" w14:textId="4D5A36D1" w:rsidR="00937311" w:rsidRPr="004F5E21" w:rsidRDefault="00EF4E4C" w:rsidP="001F54F2">
      <w:pPr>
        <w:pStyle w:val="Body"/>
        <w:numPr>
          <w:ilvl w:val="1"/>
          <w:numId w:val="37"/>
        </w:numPr>
        <w:spacing w:after="0"/>
        <w:ind w:left="1440" w:right="630"/>
        <w:outlineLvl w:val="0"/>
        <w:rPr>
          <w:bCs/>
        </w:rPr>
      </w:pPr>
      <w:r w:rsidRPr="004F5E21">
        <w:rPr>
          <w:bCs/>
        </w:rPr>
        <w:t>One member</w:t>
      </w:r>
      <w:r w:rsidR="00937311" w:rsidRPr="004F5E21">
        <w:rPr>
          <w:bCs/>
        </w:rPr>
        <w:t xml:space="preserve"> expressed concern about elders not in the Frail Elders Waiver (FEW) but who receive home care services.  If they are passively enrolled into SCO, they may be deemed “community well” and possibly lose their LTSS services they receive through the state home care program.</w:t>
      </w:r>
    </w:p>
    <w:p w14:paraId="4F7041E2" w14:textId="0AB6CC67" w:rsidR="00937311" w:rsidRPr="004F5E21" w:rsidRDefault="00EF4E4C" w:rsidP="00EF4E4C">
      <w:pPr>
        <w:pStyle w:val="ListParagraph"/>
        <w:numPr>
          <w:ilvl w:val="1"/>
          <w:numId w:val="37"/>
        </w:numPr>
        <w:pBdr>
          <w:top w:val="none" w:sz="0" w:space="0" w:color="auto"/>
          <w:left w:val="none" w:sz="0" w:space="0" w:color="auto"/>
          <w:bottom w:val="none" w:sz="0" w:space="0" w:color="auto"/>
          <w:right w:val="none" w:sz="0" w:space="0" w:color="auto"/>
          <w:between w:val="none" w:sz="0" w:space="0" w:color="auto"/>
          <w:bar w:val="none" w:sz="0" w:color="auto"/>
        </w:pBdr>
        <w:tabs>
          <w:tab w:val="left" w:pos="360"/>
        </w:tabs>
        <w:spacing w:after="160" w:line="259" w:lineRule="auto"/>
        <w:ind w:left="1440"/>
        <w:contextualSpacing/>
      </w:pPr>
      <w:r w:rsidRPr="004F5E21">
        <w:t xml:space="preserve">An </w:t>
      </w:r>
      <w:r w:rsidR="001F54F2" w:rsidRPr="004F5E21">
        <w:t>attendee</w:t>
      </w:r>
      <w:r w:rsidRPr="004F5E21">
        <w:t xml:space="preserve"> said that </w:t>
      </w:r>
      <w:r w:rsidR="00937311" w:rsidRPr="004F5E21">
        <w:t>a DPC survey</w:t>
      </w:r>
      <w:r w:rsidR="001F54F2" w:rsidRPr="004F5E21">
        <w:t xml:space="preserve"> </w:t>
      </w:r>
      <w:r w:rsidR="00937311" w:rsidRPr="004F5E21">
        <w:t xml:space="preserve">revealed </w:t>
      </w:r>
      <w:r w:rsidR="001F54F2" w:rsidRPr="004F5E21">
        <w:t xml:space="preserve">that </w:t>
      </w:r>
      <w:r w:rsidR="00937311" w:rsidRPr="004F5E21">
        <w:t>about</w:t>
      </w:r>
      <w:r w:rsidRPr="004F5E21">
        <w:t xml:space="preserve"> one-third</w:t>
      </w:r>
      <w:r w:rsidR="00937311" w:rsidRPr="004F5E21">
        <w:t xml:space="preserve"> of One Care members do not know about </w:t>
      </w:r>
      <w:r w:rsidR="00937311" w:rsidRPr="005D76DC">
        <w:rPr>
          <w:b/>
        </w:rPr>
        <w:t xml:space="preserve">care </w:t>
      </w:r>
      <w:r w:rsidR="003E326B" w:rsidRPr="005D76DC">
        <w:rPr>
          <w:b/>
        </w:rPr>
        <w:t>coordination</w:t>
      </w:r>
      <w:r w:rsidR="003E326B" w:rsidRPr="004F5E21">
        <w:t xml:space="preserve"> and</w:t>
      </w:r>
      <w:r w:rsidR="00937311" w:rsidRPr="004F5E21">
        <w:t xml:space="preserve"> did not feel in control of their care and, subsequently, had worse outcomes. </w:t>
      </w:r>
    </w:p>
    <w:p w14:paraId="6646FC82" w14:textId="52947FD3" w:rsidR="00EF4E4C" w:rsidRPr="004F5E21" w:rsidRDefault="003E326B" w:rsidP="003E326B">
      <w:pPr>
        <w:pStyle w:val="ListParagraph"/>
        <w:numPr>
          <w:ilvl w:val="1"/>
          <w:numId w:val="37"/>
        </w:numPr>
        <w:pBdr>
          <w:top w:val="none" w:sz="0" w:space="0" w:color="auto"/>
          <w:left w:val="none" w:sz="0" w:space="0" w:color="auto"/>
          <w:bottom w:val="none" w:sz="0" w:space="0" w:color="auto"/>
          <w:right w:val="none" w:sz="0" w:space="0" w:color="auto"/>
          <w:between w:val="none" w:sz="0" w:space="0" w:color="auto"/>
          <w:bar w:val="none" w:sz="0" w:color="auto"/>
        </w:pBdr>
        <w:tabs>
          <w:tab w:val="left" w:pos="360"/>
        </w:tabs>
        <w:spacing w:after="160" w:line="259" w:lineRule="auto"/>
        <w:ind w:left="1440"/>
        <w:contextualSpacing/>
      </w:pPr>
      <w:r w:rsidRPr="004F5E21">
        <w:rPr>
          <w:bCs/>
        </w:rPr>
        <w:t>A</w:t>
      </w:r>
      <w:r w:rsidR="001F54F2" w:rsidRPr="004F5E21">
        <w:rPr>
          <w:bCs/>
        </w:rPr>
        <w:t xml:space="preserve"> member </w:t>
      </w:r>
      <w:r w:rsidRPr="004F5E21">
        <w:rPr>
          <w:bCs/>
        </w:rPr>
        <w:t xml:space="preserve">said One Care </w:t>
      </w:r>
      <w:r w:rsidR="00C94E32" w:rsidRPr="005D76DC">
        <w:rPr>
          <w:b/>
          <w:bCs/>
        </w:rPr>
        <w:t>P</w:t>
      </w:r>
      <w:r w:rsidRPr="005D76DC">
        <w:rPr>
          <w:b/>
          <w:bCs/>
        </w:rPr>
        <w:t xml:space="preserve">lans should include one person who </w:t>
      </w:r>
      <w:r w:rsidR="00165631" w:rsidRPr="005D76DC">
        <w:rPr>
          <w:b/>
          <w:bCs/>
        </w:rPr>
        <w:t>oversees</w:t>
      </w:r>
      <w:r w:rsidRPr="005D76DC">
        <w:rPr>
          <w:b/>
          <w:bCs/>
        </w:rPr>
        <w:t xml:space="preserve"> facilitating the person-centered care plan process for members, with a maximum caseload of 50</w:t>
      </w:r>
      <w:r w:rsidRPr="004F5E21">
        <w:rPr>
          <w:bCs/>
        </w:rPr>
        <w:t>.</w:t>
      </w:r>
    </w:p>
    <w:p w14:paraId="4669E741" w14:textId="07D2EDEC" w:rsidR="00EF4E4C" w:rsidRPr="004F5E21" w:rsidRDefault="001F54F2" w:rsidP="00EF4E4C">
      <w:pPr>
        <w:pStyle w:val="ListParagraph"/>
        <w:numPr>
          <w:ilvl w:val="1"/>
          <w:numId w:val="37"/>
        </w:numPr>
        <w:pBdr>
          <w:top w:val="none" w:sz="0" w:space="0" w:color="auto"/>
          <w:left w:val="none" w:sz="0" w:space="0" w:color="auto"/>
          <w:bottom w:val="none" w:sz="0" w:space="0" w:color="auto"/>
          <w:right w:val="none" w:sz="0" w:space="0" w:color="auto"/>
          <w:between w:val="none" w:sz="0" w:space="0" w:color="auto"/>
          <w:bar w:val="none" w:sz="0" w:color="auto"/>
        </w:pBdr>
        <w:tabs>
          <w:tab w:val="left" w:pos="360"/>
        </w:tabs>
        <w:spacing w:after="160" w:line="259" w:lineRule="auto"/>
        <w:ind w:left="1440"/>
        <w:contextualSpacing/>
      </w:pPr>
      <w:r w:rsidRPr="004F5E21">
        <w:rPr>
          <w:bCs/>
        </w:rPr>
        <w:t>A m</w:t>
      </w:r>
      <w:r w:rsidR="003E326B" w:rsidRPr="004F5E21">
        <w:rPr>
          <w:bCs/>
        </w:rPr>
        <w:t xml:space="preserve">ember suggested value-added supports for members, like </w:t>
      </w:r>
      <w:r w:rsidR="003E326B" w:rsidRPr="005D76DC">
        <w:rPr>
          <w:b/>
          <w:bCs/>
        </w:rPr>
        <w:t>community services and increasing community networks</w:t>
      </w:r>
      <w:r w:rsidR="003E326B" w:rsidRPr="004F5E21">
        <w:rPr>
          <w:bCs/>
        </w:rPr>
        <w:t>, to decrease the likelihood a member would experience isolation.</w:t>
      </w:r>
    </w:p>
    <w:p w14:paraId="59C32070" w14:textId="6A22A4AA" w:rsidR="00482E5D" w:rsidRPr="004F5E21" w:rsidRDefault="003E326B" w:rsidP="003E326B">
      <w:pPr>
        <w:pStyle w:val="ListParagraph"/>
        <w:numPr>
          <w:ilvl w:val="1"/>
          <w:numId w:val="37"/>
        </w:numPr>
        <w:pBdr>
          <w:top w:val="none" w:sz="0" w:space="0" w:color="auto"/>
          <w:left w:val="none" w:sz="0" w:space="0" w:color="auto"/>
          <w:bottom w:val="none" w:sz="0" w:space="0" w:color="auto"/>
          <w:right w:val="none" w:sz="0" w:space="0" w:color="auto"/>
          <w:between w:val="none" w:sz="0" w:space="0" w:color="auto"/>
          <w:bar w:val="none" w:sz="0" w:color="auto"/>
        </w:pBdr>
        <w:tabs>
          <w:tab w:val="left" w:pos="360"/>
        </w:tabs>
        <w:spacing w:after="160" w:line="259" w:lineRule="auto"/>
        <w:ind w:left="1440"/>
        <w:contextualSpacing/>
      </w:pPr>
      <w:r w:rsidRPr="004F5E21">
        <w:rPr>
          <w:bCs/>
        </w:rPr>
        <w:t xml:space="preserve">The Chair asked about how to make sure the new One Care </w:t>
      </w:r>
      <w:r w:rsidR="00C94E32">
        <w:rPr>
          <w:bCs/>
        </w:rPr>
        <w:t xml:space="preserve">will </w:t>
      </w:r>
      <w:r w:rsidRPr="004F5E21">
        <w:rPr>
          <w:bCs/>
        </w:rPr>
        <w:t xml:space="preserve">require </w:t>
      </w:r>
      <w:r w:rsidR="00C94E32">
        <w:rPr>
          <w:bCs/>
        </w:rPr>
        <w:t>P</w:t>
      </w:r>
      <w:r w:rsidRPr="004F5E21">
        <w:rPr>
          <w:bCs/>
        </w:rPr>
        <w:t xml:space="preserve">lans </w:t>
      </w:r>
      <w:r w:rsidR="00C94E32">
        <w:rPr>
          <w:bCs/>
        </w:rPr>
        <w:t xml:space="preserve">to </w:t>
      </w:r>
      <w:r w:rsidRPr="004F5E21">
        <w:rPr>
          <w:bCs/>
        </w:rPr>
        <w:t>ensure that people who need services (in rural areas for example) get what they need, even if it is out of their service area.</w:t>
      </w:r>
    </w:p>
    <w:p w14:paraId="171FA667" w14:textId="0E01CA9E" w:rsidR="00937311" w:rsidRPr="004F5E21" w:rsidRDefault="00D234A6" w:rsidP="003E326B">
      <w:pPr>
        <w:pBdr>
          <w:top w:val="none" w:sz="0" w:space="0" w:color="auto"/>
          <w:left w:val="none" w:sz="0" w:space="0" w:color="auto"/>
          <w:bottom w:val="none" w:sz="0" w:space="0" w:color="auto"/>
          <w:right w:val="none" w:sz="0" w:space="0" w:color="auto"/>
          <w:between w:val="none" w:sz="0" w:space="0" w:color="auto"/>
          <w:bar w:val="none" w:sz="0" w:color="auto"/>
        </w:pBdr>
        <w:tabs>
          <w:tab w:val="left" w:pos="360"/>
        </w:tabs>
        <w:spacing w:after="160" w:line="259" w:lineRule="auto"/>
        <w:ind w:left="2160"/>
        <w:contextualSpacing/>
        <w:rPr>
          <w:rFonts w:ascii="Calibri" w:hAnsi="Calibri"/>
          <w:sz w:val="22"/>
          <w:szCs w:val="22"/>
        </w:rPr>
      </w:pPr>
      <w:r w:rsidRPr="004F5E21">
        <w:rPr>
          <w:rFonts w:ascii="Calibri" w:hAnsi="Calibri"/>
          <w:sz w:val="22"/>
          <w:szCs w:val="22"/>
        </w:rPr>
        <w:t>EX</w:t>
      </w:r>
      <w:r w:rsidR="003E326B" w:rsidRPr="004F5E21">
        <w:rPr>
          <w:rFonts w:ascii="Calibri" w:hAnsi="Calibri"/>
          <w:sz w:val="22"/>
          <w:szCs w:val="22"/>
        </w:rPr>
        <w:t xml:space="preserve">AMPLE: </w:t>
      </w:r>
      <w:r w:rsidRPr="004F5E21">
        <w:rPr>
          <w:rFonts w:ascii="Calibri" w:hAnsi="Calibri"/>
          <w:sz w:val="22"/>
          <w:szCs w:val="22"/>
        </w:rPr>
        <w:t xml:space="preserve"> </w:t>
      </w:r>
      <w:r w:rsidR="003E326B" w:rsidRPr="004F5E21">
        <w:rPr>
          <w:rFonts w:ascii="Calibri" w:hAnsi="Calibri"/>
          <w:sz w:val="22"/>
          <w:szCs w:val="22"/>
        </w:rPr>
        <w:t>A</w:t>
      </w:r>
      <w:r w:rsidRPr="004F5E21">
        <w:rPr>
          <w:rFonts w:ascii="Calibri" w:hAnsi="Calibri"/>
          <w:sz w:val="22"/>
          <w:szCs w:val="22"/>
        </w:rPr>
        <w:t xml:space="preserve"> </w:t>
      </w:r>
      <w:r w:rsidR="00C94E32">
        <w:rPr>
          <w:rFonts w:ascii="Calibri" w:hAnsi="Calibri"/>
          <w:sz w:val="22"/>
          <w:szCs w:val="22"/>
        </w:rPr>
        <w:t xml:space="preserve">member </w:t>
      </w:r>
      <w:r w:rsidRPr="004F5E21">
        <w:rPr>
          <w:rFonts w:ascii="Calibri" w:hAnsi="Calibri"/>
          <w:sz w:val="22"/>
          <w:szCs w:val="22"/>
        </w:rPr>
        <w:t>with muscular dystrophy had a provider who did not know the intricacies of how best to care for his complex disease</w:t>
      </w:r>
      <w:r w:rsidR="00C94E32">
        <w:rPr>
          <w:rFonts w:ascii="Calibri" w:hAnsi="Calibri"/>
          <w:sz w:val="22"/>
          <w:szCs w:val="22"/>
        </w:rPr>
        <w:t>, hence</w:t>
      </w:r>
      <w:r w:rsidR="003E326B" w:rsidRPr="004F5E21">
        <w:rPr>
          <w:rFonts w:ascii="Calibri" w:hAnsi="Calibri"/>
          <w:sz w:val="22"/>
          <w:szCs w:val="22"/>
        </w:rPr>
        <w:t xml:space="preserve"> the importance of making </w:t>
      </w:r>
      <w:r w:rsidRPr="004F5E21">
        <w:rPr>
          <w:rFonts w:ascii="Calibri" w:hAnsi="Calibri"/>
          <w:sz w:val="22"/>
          <w:szCs w:val="22"/>
        </w:rPr>
        <w:t>sure the out-of-network options stay available for members with complex medical or behavioral health needs.  This reinforces the need for the care team to be involved to make recommendations in consultation with the member (person-centered care).</w:t>
      </w:r>
      <w:r w:rsidR="003E326B" w:rsidRPr="004F5E21">
        <w:rPr>
          <w:rFonts w:ascii="Calibri" w:hAnsi="Calibri"/>
          <w:sz w:val="22"/>
          <w:szCs w:val="22"/>
        </w:rPr>
        <w:t xml:space="preserve">  The Chair said the two issues are to preserve existing relationships between members and their providers but if a member’s condition requires additional expertise, there is the option of getting out-of-network care.  </w:t>
      </w:r>
    </w:p>
    <w:p w14:paraId="17351856" w14:textId="77777777" w:rsidR="00D234A6" w:rsidRPr="004F5E21" w:rsidRDefault="00D234A6" w:rsidP="00937311">
      <w:pPr>
        <w:pBdr>
          <w:top w:val="none" w:sz="0" w:space="0" w:color="auto"/>
          <w:left w:val="none" w:sz="0" w:space="0" w:color="auto"/>
          <w:bottom w:val="none" w:sz="0" w:space="0" w:color="auto"/>
          <w:right w:val="none" w:sz="0" w:space="0" w:color="auto"/>
          <w:between w:val="none" w:sz="0" w:space="0" w:color="auto"/>
          <w:bar w:val="none" w:sz="0" w:color="auto"/>
        </w:pBdr>
        <w:tabs>
          <w:tab w:val="left" w:pos="360"/>
        </w:tabs>
        <w:spacing w:after="160" w:line="259" w:lineRule="auto"/>
        <w:contextualSpacing/>
        <w:rPr>
          <w:rFonts w:ascii="Calibri" w:hAnsi="Calibri"/>
          <w:sz w:val="22"/>
          <w:szCs w:val="22"/>
        </w:rPr>
      </w:pPr>
    </w:p>
    <w:p w14:paraId="317E93DD" w14:textId="36FCE9AE" w:rsidR="003E326B" w:rsidRPr="004F5E21" w:rsidRDefault="00D234A6" w:rsidP="00937311">
      <w:pPr>
        <w:pStyle w:val="ListParagraph"/>
        <w:numPr>
          <w:ilvl w:val="1"/>
          <w:numId w:val="37"/>
        </w:numPr>
        <w:pBdr>
          <w:top w:val="none" w:sz="0" w:space="0" w:color="auto"/>
          <w:left w:val="none" w:sz="0" w:space="0" w:color="auto"/>
          <w:bottom w:val="none" w:sz="0" w:space="0" w:color="auto"/>
          <w:right w:val="none" w:sz="0" w:space="0" w:color="auto"/>
          <w:between w:val="none" w:sz="0" w:space="0" w:color="auto"/>
          <w:bar w:val="none" w:sz="0" w:color="auto"/>
        </w:pBdr>
        <w:tabs>
          <w:tab w:val="left" w:pos="360"/>
        </w:tabs>
        <w:spacing w:after="160" w:line="259" w:lineRule="auto"/>
        <w:ind w:left="1530"/>
        <w:contextualSpacing/>
      </w:pPr>
      <w:r w:rsidRPr="004F5E21">
        <w:t xml:space="preserve">Another member said the </w:t>
      </w:r>
      <w:r w:rsidRPr="005D76DC">
        <w:rPr>
          <w:b/>
        </w:rPr>
        <w:t xml:space="preserve">tele-medicine in Tennessee </w:t>
      </w:r>
      <w:r w:rsidR="00306C23" w:rsidRPr="005D76DC">
        <w:rPr>
          <w:b/>
        </w:rPr>
        <w:t>is something to emulate here</w:t>
      </w:r>
      <w:r w:rsidR="002F17AB" w:rsidRPr="004F5E21">
        <w:t xml:space="preserve"> since there are not enough specialists in rural areas of the state.  </w:t>
      </w:r>
      <w:r w:rsidR="00C94E32">
        <w:t>He said t</w:t>
      </w:r>
      <w:r w:rsidR="002F17AB" w:rsidRPr="004F5E21">
        <w:t>his is important as One Care expands.</w:t>
      </w:r>
    </w:p>
    <w:p w14:paraId="08DA716E" w14:textId="7BC4B627" w:rsidR="00937311" w:rsidRPr="004F5E21" w:rsidRDefault="00B52600" w:rsidP="001F54F2">
      <w:pPr>
        <w:pStyle w:val="ListParagraph"/>
        <w:numPr>
          <w:ilvl w:val="1"/>
          <w:numId w:val="37"/>
        </w:numPr>
        <w:pBdr>
          <w:top w:val="none" w:sz="0" w:space="0" w:color="auto"/>
          <w:left w:val="none" w:sz="0" w:space="0" w:color="auto"/>
          <w:bottom w:val="none" w:sz="0" w:space="0" w:color="auto"/>
          <w:right w:val="none" w:sz="0" w:space="0" w:color="auto"/>
          <w:between w:val="none" w:sz="0" w:space="0" w:color="auto"/>
          <w:bar w:val="none" w:sz="0" w:color="auto"/>
        </w:pBdr>
        <w:tabs>
          <w:tab w:val="left" w:pos="360"/>
        </w:tabs>
        <w:spacing w:after="160" w:line="259" w:lineRule="auto"/>
        <w:ind w:left="1530"/>
        <w:contextualSpacing/>
      </w:pPr>
      <w:r w:rsidRPr="004F5E21">
        <w:t xml:space="preserve">A member asked if the </w:t>
      </w:r>
      <w:r w:rsidRPr="005D76DC">
        <w:rPr>
          <w:b/>
        </w:rPr>
        <w:t xml:space="preserve">person-centered care plan gets </w:t>
      </w:r>
      <w:r w:rsidR="001455A3">
        <w:rPr>
          <w:b/>
        </w:rPr>
        <w:t>“</w:t>
      </w:r>
      <w:r w:rsidRPr="005D76DC">
        <w:rPr>
          <w:b/>
        </w:rPr>
        <w:t>committed to paper</w:t>
      </w:r>
      <w:r w:rsidR="001455A3">
        <w:rPr>
          <w:b/>
        </w:rPr>
        <w:t>”</w:t>
      </w:r>
      <w:r w:rsidRPr="004F5E21">
        <w:t xml:space="preserve"> so that everyone understands the framework, which will provide “teeth” to the care plan.  He hopes that the anecdotes</w:t>
      </w:r>
      <w:r w:rsidR="00A70174" w:rsidRPr="004F5E21">
        <w:t xml:space="preserve"> shared become standard and believes that flexibility from </w:t>
      </w:r>
      <w:r w:rsidR="00C94E32">
        <w:t>P</w:t>
      </w:r>
      <w:r w:rsidR="00A70174" w:rsidRPr="004F5E21">
        <w:t xml:space="preserve">lans and being financially feasible are possible.   </w:t>
      </w:r>
    </w:p>
    <w:p w14:paraId="19351A5E" w14:textId="77777777" w:rsidR="00165631" w:rsidRPr="004F5E21" w:rsidRDefault="00165631" w:rsidP="003E326B">
      <w:pPr>
        <w:pStyle w:val="Body"/>
        <w:ind w:left="450" w:right="630" w:firstLine="0"/>
        <w:outlineLvl w:val="0"/>
        <w:rPr>
          <w:bCs/>
          <w:sz w:val="24"/>
          <w:szCs w:val="24"/>
        </w:rPr>
      </w:pPr>
    </w:p>
    <w:p w14:paraId="10251648" w14:textId="35F72675" w:rsidR="00937311" w:rsidRPr="00FD70B3" w:rsidRDefault="003E326B" w:rsidP="003E326B">
      <w:pPr>
        <w:pStyle w:val="Body"/>
        <w:ind w:left="450" w:right="630" w:firstLine="0"/>
        <w:outlineLvl w:val="0"/>
        <w:rPr>
          <w:b/>
          <w:bCs/>
        </w:rPr>
      </w:pPr>
      <w:r w:rsidRPr="00FD70B3">
        <w:rPr>
          <w:b/>
          <w:bCs/>
        </w:rPr>
        <w:t>Qu</w:t>
      </w:r>
      <w:r w:rsidR="00937311" w:rsidRPr="00FD70B3">
        <w:rPr>
          <w:b/>
          <w:bCs/>
        </w:rPr>
        <w:t>estion 4</w:t>
      </w:r>
      <w:r w:rsidRPr="00FD70B3">
        <w:rPr>
          <w:b/>
          <w:bCs/>
        </w:rPr>
        <w:t>: How can Plans demonstrate cultural competency to MassHealth? (e.g., people in recovery, people with conditions that lead to isolation, people with housing and other challenges)</w:t>
      </w:r>
      <w:r w:rsidR="00FD70B3">
        <w:rPr>
          <w:b/>
          <w:bCs/>
        </w:rPr>
        <w:t>.</w:t>
      </w:r>
    </w:p>
    <w:p w14:paraId="7A3F8FCE" w14:textId="55E5337B" w:rsidR="00937311" w:rsidRPr="004F5E21" w:rsidRDefault="00937311" w:rsidP="001F54F2">
      <w:pPr>
        <w:pStyle w:val="Body"/>
        <w:numPr>
          <w:ilvl w:val="0"/>
          <w:numId w:val="39"/>
        </w:numPr>
        <w:ind w:left="1440" w:right="630"/>
        <w:outlineLvl w:val="0"/>
        <w:rPr>
          <w:bCs/>
        </w:rPr>
      </w:pPr>
      <w:r w:rsidRPr="004F5E21">
        <w:rPr>
          <w:bCs/>
        </w:rPr>
        <w:t xml:space="preserve">One member suggested </w:t>
      </w:r>
      <w:r w:rsidR="00C94E32" w:rsidRPr="005D76DC">
        <w:rPr>
          <w:b/>
          <w:bCs/>
        </w:rPr>
        <w:t xml:space="preserve">having </w:t>
      </w:r>
      <w:r w:rsidRPr="005D76DC">
        <w:rPr>
          <w:b/>
          <w:bCs/>
        </w:rPr>
        <w:t>universal reasonable accommodations forms</w:t>
      </w:r>
      <w:r w:rsidRPr="004F5E21">
        <w:rPr>
          <w:bCs/>
        </w:rPr>
        <w:t xml:space="preserve"> (due to language and healthcare literacy differences) to help consumers.  She suggested to keep the form simple (check a box</w:t>
      </w:r>
      <w:r w:rsidR="001F54F2" w:rsidRPr="004F5E21">
        <w:rPr>
          <w:bCs/>
        </w:rPr>
        <w:t xml:space="preserve"> to indicate “</w:t>
      </w:r>
      <w:r w:rsidRPr="004F5E21">
        <w:rPr>
          <w:bCs/>
        </w:rPr>
        <w:t xml:space="preserve">this is what I </w:t>
      </w:r>
      <w:proofErr w:type="gramStart"/>
      <w:r w:rsidRPr="004F5E21">
        <w:rPr>
          <w:bCs/>
        </w:rPr>
        <w:t>have</w:t>
      </w:r>
      <w:proofErr w:type="gramEnd"/>
      <w:r w:rsidR="00C94E32">
        <w:rPr>
          <w:bCs/>
        </w:rPr>
        <w:t xml:space="preserve"> </w:t>
      </w:r>
      <w:r w:rsidRPr="004F5E21">
        <w:rPr>
          <w:bCs/>
        </w:rPr>
        <w:t>and this is what I need</w:t>
      </w:r>
      <w:r w:rsidR="001F54F2" w:rsidRPr="004F5E21">
        <w:rPr>
          <w:bCs/>
        </w:rPr>
        <w:t>”</w:t>
      </w:r>
      <w:r w:rsidRPr="004F5E21">
        <w:rPr>
          <w:bCs/>
        </w:rPr>
        <w:t xml:space="preserve">).  The member </w:t>
      </w:r>
      <w:r w:rsidR="00C94E32">
        <w:rPr>
          <w:bCs/>
        </w:rPr>
        <w:t>will</w:t>
      </w:r>
      <w:r w:rsidRPr="004F5E21">
        <w:rPr>
          <w:bCs/>
        </w:rPr>
        <w:t xml:space="preserve"> share </w:t>
      </w:r>
      <w:r w:rsidR="001F54F2" w:rsidRPr="004F5E21">
        <w:rPr>
          <w:bCs/>
        </w:rPr>
        <w:t>a</w:t>
      </w:r>
      <w:r w:rsidRPr="004F5E21">
        <w:rPr>
          <w:bCs/>
        </w:rPr>
        <w:t xml:space="preserve"> form </w:t>
      </w:r>
      <w:r w:rsidR="001F54F2" w:rsidRPr="004F5E21">
        <w:rPr>
          <w:bCs/>
        </w:rPr>
        <w:t>with the IC</w:t>
      </w:r>
      <w:r w:rsidRPr="004F5E21">
        <w:rPr>
          <w:bCs/>
        </w:rPr>
        <w:t>.</w:t>
      </w:r>
    </w:p>
    <w:p w14:paraId="737CCAEB" w14:textId="4F17B5DC" w:rsidR="00937311" w:rsidRPr="004F5E21" w:rsidRDefault="003E326B" w:rsidP="001F54F2">
      <w:pPr>
        <w:pStyle w:val="Body"/>
        <w:numPr>
          <w:ilvl w:val="0"/>
          <w:numId w:val="39"/>
        </w:numPr>
        <w:ind w:left="1440" w:right="630"/>
        <w:outlineLvl w:val="0"/>
        <w:rPr>
          <w:bCs/>
        </w:rPr>
      </w:pPr>
      <w:r w:rsidRPr="004F5E21">
        <w:rPr>
          <w:bCs/>
        </w:rPr>
        <w:t>A</w:t>
      </w:r>
      <w:r w:rsidR="00937311" w:rsidRPr="004F5E21">
        <w:rPr>
          <w:bCs/>
        </w:rPr>
        <w:t xml:space="preserve">nother member agreed and suggested that </w:t>
      </w:r>
      <w:r w:rsidR="00937311" w:rsidRPr="005D76DC">
        <w:rPr>
          <w:b/>
          <w:bCs/>
        </w:rPr>
        <w:t xml:space="preserve">text alerts </w:t>
      </w:r>
      <w:r w:rsidR="001F54F2" w:rsidRPr="005D76DC">
        <w:rPr>
          <w:b/>
          <w:bCs/>
        </w:rPr>
        <w:t xml:space="preserve">to members </w:t>
      </w:r>
      <w:r w:rsidR="00937311" w:rsidRPr="005D76DC">
        <w:rPr>
          <w:b/>
          <w:bCs/>
        </w:rPr>
        <w:t xml:space="preserve">about forthcoming notices from </w:t>
      </w:r>
      <w:r w:rsidR="00C94E32" w:rsidRPr="005D76DC">
        <w:rPr>
          <w:b/>
          <w:bCs/>
        </w:rPr>
        <w:t>P</w:t>
      </w:r>
      <w:r w:rsidR="00937311" w:rsidRPr="005D76DC">
        <w:rPr>
          <w:b/>
          <w:bCs/>
        </w:rPr>
        <w:t>lans or MassHealth</w:t>
      </w:r>
      <w:r w:rsidR="00937311" w:rsidRPr="004F5E21">
        <w:rPr>
          <w:bCs/>
        </w:rPr>
        <w:t xml:space="preserve"> be used. He said many One Care members, especially those who are homeless, may not have access to emails and/or their address changes -  but they do have cell phone</w:t>
      </w:r>
      <w:r w:rsidR="001F54F2" w:rsidRPr="004F5E21">
        <w:rPr>
          <w:bCs/>
        </w:rPr>
        <w:t>s</w:t>
      </w:r>
      <w:r w:rsidR="00937311" w:rsidRPr="004F5E21">
        <w:rPr>
          <w:bCs/>
        </w:rPr>
        <w:t xml:space="preserve">.  </w:t>
      </w:r>
    </w:p>
    <w:p w14:paraId="15818798" w14:textId="1C2761D5" w:rsidR="00937311" w:rsidRPr="004F5E21" w:rsidRDefault="00937311" w:rsidP="001F54F2">
      <w:pPr>
        <w:pStyle w:val="Body"/>
        <w:numPr>
          <w:ilvl w:val="0"/>
          <w:numId w:val="39"/>
        </w:numPr>
        <w:ind w:left="1440" w:right="630"/>
        <w:outlineLvl w:val="0"/>
        <w:rPr>
          <w:bCs/>
        </w:rPr>
      </w:pPr>
      <w:r w:rsidRPr="004F5E21">
        <w:rPr>
          <w:bCs/>
        </w:rPr>
        <w:t xml:space="preserve">A member suggested that there needs to be more </w:t>
      </w:r>
      <w:r w:rsidRPr="005D76DC">
        <w:rPr>
          <w:b/>
          <w:bCs/>
        </w:rPr>
        <w:t>feedback on assistive technology</w:t>
      </w:r>
      <w:r w:rsidR="003E326B" w:rsidRPr="004F5E21">
        <w:rPr>
          <w:bCs/>
        </w:rPr>
        <w:t xml:space="preserve"> </w:t>
      </w:r>
      <w:r w:rsidRPr="004F5E21">
        <w:rPr>
          <w:bCs/>
        </w:rPr>
        <w:t xml:space="preserve">(video or audio).  </w:t>
      </w:r>
    </w:p>
    <w:p w14:paraId="253B8D30" w14:textId="346DD8E4" w:rsidR="00937311" w:rsidRPr="004F5E21" w:rsidRDefault="00937311" w:rsidP="001F54F2">
      <w:pPr>
        <w:pStyle w:val="Body"/>
        <w:numPr>
          <w:ilvl w:val="0"/>
          <w:numId w:val="39"/>
        </w:numPr>
        <w:ind w:left="1440" w:right="630"/>
        <w:outlineLvl w:val="0"/>
        <w:rPr>
          <w:bCs/>
        </w:rPr>
      </w:pPr>
      <w:r w:rsidRPr="004F5E21">
        <w:rPr>
          <w:bCs/>
        </w:rPr>
        <w:lastRenderedPageBreak/>
        <w:t xml:space="preserve">Another member suggested that </w:t>
      </w:r>
      <w:r w:rsidR="003E326B" w:rsidRPr="005D76DC">
        <w:rPr>
          <w:b/>
          <w:bCs/>
        </w:rPr>
        <w:t xml:space="preserve">advanced technology </w:t>
      </w:r>
      <w:proofErr w:type="gramStart"/>
      <w:r w:rsidR="003E326B" w:rsidRPr="005D76DC">
        <w:rPr>
          <w:b/>
          <w:bCs/>
        </w:rPr>
        <w:t>be connected with</w:t>
      </w:r>
      <w:proofErr w:type="gramEnd"/>
      <w:r w:rsidR="003E326B" w:rsidRPr="005D76DC">
        <w:rPr>
          <w:b/>
          <w:bCs/>
        </w:rPr>
        <w:t xml:space="preserve"> </w:t>
      </w:r>
      <w:r w:rsidRPr="005D76DC">
        <w:rPr>
          <w:b/>
          <w:bCs/>
        </w:rPr>
        <w:t>DME</w:t>
      </w:r>
      <w:r w:rsidRPr="004F5E21">
        <w:rPr>
          <w:bCs/>
        </w:rPr>
        <w:t xml:space="preserve"> since currently it is difficult to navigate and is often better for members who work and therefore connected with DMH and DDS.</w:t>
      </w:r>
    </w:p>
    <w:p w14:paraId="2C7037EF" w14:textId="2DE0F016" w:rsidR="003E326B" w:rsidRPr="004F5E21" w:rsidRDefault="00CF48C6" w:rsidP="001F54F2">
      <w:pPr>
        <w:pStyle w:val="Body"/>
        <w:numPr>
          <w:ilvl w:val="0"/>
          <w:numId w:val="39"/>
        </w:numPr>
        <w:ind w:left="1440" w:right="630"/>
        <w:outlineLvl w:val="0"/>
        <w:rPr>
          <w:bCs/>
        </w:rPr>
      </w:pPr>
      <w:r w:rsidRPr="004F5E21">
        <w:rPr>
          <w:bCs/>
        </w:rPr>
        <w:t>A m</w:t>
      </w:r>
      <w:r w:rsidR="00937311" w:rsidRPr="004F5E21">
        <w:rPr>
          <w:bCs/>
        </w:rPr>
        <w:t xml:space="preserve">ember suggested </w:t>
      </w:r>
      <w:r w:rsidR="001455A3">
        <w:rPr>
          <w:bCs/>
        </w:rPr>
        <w:t xml:space="preserve">using </w:t>
      </w:r>
      <w:r w:rsidR="00937311" w:rsidRPr="004F5E21">
        <w:rPr>
          <w:bCs/>
        </w:rPr>
        <w:t xml:space="preserve">more advanced technology, as well as </w:t>
      </w:r>
      <w:r w:rsidR="001455A3">
        <w:rPr>
          <w:bCs/>
        </w:rPr>
        <w:t xml:space="preserve">providing </w:t>
      </w:r>
      <w:r w:rsidR="00937311" w:rsidRPr="004F5E21">
        <w:rPr>
          <w:bCs/>
        </w:rPr>
        <w:t>training</w:t>
      </w:r>
      <w:r w:rsidR="00B63EE3" w:rsidRPr="004F5E21">
        <w:rPr>
          <w:bCs/>
        </w:rPr>
        <w:t>,</w:t>
      </w:r>
      <w:r w:rsidR="00937311" w:rsidRPr="004F5E21">
        <w:rPr>
          <w:bCs/>
        </w:rPr>
        <w:t xml:space="preserve"> for members who need it.  Suggestions included town halls, mail, and web site enhancements</w:t>
      </w:r>
      <w:r w:rsidR="006E40E0">
        <w:rPr>
          <w:bCs/>
        </w:rPr>
        <w:t>, as the</w:t>
      </w:r>
      <w:r w:rsidR="00937311" w:rsidRPr="004F5E21">
        <w:rPr>
          <w:bCs/>
        </w:rPr>
        <w:t xml:space="preserve"> goal is to communicate with all populations.</w:t>
      </w:r>
    </w:p>
    <w:p w14:paraId="78E35227" w14:textId="77777777" w:rsidR="003E326B" w:rsidRPr="004F5E21" w:rsidRDefault="005E0EA4" w:rsidP="001F54F2">
      <w:pPr>
        <w:pStyle w:val="Body"/>
        <w:numPr>
          <w:ilvl w:val="0"/>
          <w:numId w:val="39"/>
        </w:numPr>
        <w:ind w:left="1440" w:right="630"/>
        <w:outlineLvl w:val="0"/>
        <w:rPr>
          <w:bCs/>
        </w:rPr>
      </w:pPr>
      <w:r w:rsidRPr="004F5E21">
        <w:rPr>
          <w:bCs/>
        </w:rPr>
        <w:t xml:space="preserve">One Member suggested that there needs to be a new definition of “disabled” since </w:t>
      </w:r>
      <w:r w:rsidR="00CF57D3" w:rsidRPr="004F5E21">
        <w:rPr>
          <w:bCs/>
        </w:rPr>
        <w:t xml:space="preserve">a person with a disability has a different perspective than some providers on what it means to be healthy.   </w:t>
      </w:r>
    </w:p>
    <w:p w14:paraId="2EF06A66" w14:textId="363569CE" w:rsidR="00770A05" w:rsidRPr="004F5E21" w:rsidRDefault="00CF57D3" w:rsidP="00B63EE3">
      <w:pPr>
        <w:pStyle w:val="Body"/>
        <w:ind w:left="2160" w:right="630" w:firstLine="0"/>
        <w:outlineLvl w:val="0"/>
        <w:rPr>
          <w:bCs/>
        </w:rPr>
      </w:pPr>
      <w:r w:rsidRPr="004F5E21">
        <w:rPr>
          <w:bCs/>
        </w:rPr>
        <w:t>EX</w:t>
      </w:r>
      <w:r w:rsidR="003E326B" w:rsidRPr="004F5E21">
        <w:rPr>
          <w:bCs/>
        </w:rPr>
        <w:t>AMPLE</w:t>
      </w:r>
      <w:r w:rsidRPr="004F5E21">
        <w:rPr>
          <w:bCs/>
        </w:rPr>
        <w:t xml:space="preserve">: </w:t>
      </w:r>
      <w:r w:rsidRPr="004F5E21">
        <w:rPr>
          <w:bCs/>
          <w:i/>
        </w:rPr>
        <w:t>Physical</w:t>
      </w:r>
      <w:r w:rsidRPr="004F5E21">
        <w:rPr>
          <w:bCs/>
        </w:rPr>
        <w:t xml:space="preserve"> functionality should not be the only measurement used</w:t>
      </w:r>
      <w:r w:rsidR="00D12F55" w:rsidRPr="004F5E21">
        <w:rPr>
          <w:bCs/>
        </w:rPr>
        <w:t xml:space="preserve"> to determine health</w:t>
      </w:r>
      <w:r w:rsidRPr="004F5E21">
        <w:rPr>
          <w:bCs/>
        </w:rPr>
        <w:t xml:space="preserve">.  </w:t>
      </w:r>
      <w:r w:rsidR="00770A05" w:rsidRPr="004F5E21">
        <w:rPr>
          <w:bCs/>
        </w:rPr>
        <w:t xml:space="preserve"> </w:t>
      </w:r>
      <w:r w:rsidR="006E40E0">
        <w:rPr>
          <w:bCs/>
        </w:rPr>
        <w:t>P</w:t>
      </w:r>
      <w:r w:rsidR="00770A05" w:rsidRPr="004F5E21">
        <w:rPr>
          <w:bCs/>
        </w:rPr>
        <w:t xml:space="preserve">eople with disabilities should not be treated as if they have poor health outcomes (or limit their services) because </w:t>
      </w:r>
      <w:r w:rsidR="00D12F55" w:rsidRPr="004F5E21">
        <w:rPr>
          <w:bCs/>
        </w:rPr>
        <w:t>some</w:t>
      </w:r>
      <w:r w:rsidR="00770A05" w:rsidRPr="004F5E21">
        <w:rPr>
          <w:bCs/>
        </w:rPr>
        <w:t xml:space="preserve"> definition</w:t>
      </w:r>
      <w:r w:rsidR="00D12F55" w:rsidRPr="004F5E21">
        <w:rPr>
          <w:bCs/>
        </w:rPr>
        <w:t>s</w:t>
      </w:r>
      <w:r w:rsidR="00770A05" w:rsidRPr="004F5E21">
        <w:rPr>
          <w:bCs/>
        </w:rPr>
        <w:t xml:space="preserve"> of wellness do not meet medical criteria.</w:t>
      </w:r>
    </w:p>
    <w:p w14:paraId="1A77CBCA" w14:textId="29674F50" w:rsidR="003E326B" w:rsidRPr="004F5E21" w:rsidRDefault="00770A05" w:rsidP="00B63EE3">
      <w:pPr>
        <w:pStyle w:val="Body"/>
        <w:numPr>
          <w:ilvl w:val="0"/>
          <w:numId w:val="39"/>
        </w:numPr>
        <w:ind w:left="1440" w:right="630"/>
        <w:outlineLvl w:val="0"/>
        <w:rPr>
          <w:bCs/>
        </w:rPr>
      </w:pPr>
      <w:r w:rsidRPr="004F5E21">
        <w:rPr>
          <w:bCs/>
        </w:rPr>
        <w:t xml:space="preserve">One member reported that there is </w:t>
      </w:r>
      <w:r w:rsidRPr="005D76DC">
        <w:rPr>
          <w:b/>
          <w:bCs/>
        </w:rPr>
        <w:t>robust peer support</w:t>
      </w:r>
      <w:r w:rsidRPr="004F5E21">
        <w:rPr>
          <w:bCs/>
        </w:rPr>
        <w:t xml:space="preserve"> </w:t>
      </w:r>
      <w:r w:rsidR="001455A3">
        <w:rPr>
          <w:bCs/>
        </w:rPr>
        <w:t xml:space="preserve">and </w:t>
      </w:r>
      <w:r w:rsidRPr="004F5E21">
        <w:rPr>
          <w:bCs/>
        </w:rPr>
        <w:t xml:space="preserve">that the </w:t>
      </w:r>
      <w:r w:rsidR="006E40E0">
        <w:rPr>
          <w:bCs/>
        </w:rPr>
        <w:t>P</w:t>
      </w:r>
      <w:r w:rsidRPr="004F5E21">
        <w:rPr>
          <w:bCs/>
        </w:rPr>
        <w:t xml:space="preserve">lans also need to </w:t>
      </w:r>
      <w:r w:rsidRPr="005D76DC">
        <w:rPr>
          <w:b/>
          <w:bCs/>
        </w:rPr>
        <w:t>support an individual’s self-advocacy skills</w:t>
      </w:r>
      <w:r w:rsidRPr="004F5E21">
        <w:rPr>
          <w:bCs/>
        </w:rPr>
        <w:t>.</w:t>
      </w:r>
    </w:p>
    <w:p w14:paraId="5A0AD96D" w14:textId="1CA20658" w:rsidR="0035334C" w:rsidRPr="004F5E21" w:rsidRDefault="00770A05" w:rsidP="00B63EE3">
      <w:pPr>
        <w:pStyle w:val="Body"/>
        <w:numPr>
          <w:ilvl w:val="0"/>
          <w:numId w:val="39"/>
        </w:numPr>
        <w:ind w:left="1440" w:right="630"/>
        <w:outlineLvl w:val="0"/>
        <w:rPr>
          <w:bCs/>
        </w:rPr>
      </w:pPr>
      <w:r w:rsidRPr="004F5E21">
        <w:rPr>
          <w:bCs/>
        </w:rPr>
        <w:t>Another member suggested th</w:t>
      </w:r>
      <w:r w:rsidR="006E40E0">
        <w:rPr>
          <w:bCs/>
        </w:rPr>
        <w:t>e</w:t>
      </w:r>
      <w:r w:rsidRPr="004F5E21">
        <w:rPr>
          <w:bCs/>
        </w:rPr>
        <w:t xml:space="preserve"> </w:t>
      </w:r>
      <w:r w:rsidR="006E40E0">
        <w:rPr>
          <w:bCs/>
        </w:rPr>
        <w:t>P</w:t>
      </w:r>
      <w:r w:rsidRPr="004F5E21">
        <w:rPr>
          <w:bCs/>
        </w:rPr>
        <w:t xml:space="preserve">lans offer MassHealth proof of how they are working with diverse communities and how they are using peer supports </w:t>
      </w:r>
      <w:r w:rsidRPr="004F5E21">
        <w:rPr>
          <w:bCs/>
          <w:i/>
        </w:rPr>
        <w:t>no</w:t>
      </w:r>
      <w:r w:rsidR="00377BF2" w:rsidRPr="004F5E21">
        <w:rPr>
          <w:bCs/>
          <w:i/>
        </w:rPr>
        <w:t xml:space="preserve">w, </w:t>
      </w:r>
      <w:r w:rsidR="00377BF2" w:rsidRPr="004F5E21">
        <w:rPr>
          <w:bCs/>
        </w:rPr>
        <w:t xml:space="preserve">not what they plan to offer in the future.  This will be an adequate measure of what they are willing to do in the future.  </w:t>
      </w:r>
    </w:p>
    <w:p w14:paraId="57625F5C" w14:textId="77777777" w:rsidR="0035334C" w:rsidRPr="004F5E21" w:rsidRDefault="00377BF2" w:rsidP="00B63EE3">
      <w:pPr>
        <w:pStyle w:val="Body"/>
        <w:numPr>
          <w:ilvl w:val="0"/>
          <w:numId w:val="39"/>
        </w:numPr>
        <w:ind w:left="1440" w:right="630"/>
        <w:outlineLvl w:val="0"/>
        <w:rPr>
          <w:bCs/>
        </w:rPr>
      </w:pPr>
      <w:r w:rsidRPr="004F5E21">
        <w:rPr>
          <w:bCs/>
        </w:rPr>
        <w:t xml:space="preserve">Another member said she sees progress with working with the deaf community but wondered about </w:t>
      </w:r>
      <w:r w:rsidRPr="005D76DC">
        <w:rPr>
          <w:b/>
          <w:bCs/>
        </w:rPr>
        <w:t>progress for the LGBT communities</w:t>
      </w:r>
      <w:r w:rsidR="0035334C" w:rsidRPr="004F5E21">
        <w:rPr>
          <w:bCs/>
        </w:rPr>
        <w:t>.</w:t>
      </w:r>
    </w:p>
    <w:p w14:paraId="31685B2B" w14:textId="7C6BFFFF" w:rsidR="0035334C" w:rsidRPr="004F5E21" w:rsidRDefault="00377BF2" w:rsidP="00B63EE3">
      <w:pPr>
        <w:pStyle w:val="Body"/>
        <w:numPr>
          <w:ilvl w:val="0"/>
          <w:numId w:val="39"/>
        </w:numPr>
        <w:ind w:left="1440" w:right="450"/>
        <w:outlineLvl w:val="0"/>
        <w:rPr>
          <w:bCs/>
        </w:rPr>
      </w:pPr>
      <w:r w:rsidRPr="004F5E21">
        <w:rPr>
          <w:bCs/>
        </w:rPr>
        <w:t xml:space="preserve">Another member added that he is concerned with </w:t>
      </w:r>
      <w:r w:rsidRPr="005D76DC">
        <w:rPr>
          <w:b/>
          <w:bCs/>
        </w:rPr>
        <w:t>network adequacy for individuals who have autism</w:t>
      </w:r>
      <w:r w:rsidRPr="004F5E21">
        <w:rPr>
          <w:bCs/>
        </w:rPr>
        <w:t>.</w:t>
      </w:r>
    </w:p>
    <w:p w14:paraId="2A0FA194" w14:textId="28A94D2A" w:rsidR="0035334C" w:rsidRPr="004F5E21" w:rsidRDefault="00377BF2" w:rsidP="00B63EE3">
      <w:pPr>
        <w:pStyle w:val="Body"/>
        <w:numPr>
          <w:ilvl w:val="0"/>
          <w:numId w:val="39"/>
        </w:numPr>
        <w:ind w:left="1440" w:right="630"/>
        <w:outlineLvl w:val="0"/>
        <w:rPr>
          <w:bCs/>
        </w:rPr>
      </w:pPr>
      <w:r w:rsidRPr="004F5E21">
        <w:rPr>
          <w:bCs/>
        </w:rPr>
        <w:t xml:space="preserve">The Chair said it is important to find out what </w:t>
      </w:r>
      <w:r w:rsidR="006E40E0">
        <w:rPr>
          <w:bCs/>
        </w:rPr>
        <w:t>the P</w:t>
      </w:r>
      <w:r w:rsidRPr="004F5E21">
        <w:rPr>
          <w:bCs/>
        </w:rPr>
        <w:t xml:space="preserve">lans are currently doing to ensure their providers have </w:t>
      </w:r>
      <w:r w:rsidRPr="005D76DC">
        <w:rPr>
          <w:b/>
          <w:bCs/>
        </w:rPr>
        <w:t>accessible exam tables, accessible bathrooms</w:t>
      </w:r>
      <w:r w:rsidRPr="004F5E21">
        <w:rPr>
          <w:bCs/>
        </w:rPr>
        <w:t xml:space="preserve"> (for disabled members and those who are in the LGBT communities).</w:t>
      </w:r>
    </w:p>
    <w:p w14:paraId="243F1996" w14:textId="3F916F9F" w:rsidR="0035334C" w:rsidRPr="004F5E21" w:rsidRDefault="0035334C" w:rsidP="00B63EE3">
      <w:pPr>
        <w:pStyle w:val="Body"/>
        <w:ind w:left="2160" w:right="630" w:firstLine="0"/>
        <w:outlineLvl w:val="0"/>
        <w:rPr>
          <w:bCs/>
        </w:rPr>
      </w:pPr>
      <w:r w:rsidRPr="004F5E21">
        <w:rPr>
          <w:bCs/>
        </w:rPr>
        <w:t xml:space="preserve">EXAMPLE: </w:t>
      </w:r>
      <w:r w:rsidR="00377BF2" w:rsidRPr="004F5E21">
        <w:rPr>
          <w:bCs/>
        </w:rPr>
        <w:t xml:space="preserve">A member </w:t>
      </w:r>
      <w:r w:rsidRPr="004F5E21">
        <w:rPr>
          <w:bCs/>
        </w:rPr>
        <w:t>described</w:t>
      </w:r>
      <w:r w:rsidR="00377BF2" w:rsidRPr="004F5E21">
        <w:rPr>
          <w:bCs/>
        </w:rPr>
        <w:t xml:space="preserve"> examples of inadequate exam tables and exam equipment only coming in one size, which is limiting.</w:t>
      </w:r>
    </w:p>
    <w:p w14:paraId="0C7BFE47" w14:textId="77777777" w:rsidR="00B63EE3" w:rsidRPr="004F5E21" w:rsidRDefault="00B63EE3" w:rsidP="00FC0F58">
      <w:pPr>
        <w:pStyle w:val="Body"/>
        <w:ind w:left="0" w:right="630" w:firstLine="0"/>
        <w:outlineLvl w:val="0"/>
        <w:rPr>
          <w:bCs/>
          <w:sz w:val="24"/>
          <w:szCs w:val="24"/>
        </w:rPr>
      </w:pPr>
    </w:p>
    <w:p w14:paraId="78A6722C" w14:textId="2E51A036" w:rsidR="005C1A45" w:rsidRPr="00FD70B3" w:rsidRDefault="0035334C" w:rsidP="00FC0F58">
      <w:pPr>
        <w:pStyle w:val="Body"/>
        <w:ind w:left="0" w:right="630" w:firstLine="0"/>
        <w:outlineLvl w:val="0"/>
        <w:rPr>
          <w:b/>
          <w:bCs/>
        </w:rPr>
      </w:pPr>
      <w:r w:rsidRPr="00FD70B3">
        <w:rPr>
          <w:b/>
          <w:bCs/>
        </w:rPr>
        <w:t>Q</w:t>
      </w:r>
      <w:r w:rsidR="005C1A45" w:rsidRPr="00FD70B3">
        <w:rPr>
          <w:b/>
          <w:bCs/>
        </w:rPr>
        <w:t>uestion 5</w:t>
      </w:r>
      <w:r w:rsidRPr="00FD70B3">
        <w:rPr>
          <w:b/>
          <w:bCs/>
        </w:rPr>
        <w:t>: How can Plans address service gaps in LTSS and in promoting the recovery model?  How can SDOH be included?</w:t>
      </w:r>
    </w:p>
    <w:p w14:paraId="31395C9C" w14:textId="369B4996" w:rsidR="005C1A45" w:rsidRPr="004F5E21" w:rsidRDefault="0035334C" w:rsidP="00B63EE3">
      <w:pPr>
        <w:pStyle w:val="Body"/>
        <w:numPr>
          <w:ilvl w:val="0"/>
          <w:numId w:val="40"/>
        </w:numPr>
        <w:ind w:left="1440" w:right="630"/>
        <w:outlineLvl w:val="0"/>
        <w:rPr>
          <w:bCs/>
        </w:rPr>
      </w:pPr>
      <w:r w:rsidRPr="004F5E21">
        <w:rPr>
          <w:bCs/>
        </w:rPr>
        <w:t>One audience m</w:t>
      </w:r>
      <w:r w:rsidR="005C1A45" w:rsidRPr="004F5E21">
        <w:rPr>
          <w:bCs/>
        </w:rPr>
        <w:t xml:space="preserve">ember said the biggest issue outside of healthcare is </w:t>
      </w:r>
      <w:r w:rsidR="005C1A45" w:rsidRPr="005D76DC">
        <w:rPr>
          <w:b/>
          <w:bCs/>
        </w:rPr>
        <w:t>housing</w:t>
      </w:r>
      <w:r w:rsidR="005C1A45" w:rsidRPr="004F5E21">
        <w:rPr>
          <w:bCs/>
        </w:rPr>
        <w:t xml:space="preserve"> and</w:t>
      </w:r>
      <w:r w:rsidRPr="004F5E21">
        <w:rPr>
          <w:bCs/>
        </w:rPr>
        <w:t xml:space="preserve"> that</w:t>
      </w:r>
      <w:r w:rsidR="005C1A45" w:rsidRPr="004F5E21">
        <w:rPr>
          <w:bCs/>
        </w:rPr>
        <w:t xml:space="preserve"> the higher rents </w:t>
      </w:r>
      <w:r w:rsidRPr="004F5E21">
        <w:rPr>
          <w:bCs/>
        </w:rPr>
        <w:t>throughout</w:t>
      </w:r>
      <w:r w:rsidR="005C1A45" w:rsidRPr="004F5E21">
        <w:rPr>
          <w:bCs/>
        </w:rPr>
        <w:t xml:space="preserve"> Massachusetts had made this situation even worse.   He continued to say that referrals to BCIL or Home Start is not the solution and a more creative way is needed. </w:t>
      </w:r>
    </w:p>
    <w:p w14:paraId="127C8328" w14:textId="01A5EE88" w:rsidR="005C1A45" w:rsidRPr="004F5E21" w:rsidRDefault="0035334C" w:rsidP="00B63EE3">
      <w:pPr>
        <w:pStyle w:val="Body"/>
        <w:numPr>
          <w:ilvl w:val="0"/>
          <w:numId w:val="40"/>
        </w:numPr>
        <w:tabs>
          <w:tab w:val="left" w:pos="360"/>
        </w:tabs>
        <w:ind w:left="1440" w:right="630"/>
        <w:outlineLvl w:val="0"/>
        <w:rPr>
          <w:bCs/>
        </w:rPr>
      </w:pPr>
      <w:r w:rsidRPr="004F5E21">
        <w:rPr>
          <w:bCs/>
        </w:rPr>
        <w:t xml:space="preserve">He continued and </w:t>
      </w:r>
      <w:r w:rsidR="005C1A45" w:rsidRPr="004F5E21">
        <w:rPr>
          <w:bCs/>
        </w:rPr>
        <w:t xml:space="preserve">asked about mechanisms in One Care (currently) that are linked to housing assistance and asked what </w:t>
      </w:r>
      <w:r w:rsidR="006E40E0">
        <w:rPr>
          <w:bCs/>
        </w:rPr>
        <w:t>P</w:t>
      </w:r>
      <w:r w:rsidR="005C1A45" w:rsidRPr="004F5E21">
        <w:rPr>
          <w:bCs/>
        </w:rPr>
        <w:t xml:space="preserve">lans can do to address housing needs of members.  He said that currently it is piecemeal and suggested that assistance needs to be coordinated and asked if </w:t>
      </w:r>
      <w:r w:rsidR="006E40E0">
        <w:rPr>
          <w:bCs/>
        </w:rPr>
        <w:t>P</w:t>
      </w:r>
      <w:r w:rsidR="005C1A45" w:rsidRPr="004F5E21">
        <w:rPr>
          <w:bCs/>
        </w:rPr>
        <w:t>lans will help members stay in their homes (</w:t>
      </w:r>
      <w:r w:rsidR="006E40E0">
        <w:rPr>
          <w:bCs/>
        </w:rPr>
        <w:t xml:space="preserve">with </w:t>
      </w:r>
      <w:r w:rsidR="005C1A45" w:rsidRPr="005D76DC">
        <w:rPr>
          <w:b/>
          <w:bCs/>
        </w:rPr>
        <w:t>home modification</w:t>
      </w:r>
      <w:r w:rsidR="005C1A45" w:rsidRPr="004F5E21">
        <w:rPr>
          <w:bCs/>
        </w:rPr>
        <w:t>).</w:t>
      </w:r>
    </w:p>
    <w:p w14:paraId="5AD06D71" w14:textId="634CC8F6" w:rsidR="00E55F0E" w:rsidRPr="004F5E21" w:rsidRDefault="005C1A45" w:rsidP="00B63EE3">
      <w:pPr>
        <w:pStyle w:val="Body"/>
        <w:numPr>
          <w:ilvl w:val="0"/>
          <w:numId w:val="40"/>
        </w:numPr>
        <w:ind w:left="1440" w:right="630"/>
        <w:outlineLvl w:val="0"/>
        <w:rPr>
          <w:bCs/>
        </w:rPr>
      </w:pPr>
      <w:r w:rsidRPr="004F5E21">
        <w:rPr>
          <w:bCs/>
        </w:rPr>
        <w:t xml:space="preserve">An IC member said housing retention is </w:t>
      </w:r>
      <w:r w:rsidRPr="004F5E21">
        <w:rPr>
          <w:bCs/>
          <w:i/>
        </w:rPr>
        <w:t>not</w:t>
      </w:r>
      <w:r w:rsidRPr="004F5E21">
        <w:rPr>
          <w:bCs/>
        </w:rPr>
        <w:t xml:space="preserve"> the first step</w:t>
      </w:r>
      <w:r w:rsidR="00E55F0E" w:rsidRPr="004F5E21">
        <w:rPr>
          <w:bCs/>
        </w:rPr>
        <w:t xml:space="preserve">; instead, </w:t>
      </w:r>
      <w:r w:rsidRPr="004F5E21">
        <w:rPr>
          <w:bCs/>
        </w:rPr>
        <w:t xml:space="preserve">Plans </w:t>
      </w:r>
      <w:r w:rsidR="00E55F0E" w:rsidRPr="004F5E21">
        <w:rPr>
          <w:bCs/>
        </w:rPr>
        <w:t xml:space="preserve">should </w:t>
      </w:r>
      <w:r w:rsidRPr="004F5E21">
        <w:rPr>
          <w:bCs/>
        </w:rPr>
        <w:t xml:space="preserve">work with the social service agencies </w:t>
      </w:r>
      <w:r w:rsidR="00B63EE3" w:rsidRPr="004F5E21">
        <w:rPr>
          <w:bCs/>
        </w:rPr>
        <w:t xml:space="preserve">to </w:t>
      </w:r>
      <w:r w:rsidRPr="004F5E21">
        <w:rPr>
          <w:bCs/>
        </w:rPr>
        <w:t xml:space="preserve">work with the member to find housing.  He also said there needs to be more flexibility in paying for services that are helping members find adequate housing.  </w:t>
      </w:r>
    </w:p>
    <w:p w14:paraId="63850E3D" w14:textId="3DA975A2" w:rsidR="00E55F0E" w:rsidRPr="004F5E21" w:rsidRDefault="005C1A45" w:rsidP="00B63EE3">
      <w:pPr>
        <w:pStyle w:val="Body"/>
        <w:tabs>
          <w:tab w:val="left" w:pos="360"/>
        </w:tabs>
        <w:ind w:left="2160" w:right="630" w:firstLine="0"/>
        <w:outlineLvl w:val="0"/>
        <w:rPr>
          <w:bCs/>
        </w:rPr>
      </w:pPr>
      <w:r w:rsidRPr="004F5E21">
        <w:rPr>
          <w:bCs/>
        </w:rPr>
        <w:lastRenderedPageBreak/>
        <w:t>EX</w:t>
      </w:r>
      <w:r w:rsidR="00E55F0E" w:rsidRPr="004F5E21">
        <w:rPr>
          <w:bCs/>
        </w:rPr>
        <w:t>AMPLE</w:t>
      </w:r>
      <w:r w:rsidRPr="004F5E21">
        <w:rPr>
          <w:bCs/>
        </w:rPr>
        <w:t xml:space="preserve">: </w:t>
      </w:r>
      <w:r w:rsidR="00E55F0E" w:rsidRPr="004F5E21">
        <w:rPr>
          <w:bCs/>
        </w:rPr>
        <w:t xml:space="preserve"> </w:t>
      </w:r>
      <w:r w:rsidRPr="004F5E21">
        <w:rPr>
          <w:bCs/>
        </w:rPr>
        <w:t>Pine Street Inn provides outreach and housing searches</w:t>
      </w:r>
      <w:r w:rsidR="00B63EE3" w:rsidRPr="004F5E21">
        <w:rPr>
          <w:bCs/>
        </w:rPr>
        <w:t xml:space="preserve"> </w:t>
      </w:r>
      <w:r w:rsidRPr="004F5E21">
        <w:rPr>
          <w:bCs/>
        </w:rPr>
        <w:t xml:space="preserve">through a private foundation.  </w:t>
      </w:r>
    </w:p>
    <w:p w14:paraId="765F9245" w14:textId="32A52520" w:rsidR="00E956C3" w:rsidRPr="004F5E21" w:rsidRDefault="005C1A45" w:rsidP="00B63EE3">
      <w:pPr>
        <w:pStyle w:val="Body"/>
        <w:tabs>
          <w:tab w:val="left" w:pos="360"/>
        </w:tabs>
        <w:ind w:left="2160" w:right="630" w:firstLine="0"/>
        <w:outlineLvl w:val="0"/>
        <w:rPr>
          <w:bCs/>
        </w:rPr>
      </w:pPr>
      <w:r w:rsidRPr="004F5E21">
        <w:rPr>
          <w:bCs/>
        </w:rPr>
        <w:t>EX</w:t>
      </w:r>
      <w:r w:rsidR="00E55F0E" w:rsidRPr="004F5E21">
        <w:rPr>
          <w:bCs/>
        </w:rPr>
        <w:t>AMPLE</w:t>
      </w:r>
      <w:r w:rsidRPr="004F5E21">
        <w:rPr>
          <w:bCs/>
        </w:rPr>
        <w:t>: In the ACO rollout, there is funding from DSRIP that is considered flexible dollars that are not attached to a medical procedure or diagnosis (need for air conditioner in home for asthma control which reduces ED visits).</w:t>
      </w:r>
    </w:p>
    <w:p w14:paraId="3812913D" w14:textId="3BF25FBE" w:rsidR="00E55F0E" w:rsidRPr="004F5E21" w:rsidRDefault="00E55F0E" w:rsidP="00B63EE3">
      <w:pPr>
        <w:pStyle w:val="Body"/>
        <w:numPr>
          <w:ilvl w:val="0"/>
          <w:numId w:val="40"/>
        </w:numPr>
        <w:ind w:left="1440" w:right="630"/>
        <w:outlineLvl w:val="0"/>
        <w:rPr>
          <w:bCs/>
        </w:rPr>
      </w:pPr>
      <w:r w:rsidRPr="004F5E21">
        <w:rPr>
          <w:bCs/>
        </w:rPr>
        <w:t>Another</w:t>
      </w:r>
      <w:r w:rsidR="00A20CA9" w:rsidRPr="004F5E21">
        <w:rPr>
          <w:bCs/>
        </w:rPr>
        <w:t xml:space="preserve"> member told the story of how a </w:t>
      </w:r>
      <w:r w:rsidR="006E40E0">
        <w:rPr>
          <w:bCs/>
        </w:rPr>
        <w:t>P</w:t>
      </w:r>
      <w:r w:rsidR="00A20CA9" w:rsidRPr="004F5E21">
        <w:rPr>
          <w:bCs/>
        </w:rPr>
        <w:t xml:space="preserve">lan (in another state) made the commitment to a member for electronic devices to support the member’s independence.   </w:t>
      </w:r>
      <w:r w:rsidRPr="004F5E21">
        <w:rPr>
          <w:bCs/>
        </w:rPr>
        <w:t>He asked,</w:t>
      </w:r>
      <w:r w:rsidR="00A20CA9" w:rsidRPr="004F5E21">
        <w:rPr>
          <w:bCs/>
        </w:rPr>
        <w:t xml:space="preserve"> what is the One Care plan proposing to support </w:t>
      </w:r>
      <w:r w:rsidR="00A20CA9" w:rsidRPr="005D76DC">
        <w:rPr>
          <w:b/>
          <w:bCs/>
        </w:rPr>
        <w:t>flexibility in responding to a member’s needs</w:t>
      </w:r>
      <w:r w:rsidRPr="004F5E21">
        <w:rPr>
          <w:bCs/>
        </w:rPr>
        <w:t>?</w:t>
      </w:r>
      <w:r w:rsidR="00A20CA9" w:rsidRPr="004F5E21">
        <w:rPr>
          <w:bCs/>
        </w:rPr>
        <w:t xml:space="preserve">   </w:t>
      </w:r>
    </w:p>
    <w:p w14:paraId="6BACE66A" w14:textId="67FA355B" w:rsidR="00482E5D" w:rsidRPr="004F5E21" w:rsidRDefault="00A20CA9" w:rsidP="00B63EE3">
      <w:pPr>
        <w:pStyle w:val="Body"/>
        <w:ind w:left="2160" w:right="630" w:firstLine="0"/>
        <w:outlineLvl w:val="0"/>
        <w:rPr>
          <w:bCs/>
        </w:rPr>
      </w:pPr>
      <w:r w:rsidRPr="004F5E21">
        <w:rPr>
          <w:bCs/>
        </w:rPr>
        <w:t>EX</w:t>
      </w:r>
      <w:r w:rsidR="00E55F0E" w:rsidRPr="004F5E21">
        <w:rPr>
          <w:bCs/>
        </w:rPr>
        <w:t>AMPLE</w:t>
      </w:r>
      <w:r w:rsidRPr="004F5E21">
        <w:rPr>
          <w:bCs/>
        </w:rPr>
        <w:t xml:space="preserve">: </w:t>
      </w:r>
      <w:r w:rsidR="00E55F0E" w:rsidRPr="004F5E21">
        <w:rPr>
          <w:bCs/>
        </w:rPr>
        <w:t xml:space="preserve"> A</w:t>
      </w:r>
      <w:r w:rsidRPr="004F5E21">
        <w:rPr>
          <w:bCs/>
        </w:rPr>
        <w:t xml:space="preserve"> man just lost his wife and then his dog and </w:t>
      </w:r>
      <w:r w:rsidR="00B63EE3" w:rsidRPr="004F5E21">
        <w:rPr>
          <w:bCs/>
        </w:rPr>
        <w:t>had</w:t>
      </w:r>
      <w:r w:rsidRPr="004F5E21">
        <w:rPr>
          <w:bCs/>
        </w:rPr>
        <w:t xml:space="preserve"> too many stray animals in his home.  Because the </w:t>
      </w:r>
      <w:r w:rsidR="006E40E0">
        <w:rPr>
          <w:bCs/>
        </w:rPr>
        <w:t>P</w:t>
      </w:r>
      <w:r w:rsidRPr="004F5E21">
        <w:rPr>
          <w:bCs/>
        </w:rPr>
        <w:t xml:space="preserve">lan had flexibility and had the option </w:t>
      </w:r>
      <w:r w:rsidR="00482E5D" w:rsidRPr="004F5E21">
        <w:rPr>
          <w:bCs/>
        </w:rPr>
        <w:t>to make</w:t>
      </w:r>
      <w:r w:rsidRPr="004F5E21">
        <w:rPr>
          <w:bCs/>
        </w:rPr>
        <w:t xml:space="preserve"> decisions “in the moment,” the </w:t>
      </w:r>
      <w:r w:rsidR="006E40E0">
        <w:rPr>
          <w:bCs/>
        </w:rPr>
        <w:t>P</w:t>
      </w:r>
      <w:r w:rsidRPr="004F5E21">
        <w:rPr>
          <w:bCs/>
        </w:rPr>
        <w:t>lan got th</w:t>
      </w:r>
      <w:r w:rsidR="00B63EE3" w:rsidRPr="004F5E21">
        <w:rPr>
          <w:bCs/>
        </w:rPr>
        <w:t>e</w:t>
      </w:r>
      <w:r w:rsidRPr="004F5E21">
        <w:rPr>
          <w:bCs/>
        </w:rPr>
        <w:t xml:space="preserve"> member to an animal therapist to address his grief and keep him in his home.  </w:t>
      </w:r>
      <w:r w:rsidR="00E55F0E" w:rsidRPr="004F5E21">
        <w:rPr>
          <w:bCs/>
        </w:rPr>
        <w:t xml:space="preserve">  </w:t>
      </w:r>
    </w:p>
    <w:p w14:paraId="0792F586" w14:textId="795D96F9" w:rsidR="00482E5D" w:rsidRPr="004F5E21" w:rsidRDefault="00482E5D" w:rsidP="00B63EE3">
      <w:pPr>
        <w:pStyle w:val="Body"/>
        <w:numPr>
          <w:ilvl w:val="0"/>
          <w:numId w:val="40"/>
        </w:numPr>
        <w:ind w:left="1440" w:right="630"/>
        <w:outlineLvl w:val="0"/>
        <w:rPr>
          <w:bCs/>
        </w:rPr>
      </w:pPr>
      <w:r w:rsidRPr="004F5E21">
        <w:rPr>
          <w:bCs/>
        </w:rPr>
        <w:t xml:space="preserve">The Chair asked if this was an example of some members having a multitude of challenges and if the health conditions were taken one by one, the member may not meet the threshold of medical necessity but combined, the member does.  </w:t>
      </w:r>
    </w:p>
    <w:p w14:paraId="13DF818A" w14:textId="7FDA92D6" w:rsidR="00482E5D" w:rsidRPr="004F5E21" w:rsidRDefault="00482E5D" w:rsidP="00B63EE3">
      <w:pPr>
        <w:pStyle w:val="Body"/>
        <w:numPr>
          <w:ilvl w:val="0"/>
          <w:numId w:val="40"/>
        </w:numPr>
        <w:ind w:left="1440" w:right="630"/>
        <w:outlineLvl w:val="0"/>
        <w:rPr>
          <w:bCs/>
        </w:rPr>
      </w:pPr>
      <w:r w:rsidRPr="004F5E21">
        <w:rPr>
          <w:bCs/>
        </w:rPr>
        <w:t xml:space="preserve">The member said it was not a cart blanche system of getting whatever the member wanted but a focus on having the member maintain a home in the community, live independently and reduce the risk of isolation.   He also said the care plan for members should be done in the context of real person-centered care. </w:t>
      </w:r>
    </w:p>
    <w:p w14:paraId="5479A1A8" w14:textId="4E7C696B" w:rsidR="00482E5D" w:rsidRPr="004F5E21" w:rsidRDefault="000A51B2" w:rsidP="00B63EE3">
      <w:pPr>
        <w:pStyle w:val="Body"/>
        <w:tabs>
          <w:tab w:val="left" w:pos="360"/>
        </w:tabs>
        <w:ind w:left="2160" w:right="630" w:firstLine="0"/>
        <w:outlineLvl w:val="0"/>
        <w:rPr>
          <w:bCs/>
        </w:rPr>
      </w:pPr>
      <w:r w:rsidRPr="004F5E21">
        <w:rPr>
          <w:bCs/>
        </w:rPr>
        <w:t xml:space="preserve">EXAMPLE: </w:t>
      </w:r>
      <w:r w:rsidR="00482E5D" w:rsidRPr="004F5E21">
        <w:rPr>
          <w:bCs/>
        </w:rPr>
        <w:t xml:space="preserve">Another member relayed her story of requesting an i-Pad but since that was too expensive, the </w:t>
      </w:r>
      <w:r w:rsidR="006E40E0">
        <w:rPr>
          <w:bCs/>
        </w:rPr>
        <w:t>P</w:t>
      </w:r>
      <w:r w:rsidRPr="004F5E21">
        <w:rPr>
          <w:bCs/>
        </w:rPr>
        <w:t xml:space="preserve">lan offered a </w:t>
      </w:r>
      <w:r w:rsidR="00482E5D" w:rsidRPr="004F5E21">
        <w:rPr>
          <w:bCs/>
        </w:rPr>
        <w:t>PC</w:t>
      </w:r>
      <w:r w:rsidRPr="004F5E21">
        <w:rPr>
          <w:bCs/>
        </w:rPr>
        <w:t>, which</w:t>
      </w:r>
      <w:r w:rsidR="00482E5D" w:rsidRPr="004F5E21">
        <w:rPr>
          <w:bCs/>
        </w:rPr>
        <w:t xml:space="preserve"> remains incompatible with everything </w:t>
      </w:r>
      <w:r w:rsidR="006E40E0">
        <w:rPr>
          <w:bCs/>
        </w:rPr>
        <w:t xml:space="preserve">she has </w:t>
      </w:r>
      <w:r w:rsidR="00482E5D" w:rsidRPr="004F5E21">
        <w:rPr>
          <w:bCs/>
        </w:rPr>
        <w:t xml:space="preserve">and is unused.  </w:t>
      </w:r>
      <w:r w:rsidR="006E40E0">
        <w:rPr>
          <w:bCs/>
        </w:rPr>
        <w:t xml:space="preserve">She said </w:t>
      </w:r>
      <w:r w:rsidR="00482E5D" w:rsidRPr="004F5E21">
        <w:rPr>
          <w:bCs/>
        </w:rPr>
        <w:t>service</w:t>
      </w:r>
      <w:r w:rsidR="006E40E0">
        <w:rPr>
          <w:bCs/>
        </w:rPr>
        <w:t>s</w:t>
      </w:r>
      <w:r w:rsidR="00482E5D" w:rsidRPr="004F5E21">
        <w:rPr>
          <w:bCs/>
        </w:rPr>
        <w:t xml:space="preserve"> offered should meet the member’s needs and not defined by external criteria that has nothing to do with the member.</w:t>
      </w:r>
    </w:p>
    <w:p w14:paraId="6A0ACBF2" w14:textId="5A6E31E1" w:rsidR="00377BF2" w:rsidRPr="004F5E21" w:rsidRDefault="000A51B2" w:rsidP="00B63EE3">
      <w:pPr>
        <w:pStyle w:val="Body"/>
        <w:tabs>
          <w:tab w:val="left" w:pos="360"/>
        </w:tabs>
        <w:ind w:left="2160" w:right="630" w:firstLine="0"/>
        <w:outlineLvl w:val="0"/>
        <w:rPr>
          <w:bCs/>
        </w:rPr>
      </w:pPr>
      <w:r w:rsidRPr="004F5E21">
        <w:rPr>
          <w:bCs/>
        </w:rPr>
        <w:t xml:space="preserve">EXAMPLE:  Giving a member a urine bag that ends up leaking and causing more health issues.  </w:t>
      </w:r>
    </w:p>
    <w:p w14:paraId="04A1F643" w14:textId="0FD2B25E" w:rsidR="000A51B2" w:rsidRPr="004F5E21" w:rsidRDefault="000A51B2" w:rsidP="00263E81">
      <w:pPr>
        <w:pStyle w:val="Body"/>
        <w:numPr>
          <w:ilvl w:val="0"/>
          <w:numId w:val="40"/>
        </w:numPr>
        <w:ind w:left="1440" w:right="630"/>
        <w:outlineLvl w:val="0"/>
        <w:rPr>
          <w:bCs/>
        </w:rPr>
      </w:pPr>
      <w:r w:rsidRPr="004F5E21">
        <w:rPr>
          <w:bCs/>
        </w:rPr>
        <w:t>One</w:t>
      </w:r>
      <w:r w:rsidR="00377BF2" w:rsidRPr="004F5E21">
        <w:rPr>
          <w:bCs/>
        </w:rPr>
        <w:t xml:space="preserve"> member said that </w:t>
      </w:r>
      <w:r w:rsidR="006E40E0" w:rsidRPr="005D76DC">
        <w:rPr>
          <w:b/>
          <w:bCs/>
        </w:rPr>
        <w:t>P</w:t>
      </w:r>
      <w:r w:rsidR="00B52600" w:rsidRPr="005D76DC">
        <w:rPr>
          <w:b/>
          <w:bCs/>
        </w:rPr>
        <w:t xml:space="preserve">lans </w:t>
      </w:r>
      <w:r w:rsidR="00377BF2" w:rsidRPr="005D76DC">
        <w:rPr>
          <w:b/>
          <w:bCs/>
        </w:rPr>
        <w:t xml:space="preserve">being flexible (with services) is a good way </w:t>
      </w:r>
      <w:r w:rsidR="00B52600" w:rsidRPr="005D76DC">
        <w:rPr>
          <w:b/>
          <w:bCs/>
        </w:rPr>
        <w:t>they</w:t>
      </w:r>
      <w:r w:rsidR="00377BF2" w:rsidRPr="005D76DC">
        <w:rPr>
          <w:b/>
          <w:bCs/>
        </w:rPr>
        <w:t xml:space="preserve"> can address the service gaps in LTSS and promote the recovery model</w:t>
      </w:r>
      <w:r w:rsidR="00377BF2" w:rsidRPr="004F5E21">
        <w:rPr>
          <w:bCs/>
        </w:rPr>
        <w:t xml:space="preserve">.  </w:t>
      </w:r>
    </w:p>
    <w:p w14:paraId="7AF673F3" w14:textId="7E4DFCA2" w:rsidR="00A70174" w:rsidRPr="004F5E21" w:rsidRDefault="00377BF2" w:rsidP="00263E81">
      <w:pPr>
        <w:pStyle w:val="Body"/>
        <w:tabs>
          <w:tab w:val="left" w:pos="360"/>
        </w:tabs>
        <w:ind w:left="2160" w:right="630" w:firstLine="0"/>
        <w:outlineLvl w:val="0"/>
        <w:rPr>
          <w:bCs/>
        </w:rPr>
      </w:pPr>
      <w:r w:rsidRPr="004F5E21">
        <w:rPr>
          <w:bCs/>
        </w:rPr>
        <w:t>EX</w:t>
      </w:r>
      <w:r w:rsidR="000A51B2" w:rsidRPr="004F5E21">
        <w:rPr>
          <w:bCs/>
        </w:rPr>
        <w:t>AMPLE</w:t>
      </w:r>
      <w:r w:rsidRPr="004F5E21">
        <w:rPr>
          <w:bCs/>
        </w:rPr>
        <w:t>: Day-hab</w:t>
      </w:r>
      <w:r w:rsidR="000A51B2" w:rsidRPr="004F5E21">
        <w:rPr>
          <w:bCs/>
        </w:rPr>
        <w:t>ilitation</w:t>
      </w:r>
      <w:r w:rsidRPr="004F5E21">
        <w:rPr>
          <w:bCs/>
        </w:rPr>
        <w:t xml:space="preserve"> may be appropriate for some members, but it should not be the </w:t>
      </w:r>
      <w:r w:rsidR="00B52600" w:rsidRPr="004F5E21">
        <w:rPr>
          <w:bCs/>
        </w:rPr>
        <w:t xml:space="preserve">“catch-all” for all members.  He says it should be determined on an individual basis, </w:t>
      </w:r>
      <w:r w:rsidR="00B63EE3" w:rsidRPr="004F5E21">
        <w:rPr>
          <w:bCs/>
        </w:rPr>
        <w:t>usi</w:t>
      </w:r>
      <w:r w:rsidR="006E40E0">
        <w:rPr>
          <w:bCs/>
        </w:rPr>
        <w:t>n</w:t>
      </w:r>
      <w:r w:rsidR="00B63EE3" w:rsidRPr="004F5E21">
        <w:rPr>
          <w:bCs/>
        </w:rPr>
        <w:t>g</w:t>
      </w:r>
      <w:r w:rsidR="00B52600" w:rsidRPr="004F5E21">
        <w:rPr>
          <w:bCs/>
        </w:rPr>
        <w:t xml:space="preserve"> a person-centered planning process.  He also asked about the role of the </w:t>
      </w:r>
      <w:r w:rsidR="006E40E0">
        <w:rPr>
          <w:bCs/>
        </w:rPr>
        <w:t>P</w:t>
      </w:r>
      <w:r w:rsidR="00B52600" w:rsidRPr="004F5E21">
        <w:rPr>
          <w:bCs/>
        </w:rPr>
        <w:t>lans ensuring quality when a provider refers a member to Day-</w:t>
      </w:r>
      <w:r w:rsidR="00B63EE3" w:rsidRPr="004F5E21">
        <w:rPr>
          <w:bCs/>
        </w:rPr>
        <w:t>h</w:t>
      </w:r>
      <w:r w:rsidR="00B52600" w:rsidRPr="004F5E21">
        <w:rPr>
          <w:bCs/>
        </w:rPr>
        <w:t xml:space="preserve">ab.  </w:t>
      </w:r>
    </w:p>
    <w:p w14:paraId="12ADF378" w14:textId="02DA6239" w:rsidR="00B63EE3" w:rsidRPr="004F5E21" w:rsidRDefault="00A70174" w:rsidP="00165631">
      <w:pPr>
        <w:pStyle w:val="Body"/>
        <w:numPr>
          <w:ilvl w:val="0"/>
          <w:numId w:val="40"/>
        </w:numPr>
        <w:ind w:left="1440" w:right="630"/>
        <w:outlineLvl w:val="0"/>
        <w:rPr>
          <w:bCs/>
        </w:rPr>
      </w:pPr>
      <w:r w:rsidRPr="004F5E21">
        <w:rPr>
          <w:bCs/>
        </w:rPr>
        <w:t xml:space="preserve">One member suggested that it would be helpful to </w:t>
      </w:r>
      <w:r w:rsidRPr="005D76DC">
        <w:rPr>
          <w:b/>
          <w:bCs/>
        </w:rPr>
        <w:t>have LTSS and/or the LTS Coordinator as an opt-</w:t>
      </w:r>
      <w:r w:rsidRPr="005D76DC">
        <w:rPr>
          <w:b/>
          <w:bCs/>
          <w:i/>
          <w:u w:val="single"/>
        </w:rPr>
        <w:t>out</w:t>
      </w:r>
      <w:r w:rsidRPr="005D76DC">
        <w:rPr>
          <w:b/>
          <w:bCs/>
        </w:rPr>
        <w:t xml:space="preserve"> service</w:t>
      </w:r>
      <w:r w:rsidRPr="004F5E21">
        <w:rPr>
          <w:bCs/>
        </w:rPr>
        <w:t xml:space="preserve"> for members.   If the member does not need LTSS, s/he can opt-out. </w:t>
      </w:r>
    </w:p>
    <w:p w14:paraId="6774AA59" w14:textId="77777777" w:rsidR="00B63EE3" w:rsidRPr="004F5E21" w:rsidRDefault="00B63EE3" w:rsidP="00FC0F58">
      <w:pPr>
        <w:pStyle w:val="Body"/>
        <w:ind w:left="0" w:right="630" w:firstLine="0"/>
        <w:outlineLvl w:val="0"/>
        <w:rPr>
          <w:bCs/>
        </w:rPr>
      </w:pPr>
    </w:p>
    <w:p w14:paraId="70024212" w14:textId="31B237E2" w:rsidR="00DE6B5A" w:rsidRPr="006E40E0" w:rsidRDefault="005C1A45" w:rsidP="005C1A45">
      <w:pPr>
        <w:tabs>
          <w:tab w:val="right" w:pos="10080"/>
        </w:tabs>
        <w:rPr>
          <w:rFonts w:ascii="Calibri" w:eastAsia="Times New Roman" w:hAnsi="Calibri" w:cs="Tahoma"/>
          <w:b/>
        </w:rPr>
      </w:pPr>
      <w:r w:rsidRPr="006E40E0">
        <w:rPr>
          <w:rFonts w:ascii="Calibri" w:eastAsia="Times New Roman" w:hAnsi="Calibri" w:cs="Tahoma"/>
          <w:b/>
        </w:rPr>
        <w:t xml:space="preserve">Part II:  </w:t>
      </w:r>
      <w:r w:rsidR="00DE6B5A" w:rsidRPr="006E40E0">
        <w:rPr>
          <w:rFonts w:ascii="Calibri" w:eastAsia="Times New Roman" w:hAnsi="Calibri" w:cs="Tahoma"/>
          <w:b/>
        </w:rPr>
        <w:t xml:space="preserve">What contract requirements should MassHealth have for the new One Care </w:t>
      </w:r>
      <w:r w:rsidR="003C2934">
        <w:rPr>
          <w:rFonts w:ascii="Calibri" w:eastAsia="Times New Roman" w:hAnsi="Calibri" w:cs="Tahoma"/>
          <w:b/>
        </w:rPr>
        <w:t>P</w:t>
      </w:r>
      <w:r w:rsidR="00DE6B5A" w:rsidRPr="006E40E0">
        <w:rPr>
          <w:rFonts w:ascii="Calibri" w:eastAsia="Times New Roman" w:hAnsi="Calibri" w:cs="Tahoma"/>
          <w:b/>
        </w:rPr>
        <w:t>lans?</w:t>
      </w:r>
    </w:p>
    <w:p w14:paraId="0AA7FF7C" w14:textId="77777777" w:rsidR="005F4378" w:rsidRPr="004F5E21" w:rsidRDefault="005F4378" w:rsidP="005F4378">
      <w:pPr>
        <w:ind w:right="630"/>
        <w:outlineLvl w:val="0"/>
        <w:rPr>
          <w:rFonts w:ascii="Calibri" w:eastAsia="Cambria" w:hAnsi="Calibri" w:cs="Cambria"/>
          <w:sz w:val="22"/>
          <w:szCs w:val="22"/>
        </w:rPr>
      </w:pPr>
    </w:p>
    <w:p w14:paraId="19800CAC" w14:textId="7BE00F44" w:rsidR="005C1A45" w:rsidRPr="004F5E21" w:rsidRDefault="00B63EE3" w:rsidP="00B63EE3">
      <w:pPr>
        <w:pStyle w:val="Body"/>
        <w:numPr>
          <w:ilvl w:val="2"/>
          <w:numId w:val="41"/>
        </w:numPr>
        <w:ind w:left="1440" w:right="630"/>
        <w:outlineLvl w:val="0"/>
        <w:rPr>
          <w:bCs/>
        </w:rPr>
      </w:pPr>
      <w:r w:rsidRPr="004F5E21">
        <w:rPr>
          <w:bCs/>
        </w:rPr>
        <w:t xml:space="preserve">The </w:t>
      </w:r>
      <w:r w:rsidR="005C1A45" w:rsidRPr="004F5E21">
        <w:rPr>
          <w:bCs/>
        </w:rPr>
        <w:t xml:space="preserve">Chair suggested that the three-way contact (between MassHealth, CMS and each </w:t>
      </w:r>
      <w:r w:rsidR="006E40E0">
        <w:rPr>
          <w:bCs/>
        </w:rPr>
        <w:t>P</w:t>
      </w:r>
      <w:r w:rsidR="005C1A45" w:rsidRPr="004F5E21">
        <w:rPr>
          <w:bCs/>
        </w:rPr>
        <w:t xml:space="preserve">lan) include the requirement that </w:t>
      </w:r>
      <w:r w:rsidR="000A51B2" w:rsidRPr="005D76DC">
        <w:rPr>
          <w:b/>
          <w:bCs/>
        </w:rPr>
        <w:t>P</w:t>
      </w:r>
      <w:r w:rsidR="005C1A45" w:rsidRPr="005D76DC">
        <w:rPr>
          <w:b/>
          <w:bCs/>
        </w:rPr>
        <w:t>lans support or fund housing searches</w:t>
      </w:r>
      <w:r w:rsidR="005C1A45" w:rsidRPr="004F5E21">
        <w:rPr>
          <w:bCs/>
        </w:rPr>
        <w:t xml:space="preserve">; </w:t>
      </w:r>
      <w:r w:rsidRPr="004F5E21">
        <w:rPr>
          <w:bCs/>
        </w:rPr>
        <w:t xml:space="preserve">and </w:t>
      </w:r>
      <w:r w:rsidR="005C1A45" w:rsidRPr="004F5E21">
        <w:rPr>
          <w:bCs/>
        </w:rPr>
        <w:t xml:space="preserve">for </w:t>
      </w:r>
      <w:r w:rsidR="000A51B2" w:rsidRPr="004F5E21">
        <w:rPr>
          <w:bCs/>
        </w:rPr>
        <w:t>P</w:t>
      </w:r>
      <w:r w:rsidR="005C1A45" w:rsidRPr="004F5E21">
        <w:rPr>
          <w:bCs/>
        </w:rPr>
        <w:t xml:space="preserve">lans to demonstrate steps </w:t>
      </w:r>
      <w:r w:rsidR="005C1A45" w:rsidRPr="004F5E21">
        <w:rPr>
          <w:bCs/>
        </w:rPr>
        <w:lastRenderedPageBreak/>
        <w:t xml:space="preserve">they will take to reduce the homeless rate for members.  He </w:t>
      </w:r>
      <w:r w:rsidR="000A51B2" w:rsidRPr="004F5E21">
        <w:rPr>
          <w:bCs/>
        </w:rPr>
        <w:t>also said</w:t>
      </w:r>
      <w:r w:rsidR="005C1A45" w:rsidRPr="004F5E21">
        <w:rPr>
          <w:bCs/>
        </w:rPr>
        <w:t xml:space="preserve"> services like connecting with social service providers will help members with housing searches.  </w:t>
      </w:r>
    </w:p>
    <w:p w14:paraId="6072D85B" w14:textId="64408BF7" w:rsidR="005C1A45" w:rsidRPr="004F5E21" w:rsidRDefault="005C1A45" w:rsidP="00B63EE3">
      <w:pPr>
        <w:pStyle w:val="Body"/>
        <w:numPr>
          <w:ilvl w:val="2"/>
          <w:numId w:val="41"/>
        </w:numPr>
        <w:ind w:left="1440" w:right="630"/>
        <w:outlineLvl w:val="0"/>
        <w:rPr>
          <w:bCs/>
        </w:rPr>
      </w:pPr>
      <w:r w:rsidRPr="004F5E21">
        <w:rPr>
          <w:bCs/>
        </w:rPr>
        <w:t>Another member pointed out that there is a high recidivism rate for members with behavioral health issues</w:t>
      </w:r>
      <w:r w:rsidR="00B63EE3" w:rsidRPr="004F5E21">
        <w:rPr>
          <w:bCs/>
        </w:rPr>
        <w:t xml:space="preserve"> which is</w:t>
      </w:r>
      <w:r w:rsidRPr="004F5E21">
        <w:rPr>
          <w:bCs/>
        </w:rPr>
        <w:t xml:space="preserve"> one of their biggest problems.  He said a patient can only stay in</w:t>
      </w:r>
      <w:r w:rsidR="000A51B2" w:rsidRPr="004F5E21">
        <w:rPr>
          <w:bCs/>
        </w:rPr>
        <w:t>-</w:t>
      </w:r>
      <w:r w:rsidRPr="004F5E21">
        <w:rPr>
          <w:bCs/>
        </w:rPr>
        <w:t>patient for 7-10 days but then need</w:t>
      </w:r>
      <w:r w:rsidR="00B63EE3" w:rsidRPr="004F5E21">
        <w:rPr>
          <w:bCs/>
        </w:rPr>
        <w:t>s</w:t>
      </w:r>
      <w:r w:rsidRPr="004F5E21">
        <w:rPr>
          <w:bCs/>
        </w:rPr>
        <w:t xml:space="preserve"> a place to go to or they become homeless.  He </w:t>
      </w:r>
      <w:r w:rsidR="000A51B2" w:rsidRPr="004F5E21">
        <w:rPr>
          <w:bCs/>
        </w:rPr>
        <w:t>hopes</w:t>
      </w:r>
      <w:r w:rsidRPr="004F5E21">
        <w:rPr>
          <w:bCs/>
        </w:rPr>
        <w:t xml:space="preserve"> the </w:t>
      </w:r>
      <w:r w:rsidR="000A51B2" w:rsidRPr="004F5E21">
        <w:rPr>
          <w:bCs/>
        </w:rPr>
        <w:t>P</w:t>
      </w:r>
      <w:r w:rsidRPr="004F5E21">
        <w:rPr>
          <w:bCs/>
        </w:rPr>
        <w:t xml:space="preserve">lans can step in to help the member </w:t>
      </w:r>
      <w:r w:rsidR="00B63EE3" w:rsidRPr="004F5E21">
        <w:rPr>
          <w:bCs/>
        </w:rPr>
        <w:t>and</w:t>
      </w:r>
      <w:r w:rsidRPr="004F5E21">
        <w:rPr>
          <w:bCs/>
        </w:rPr>
        <w:t xml:space="preserve"> to </w:t>
      </w:r>
      <w:r w:rsidRPr="005D76DC">
        <w:rPr>
          <w:b/>
          <w:bCs/>
        </w:rPr>
        <w:t>decrease recidivism</w:t>
      </w:r>
      <w:r w:rsidRPr="004F5E21">
        <w:rPr>
          <w:bCs/>
        </w:rPr>
        <w:t>.</w:t>
      </w:r>
    </w:p>
    <w:p w14:paraId="30E30BE7" w14:textId="3F7F718B" w:rsidR="005C1A45" w:rsidRPr="004F5E21" w:rsidRDefault="000A51B2" w:rsidP="00B63EE3">
      <w:pPr>
        <w:pStyle w:val="Body"/>
        <w:numPr>
          <w:ilvl w:val="2"/>
          <w:numId w:val="41"/>
        </w:numPr>
        <w:ind w:left="1440" w:right="630"/>
        <w:outlineLvl w:val="0"/>
        <w:rPr>
          <w:bCs/>
        </w:rPr>
      </w:pPr>
      <w:r w:rsidRPr="004F5E21">
        <w:rPr>
          <w:bCs/>
        </w:rPr>
        <w:t xml:space="preserve">The </w:t>
      </w:r>
      <w:r w:rsidR="005C1A45" w:rsidRPr="004F5E21">
        <w:rPr>
          <w:bCs/>
        </w:rPr>
        <w:t xml:space="preserve">Chair suggested that </w:t>
      </w:r>
      <w:r w:rsidRPr="004F5E21">
        <w:rPr>
          <w:bCs/>
        </w:rPr>
        <w:t>P</w:t>
      </w:r>
      <w:r w:rsidR="005C1A45" w:rsidRPr="004F5E21">
        <w:rPr>
          <w:bCs/>
        </w:rPr>
        <w:t xml:space="preserve">lans be more </w:t>
      </w:r>
      <w:r w:rsidR="005C1A45" w:rsidRPr="005D76DC">
        <w:rPr>
          <w:b/>
          <w:bCs/>
        </w:rPr>
        <w:t xml:space="preserve">accountable for the care transitions </w:t>
      </w:r>
      <w:r w:rsidR="005C1A45" w:rsidRPr="004F5E21">
        <w:rPr>
          <w:bCs/>
        </w:rPr>
        <w:t xml:space="preserve">from institutional settings.  </w:t>
      </w:r>
      <w:r w:rsidR="00B63EE3" w:rsidRPr="004F5E21">
        <w:rPr>
          <w:bCs/>
        </w:rPr>
        <w:t>He said i</w:t>
      </w:r>
      <w:r w:rsidR="005C1A45" w:rsidRPr="004F5E21">
        <w:rPr>
          <w:bCs/>
        </w:rPr>
        <w:t>t is already included in One Care but perhaps it is time to ask if it is working we</w:t>
      </w:r>
      <w:r w:rsidR="005C1A45" w:rsidRPr="004F5E21">
        <w:rPr>
          <w:bCs/>
        </w:rPr>
        <w:tab/>
      </w:r>
      <w:r w:rsidR="006E40E0">
        <w:rPr>
          <w:bCs/>
        </w:rPr>
        <w:t>ll.</w:t>
      </w:r>
    </w:p>
    <w:p w14:paraId="114C6587" w14:textId="3C1D5B93" w:rsidR="005C1A45" w:rsidRPr="004F5E21" w:rsidRDefault="000A51B2" w:rsidP="00B63EE3">
      <w:pPr>
        <w:pStyle w:val="Body"/>
        <w:numPr>
          <w:ilvl w:val="2"/>
          <w:numId w:val="41"/>
        </w:numPr>
        <w:ind w:left="1440" w:right="630"/>
        <w:outlineLvl w:val="0"/>
        <w:rPr>
          <w:bCs/>
        </w:rPr>
      </w:pPr>
      <w:r w:rsidRPr="004F5E21">
        <w:rPr>
          <w:bCs/>
        </w:rPr>
        <w:t xml:space="preserve">The </w:t>
      </w:r>
      <w:r w:rsidR="005C1A45" w:rsidRPr="004F5E21">
        <w:rPr>
          <w:bCs/>
        </w:rPr>
        <w:t xml:space="preserve">Chair added that the care teams responsible for continuity of care are not </w:t>
      </w:r>
      <w:r w:rsidR="00B63EE3" w:rsidRPr="004F5E21">
        <w:rPr>
          <w:bCs/>
        </w:rPr>
        <w:t xml:space="preserve">currently </w:t>
      </w:r>
      <w:r w:rsidR="005C1A45" w:rsidRPr="004F5E21">
        <w:rPr>
          <w:bCs/>
        </w:rPr>
        <w:t>involved in the care planning at the member’s discharge</w:t>
      </w:r>
      <w:r w:rsidRPr="004F5E21">
        <w:rPr>
          <w:bCs/>
        </w:rPr>
        <w:t xml:space="preserve"> and</w:t>
      </w:r>
      <w:r w:rsidR="005C1A45" w:rsidRPr="004F5E21">
        <w:rPr>
          <w:bCs/>
        </w:rPr>
        <w:t xml:space="preserve"> </w:t>
      </w:r>
      <w:r w:rsidRPr="004F5E21">
        <w:rPr>
          <w:bCs/>
        </w:rPr>
        <w:t>suggested</w:t>
      </w:r>
      <w:r w:rsidR="005C1A45" w:rsidRPr="004F5E21">
        <w:rPr>
          <w:bCs/>
        </w:rPr>
        <w:t xml:space="preserve"> this can be part of the three-way contact</w:t>
      </w:r>
      <w:r w:rsidRPr="004F5E21">
        <w:rPr>
          <w:bCs/>
        </w:rPr>
        <w:t>.</w:t>
      </w:r>
    </w:p>
    <w:p w14:paraId="122E67AD" w14:textId="69AB08EA" w:rsidR="00E956C3" w:rsidRPr="004F5E21" w:rsidRDefault="00E956C3" w:rsidP="00B63EE3">
      <w:pPr>
        <w:pStyle w:val="Body"/>
        <w:numPr>
          <w:ilvl w:val="2"/>
          <w:numId w:val="41"/>
        </w:numPr>
        <w:ind w:left="1440" w:right="630"/>
        <w:outlineLvl w:val="0"/>
        <w:rPr>
          <w:bCs/>
        </w:rPr>
      </w:pPr>
      <w:r w:rsidRPr="004F5E21">
        <w:rPr>
          <w:bCs/>
        </w:rPr>
        <w:t xml:space="preserve">The Chair and another member talked about the web sites and how they need to be more “friendly” and perhaps consolidate them.  </w:t>
      </w:r>
      <w:r w:rsidR="000A51B2" w:rsidRPr="004F5E21">
        <w:rPr>
          <w:bCs/>
        </w:rPr>
        <w:t>They suggest an</w:t>
      </w:r>
      <w:r w:rsidRPr="004F5E21">
        <w:rPr>
          <w:bCs/>
        </w:rPr>
        <w:t xml:space="preserve"> </w:t>
      </w:r>
      <w:r w:rsidRPr="005D76DC">
        <w:rPr>
          <w:b/>
          <w:bCs/>
        </w:rPr>
        <w:t>improve</w:t>
      </w:r>
      <w:r w:rsidR="000A51B2" w:rsidRPr="005D76DC">
        <w:rPr>
          <w:b/>
          <w:bCs/>
        </w:rPr>
        <w:t>ment in</w:t>
      </w:r>
      <w:r w:rsidRPr="005D76DC">
        <w:rPr>
          <w:b/>
          <w:bCs/>
        </w:rPr>
        <w:t xml:space="preserve"> web </w:t>
      </w:r>
      <w:r w:rsidR="000A51B2" w:rsidRPr="005D76DC">
        <w:rPr>
          <w:b/>
          <w:bCs/>
        </w:rPr>
        <w:t xml:space="preserve">site </w:t>
      </w:r>
      <w:r w:rsidRPr="005D76DC">
        <w:rPr>
          <w:b/>
          <w:bCs/>
        </w:rPr>
        <w:t>access</w:t>
      </w:r>
      <w:r w:rsidR="000A51B2" w:rsidRPr="005D76DC">
        <w:rPr>
          <w:b/>
          <w:bCs/>
        </w:rPr>
        <w:t>ibility</w:t>
      </w:r>
      <w:r w:rsidR="000A51B2" w:rsidRPr="004F5E21">
        <w:rPr>
          <w:bCs/>
        </w:rPr>
        <w:t>.</w:t>
      </w:r>
    </w:p>
    <w:p w14:paraId="2D4D6506" w14:textId="4E5FB858" w:rsidR="005E0EA4" w:rsidRPr="004F5E21" w:rsidRDefault="005E0EA4" w:rsidP="00B63EE3">
      <w:pPr>
        <w:pStyle w:val="Body"/>
        <w:numPr>
          <w:ilvl w:val="2"/>
          <w:numId w:val="41"/>
        </w:numPr>
        <w:ind w:left="1440" w:right="630"/>
        <w:outlineLvl w:val="0"/>
        <w:rPr>
          <w:bCs/>
        </w:rPr>
      </w:pPr>
      <w:r w:rsidRPr="004F5E21">
        <w:rPr>
          <w:bCs/>
        </w:rPr>
        <w:t xml:space="preserve">The Chair and an IC member discussed the need for the </w:t>
      </w:r>
      <w:r w:rsidRPr="005D76DC">
        <w:rPr>
          <w:b/>
          <w:bCs/>
        </w:rPr>
        <w:t>payment structures for Duals Demonstration 2.0 not adversely affect network adequacy</w:t>
      </w:r>
      <w:r w:rsidRPr="004F5E21">
        <w:rPr>
          <w:bCs/>
        </w:rPr>
        <w:t xml:space="preserve">.  The member said that from the beginning of One Care, there were issues in the provider networks and while they have improved, he said, the underlying issue was the financing.    He proposed that the improvements like setting the capitation rates are to be embraced and will attract MCOs.  Conversely, he said, the proposal to limit how </w:t>
      </w:r>
      <w:r w:rsidR="00DB2F15" w:rsidRPr="004F5E21">
        <w:rPr>
          <w:bCs/>
        </w:rPr>
        <w:t>P</w:t>
      </w:r>
      <w:r w:rsidRPr="004F5E21">
        <w:rPr>
          <w:bCs/>
        </w:rPr>
        <w:t xml:space="preserve">lans pay providers is an obstacle for providers and MCOs engaging in One Care. </w:t>
      </w:r>
    </w:p>
    <w:p w14:paraId="71F566C0" w14:textId="6D7A13FC" w:rsidR="00AE45D9" w:rsidRPr="004F5E21" w:rsidRDefault="005E0EA4" w:rsidP="00B63EE3">
      <w:pPr>
        <w:pStyle w:val="Body"/>
        <w:numPr>
          <w:ilvl w:val="2"/>
          <w:numId w:val="41"/>
        </w:numPr>
        <w:ind w:left="1440" w:right="630"/>
        <w:outlineLvl w:val="0"/>
        <w:rPr>
          <w:bCs/>
        </w:rPr>
      </w:pPr>
      <w:r w:rsidRPr="004F5E21">
        <w:rPr>
          <w:bCs/>
        </w:rPr>
        <w:t>Another member</w:t>
      </w:r>
      <w:r w:rsidR="00DB2F15" w:rsidRPr="004F5E21">
        <w:rPr>
          <w:bCs/>
        </w:rPr>
        <w:t xml:space="preserve"> </w:t>
      </w:r>
      <w:r w:rsidRPr="004F5E21">
        <w:rPr>
          <w:bCs/>
        </w:rPr>
        <w:t>offered wisdom from her elderly aunt who advocated thinking “outside the box</w:t>
      </w:r>
      <w:r w:rsidR="00263E81" w:rsidRPr="004F5E21">
        <w:rPr>
          <w:bCs/>
        </w:rPr>
        <w:t>.</w:t>
      </w:r>
      <w:r w:rsidRPr="004F5E21">
        <w:rPr>
          <w:bCs/>
        </w:rPr>
        <w:t xml:space="preserve">” </w:t>
      </w:r>
      <w:r w:rsidR="00263E81" w:rsidRPr="004F5E21">
        <w:rPr>
          <w:bCs/>
        </w:rPr>
        <w:t xml:space="preserve">The member suggested that </w:t>
      </w:r>
      <w:r w:rsidRPr="004F5E21">
        <w:rPr>
          <w:bCs/>
        </w:rPr>
        <w:t>provid</w:t>
      </w:r>
      <w:r w:rsidR="00263E81" w:rsidRPr="004F5E21">
        <w:rPr>
          <w:bCs/>
        </w:rPr>
        <w:t>ing</w:t>
      </w:r>
      <w:r w:rsidRPr="004F5E21">
        <w:rPr>
          <w:bCs/>
        </w:rPr>
        <w:t xml:space="preserve"> One Care members with sufficient care </w:t>
      </w:r>
      <w:r w:rsidRPr="004F5E21">
        <w:rPr>
          <w:bCs/>
          <w:i/>
        </w:rPr>
        <w:t>and</w:t>
      </w:r>
      <w:r w:rsidRPr="004F5E21">
        <w:rPr>
          <w:bCs/>
        </w:rPr>
        <w:t xml:space="preserve"> pay</w:t>
      </w:r>
      <w:r w:rsidR="00263E81" w:rsidRPr="004F5E21">
        <w:rPr>
          <w:bCs/>
        </w:rPr>
        <w:t>ing</w:t>
      </w:r>
      <w:r w:rsidRPr="004F5E21">
        <w:rPr>
          <w:bCs/>
        </w:rPr>
        <w:t xml:space="preserve"> providers adequately</w:t>
      </w:r>
      <w:r w:rsidR="00263E81" w:rsidRPr="004F5E21">
        <w:rPr>
          <w:bCs/>
        </w:rPr>
        <w:t xml:space="preserve"> should be the goal</w:t>
      </w:r>
      <w:r w:rsidRPr="004F5E21">
        <w:rPr>
          <w:bCs/>
        </w:rPr>
        <w:t>.</w:t>
      </w:r>
    </w:p>
    <w:p w14:paraId="6D5A8097" w14:textId="114EB9DC" w:rsidR="00AE45D9" w:rsidRPr="004F5E21" w:rsidRDefault="00AE45D9" w:rsidP="00AE45D9">
      <w:pPr>
        <w:pStyle w:val="Body"/>
        <w:ind w:left="540" w:right="630" w:firstLine="0"/>
        <w:outlineLvl w:val="0"/>
        <w:rPr>
          <w:bCs/>
        </w:rPr>
      </w:pPr>
    </w:p>
    <w:p w14:paraId="6CB196FD" w14:textId="576BA0DA" w:rsidR="00AE45D9" w:rsidRPr="004F5E21" w:rsidRDefault="00AE45D9" w:rsidP="00AE45D9">
      <w:pPr>
        <w:pStyle w:val="Body"/>
        <w:ind w:left="540" w:right="630" w:firstLine="0"/>
        <w:outlineLvl w:val="0"/>
        <w:rPr>
          <w:bCs/>
        </w:rPr>
      </w:pPr>
    </w:p>
    <w:p w14:paraId="0579AEED" w14:textId="11D7EF44" w:rsidR="006E40E0" w:rsidRDefault="006E40E0" w:rsidP="006E40E0">
      <w:pPr>
        <w:pStyle w:val="Body"/>
        <w:ind w:left="450" w:right="630"/>
        <w:outlineLvl w:val="0"/>
        <w:rPr>
          <w:bCs/>
        </w:rPr>
      </w:pPr>
      <w:r>
        <w:rPr>
          <w:bCs/>
        </w:rPr>
        <w:t xml:space="preserve">MassHealth’s Corri Altman Moore asked </w:t>
      </w:r>
      <w:r w:rsidR="003C2934">
        <w:rPr>
          <w:bCs/>
        </w:rPr>
        <w:t>IC</w:t>
      </w:r>
      <w:r>
        <w:rPr>
          <w:bCs/>
        </w:rPr>
        <w:t xml:space="preserve"> members to look for an email from MassHealth asking about their plans to either continue with serving on the </w:t>
      </w:r>
      <w:r w:rsidR="003C2934">
        <w:rPr>
          <w:bCs/>
        </w:rPr>
        <w:t>IC</w:t>
      </w:r>
      <w:r>
        <w:rPr>
          <w:bCs/>
        </w:rPr>
        <w:t xml:space="preserve"> or leaving.  She said she wants everyone to stay but appreciated knowing their plans.</w:t>
      </w:r>
    </w:p>
    <w:p w14:paraId="1BCDDE80" w14:textId="77777777" w:rsidR="006E40E0" w:rsidRDefault="006E40E0" w:rsidP="006E40E0">
      <w:pPr>
        <w:pStyle w:val="Body"/>
        <w:ind w:left="450" w:right="630"/>
        <w:outlineLvl w:val="0"/>
        <w:rPr>
          <w:bCs/>
        </w:rPr>
      </w:pPr>
    </w:p>
    <w:p w14:paraId="358B9538" w14:textId="0A8F3C39" w:rsidR="00263E81" w:rsidRPr="004F5E21" w:rsidRDefault="00263E81" w:rsidP="006E40E0">
      <w:pPr>
        <w:pStyle w:val="Body"/>
        <w:ind w:left="450" w:right="630"/>
        <w:outlineLvl w:val="0"/>
        <w:rPr>
          <w:bCs/>
        </w:rPr>
      </w:pPr>
      <w:r w:rsidRPr="004F5E21">
        <w:rPr>
          <w:bCs/>
        </w:rPr>
        <w:t xml:space="preserve">The IC Chair thanked everyone for their participation.  He asked that current IC members think about inviting new members.  He added that he has been doing this type of </w:t>
      </w:r>
      <w:r w:rsidR="006E40E0">
        <w:rPr>
          <w:bCs/>
        </w:rPr>
        <w:t>leadership role</w:t>
      </w:r>
      <w:r w:rsidRPr="004F5E21">
        <w:rPr>
          <w:bCs/>
        </w:rPr>
        <w:t xml:space="preserve"> for 20 years, so IC members should think about new members </w:t>
      </w:r>
      <w:r w:rsidR="006E40E0">
        <w:rPr>
          <w:bCs/>
        </w:rPr>
        <w:t>for</w:t>
      </w:r>
      <w:r w:rsidRPr="004F5E21">
        <w:rPr>
          <w:bCs/>
        </w:rPr>
        <w:t xml:space="preserve"> leadership.</w:t>
      </w:r>
    </w:p>
    <w:p w14:paraId="5706A8EE" w14:textId="77777777" w:rsidR="00263E81" w:rsidRPr="004F5E21" w:rsidRDefault="00263E81" w:rsidP="00AE45D9">
      <w:pPr>
        <w:pStyle w:val="Body"/>
        <w:ind w:left="540" w:right="630" w:firstLine="0"/>
        <w:outlineLvl w:val="0"/>
        <w:rPr>
          <w:bCs/>
        </w:rPr>
      </w:pPr>
    </w:p>
    <w:sectPr w:rsidR="00263E81" w:rsidRPr="004F5E21">
      <w:headerReference w:type="default" r:id="rId9"/>
      <w:pgSz w:w="12240" w:h="15840"/>
      <w:pgMar w:top="720" w:right="450" w:bottom="720" w:left="72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4025816" w14:textId="77777777" w:rsidR="006E551B" w:rsidRDefault="006E551B">
      <w:r>
        <w:separator/>
      </w:r>
    </w:p>
  </w:endnote>
  <w:endnote w:type="continuationSeparator" w:id="0">
    <w:p w14:paraId="52DAD223" w14:textId="77777777" w:rsidR="006E551B" w:rsidRDefault="006E55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libri">
    <w:altName w:val="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Segoe UI">
    <w:panose1 w:val="020B0502040204020203"/>
    <w:charset w:val="00"/>
    <w:family w:val="swiss"/>
    <w:pitch w:val="variable"/>
    <w:sig w:usb0="E4002EFF" w:usb1="C000E47F" w:usb2="00000009" w:usb3="00000000" w:csb0="000001FF" w:csb1="00000000"/>
  </w:font>
  <w:font w:name="Helvetica">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6B6DF12" w14:textId="77777777" w:rsidR="006E551B" w:rsidRDefault="006E551B">
      <w:r>
        <w:separator/>
      </w:r>
    </w:p>
  </w:footnote>
  <w:footnote w:type="continuationSeparator" w:id="0">
    <w:p w14:paraId="29119EC8" w14:textId="77777777" w:rsidR="006E551B" w:rsidRDefault="006E551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27FAAA6" w14:textId="028B7B71" w:rsidR="000B1B26" w:rsidRDefault="000B1B26" w:rsidP="000B1B26">
    <w:pPr>
      <w:pStyle w:val="Header"/>
      <w:jc w:val="center"/>
      <w:rPr>
        <w:sz w:val="24"/>
        <w:szCs w:val="24"/>
      </w:rPr>
    </w:pPr>
    <w:r w:rsidRPr="000B1B26">
      <w:rPr>
        <w:sz w:val="24"/>
        <w:szCs w:val="24"/>
      </w:rPr>
      <w:t>DRAFT Meeting notes from July 31</w:t>
    </w:r>
    <w:r w:rsidR="00165631">
      <w:rPr>
        <w:sz w:val="24"/>
        <w:szCs w:val="24"/>
      </w:rPr>
      <w:t xml:space="preserve">, 2018 </w:t>
    </w:r>
    <w:r w:rsidRPr="000B1B26">
      <w:rPr>
        <w:sz w:val="24"/>
        <w:szCs w:val="24"/>
      </w:rPr>
      <w:t>Special IC Meeting</w:t>
    </w:r>
  </w:p>
  <w:p w14:paraId="19C773BD" w14:textId="77777777" w:rsidR="00165631" w:rsidRPr="000B1B26" w:rsidRDefault="00165631" w:rsidP="000B1B26">
    <w:pPr>
      <w:pStyle w:val="Header"/>
      <w:jc w:val="center"/>
      <w:rPr>
        <w:sz w:val="24"/>
        <w:szCs w:val="24"/>
      </w:rPr>
    </w:pPr>
  </w:p>
  <w:p w14:paraId="27431EBE" w14:textId="6FF910EC" w:rsidR="00306F8D" w:rsidRPr="000B1B26" w:rsidRDefault="000B1B26" w:rsidP="000B1B26">
    <w:pPr>
      <w:pStyle w:val="Header"/>
    </w:pPr>
    <w:r>
      <w:ptab w:relativeTo="margin" w:alignment="center" w:leader="none"/>
    </w:r>
    <w:r>
      <w:ptab w:relativeTo="margin" w:alignment="right" w:leader="none"/>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6D4C7D"/>
    <w:multiLevelType w:val="hybridMultilevel"/>
    <w:tmpl w:val="37FE6E10"/>
    <w:lvl w:ilvl="0" w:tplc="8BCA38EA">
      <w:start w:val="1"/>
      <w:numFmt w:val="decimal"/>
      <w:lvlText w:val="%1."/>
      <w:lvlJc w:val="left"/>
      <w:pPr>
        <w:ind w:left="1080" w:hanging="360"/>
      </w:pPr>
      <w:rPr>
        <w:rFonts w:ascii="Times New Roman" w:eastAsia="Times New Roman" w:hAnsi="Times New Roman" w:cs="Tahoma"/>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03" w:tentative="1">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07527C99"/>
    <w:multiLevelType w:val="hybridMultilevel"/>
    <w:tmpl w:val="A49C934A"/>
    <w:styleLink w:val="ImportedStyle30"/>
    <w:lvl w:ilvl="0" w:tplc="008A1FB6">
      <w:start w:val="1"/>
      <w:numFmt w:val="bullet"/>
      <w:lvlText w:val="•"/>
      <w:lvlJc w:val="left"/>
      <w:pPr>
        <w:ind w:left="393" w:hanging="393"/>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15468848">
      <w:start w:val="1"/>
      <w:numFmt w:val="bullet"/>
      <w:lvlText w:val="•"/>
      <w:lvlJc w:val="left"/>
      <w:pPr>
        <w:ind w:left="108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CB52AC06">
      <w:start w:val="1"/>
      <w:numFmt w:val="bullet"/>
      <w:lvlText w:val="•"/>
      <w:lvlJc w:val="left"/>
      <w:pPr>
        <w:ind w:left="180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EA4022FE">
      <w:start w:val="1"/>
      <w:numFmt w:val="bullet"/>
      <w:lvlText w:val="•"/>
      <w:lvlJc w:val="left"/>
      <w:pPr>
        <w:ind w:left="252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EA484ABA">
      <w:start w:val="1"/>
      <w:numFmt w:val="bullet"/>
      <w:lvlText w:val="•"/>
      <w:lvlJc w:val="left"/>
      <w:pPr>
        <w:ind w:left="324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4984D4BA">
      <w:start w:val="1"/>
      <w:numFmt w:val="bullet"/>
      <w:lvlText w:val="•"/>
      <w:lvlJc w:val="left"/>
      <w:pPr>
        <w:ind w:left="396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9FD07E0E">
      <w:start w:val="1"/>
      <w:numFmt w:val="bullet"/>
      <w:lvlText w:val="•"/>
      <w:lvlJc w:val="left"/>
      <w:pPr>
        <w:ind w:left="468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3C7E1E94">
      <w:start w:val="1"/>
      <w:numFmt w:val="bullet"/>
      <w:lvlText w:val="•"/>
      <w:lvlJc w:val="left"/>
      <w:pPr>
        <w:ind w:left="540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87FE87F4">
      <w:start w:val="1"/>
      <w:numFmt w:val="bullet"/>
      <w:lvlText w:val="•"/>
      <w:lvlJc w:val="left"/>
      <w:pPr>
        <w:ind w:left="612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 w15:restartNumberingAfterBreak="0">
    <w:nsid w:val="0F752E53"/>
    <w:multiLevelType w:val="hybridMultilevel"/>
    <w:tmpl w:val="AEAC90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0024808"/>
    <w:multiLevelType w:val="hybridMultilevel"/>
    <w:tmpl w:val="6596B0DA"/>
    <w:numStyleLink w:val="ImportedStyle7"/>
  </w:abstractNum>
  <w:abstractNum w:abstractNumId="4" w15:restartNumberingAfterBreak="0">
    <w:nsid w:val="11744831"/>
    <w:multiLevelType w:val="hybridMultilevel"/>
    <w:tmpl w:val="981AA0AA"/>
    <w:styleLink w:val="ImportedStyle1"/>
    <w:lvl w:ilvl="0" w:tplc="1074AA36">
      <w:start w:val="1"/>
      <w:numFmt w:val="decimal"/>
      <w:lvlText w:val="%1)"/>
      <w:lvlJc w:val="left"/>
      <w:pPr>
        <w:tabs>
          <w:tab w:val="num" w:pos="360"/>
        </w:tabs>
        <w:ind w:left="720" w:hanging="72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6DA844A4">
      <w:start w:val="1"/>
      <w:numFmt w:val="lowerLetter"/>
      <w:lvlText w:val="%2."/>
      <w:lvlJc w:val="left"/>
      <w:pPr>
        <w:tabs>
          <w:tab w:val="left" w:pos="360"/>
          <w:tab w:val="num" w:pos="1440"/>
        </w:tabs>
        <w:ind w:left="1800" w:hanging="108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C98CA4B4">
      <w:start w:val="1"/>
      <w:numFmt w:val="lowerRoman"/>
      <w:lvlText w:val="%3."/>
      <w:lvlJc w:val="left"/>
      <w:pPr>
        <w:tabs>
          <w:tab w:val="left" w:pos="360"/>
          <w:tab w:val="num" w:pos="2160"/>
        </w:tabs>
        <w:ind w:left="2520" w:hanging="101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18586884">
      <w:start w:val="1"/>
      <w:numFmt w:val="decimal"/>
      <w:lvlText w:val="%4."/>
      <w:lvlJc w:val="left"/>
      <w:pPr>
        <w:tabs>
          <w:tab w:val="left" w:pos="360"/>
          <w:tab w:val="num" w:pos="2880"/>
        </w:tabs>
        <w:ind w:left="3240" w:hanging="108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01BE2022">
      <w:start w:val="1"/>
      <w:numFmt w:val="lowerLetter"/>
      <w:lvlText w:val="%5."/>
      <w:lvlJc w:val="left"/>
      <w:pPr>
        <w:tabs>
          <w:tab w:val="left" w:pos="360"/>
          <w:tab w:val="num" w:pos="3600"/>
        </w:tabs>
        <w:ind w:left="3960" w:hanging="108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FC865EBE">
      <w:start w:val="1"/>
      <w:numFmt w:val="lowerRoman"/>
      <w:lvlText w:val="%6."/>
      <w:lvlJc w:val="left"/>
      <w:pPr>
        <w:tabs>
          <w:tab w:val="left" w:pos="360"/>
          <w:tab w:val="num" w:pos="4320"/>
        </w:tabs>
        <w:ind w:left="4680" w:hanging="101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F828A42E">
      <w:start w:val="1"/>
      <w:numFmt w:val="decimal"/>
      <w:lvlText w:val="%7."/>
      <w:lvlJc w:val="left"/>
      <w:pPr>
        <w:tabs>
          <w:tab w:val="left" w:pos="360"/>
          <w:tab w:val="num" w:pos="5040"/>
        </w:tabs>
        <w:ind w:left="5400" w:hanging="108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EAAC8F72">
      <w:start w:val="1"/>
      <w:numFmt w:val="lowerLetter"/>
      <w:lvlText w:val="%8."/>
      <w:lvlJc w:val="left"/>
      <w:pPr>
        <w:tabs>
          <w:tab w:val="left" w:pos="360"/>
          <w:tab w:val="num" w:pos="5760"/>
        </w:tabs>
        <w:ind w:left="6120" w:hanging="108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7A3478A0">
      <w:start w:val="1"/>
      <w:numFmt w:val="lowerRoman"/>
      <w:lvlText w:val="%9."/>
      <w:lvlJc w:val="left"/>
      <w:pPr>
        <w:tabs>
          <w:tab w:val="left" w:pos="360"/>
          <w:tab w:val="num" w:pos="6480"/>
        </w:tabs>
        <w:ind w:left="6840" w:hanging="101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5" w15:restartNumberingAfterBreak="0">
    <w:nsid w:val="12EC2189"/>
    <w:multiLevelType w:val="hybridMultilevel"/>
    <w:tmpl w:val="806C544C"/>
    <w:lvl w:ilvl="0" w:tplc="04090015">
      <w:start w:val="9"/>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C912A80"/>
    <w:multiLevelType w:val="hybridMultilevel"/>
    <w:tmpl w:val="6596B0DA"/>
    <w:styleLink w:val="ImportedStyle7"/>
    <w:lvl w:ilvl="0" w:tplc="095EDE44">
      <w:start w:val="1"/>
      <w:numFmt w:val="bullet"/>
      <w:lvlText w:val="•"/>
      <w:lvlJc w:val="left"/>
      <w:pPr>
        <w:ind w:left="108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791EF210">
      <w:start w:val="1"/>
      <w:numFmt w:val="bullet"/>
      <w:lvlText w:val="o"/>
      <w:lvlJc w:val="left"/>
      <w:pPr>
        <w:ind w:left="180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FC46BBC4">
      <w:start w:val="1"/>
      <w:numFmt w:val="bullet"/>
      <w:lvlText w:val="▪"/>
      <w:lvlJc w:val="left"/>
      <w:pPr>
        <w:ind w:left="252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C69605BE">
      <w:start w:val="1"/>
      <w:numFmt w:val="bullet"/>
      <w:lvlText w:val="•"/>
      <w:lvlJc w:val="left"/>
      <w:pPr>
        <w:ind w:left="324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A282BD0C">
      <w:start w:val="1"/>
      <w:numFmt w:val="bullet"/>
      <w:lvlText w:val="o"/>
      <w:lvlJc w:val="left"/>
      <w:pPr>
        <w:ind w:left="396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2932C0C6">
      <w:start w:val="1"/>
      <w:numFmt w:val="bullet"/>
      <w:lvlText w:val="▪"/>
      <w:lvlJc w:val="left"/>
      <w:pPr>
        <w:ind w:left="468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FC9486CE">
      <w:start w:val="1"/>
      <w:numFmt w:val="bullet"/>
      <w:lvlText w:val="•"/>
      <w:lvlJc w:val="left"/>
      <w:pPr>
        <w:ind w:left="540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272E7608">
      <w:start w:val="1"/>
      <w:numFmt w:val="bullet"/>
      <w:lvlText w:val="o"/>
      <w:lvlJc w:val="left"/>
      <w:pPr>
        <w:ind w:left="612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A95E0BEE">
      <w:start w:val="1"/>
      <w:numFmt w:val="bullet"/>
      <w:lvlText w:val="▪"/>
      <w:lvlJc w:val="left"/>
      <w:pPr>
        <w:ind w:left="684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7" w15:restartNumberingAfterBreak="0">
    <w:nsid w:val="209C2C24"/>
    <w:multiLevelType w:val="hybridMultilevel"/>
    <w:tmpl w:val="512A4E98"/>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15:restartNumberingAfterBreak="0">
    <w:nsid w:val="25001B68"/>
    <w:multiLevelType w:val="hybridMultilevel"/>
    <w:tmpl w:val="1BF86F84"/>
    <w:lvl w:ilvl="0" w:tplc="8BCA38EA">
      <w:start w:val="1"/>
      <w:numFmt w:val="decimal"/>
      <w:lvlText w:val="%1."/>
      <w:lvlJc w:val="left"/>
      <w:pPr>
        <w:ind w:left="1080" w:hanging="360"/>
      </w:pPr>
      <w:rPr>
        <w:rFonts w:ascii="Times New Roman" w:eastAsia="Times New Roman" w:hAnsi="Times New Roman" w:cs="Tahoma"/>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03">
      <w:start w:val="1"/>
      <w:numFmt w:val="bullet"/>
      <w:lvlText w:val="o"/>
      <w:lvlJc w:val="left"/>
      <w:pPr>
        <w:ind w:left="1800" w:hanging="360"/>
      </w:pPr>
      <w:rPr>
        <w:rFonts w:ascii="Courier New" w:hAnsi="Courier New" w:cs="Courier New" w:hint="default"/>
      </w:rPr>
    </w:lvl>
    <w:lvl w:ilvl="2" w:tplc="04090019">
      <w:start w:val="1"/>
      <w:numFmt w:val="lowerLetter"/>
      <w:lvlText w:val="%3."/>
      <w:lvlJc w:val="left"/>
      <w:pPr>
        <w:ind w:left="2520" w:hanging="360"/>
      </w:pPr>
      <w:rPr>
        <w:rFont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15:restartNumberingAfterBreak="0">
    <w:nsid w:val="2C16129E"/>
    <w:multiLevelType w:val="hybridMultilevel"/>
    <w:tmpl w:val="42A645C6"/>
    <w:numStyleLink w:val="ImportedStyle3"/>
  </w:abstractNum>
  <w:abstractNum w:abstractNumId="10" w15:restartNumberingAfterBreak="0">
    <w:nsid w:val="303403EC"/>
    <w:multiLevelType w:val="hybridMultilevel"/>
    <w:tmpl w:val="64E4DA54"/>
    <w:styleLink w:val="ImportedStyle2"/>
    <w:lvl w:ilvl="0" w:tplc="5FAA7CE6">
      <w:start w:val="1"/>
      <w:numFmt w:val="bullet"/>
      <w:lvlText w:val="•"/>
      <w:lvlJc w:val="left"/>
      <w:pPr>
        <w:ind w:left="72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EA44EFF2">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C44C13BE">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AC76D6FA">
      <w:start w:val="1"/>
      <w:numFmt w:val="bullet"/>
      <w:lvlText w:val="•"/>
      <w:lvlJc w:val="left"/>
      <w:pPr>
        <w:ind w:left="288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C7F0E0B4">
      <w:start w:val="1"/>
      <w:numFmt w:val="bullet"/>
      <w:lvlText w:val="o"/>
      <w:lvlJc w:val="left"/>
      <w:pPr>
        <w:ind w:left="3600" w:hanging="360"/>
      </w:pPr>
      <w:rPr>
        <w:rFonts w:ascii="Wingdings" w:eastAsia="Wingdings" w:hAnsi="Wingdings" w:cs="Wingding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EABA6E98">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221A800C">
      <w:start w:val="1"/>
      <w:numFmt w:val="bullet"/>
      <w:lvlText w:val="•"/>
      <w:lvlJc w:val="left"/>
      <w:pPr>
        <w:ind w:left="504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B1C42A1C">
      <w:start w:val="1"/>
      <w:numFmt w:val="bullet"/>
      <w:lvlText w:val="o"/>
      <w:lvlJc w:val="left"/>
      <w:pPr>
        <w:ind w:left="5760" w:hanging="360"/>
      </w:pPr>
      <w:rPr>
        <w:rFonts w:ascii="Wingdings" w:eastAsia="Wingdings" w:hAnsi="Wingdings" w:cs="Wingding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C4CEAA36">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1" w15:restartNumberingAfterBreak="0">
    <w:nsid w:val="30C645C9"/>
    <w:multiLevelType w:val="hybridMultilevel"/>
    <w:tmpl w:val="E888519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2CB5840"/>
    <w:multiLevelType w:val="hybridMultilevel"/>
    <w:tmpl w:val="35D699D2"/>
    <w:numStyleLink w:val="Bullets"/>
  </w:abstractNum>
  <w:abstractNum w:abstractNumId="13" w15:restartNumberingAfterBreak="0">
    <w:nsid w:val="3577440A"/>
    <w:multiLevelType w:val="hybridMultilevel"/>
    <w:tmpl w:val="11DEBBE4"/>
    <w:lvl w:ilvl="0" w:tplc="04090019">
      <w:start w:val="1"/>
      <w:numFmt w:val="low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4" w15:restartNumberingAfterBreak="0">
    <w:nsid w:val="37487752"/>
    <w:multiLevelType w:val="hybridMultilevel"/>
    <w:tmpl w:val="B4EE8886"/>
    <w:lvl w:ilvl="0" w:tplc="04090001">
      <w:start w:val="1"/>
      <w:numFmt w:val="bullet"/>
      <w:lvlText w:val=""/>
      <w:lvlJc w:val="left"/>
      <w:pPr>
        <w:ind w:left="450" w:hanging="360"/>
      </w:pPr>
      <w:rPr>
        <w:rFonts w:ascii="Symbol" w:hAnsi="Symbol" w:hint="default"/>
      </w:rPr>
    </w:lvl>
    <w:lvl w:ilvl="1" w:tplc="04090003" w:tentative="1">
      <w:start w:val="1"/>
      <w:numFmt w:val="bullet"/>
      <w:lvlText w:val="o"/>
      <w:lvlJc w:val="left"/>
      <w:pPr>
        <w:ind w:left="1170" w:hanging="360"/>
      </w:pPr>
      <w:rPr>
        <w:rFonts w:ascii="Courier New" w:hAnsi="Courier New" w:cs="Courier New" w:hint="default"/>
      </w:rPr>
    </w:lvl>
    <w:lvl w:ilvl="2" w:tplc="04090005" w:tentative="1">
      <w:start w:val="1"/>
      <w:numFmt w:val="bullet"/>
      <w:lvlText w:val=""/>
      <w:lvlJc w:val="left"/>
      <w:pPr>
        <w:ind w:left="1890" w:hanging="360"/>
      </w:pPr>
      <w:rPr>
        <w:rFonts w:ascii="Wingdings" w:hAnsi="Wingdings" w:hint="default"/>
      </w:rPr>
    </w:lvl>
    <w:lvl w:ilvl="3" w:tplc="04090001" w:tentative="1">
      <w:start w:val="1"/>
      <w:numFmt w:val="bullet"/>
      <w:lvlText w:val=""/>
      <w:lvlJc w:val="left"/>
      <w:pPr>
        <w:ind w:left="2610" w:hanging="360"/>
      </w:pPr>
      <w:rPr>
        <w:rFonts w:ascii="Symbol" w:hAnsi="Symbol" w:hint="default"/>
      </w:rPr>
    </w:lvl>
    <w:lvl w:ilvl="4" w:tplc="04090003" w:tentative="1">
      <w:start w:val="1"/>
      <w:numFmt w:val="bullet"/>
      <w:lvlText w:val="o"/>
      <w:lvlJc w:val="left"/>
      <w:pPr>
        <w:ind w:left="3330" w:hanging="360"/>
      </w:pPr>
      <w:rPr>
        <w:rFonts w:ascii="Courier New" w:hAnsi="Courier New" w:cs="Courier New" w:hint="default"/>
      </w:rPr>
    </w:lvl>
    <w:lvl w:ilvl="5" w:tplc="04090005" w:tentative="1">
      <w:start w:val="1"/>
      <w:numFmt w:val="bullet"/>
      <w:lvlText w:val=""/>
      <w:lvlJc w:val="left"/>
      <w:pPr>
        <w:ind w:left="4050" w:hanging="360"/>
      </w:pPr>
      <w:rPr>
        <w:rFonts w:ascii="Wingdings" w:hAnsi="Wingdings" w:hint="default"/>
      </w:rPr>
    </w:lvl>
    <w:lvl w:ilvl="6" w:tplc="04090001" w:tentative="1">
      <w:start w:val="1"/>
      <w:numFmt w:val="bullet"/>
      <w:lvlText w:val=""/>
      <w:lvlJc w:val="left"/>
      <w:pPr>
        <w:ind w:left="4770" w:hanging="360"/>
      </w:pPr>
      <w:rPr>
        <w:rFonts w:ascii="Symbol" w:hAnsi="Symbol" w:hint="default"/>
      </w:rPr>
    </w:lvl>
    <w:lvl w:ilvl="7" w:tplc="04090003" w:tentative="1">
      <w:start w:val="1"/>
      <w:numFmt w:val="bullet"/>
      <w:lvlText w:val="o"/>
      <w:lvlJc w:val="left"/>
      <w:pPr>
        <w:ind w:left="5490" w:hanging="360"/>
      </w:pPr>
      <w:rPr>
        <w:rFonts w:ascii="Courier New" w:hAnsi="Courier New" w:cs="Courier New" w:hint="default"/>
      </w:rPr>
    </w:lvl>
    <w:lvl w:ilvl="8" w:tplc="04090005" w:tentative="1">
      <w:start w:val="1"/>
      <w:numFmt w:val="bullet"/>
      <w:lvlText w:val=""/>
      <w:lvlJc w:val="left"/>
      <w:pPr>
        <w:ind w:left="6210" w:hanging="360"/>
      </w:pPr>
      <w:rPr>
        <w:rFonts w:ascii="Wingdings" w:hAnsi="Wingdings" w:hint="default"/>
      </w:rPr>
    </w:lvl>
  </w:abstractNum>
  <w:abstractNum w:abstractNumId="15" w15:restartNumberingAfterBreak="0">
    <w:nsid w:val="3A871781"/>
    <w:multiLevelType w:val="hybridMultilevel"/>
    <w:tmpl w:val="EC703D38"/>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15:restartNumberingAfterBreak="0">
    <w:nsid w:val="3B847E7A"/>
    <w:multiLevelType w:val="hybridMultilevel"/>
    <w:tmpl w:val="981AA0AA"/>
    <w:numStyleLink w:val="ImportedStyle1"/>
  </w:abstractNum>
  <w:abstractNum w:abstractNumId="17" w15:restartNumberingAfterBreak="0">
    <w:nsid w:val="3BA745BB"/>
    <w:multiLevelType w:val="hybridMultilevel"/>
    <w:tmpl w:val="91EEFB90"/>
    <w:lvl w:ilvl="0" w:tplc="04090019">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C456E5C"/>
    <w:multiLevelType w:val="hybridMultilevel"/>
    <w:tmpl w:val="284AF97E"/>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9" w15:restartNumberingAfterBreak="0">
    <w:nsid w:val="3EAC0140"/>
    <w:multiLevelType w:val="hybridMultilevel"/>
    <w:tmpl w:val="438805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2004324"/>
    <w:multiLevelType w:val="hybridMultilevel"/>
    <w:tmpl w:val="E7B817CA"/>
    <w:lvl w:ilvl="0" w:tplc="04090001">
      <w:start w:val="1"/>
      <w:numFmt w:val="bullet"/>
      <w:lvlText w:val=""/>
      <w:lvlJc w:val="left"/>
      <w:pPr>
        <w:ind w:left="769" w:hanging="360"/>
      </w:pPr>
      <w:rPr>
        <w:rFonts w:ascii="Symbol" w:hAnsi="Symbol" w:hint="default"/>
      </w:rPr>
    </w:lvl>
    <w:lvl w:ilvl="1" w:tplc="04090003" w:tentative="1">
      <w:start w:val="1"/>
      <w:numFmt w:val="bullet"/>
      <w:lvlText w:val="o"/>
      <w:lvlJc w:val="left"/>
      <w:pPr>
        <w:ind w:left="1489" w:hanging="360"/>
      </w:pPr>
      <w:rPr>
        <w:rFonts w:ascii="Courier New" w:hAnsi="Courier New" w:cs="Courier New" w:hint="default"/>
      </w:rPr>
    </w:lvl>
    <w:lvl w:ilvl="2" w:tplc="04090005" w:tentative="1">
      <w:start w:val="1"/>
      <w:numFmt w:val="bullet"/>
      <w:lvlText w:val=""/>
      <w:lvlJc w:val="left"/>
      <w:pPr>
        <w:ind w:left="2209" w:hanging="360"/>
      </w:pPr>
      <w:rPr>
        <w:rFonts w:ascii="Wingdings" w:hAnsi="Wingdings" w:hint="default"/>
      </w:rPr>
    </w:lvl>
    <w:lvl w:ilvl="3" w:tplc="04090001" w:tentative="1">
      <w:start w:val="1"/>
      <w:numFmt w:val="bullet"/>
      <w:lvlText w:val=""/>
      <w:lvlJc w:val="left"/>
      <w:pPr>
        <w:ind w:left="2929" w:hanging="360"/>
      </w:pPr>
      <w:rPr>
        <w:rFonts w:ascii="Symbol" w:hAnsi="Symbol" w:hint="default"/>
      </w:rPr>
    </w:lvl>
    <w:lvl w:ilvl="4" w:tplc="04090003" w:tentative="1">
      <w:start w:val="1"/>
      <w:numFmt w:val="bullet"/>
      <w:lvlText w:val="o"/>
      <w:lvlJc w:val="left"/>
      <w:pPr>
        <w:ind w:left="3649" w:hanging="360"/>
      </w:pPr>
      <w:rPr>
        <w:rFonts w:ascii="Courier New" w:hAnsi="Courier New" w:cs="Courier New" w:hint="default"/>
      </w:rPr>
    </w:lvl>
    <w:lvl w:ilvl="5" w:tplc="04090005" w:tentative="1">
      <w:start w:val="1"/>
      <w:numFmt w:val="bullet"/>
      <w:lvlText w:val=""/>
      <w:lvlJc w:val="left"/>
      <w:pPr>
        <w:ind w:left="4369" w:hanging="360"/>
      </w:pPr>
      <w:rPr>
        <w:rFonts w:ascii="Wingdings" w:hAnsi="Wingdings" w:hint="default"/>
      </w:rPr>
    </w:lvl>
    <w:lvl w:ilvl="6" w:tplc="04090001" w:tentative="1">
      <w:start w:val="1"/>
      <w:numFmt w:val="bullet"/>
      <w:lvlText w:val=""/>
      <w:lvlJc w:val="left"/>
      <w:pPr>
        <w:ind w:left="5089" w:hanging="360"/>
      </w:pPr>
      <w:rPr>
        <w:rFonts w:ascii="Symbol" w:hAnsi="Symbol" w:hint="default"/>
      </w:rPr>
    </w:lvl>
    <w:lvl w:ilvl="7" w:tplc="04090003" w:tentative="1">
      <w:start w:val="1"/>
      <w:numFmt w:val="bullet"/>
      <w:lvlText w:val="o"/>
      <w:lvlJc w:val="left"/>
      <w:pPr>
        <w:ind w:left="5809" w:hanging="360"/>
      </w:pPr>
      <w:rPr>
        <w:rFonts w:ascii="Courier New" w:hAnsi="Courier New" w:cs="Courier New" w:hint="default"/>
      </w:rPr>
    </w:lvl>
    <w:lvl w:ilvl="8" w:tplc="04090005" w:tentative="1">
      <w:start w:val="1"/>
      <w:numFmt w:val="bullet"/>
      <w:lvlText w:val=""/>
      <w:lvlJc w:val="left"/>
      <w:pPr>
        <w:ind w:left="6529" w:hanging="360"/>
      </w:pPr>
      <w:rPr>
        <w:rFonts w:ascii="Wingdings" w:hAnsi="Wingdings" w:hint="default"/>
      </w:rPr>
    </w:lvl>
  </w:abstractNum>
  <w:abstractNum w:abstractNumId="21" w15:restartNumberingAfterBreak="0">
    <w:nsid w:val="4AB24A57"/>
    <w:multiLevelType w:val="hybridMultilevel"/>
    <w:tmpl w:val="3774B39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BEE27C6"/>
    <w:multiLevelType w:val="hybridMultilevel"/>
    <w:tmpl w:val="A49C934A"/>
    <w:numStyleLink w:val="ImportedStyle30"/>
  </w:abstractNum>
  <w:abstractNum w:abstractNumId="23" w15:restartNumberingAfterBreak="0">
    <w:nsid w:val="4C285516"/>
    <w:multiLevelType w:val="hybridMultilevel"/>
    <w:tmpl w:val="0398600C"/>
    <w:styleLink w:val="ImportedStyle4"/>
    <w:lvl w:ilvl="0" w:tplc="479CB936">
      <w:start w:val="1"/>
      <w:numFmt w:val="bullet"/>
      <w:lvlText w:val="•"/>
      <w:lvlJc w:val="left"/>
      <w:pPr>
        <w:ind w:left="72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E47AB800">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4D449D42">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74429CA0">
      <w:start w:val="1"/>
      <w:numFmt w:val="bullet"/>
      <w:lvlText w:val="•"/>
      <w:lvlJc w:val="left"/>
      <w:pPr>
        <w:ind w:left="288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22B2825E">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B1EC4968">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86529490">
      <w:start w:val="1"/>
      <w:numFmt w:val="bullet"/>
      <w:lvlText w:val="•"/>
      <w:lvlJc w:val="left"/>
      <w:pPr>
        <w:ind w:left="504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DAC2C684">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70A4B968">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4" w15:restartNumberingAfterBreak="0">
    <w:nsid w:val="4D7F58AE"/>
    <w:multiLevelType w:val="hybridMultilevel"/>
    <w:tmpl w:val="51FA566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50AC143B"/>
    <w:multiLevelType w:val="hybridMultilevel"/>
    <w:tmpl w:val="82D80E44"/>
    <w:lvl w:ilvl="0" w:tplc="04090019">
      <w:start w:val="1"/>
      <w:numFmt w:val="lowerLetter"/>
      <w:lvlText w:val="%1."/>
      <w:lvlJc w:val="left"/>
      <w:pPr>
        <w:ind w:left="2160" w:hanging="360"/>
      </w:pPr>
    </w:lvl>
    <w:lvl w:ilvl="1" w:tplc="04090019">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6" w15:restartNumberingAfterBreak="0">
    <w:nsid w:val="54836522"/>
    <w:multiLevelType w:val="hybridMultilevel"/>
    <w:tmpl w:val="22F21436"/>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7" w15:restartNumberingAfterBreak="0">
    <w:nsid w:val="57D01D8B"/>
    <w:multiLevelType w:val="hybridMultilevel"/>
    <w:tmpl w:val="35D699D2"/>
    <w:styleLink w:val="Bullets"/>
    <w:lvl w:ilvl="0" w:tplc="78F25A88">
      <w:start w:val="1"/>
      <w:numFmt w:val="bullet"/>
      <w:lvlText w:val="•"/>
      <w:lvlJc w:val="left"/>
      <w:pPr>
        <w:ind w:left="189" w:hanging="189"/>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7272F8E4">
      <w:start w:val="1"/>
      <w:numFmt w:val="bullet"/>
      <w:lvlText w:val="•"/>
      <w:lvlJc w:val="left"/>
      <w:pPr>
        <w:ind w:left="789" w:hanging="189"/>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09489280">
      <w:start w:val="1"/>
      <w:numFmt w:val="bullet"/>
      <w:lvlText w:val="•"/>
      <w:lvlJc w:val="left"/>
      <w:pPr>
        <w:ind w:left="1389" w:hanging="189"/>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DAC43B72">
      <w:start w:val="1"/>
      <w:numFmt w:val="bullet"/>
      <w:lvlText w:val="•"/>
      <w:lvlJc w:val="left"/>
      <w:pPr>
        <w:ind w:left="1989" w:hanging="189"/>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DE9215CC">
      <w:start w:val="1"/>
      <w:numFmt w:val="bullet"/>
      <w:lvlText w:val="•"/>
      <w:lvlJc w:val="left"/>
      <w:pPr>
        <w:ind w:left="2589" w:hanging="189"/>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9B14D2BE">
      <w:start w:val="1"/>
      <w:numFmt w:val="bullet"/>
      <w:lvlText w:val="•"/>
      <w:lvlJc w:val="left"/>
      <w:pPr>
        <w:ind w:left="3189" w:hanging="189"/>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84DEB480">
      <w:start w:val="1"/>
      <w:numFmt w:val="bullet"/>
      <w:lvlText w:val="•"/>
      <w:lvlJc w:val="left"/>
      <w:pPr>
        <w:ind w:left="3789" w:hanging="189"/>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0ED69534">
      <w:start w:val="1"/>
      <w:numFmt w:val="bullet"/>
      <w:lvlText w:val="•"/>
      <w:lvlJc w:val="left"/>
      <w:pPr>
        <w:ind w:left="4389" w:hanging="189"/>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7BB6903A">
      <w:start w:val="1"/>
      <w:numFmt w:val="bullet"/>
      <w:lvlText w:val="•"/>
      <w:lvlJc w:val="left"/>
      <w:pPr>
        <w:ind w:left="4989" w:hanging="189"/>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8" w15:restartNumberingAfterBreak="0">
    <w:nsid w:val="5AF3566C"/>
    <w:multiLevelType w:val="hybridMultilevel"/>
    <w:tmpl w:val="7BEEC16C"/>
    <w:lvl w:ilvl="0" w:tplc="0409001B">
      <w:start w:val="1"/>
      <w:numFmt w:val="lowerRoman"/>
      <w:lvlText w:val="%1."/>
      <w:lvlJc w:val="right"/>
      <w:pPr>
        <w:ind w:left="3600" w:hanging="360"/>
      </w:pPr>
    </w:lvl>
    <w:lvl w:ilvl="1" w:tplc="04090019" w:tentative="1">
      <w:start w:val="1"/>
      <w:numFmt w:val="lowerLetter"/>
      <w:lvlText w:val="%2."/>
      <w:lvlJc w:val="left"/>
      <w:pPr>
        <w:ind w:left="4320" w:hanging="360"/>
      </w:pPr>
    </w:lvl>
    <w:lvl w:ilvl="2" w:tplc="0409001B" w:tentative="1">
      <w:start w:val="1"/>
      <w:numFmt w:val="lowerRoman"/>
      <w:lvlText w:val="%3."/>
      <w:lvlJc w:val="right"/>
      <w:pPr>
        <w:ind w:left="5040" w:hanging="180"/>
      </w:pPr>
    </w:lvl>
    <w:lvl w:ilvl="3" w:tplc="0409000F" w:tentative="1">
      <w:start w:val="1"/>
      <w:numFmt w:val="decimal"/>
      <w:lvlText w:val="%4."/>
      <w:lvlJc w:val="left"/>
      <w:pPr>
        <w:ind w:left="5760" w:hanging="360"/>
      </w:pPr>
    </w:lvl>
    <w:lvl w:ilvl="4" w:tplc="04090019" w:tentative="1">
      <w:start w:val="1"/>
      <w:numFmt w:val="lowerLetter"/>
      <w:lvlText w:val="%5."/>
      <w:lvlJc w:val="left"/>
      <w:pPr>
        <w:ind w:left="6480" w:hanging="360"/>
      </w:pPr>
    </w:lvl>
    <w:lvl w:ilvl="5" w:tplc="0409001B" w:tentative="1">
      <w:start w:val="1"/>
      <w:numFmt w:val="lowerRoman"/>
      <w:lvlText w:val="%6."/>
      <w:lvlJc w:val="right"/>
      <w:pPr>
        <w:ind w:left="7200" w:hanging="180"/>
      </w:pPr>
    </w:lvl>
    <w:lvl w:ilvl="6" w:tplc="0409000F" w:tentative="1">
      <w:start w:val="1"/>
      <w:numFmt w:val="decimal"/>
      <w:lvlText w:val="%7."/>
      <w:lvlJc w:val="left"/>
      <w:pPr>
        <w:ind w:left="7920" w:hanging="360"/>
      </w:pPr>
    </w:lvl>
    <w:lvl w:ilvl="7" w:tplc="04090019" w:tentative="1">
      <w:start w:val="1"/>
      <w:numFmt w:val="lowerLetter"/>
      <w:lvlText w:val="%8."/>
      <w:lvlJc w:val="left"/>
      <w:pPr>
        <w:ind w:left="8640" w:hanging="360"/>
      </w:pPr>
    </w:lvl>
    <w:lvl w:ilvl="8" w:tplc="0409001B" w:tentative="1">
      <w:start w:val="1"/>
      <w:numFmt w:val="lowerRoman"/>
      <w:lvlText w:val="%9."/>
      <w:lvlJc w:val="right"/>
      <w:pPr>
        <w:ind w:left="9360" w:hanging="180"/>
      </w:pPr>
    </w:lvl>
  </w:abstractNum>
  <w:abstractNum w:abstractNumId="29" w15:restartNumberingAfterBreak="0">
    <w:nsid w:val="5B7E33F2"/>
    <w:multiLevelType w:val="hybridMultilevel"/>
    <w:tmpl w:val="F5626B9A"/>
    <w:lvl w:ilvl="0" w:tplc="04090001">
      <w:start w:val="1"/>
      <w:numFmt w:val="bullet"/>
      <w:lvlText w:val=""/>
      <w:lvlJc w:val="left"/>
      <w:pPr>
        <w:ind w:left="450" w:hanging="360"/>
      </w:pPr>
      <w:rPr>
        <w:rFonts w:ascii="Symbol" w:hAnsi="Symbol" w:hint="default"/>
      </w:rPr>
    </w:lvl>
    <w:lvl w:ilvl="1" w:tplc="04090003" w:tentative="1">
      <w:start w:val="1"/>
      <w:numFmt w:val="bullet"/>
      <w:lvlText w:val="o"/>
      <w:lvlJc w:val="left"/>
      <w:pPr>
        <w:ind w:left="1170" w:hanging="360"/>
      </w:pPr>
      <w:rPr>
        <w:rFonts w:ascii="Courier New" w:hAnsi="Courier New" w:cs="Courier New" w:hint="default"/>
      </w:rPr>
    </w:lvl>
    <w:lvl w:ilvl="2" w:tplc="04090005" w:tentative="1">
      <w:start w:val="1"/>
      <w:numFmt w:val="bullet"/>
      <w:lvlText w:val=""/>
      <w:lvlJc w:val="left"/>
      <w:pPr>
        <w:ind w:left="1890" w:hanging="360"/>
      </w:pPr>
      <w:rPr>
        <w:rFonts w:ascii="Wingdings" w:hAnsi="Wingdings" w:hint="default"/>
      </w:rPr>
    </w:lvl>
    <w:lvl w:ilvl="3" w:tplc="04090001" w:tentative="1">
      <w:start w:val="1"/>
      <w:numFmt w:val="bullet"/>
      <w:lvlText w:val=""/>
      <w:lvlJc w:val="left"/>
      <w:pPr>
        <w:ind w:left="2610" w:hanging="360"/>
      </w:pPr>
      <w:rPr>
        <w:rFonts w:ascii="Symbol" w:hAnsi="Symbol" w:hint="default"/>
      </w:rPr>
    </w:lvl>
    <w:lvl w:ilvl="4" w:tplc="04090003" w:tentative="1">
      <w:start w:val="1"/>
      <w:numFmt w:val="bullet"/>
      <w:lvlText w:val="o"/>
      <w:lvlJc w:val="left"/>
      <w:pPr>
        <w:ind w:left="3330" w:hanging="360"/>
      </w:pPr>
      <w:rPr>
        <w:rFonts w:ascii="Courier New" w:hAnsi="Courier New" w:cs="Courier New" w:hint="default"/>
      </w:rPr>
    </w:lvl>
    <w:lvl w:ilvl="5" w:tplc="04090005" w:tentative="1">
      <w:start w:val="1"/>
      <w:numFmt w:val="bullet"/>
      <w:lvlText w:val=""/>
      <w:lvlJc w:val="left"/>
      <w:pPr>
        <w:ind w:left="4050" w:hanging="360"/>
      </w:pPr>
      <w:rPr>
        <w:rFonts w:ascii="Wingdings" w:hAnsi="Wingdings" w:hint="default"/>
      </w:rPr>
    </w:lvl>
    <w:lvl w:ilvl="6" w:tplc="04090001" w:tentative="1">
      <w:start w:val="1"/>
      <w:numFmt w:val="bullet"/>
      <w:lvlText w:val=""/>
      <w:lvlJc w:val="left"/>
      <w:pPr>
        <w:ind w:left="4770" w:hanging="360"/>
      </w:pPr>
      <w:rPr>
        <w:rFonts w:ascii="Symbol" w:hAnsi="Symbol" w:hint="default"/>
      </w:rPr>
    </w:lvl>
    <w:lvl w:ilvl="7" w:tplc="04090003" w:tentative="1">
      <w:start w:val="1"/>
      <w:numFmt w:val="bullet"/>
      <w:lvlText w:val="o"/>
      <w:lvlJc w:val="left"/>
      <w:pPr>
        <w:ind w:left="5490" w:hanging="360"/>
      </w:pPr>
      <w:rPr>
        <w:rFonts w:ascii="Courier New" w:hAnsi="Courier New" w:cs="Courier New" w:hint="default"/>
      </w:rPr>
    </w:lvl>
    <w:lvl w:ilvl="8" w:tplc="04090005" w:tentative="1">
      <w:start w:val="1"/>
      <w:numFmt w:val="bullet"/>
      <w:lvlText w:val=""/>
      <w:lvlJc w:val="left"/>
      <w:pPr>
        <w:ind w:left="6210" w:hanging="360"/>
      </w:pPr>
      <w:rPr>
        <w:rFonts w:ascii="Wingdings" w:hAnsi="Wingdings" w:hint="default"/>
      </w:rPr>
    </w:lvl>
  </w:abstractNum>
  <w:abstractNum w:abstractNumId="30" w15:restartNumberingAfterBreak="0">
    <w:nsid w:val="5C336051"/>
    <w:multiLevelType w:val="hybridMultilevel"/>
    <w:tmpl w:val="D2744936"/>
    <w:lvl w:ilvl="0" w:tplc="04090019">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65F652D3"/>
    <w:multiLevelType w:val="hybridMultilevel"/>
    <w:tmpl w:val="84148046"/>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2" w15:restartNumberingAfterBreak="0">
    <w:nsid w:val="68375CB1"/>
    <w:multiLevelType w:val="hybridMultilevel"/>
    <w:tmpl w:val="60145C62"/>
    <w:lvl w:ilvl="0" w:tplc="04090001">
      <w:start w:val="1"/>
      <w:numFmt w:val="bullet"/>
      <w:lvlText w:val=""/>
      <w:lvlJc w:val="left"/>
      <w:pPr>
        <w:ind w:left="909" w:hanging="360"/>
      </w:pPr>
      <w:rPr>
        <w:rFonts w:ascii="Symbol" w:hAnsi="Symbol" w:hint="default"/>
      </w:rPr>
    </w:lvl>
    <w:lvl w:ilvl="1" w:tplc="04090003" w:tentative="1">
      <w:start w:val="1"/>
      <w:numFmt w:val="bullet"/>
      <w:lvlText w:val="o"/>
      <w:lvlJc w:val="left"/>
      <w:pPr>
        <w:ind w:left="1629" w:hanging="360"/>
      </w:pPr>
      <w:rPr>
        <w:rFonts w:ascii="Courier New" w:hAnsi="Courier New" w:cs="Courier New" w:hint="default"/>
      </w:rPr>
    </w:lvl>
    <w:lvl w:ilvl="2" w:tplc="04090005" w:tentative="1">
      <w:start w:val="1"/>
      <w:numFmt w:val="bullet"/>
      <w:lvlText w:val=""/>
      <w:lvlJc w:val="left"/>
      <w:pPr>
        <w:ind w:left="2349" w:hanging="360"/>
      </w:pPr>
      <w:rPr>
        <w:rFonts w:ascii="Wingdings" w:hAnsi="Wingdings" w:hint="default"/>
      </w:rPr>
    </w:lvl>
    <w:lvl w:ilvl="3" w:tplc="04090001" w:tentative="1">
      <w:start w:val="1"/>
      <w:numFmt w:val="bullet"/>
      <w:lvlText w:val=""/>
      <w:lvlJc w:val="left"/>
      <w:pPr>
        <w:ind w:left="3069" w:hanging="360"/>
      </w:pPr>
      <w:rPr>
        <w:rFonts w:ascii="Symbol" w:hAnsi="Symbol" w:hint="default"/>
      </w:rPr>
    </w:lvl>
    <w:lvl w:ilvl="4" w:tplc="04090003" w:tentative="1">
      <w:start w:val="1"/>
      <w:numFmt w:val="bullet"/>
      <w:lvlText w:val="o"/>
      <w:lvlJc w:val="left"/>
      <w:pPr>
        <w:ind w:left="3789" w:hanging="360"/>
      </w:pPr>
      <w:rPr>
        <w:rFonts w:ascii="Courier New" w:hAnsi="Courier New" w:cs="Courier New" w:hint="default"/>
      </w:rPr>
    </w:lvl>
    <w:lvl w:ilvl="5" w:tplc="04090005" w:tentative="1">
      <w:start w:val="1"/>
      <w:numFmt w:val="bullet"/>
      <w:lvlText w:val=""/>
      <w:lvlJc w:val="left"/>
      <w:pPr>
        <w:ind w:left="4509" w:hanging="360"/>
      </w:pPr>
      <w:rPr>
        <w:rFonts w:ascii="Wingdings" w:hAnsi="Wingdings" w:hint="default"/>
      </w:rPr>
    </w:lvl>
    <w:lvl w:ilvl="6" w:tplc="04090001" w:tentative="1">
      <w:start w:val="1"/>
      <w:numFmt w:val="bullet"/>
      <w:lvlText w:val=""/>
      <w:lvlJc w:val="left"/>
      <w:pPr>
        <w:ind w:left="5229" w:hanging="360"/>
      </w:pPr>
      <w:rPr>
        <w:rFonts w:ascii="Symbol" w:hAnsi="Symbol" w:hint="default"/>
      </w:rPr>
    </w:lvl>
    <w:lvl w:ilvl="7" w:tplc="04090003" w:tentative="1">
      <w:start w:val="1"/>
      <w:numFmt w:val="bullet"/>
      <w:lvlText w:val="o"/>
      <w:lvlJc w:val="left"/>
      <w:pPr>
        <w:ind w:left="5949" w:hanging="360"/>
      </w:pPr>
      <w:rPr>
        <w:rFonts w:ascii="Courier New" w:hAnsi="Courier New" w:cs="Courier New" w:hint="default"/>
      </w:rPr>
    </w:lvl>
    <w:lvl w:ilvl="8" w:tplc="04090005" w:tentative="1">
      <w:start w:val="1"/>
      <w:numFmt w:val="bullet"/>
      <w:lvlText w:val=""/>
      <w:lvlJc w:val="left"/>
      <w:pPr>
        <w:ind w:left="6669" w:hanging="360"/>
      </w:pPr>
      <w:rPr>
        <w:rFonts w:ascii="Wingdings" w:hAnsi="Wingdings" w:hint="default"/>
      </w:rPr>
    </w:lvl>
  </w:abstractNum>
  <w:abstractNum w:abstractNumId="33" w15:restartNumberingAfterBreak="0">
    <w:nsid w:val="6DED60DF"/>
    <w:multiLevelType w:val="hybridMultilevel"/>
    <w:tmpl w:val="42A645C6"/>
    <w:styleLink w:val="ImportedStyle3"/>
    <w:lvl w:ilvl="0" w:tplc="4672F9C0">
      <w:start w:val="1"/>
      <w:numFmt w:val="decimal"/>
      <w:lvlText w:val="%1)"/>
      <w:lvlJc w:val="left"/>
      <w:pPr>
        <w:ind w:left="360" w:hanging="36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CE1EFE8C">
      <w:start w:val="1"/>
      <w:numFmt w:val="decimal"/>
      <w:lvlText w:val="%2)"/>
      <w:lvlJc w:val="left"/>
      <w:pPr>
        <w:ind w:left="1080" w:hanging="325"/>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DD1E7848">
      <w:start w:val="1"/>
      <w:numFmt w:val="lowerRoman"/>
      <w:lvlText w:val="%3."/>
      <w:lvlJc w:val="left"/>
      <w:pPr>
        <w:ind w:left="1800" w:hanging="29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EE586DAA">
      <w:start w:val="1"/>
      <w:numFmt w:val="decimal"/>
      <w:lvlText w:val="%4."/>
      <w:lvlJc w:val="left"/>
      <w:pPr>
        <w:ind w:left="2520" w:hanging="36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768653EE">
      <w:start w:val="1"/>
      <w:numFmt w:val="lowerLetter"/>
      <w:lvlText w:val="%5."/>
      <w:lvlJc w:val="left"/>
      <w:pPr>
        <w:ind w:left="3240" w:hanging="36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3D3A5208">
      <w:start w:val="1"/>
      <w:numFmt w:val="lowerRoman"/>
      <w:lvlText w:val="%6."/>
      <w:lvlJc w:val="left"/>
      <w:pPr>
        <w:ind w:left="3960" w:hanging="29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5ADC029C">
      <w:start w:val="1"/>
      <w:numFmt w:val="decimal"/>
      <w:lvlText w:val="%7."/>
      <w:lvlJc w:val="left"/>
      <w:pPr>
        <w:ind w:left="4680" w:hanging="36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79A2D88C">
      <w:start w:val="1"/>
      <w:numFmt w:val="lowerLetter"/>
      <w:lvlText w:val="%8."/>
      <w:lvlJc w:val="left"/>
      <w:pPr>
        <w:ind w:left="5400" w:hanging="36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FD4CEB6A">
      <w:start w:val="1"/>
      <w:numFmt w:val="lowerRoman"/>
      <w:lvlText w:val="%9."/>
      <w:lvlJc w:val="left"/>
      <w:pPr>
        <w:ind w:left="6120" w:hanging="29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4" w15:restartNumberingAfterBreak="0">
    <w:nsid w:val="6E0E6A70"/>
    <w:multiLevelType w:val="hybridMultilevel"/>
    <w:tmpl w:val="30C20370"/>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35" w15:restartNumberingAfterBreak="0">
    <w:nsid w:val="75D66F7F"/>
    <w:multiLevelType w:val="hybridMultilevel"/>
    <w:tmpl w:val="0398600C"/>
    <w:numStyleLink w:val="ImportedStyle4"/>
  </w:abstractNum>
  <w:abstractNum w:abstractNumId="36" w15:restartNumberingAfterBreak="0">
    <w:nsid w:val="79D366D9"/>
    <w:multiLevelType w:val="hybridMultilevel"/>
    <w:tmpl w:val="AD4CB98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7" w15:restartNumberingAfterBreak="0">
    <w:nsid w:val="7D811188"/>
    <w:multiLevelType w:val="hybridMultilevel"/>
    <w:tmpl w:val="64E4DA54"/>
    <w:numStyleLink w:val="ImportedStyle2"/>
  </w:abstractNum>
  <w:num w:numId="1">
    <w:abstractNumId w:val="4"/>
  </w:num>
  <w:num w:numId="2">
    <w:abstractNumId w:val="16"/>
    <w:lvlOverride w:ilvl="1">
      <w:lvl w:ilvl="1" w:tplc="FC3AF782">
        <w:start w:val="1"/>
        <w:numFmt w:val="lowerLetter"/>
        <w:lvlText w:val="%2."/>
        <w:lvlJc w:val="left"/>
        <w:pPr>
          <w:tabs>
            <w:tab w:val="left" w:pos="360"/>
            <w:tab w:val="num" w:pos="1440"/>
          </w:tabs>
          <w:ind w:left="1800" w:hanging="1080"/>
        </w:pPr>
        <w:rPr>
          <w:rFonts w:hAnsi="Arial Unicode MS"/>
          <w:b/>
          <w:bCs/>
          <w:i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Override>
  </w:num>
  <w:num w:numId="3">
    <w:abstractNumId w:val="10"/>
  </w:num>
  <w:num w:numId="4">
    <w:abstractNumId w:val="37"/>
  </w:num>
  <w:num w:numId="5">
    <w:abstractNumId w:val="33"/>
  </w:num>
  <w:num w:numId="6">
    <w:abstractNumId w:val="9"/>
  </w:num>
  <w:num w:numId="7">
    <w:abstractNumId w:val="9"/>
    <w:lvlOverride w:ilvl="0">
      <w:startOverride w:val="3"/>
    </w:lvlOverride>
  </w:num>
  <w:num w:numId="8">
    <w:abstractNumId w:val="37"/>
    <w:lvlOverride w:ilvl="0">
      <w:lvl w:ilvl="0" w:tplc="BA8AD732">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1">
      <w:lvl w:ilvl="1" w:tplc="256C0DB6">
        <w:start w:val="1"/>
        <w:numFmt w:val="bullet"/>
        <w:lvlText w:val="o"/>
        <w:lvlJc w:val="left"/>
        <w:pPr>
          <w:ind w:left="1440" w:hanging="3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2">
      <w:lvl w:ilvl="2" w:tplc="62909D06">
        <w:start w:val="1"/>
        <w:numFmt w:val="bullet"/>
        <w:lvlText w:val="▪"/>
        <w:lvlJc w:val="left"/>
        <w:pPr>
          <w:ind w:left="2160" w:hanging="3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3">
      <w:lvl w:ilvl="3" w:tplc="880EE396">
        <w:start w:val="1"/>
        <w:numFmt w:val="bullet"/>
        <w:lvlText w:val="•"/>
        <w:lvlJc w:val="left"/>
        <w:pPr>
          <w:ind w:left="2880" w:hanging="3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4">
      <w:lvl w:ilvl="4" w:tplc="85F80A10">
        <w:start w:val="1"/>
        <w:numFmt w:val="bullet"/>
        <w:lvlText w:val="o"/>
        <w:lvlJc w:val="left"/>
        <w:pPr>
          <w:ind w:left="3600" w:hanging="3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5">
      <w:lvl w:ilvl="5" w:tplc="74D479B2">
        <w:start w:val="1"/>
        <w:numFmt w:val="bullet"/>
        <w:lvlText w:val="▪"/>
        <w:lvlJc w:val="left"/>
        <w:pPr>
          <w:ind w:left="4320" w:hanging="3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6">
      <w:lvl w:ilvl="6" w:tplc="32381BC6">
        <w:start w:val="1"/>
        <w:numFmt w:val="bullet"/>
        <w:lvlText w:val="•"/>
        <w:lvlJc w:val="left"/>
        <w:pPr>
          <w:ind w:left="5040" w:hanging="3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7">
      <w:lvl w:ilvl="7" w:tplc="D384FE26">
        <w:start w:val="1"/>
        <w:numFmt w:val="bullet"/>
        <w:lvlText w:val="o"/>
        <w:lvlJc w:val="left"/>
        <w:pPr>
          <w:ind w:left="5760" w:hanging="3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8">
      <w:lvl w:ilvl="8" w:tplc="89388A42">
        <w:start w:val="1"/>
        <w:numFmt w:val="bullet"/>
        <w:lvlText w:val="▪"/>
        <w:lvlJc w:val="left"/>
        <w:pPr>
          <w:ind w:left="6480" w:hanging="3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Override>
  </w:num>
  <w:num w:numId="9">
    <w:abstractNumId w:val="9"/>
    <w:lvlOverride w:ilvl="0">
      <w:startOverride w:val="4"/>
    </w:lvlOverride>
  </w:num>
  <w:num w:numId="10">
    <w:abstractNumId w:val="23"/>
  </w:num>
  <w:num w:numId="11">
    <w:abstractNumId w:val="35"/>
  </w:num>
  <w:num w:numId="12">
    <w:abstractNumId w:val="27"/>
  </w:num>
  <w:num w:numId="13">
    <w:abstractNumId w:val="12"/>
  </w:num>
  <w:num w:numId="14">
    <w:abstractNumId w:val="12"/>
    <w:lvlOverride w:ilvl="0">
      <w:lvl w:ilvl="0" w:tplc="BA1EB32C">
        <w:start w:val="1"/>
        <w:numFmt w:val="bullet"/>
        <w:lvlText w:val="-"/>
        <w:lvlJc w:val="left"/>
        <w:pPr>
          <w:ind w:left="189" w:hanging="189"/>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1">
      <w:lvl w:ilvl="1" w:tplc="443AC9B2">
        <w:start w:val="1"/>
        <w:numFmt w:val="bullet"/>
        <w:lvlText w:val="-"/>
        <w:lvlJc w:val="left"/>
        <w:pPr>
          <w:ind w:left="789" w:hanging="189"/>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2">
      <w:lvl w:ilvl="2" w:tplc="4C06D94A">
        <w:start w:val="1"/>
        <w:numFmt w:val="bullet"/>
        <w:lvlText w:val="-"/>
        <w:lvlJc w:val="left"/>
        <w:pPr>
          <w:ind w:left="1389" w:hanging="189"/>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3">
      <w:lvl w:ilvl="3" w:tplc="A2460244">
        <w:start w:val="1"/>
        <w:numFmt w:val="bullet"/>
        <w:lvlText w:val="-"/>
        <w:lvlJc w:val="left"/>
        <w:pPr>
          <w:ind w:left="1989" w:hanging="189"/>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4">
      <w:lvl w:ilvl="4" w:tplc="540EF0F0">
        <w:start w:val="1"/>
        <w:numFmt w:val="bullet"/>
        <w:lvlText w:val="-"/>
        <w:lvlJc w:val="left"/>
        <w:pPr>
          <w:ind w:left="2589" w:hanging="189"/>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5">
      <w:lvl w:ilvl="5" w:tplc="E68C307E">
        <w:start w:val="1"/>
        <w:numFmt w:val="bullet"/>
        <w:lvlText w:val="-"/>
        <w:lvlJc w:val="left"/>
        <w:pPr>
          <w:ind w:left="3189" w:hanging="189"/>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6">
      <w:lvl w:ilvl="6" w:tplc="AD10DD70">
        <w:start w:val="1"/>
        <w:numFmt w:val="bullet"/>
        <w:lvlText w:val="-"/>
        <w:lvlJc w:val="left"/>
        <w:pPr>
          <w:ind w:left="3789" w:hanging="189"/>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7">
      <w:lvl w:ilvl="7" w:tplc="CFDCC778">
        <w:start w:val="1"/>
        <w:numFmt w:val="bullet"/>
        <w:lvlText w:val="-"/>
        <w:lvlJc w:val="left"/>
        <w:pPr>
          <w:ind w:left="4389" w:hanging="189"/>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8">
      <w:lvl w:ilvl="8" w:tplc="FB2093DA">
        <w:start w:val="1"/>
        <w:numFmt w:val="bullet"/>
        <w:lvlText w:val="-"/>
        <w:lvlJc w:val="left"/>
        <w:pPr>
          <w:ind w:left="4989" w:hanging="189"/>
        </w:pPr>
        <w:rPr>
          <w:rFonts w:hAnsi="Arial Unicode MS"/>
          <w:b/>
          <w:bCs/>
          <w:caps w:val="0"/>
          <w:smallCaps w:val="0"/>
          <w:strike w:val="0"/>
          <w:dstrike w:val="0"/>
          <w:outline w:val="0"/>
          <w:emboss w:val="0"/>
          <w:imprint w:val="0"/>
          <w:spacing w:val="0"/>
          <w:w w:val="100"/>
          <w:kern w:val="0"/>
          <w:position w:val="0"/>
          <w:highlight w:val="none"/>
          <w:vertAlign w:val="baseline"/>
        </w:rPr>
      </w:lvl>
    </w:lvlOverride>
  </w:num>
  <w:num w:numId="15">
    <w:abstractNumId w:val="9"/>
    <w:lvlOverride w:ilvl="0">
      <w:startOverride w:val="7"/>
    </w:lvlOverride>
  </w:num>
  <w:num w:numId="16">
    <w:abstractNumId w:val="1"/>
  </w:num>
  <w:num w:numId="17">
    <w:abstractNumId w:val="22"/>
  </w:num>
  <w:num w:numId="18">
    <w:abstractNumId w:val="6"/>
  </w:num>
  <w:num w:numId="19">
    <w:abstractNumId w:val="3"/>
  </w:num>
  <w:num w:numId="20">
    <w:abstractNumId w:val="0"/>
  </w:num>
  <w:num w:numId="21">
    <w:abstractNumId w:val="19"/>
  </w:num>
  <w:num w:numId="22">
    <w:abstractNumId w:val="34"/>
  </w:num>
  <w:num w:numId="23">
    <w:abstractNumId w:val="15"/>
  </w:num>
  <w:num w:numId="24">
    <w:abstractNumId w:val="31"/>
  </w:num>
  <w:num w:numId="25">
    <w:abstractNumId w:val="21"/>
  </w:num>
  <w:num w:numId="26">
    <w:abstractNumId w:val="18"/>
  </w:num>
  <w:num w:numId="27">
    <w:abstractNumId w:val="29"/>
  </w:num>
  <w:num w:numId="28">
    <w:abstractNumId w:val="32"/>
  </w:num>
  <w:num w:numId="29">
    <w:abstractNumId w:val="2"/>
  </w:num>
  <w:num w:numId="30">
    <w:abstractNumId w:val="20"/>
  </w:num>
  <w:num w:numId="31">
    <w:abstractNumId w:val="14"/>
  </w:num>
  <w:num w:numId="32">
    <w:abstractNumId w:val="11"/>
  </w:num>
  <w:num w:numId="33">
    <w:abstractNumId w:val="24"/>
  </w:num>
  <w:num w:numId="34">
    <w:abstractNumId w:val="36"/>
  </w:num>
  <w:num w:numId="35">
    <w:abstractNumId w:val="7"/>
  </w:num>
  <w:num w:numId="36">
    <w:abstractNumId w:val="26"/>
  </w:num>
  <w:num w:numId="37">
    <w:abstractNumId w:val="25"/>
  </w:num>
  <w:num w:numId="38">
    <w:abstractNumId w:val="28"/>
  </w:num>
  <w:num w:numId="39">
    <w:abstractNumId w:val="30"/>
  </w:num>
  <w:num w:numId="40">
    <w:abstractNumId w:val="17"/>
  </w:num>
  <w:num w:numId="41">
    <w:abstractNumId w:val="8"/>
  </w:num>
  <w:num w:numId="42">
    <w:abstractNumId w:val="13"/>
  </w:num>
  <w:num w:numId="4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51"/>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2B00"/>
    <w:rsid w:val="00016CE8"/>
    <w:rsid w:val="000256E0"/>
    <w:rsid w:val="00025C43"/>
    <w:rsid w:val="00051CBD"/>
    <w:rsid w:val="00086177"/>
    <w:rsid w:val="000A484B"/>
    <w:rsid w:val="000A51B2"/>
    <w:rsid w:val="000B1B26"/>
    <w:rsid w:val="000C5A49"/>
    <w:rsid w:val="000C6A0C"/>
    <w:rsid w:val="000D080B"/>
    <w:rsid w:val="000D3D86"/>
    <w:rsid w:val="000D5AEE"/>
    <w:rsid w:val="000E6BC3"/>
    <w:rsid w:val="000F5E92"/>
    <w:rsid w:val="00134874"/>
    <w:rsid w:val="001455A3"/>
    <w:rsid w:val="00163056"/>
    <w:rsid w:val="00165631"/>
    <w:rsid w:val="00176833"/>
    <w:rsid w:val="001A354F"/>
    <w:rsid w:val="001B55E6"/>
    <w:rsid w:val="001C09D5"/>
    <w:rsid w:val="001F54F2"/>
    <w:rsid w:val="00217272"/>
    <w:rsid w:val="002219D6"/>
    <w:rsid w:val="00223958"/>
    <w:rsid w:val="0022640C"/>
    <w:rsid w:val="00254290"/>
    <w:rsid w:val="00263E81"/>
    <w:rsid w:val="002A2DA4"/>
    <w:rsid w:val="002A40F5"/>
    <w:rsid w:val="002A7502"/>
    <w:rsid w:val="002B0166"/>
    <w:rsid w:val="002B370C"/>
    <w:rsid w:val="002B547B"/>
    <w:rsid w:val="002B6DC3"/>
    <w:rsid w:val="002E1E4F"/>
    <w:rsid w:val="002F17AB"/>
    <w:rsid w:val="003048C2"/>
    <w:rsid w:val="00306C23"/>
    <w:rsid w:val="00306F8D"/>
    <w:rsid w:val="00333AB1"/>
    <w:rsid w:val="0035334C"/>
    <w:rsid w:val="0035370A"/>
    <w:rsid w:val="0036260E"/>
    <w:rsid w:val="00377BF2"/>
    <w:rsid w:val="00385031"/>
    <w:rsid w:val="003A5C36"/>
    <w:rsid w:val="003C2934"/>
    <w:rsid w:val="003E326B"/>
    <w:rsid w:val="004039A9"/>
    <w:rsid w:val="00432DD9"/>
    <w:rsid w:val="00450C61"/>
    <w:rsid w:val="004743CC"/>
    <w:rsid w:val="0047541D"/>
    <w:rsid w:val="00482E5D"/>
    <w:rsid w:val="00484D5D"/>
    <w:rsid w:val="004B2C4D"/>
    <w:rsid w:val="004B35B9"/>
    <w:rsid w:val="004C32D3"/>
    <w:rsid w:val="004D7081"/>
    <w:rsid w:val="004E2943"/>
    <w:rsid w:val="004F5E21"/>
    <w:rsid w:val="00524D38"/>
    <w:rsid w:val="00552F33"/>
    <w:rsid w:val="00562B1F"/>
    <w:rsid w:val="00573023"/>
    <w:rsid w:val="0058467E"/>
    <w:rsid w:val="005C1A45"/>
    <w:rsid w:val="005D0B63"/>
    <w:rsid w:val="005D76DC"/>
    <w:rsid w:val="005D7C50"/>
    <w:rsid w:val="005E0EA4"/>
    <w:rsid w:val="005E5B9A"/>
    <w:rsid w:val="005F4378"/>
    <w:rsid w:val="005F72F8"/>
    <w:rsid w:val="00612231"/>
    <w:rsid w:val="00683C20"/>
    <w:rsid w:val="006A51BA"/>
    <w:rsid w:val="006B2808"/>
    <w:rsid w:val="006E3211"/>
    <w:rsid w:val="006E40E0"/>
    <w:rsid w:val="006E551B"/>
    <w:rsid w:val="00706592"/>
    <w:rsid w:val="00713E58"/>
    <w:rsid w:val="00770A05"/>
    <w:rsid w:val="00777AE3"/>
    <w:rsid w:val="007800F6"/>
    <w:rsid w:val="007A43C0"/>
    <w:rsid w:val="007B45B1"/>
    <w:rsid w:val="007B7AD8"/>
    <w:rsid w:val="007C262A"/>
    <w:rsid w:val="007D039C"/>
    <w:rsid w:val="00837A74"/>
    <w:rsid w:val="00837C4F"/>
    <w:rsid w:val="00847D96"/>
    <w:rsid w:val="00857B54"/>
    <w:rsid w:val="00864AB4"/>
    <w:rsid w:val="008905F7"/>
    <w:rsid w:val="008B1910"/>
    <w:rsid w:val="008B5CF6"/>
    <w:rsid w:val="008C0A91"/>
    <w:rsid w:val="008F0315"/>
    <w:rsid w:val="00937311"/>
    <w:rsid w:val="0095237A"/>
    <w:rsid w:val="009776EB"/>
    <w:rsid w:val="009948B5"/>
    <w:rsid w:val="009D72E4"/>
    <w:rsid w:val="009E4702"/>
    <w:rsid w:val="00A0378F"/>
    <w:rsid w:val="00A20CA9"/>
    <w:rsid w:val="00A34C02"/>
    <w:rsid w:val="00A560D9"/>
    <w:rsid w:val="00A70174"/>
    <w:rsid w:val="00A74F1C"/>
    <w:rsid w:val="00A94491"/>
    <w:rsid w:val="00AA0CF0"/>
    <w:rsid w:val="00AE45D9"/>
    <w:rsid w:val="00B20A07"/>
    <w:rsid w:val="00B52600"/>
    <w:rsid w:val="00B53166"/>
    <w:rsid w:val="00B542A0"/>
    <w:rsid w:val="00B63EE3"/>
    <w:rsid w:val="00B74908"/>
    <w:rsid w:val="00B75746"/>
    <w:rsid w:val="00BE3F35"/>
    <w:rsid w:val="00BF2B00"/>
    <w:rsid w:val="00C03DC7"/>
    <w:rsid w:val="00C04A48"/>
    <w:rsid w:val="00C37BED"/>
    <w:rsid w:val="00C666B3"/>
    <w:rsid w:val="00C94E32"/>
    <w:rsid w:val="00CB2805"/>
    <w:rsid w:val="00CB7F88"/>
    <w:rsid w:val="00CF48C6"/>
    <w:rsid w:val="00CF57D3"/>
    <w:rsid w:val="00D12F55"/>
    <w:rsid w:val="00D172FE"/>
    <w:rsid w:val="00D217DD"/>
    <w:rsid w:val="00D21D29"/>
    <w:rsid w:val="00D234A6"/>
    <w:rsid w:val="00D273A3"/>
    <w:rsid w:val="00D52A6A"/>
    <w:rsid w:val="00D81DA4"/>
    <w:rsid w:val="00DA05DA"/>
    <w:rsid w:val="00DB2F15"/>
    <w:rsid w:val="00DE6B5A"/>
    <w:rsid w:val="00E06B14"/>
    <w:rsid w:val="00E4426A"/>
    <w:rsid w:val="00E468EF"/>
    <w:rsid w:val="00E535F4"/>
    <w:rsid w:val="00E55F0E"/>
    <w:rsid w:val="00E56DB0"/>
    <w:rsid w:val="00E66B9D"/>
    <w:rsid w:val="00E73888"/>
    <w:rsid w:val="00E94949"/>
    <w:rsid w:val="00E956C3"/>
    <w:rsid w:val="00EA516B"/>
    <w:rsid w:val="00EB4B40"/>
    <w:rsid w:val="00EE08A2"/>
    <w:rsid w:val="00EE67A4"/>
    <w:rsid w:val="00EF4E4C"/>
    <w:rsid w:val="00F01EA2"/>
    <w:rsid w:val="00F17CCE"/>
    <w:rsid w:val="00F53956"/>
    <w:rsid w:val="00F5770D"/>
    <w:rsid w:val="00F6039A"/>
    <w:rsid w:val="00FC0F58"/>
    <w:rsid w:val="00FC2AE1"/>
    <w:rsid w:val="00FD2A6B"/>
    <w:rsid w:val="00FD70B3"/>
    <w:rsid w:val="00FF219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1"/>
    </o:shapelayout>
  </w:shapeDefaults>
  <w:decimalSymbol w:val="."/>
  <w:listSeparator w:val=","/>
  <w14:docId w14:val="65F538DC"/>
  <w15:docId w15:val="{18250B20-02A2-4353-A9DD-371F5BC96C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styleId="Header">
    <w:name w:val="header"/>
    <w:pPr>
      <w:tabs>
        <w:tab w:val="center" w:pos="4680"/>
        <w:tab w:val="right" w:pos="9360"/>
      </w:tabs>
      <w:ind w:left="720" w:hanging="360"/>
    </w:pPr>
    <w:rPr>
      <w:rFonts w:ascii="Calibri" w:hAnsi="Calibri" w:cs="Arial Unicode MS"/>
      <w:color w:val="000000"/>
      <w:sz w:val="22"/>
      <w:szCs w:val="22"/>
      <w:u w:color="000000"/>
    </w:rPr>
  </w:style>
  <w:style w:type="paragraph" w:styleId="Caption">
    <w:name w:val="caption"/>
    <w:pPr>
      <w:suppressAutoHyphens/>
      <w:outlineLvl w:val="0"/>
    </w:pPr>
    <w:rPr>
      <w:rFonts w:ascii="Calibri" w:hAnsi="Calibri" w:cs="Arial Unicode MS"/>
      <w:color w:val="000000"/>
      <w:sz w:val="36"/>
      <w:szCs w:val="36"/>
      <w:lang w:val="de-DE"/>
    </w:rPr>
  </w:style>
  <w:style w:type="paragraph" w:styleId="Footer">
    <w:name w:val="footer"/>
    <w:pPr>
      <w:tabs>
        <w:tab w:val="center" w:pos="4680"/>
        <w:tab w:val="right" w:pos="9360"/>
      </w:tabs>
      <w:ind w:left="720" w:hanging="360"/>
    </w:pPr>
    <w:rPr>
      <w:rFonts w:ascii="Calibri" w:eastAsia="Calibri" w:hAnsi="Calibri" w:cs="Calibri"/>
      <w:color w:val="000000"/>
      <w:sz w:val="22"/>
      <w:szCs w:val="22"/>
      <w:u w:color="000000"/>
    </w:rPr>
  </w:style>
  <w:style w:type="paragraph" w:customStyle="1" w:styleId="Body">
    <w:name w:val="Body"/>
    <w:pPr>
      <w:spacing w:after="120" w:line="276" w:lineRule="auto"/>
      <w:ind w:left="720" w:hanging="360"/>
    </w:pPr>
    <w:rPr>
      <w:rFonts w:ascii="Calibri" w:eastAsia="Calibri" w:hAnsi="Calibri" w:cs="Calibri"/>
      <w:color w:val="000000"/>
      <w:sz w:val="22"/>
      <w:szCs w:val="22"/>
      <w:u w:color="000000"/>
    </w:rPr>
  </w:style>
  <w:style w:type="character" w:customStyle="1" w:styleId="Link">
    <w:name w:val="Link"/>
    <w:rPr>
      <w:color w:val="0000FF"/>
      <w:u w:val="single" w:color="0000FF"/>
    </w:rPr>
  </w:style>
  <w:style w:type="character" w:customStyle="1" w:styleId="Hyperlink0">
    <w:name w:val="Hyperlink.0"/>
    <w:basedOn w:val="Link"/>
    <w:rPr>
      <w:rFonts w:ascii="Cambria" w:eastAsia="Cambria" w:hAnsi="Cambria" w:cs="Cambria"/>
      <w:color w:val="0000FF"/>
      <w:sz w:val="24"/>
      <w:szCs w:val="24"/>
      <w:u w:val="single" w:color="0000FF"/>
    </w:rPr>
  </w:style>
  <w:style w:type="paragraph" w:styleId="ListParagraph">
    <w:name w:val="List Paragraph"/>
    <w:uiPriority w:val="34"/>
    <w:qFormat/>
    <w:pPr>
      <w:spacing w:after="120" w:line="276" w:lineRule="auto"/>
      <w:ind w:left="720" w:hanging="360"/>
    </w:pPr>
    <w:rPr>
      <w:rFonts w:ascii="Calibri" w:hAnsi="Calibri" w:cs="Arial Unicode MS"/>
      <w:color w:val="000000"/>
      <w:sz w:val="22"/>
      <w:szCs w:val="22"/>
      <w:u w:color="000000"/>
    </w:rPr>
  </w:style>
  <w:style w:type="numbering" w:customStyle="1" w:styleId="ImportedStyle1">
    <w:name w:val="Imported Style 1"/>
    <w:pPr>
      <w:numPr>
        <w:numId w:val="1"/>
      </w:numPr>
    </w:pPr>
  </w:style>
  <w:style w:type="numbering" w:customStyle="1" w:styleId="ImportedStyle2">
    <w:name w:val="Imported Style 2"/>
    <w:pPr>
      <w:numPr>
        <w:numId w:val="3"/>
      </w:numPr>
    </w:pPr>
  </w:style>
  <w:style w:type="numbering" w:customStyle="1" w:styleId="ImportedStyle3">
    <w:name w:val="Imported Style 3"/>
    <w:pPr>
      <w:numPr>
        <w:numId w:val="5"/>
      </w:numPr>
    </w:pPr>
  </w:style>
  <w:style w:type="numbering" w:customStyle="1" w:styleId="ImportedStyle4">
    <w:name w:val="Imported Style 4"/>
    <w:pPr>
      <w:numPr>
        <w:numId w:val="10"/>
      </w:numPr>
    </w:pPr>
  </w:style>
  <w:style w:type="numbering" w:customStyle="1" w:styleId="Bullets">
    <w:name w:val="Bullets"/>
    <w:pPr>
      <w:numPr>
        <w:numId w:val="12"/>
      </w:numPr>
    </w:pPr>
  </w:style>
  <w:style w:type="numbering" w:customStyle="1" w:styleId="ImportedStyle30">
    <w:name w:val="Imported Style 3.0"/>
    <w:pPr>
      <w:numPr>
        <w:numId w:val="16"/>
      </w:numPr>
    </w:pPr>
  </w:style>
  <w:style w:type="numbering" w:customStyle="1" w:styleId="ImportedStyle7">
    <w:name w:val="Imported Style 7"/>
    <w:pPr>
      <w:numPr>
        <w:numId w:val="18"/>
      </w:numPr>
    </w:pPr>
  </w:style>
  <w:style w:type="numbering" w:customStyle="1" w:styleId="ImportedStyle21">
    <w:name w:val="Imported Style 21"/>
    <w:rsid w:val="000C5A49"/>
  </w:style>
  <w:style w:type="paragraph" w:styleId="BalloonText">
    <w:name w:val="Balloon Text"/>
    <w:basedOn w:val="Normal"/>
    <w:link w:val="BalloonTextChar"/>
    <w:uiPriority w:val="99"/>
    <w:semiHidden/>
    <w:unhideWhenUsed/>
    <w:rsid w:val="00051CBD"/>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51CBD"/>
    <w:rPr>
      <w:rFonts w:ascii="Segoe UI" w:hAnsi="Segoe UI" w:cs="Segoe UI"/>
      <w:sz w:val="18"/>
      <w:szCs w:val="18"/>
    </w:rPr>
  </w:style>
  <w:style w:type="character" w:styleId="CommentReference">
    <w:name w:val="annotation reference"/>
    <w:basedOn w:val="DefaultParagraphFont"/>
    <w:uiPriority w:val="99"/>
    <w:semiHidden/>
    <w:unhideWhenUsed/>
    <w:rsid w:val="000D5AEE"/>
    <w:rPr>
      <w:sz w:val="16"/>
      <w:szCs w:val="16"/>
    </w:rPr>
  </w:style>
  <w:style w:type="paragraph" w:styleId="CommentText">
    <w:name w:val="annotation text"/>
    <w:basedOn w:val="Normal"/>
    <w:link w:val="CommentTextChar"/>
    <w:uiPriority w:val="99"/>
    <w:semiHidden/>
    <w:unhideWhenUsed/>
    <w:rsid w:val="000D5AEE"/>
    <w:rPr>
      <w:sz w:val="20"/>
      <w:szCs w:val="20"/>
    </w:rPr>
  </w:style>
  <w:style w:type="character" w:customStyle="1" w:styleId="CommentTextChar">
    <w:name w:val="Comment Text Char"/>
    <w:basedOn w:val="DefaultParagraphFont"/>
    <w:link w:val="CommentText"/>
    <w:uiPriority w:val="99"/>
    <w:semiHidden/>
    <w:rsid w:val="000D5AEE"/>
  </w:style>
  <w:style w:type="paragraph" w:styleId="CommentSubject">
    <w:name w:val="annotation subject"/>
    <w:basedOn w:val="CommentText"/>
    <w:next w:val="CommentText"/>
    <w:link w:val="CommentSubjectChar"/>
    <w:uiPriority w:val="99"/>
    <w:semiHidden/>
    <w:unhideWhenUsed/>
    <w:rsid w:val="000D5AEE"/>
    <w:rPr>
      <w:b/>
      <w:bCs/>
    </w:rPr>
  </w:style>
  <w:style w:type="character" w:customStyle="1" w:styleId="CommentSubjectChar">
    <w:name w:val="Comment Subject Char"/>
    <w:basedOn w:val="CommentTextChar"/>
    <w:link w:val="CommentSubject"/>
    <w:uiPriority w:val="99"/>
    <w:semiHidden/>
    <w:rsid w:val="000D5AEE"/>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yperlink" Target="https://www.mass.gov/service-details/one-care-implementation-council-0"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Them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Theme">
      <a:majorFont>
        <a:latin typeface="Helvetica"/>
        <a:ea typeface="Helvetica"/>
        <a:cs typeface="Helvetica"/>
      </a:majorFont>
      <a:minorFont>
        <a:latin typeface="Helvetica"/>
        <a:ea typeface="Helvetica"/>
        <a:cs typeface="Helvetica"/>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3000" dir="5400000" rotWithShape="0">
              <a:srgbClr val="000000">
                <a:alpha val="35000"/>
              </a:srgbClr>
            </a:outerShdw>
          </a:effectLst>
        </a:effectStyle>
        <a:effectStyle>
          <a:effectLst>
            <a:outerShdw blurRad="38100" dist="23000" dir="5400000" rotWithShape="0">
              <a:srgbClr val="000000">
                <a:alpha val="35000"/>
              </a:srgbClr>
            </a:outerShdw>
          </a:effectLst>
        </a:effectStyle>
        <a:effectStyle>
          <a:effectLst>
            <a:outerShdw blurRad="38100" dist="20000" dir="5400000" rotWithShape="0">
              <a:srgbClr val="000000">
                <a:alpha val="38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outerShdw blurRad="38100" dist="23000" dir="5400000" rotWithShape="0">
            <a:srgbClr val="000000">
              <a:alpha val="35000"/>
            </a:srgbClr>
          </a:outerShdw>
        </a:effectLst>
        <a:sp3d/>
      </a:spPr>
      <a:bodyPr rot="0" spcFirstLastPara="1" vertOverflow="overflow" horzOverflow="overflow" vert="horz" wrap="square" lIns="45719" tIns="45719" rIns="45719" bIns="45719"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0000" dir="5400000" rotWithShape="0">
            <a:srgbClr val="000000">
              <a:alpha val="38000"/>
            </a:srgbClr>
          </a:outerShdw>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943F691-4653-424F-9A00-BFEA807863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2511</Words>
  <Characters>15971</Characters>
  <Application>Microsoft Office Word</Application>
  <DocSecurity>0</DocSecurity>
  <Lines>532</Lines>
  <Paragraphs>355</Paragraphs>
  <ScaleCrop>false</ScaleCrop>
  <HeadingPairs>
    <vt:vector size="2" baseType="variant">
      <vt:variant>
        <vt:lpstr>Title</vt:lpstr>
      </vt:variant>
      <vt:variant>
        <vt:i4>1</vt:i4>
      </vt:variant>
    </vt:vector>
  </HeadingPairs>
  <TitlesOfParts>
    <vt:vector size="1" baseType="lpstr">
      <vt:lpstr/>
    </vt:vector>
  </TitlesOfParts>
  <Company>UMass Medical School</Company>
  <LinksUpToDate>false</LinksUpToDate>
  <CharactersWithSpaces>18127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Falacci, Andrew</dc:creator>
  <cp:lastModifiedBy>Kymalainen, Donna</cp:lastModifiedBy>
  <cp:revision>4</cp:revision>
  <cp:lastPrinted>2018-08-06T16:44:00Z</cp:lastPrinted>
  <dcterms:created xsi:type="dcterms:W3CDTF">2018-08-09T13:15:00Z</dcterms:created>
  <dcterms:modified xsi:type="dcterms:W3CDTF">2018-09-13T13:34:00Z</dcterms:modified>
</cp:coreProperties>
</file>