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20C36CA7" w14:textId="65F3BB3B" w:rsidR="00D17AA3" w:rsidRPr="00F44C0B" w:rsidRDefault="00D17AA3" w:rsidP="00D17AA3">
      <w:pPr>
        <w:spacing w:before="100" w:beforeAutospacing="1" w:after="100" w:afterAutospacing="1"/>
        <w:rPr>
          <w:sz w:val="22"/>
          <w:szCs w:val="22"/>
        </w:rPr>
      </w:pPr>
      <w:r w:rsidRPr="00F44C0B">
        <w:rPr>
          <w:sz w:val="22"/>
          <w:szCs w:val="22"/>
        </w:rPr>
        <w:t>March 3, 2026</w:t>
      </w:r>
    </w:p>
    <w:p w14:paraId="042C0D60" w14:textId="77777777" w:rsidR="00D17AA3" w:rsidRPr="00F44C0B" w:rsidRDefault="00D17AA3" w:rsidP="00D17AA3">
      <w:pPr>
        <w:spacing w:before="100" w:beforeAutospacing="1" w:after="100" w:afterAutospacing="1"/>
        <w:rPr>
          <w:sz w:val="22"/>
          <w:szCs w:val="22"/>
        </w:rPr>
      </w:pPr>
      <w:r w:rsidRPr="00F44C0B">
        <w:rPr>
          <w:sz w:val="22"/>
          <w:szCs w:val="22"/>
        </w:rPr>
        <w:t>Dear MAP Service Providers,</w:t>
      </w:r>
    </w:p>
    <w:p w14:paraId="2909D306" w14:textId="77777777" w:rsidR="00D17AA3" w:rsidRPr="00F44C0B" w:rsidRDefault="00D17AA3" w:rsidP="00D17AA3">
      <w:pPr>
        <w:spacing w:before="100" w:beforeAutospacing="1" w:after="100" w:afterAutospacing="1"/>
        <w:rPr>
          <w:sz w:val="22"/>
          <w:szCs w:val="22"/>
        </w:rPr>
      </w:pPr>
      <w:r w:rsidRPr="00F44C0B">
        <w:rPr>
          <w:sz w:val="22"/>
          <w:szCs w:val="22"/>
        </w:rPr>
        <w:t>We’re excited to share an important milestone in the Commonwealth’s partnership with Impruvon Health. The State and Impruvon have completed the work to bring the Impruvon electronic medication administration record (eMAR) to full Medication Administration Program (MAP) compliance. </w:t>
      </w:r>
      <w:r w:rsidRPr="00F44C0B">
        <w:rPr>
          <w:color w:val="EE0000"/>
          <w:sz w:val="22"/>
          <w:szCs w:val="22"/>
        </w:rPr>
        <w:t xml:space="preserve"> </w:t>
      </w:r>
      <w:r w:rsidRPr="00F44C0B">
        <w:rPr>
          <w:sz w:val="22"/>
          <w:szCs w:val="22"/>
        </w:rPr>
        <w:t>This work reflects close collaboration between the State, Impruvon Health, and you to ensure the eMAR meets MAP standards and supports safe, compliant medication administration across programs.</w:t>
      </w:r>
    </w:p>
    <w:p w14:paraId="78F15B07" w14:textId="77777777" w:rsidR="00D17AA3" w:rsidRPr="00F44C0B" w:rsidRDefault="00D17AA3" w:rsidP="00D17AA3">
      <w:pPr>
        <w:spacing w:before="100" w:beforeAutospacing="1" w:after="100" w:afterAutospacing="1"/>
        <w:rPr>
          <w:sz w:val="22"/>
          <w:szCs w:val="22"/>
        </w:rPr>
      </w:pPr>
      <w:r w:rsidRPr="00F44C0B">
        <w:rPr>
          <w:sz w:val="22"/>
          <w:szCs w:val="22"/>
        </w:rPr>
        <w:t>Some more great news; it has been determined that Services Providers will</w:t>
      </w:r>
      <w:r w:rsidRPr="00F44C0B">
        <w:rPr>
          <w:b/>
          <w:bCs/>
          <w:sz w:val="22"/>
          <w:szCs w:val="22"/>
        </w:rPr>
        <w:t xml:space="preserve"> not</w:t>
      </w:r>
      <w:r w:rsidRPr="00F44C0B">
        <w:rPr>
          <w:sz w:val="22"/>
          <w:szCs w:val="22"/>
        </w:rPr>
        <w:t xml:space="preserve"> be required to access the Impruvon Health eMAR via the state’s Virtual Gateway system! This means that staff will have a simplified, single sign on, to access the site’s Impruvon eMAR! In the event of sign-on issues, Impruvon Heath offers 24/7 support.  </w:t>
      </w:r>
    </w:p>
    <w:p w14:paraId="5E3E112E" w14:textId="77777777" w:rsidR="00D17AA3" w:rsidRPr="00F44C0B" w:rsidRDefault="00D17AA3" w:rsidP="00D17AA3">
      <w:pPr>
        <w:spacing w:before="100" w:beforeAutospacing="1" w:after="100" w:afterAutospacing="1"/>
        <w:rPr>
          <w:sz w:val="22"/>
          <w:szCs w:val="22"/>
        </w:rPr>
      </w:pPr>
      <w:r w:rsidRPr="00F44C0B">
        <w:rPr>
          <w:sz w:val="22"/>
          <w:szCs w:val="22"/>
        </w:rPr>
        <w:t xml:space="preserve">We’ve also continued listening to you. We heard you say that you would like an HCP encounter/order form, and this has now been completed! Once pharmacy integration is completed, the HCP order template will prepopulate with the Current Medication List! Prior to an HCP visit, you will have the opportunity to customize the encounter form with the specific medications for the visit. In addition, Impruvon Health has identified several feature enhancements that they will be working on in the coming months to make the eMAR solution even more efficient and supportive for you and your staff. </w:t>
      </w:r>
    </w:p>
    <w:p w14:paraId="0E25F272" w14:textId="15A82CCA" w:rsidR="00D17AA3" w:rsidRPr="00F44C0B" w:rsidRDefault="00F44C0B" w:rsidP="00D17AA3">
      <w:pPr>
        <w:spacing w:before="100" w:beforeAutospacing="1" w:after="100" w:afterAutospacing="1"/>
        <w:rPr>
          <w:sz w:val="22"/>
          <w:szCs w:val="22"/>
        </w:rPr>
      </w:pPr>
      <w:r>
        <w:rPr>
          <w:sz w:val="22"/>
          <w:szCs w:val="22"/>
        </w:rPr>
        <w:t>For those that could not attend a “Learn More” or “Systems Overview” session in 2025, a new series of</w:t>
      </w:r>
      <w:r w:rsidR="00D17AA3" w:rsidRPr="00F44C0B">
        <w:rPr>
          <w:sz w:val="22"/>
          <w:szCs w:val="22"/>
        </w:rPr>
        <w:t xml:space="preserve"> </w:t>
      </w:r>
      <w:r w:rsidRPr="00F44C0B">
        <w:rPr>
          <w:sz w:val="22"/>
          <w:szCs w:val="22"/>
        </w:rPr>
        <w:t>“Learn More/Systems Overview” session</w:t>
      </w:r>
      <w:r>
        <w:rPr>
          <w:sz w:val="22"/>
          <w:szCs w:val="22"/>
        </w:rPr>
        <w:t>s has launched</w:t>
      </w:r>
      <w:r w:rsidRPr="00F44C0B">
        <w:rPr>
          <w:sz w:val="22"/>
          <w:szCs w:val="22"/>
        </w:rPr>
        <w:t xml:space="preserve">. </w:t>
      </w:r>
      <w:r w:rsidR="00D17AA3" w:rsidRPr="00F44C0B">
        <w:rPr>
          <w:sz w:val="22"/>
          <w:szCs w:val="22"/>
        </w:rPr>
        <w:t>These sessions will give you the opportunity to see a live demonstration of the eMAR, learn more about the implementation and onboarding process, and begin the adoption process for your organization. </w:t>
      </w:r>
    </w:p>
    <w:p w14:paraId="60D2C5FF" w14:textId="5EA8A09E" w:rsidR="00D17AA3" w:rsidRPr="00F44C0B" w:rsidRDefault="00D17AA3" w:rsidP="00D17AA3">
      <w:pPr>
        <w:spacing w:before="100" w:beforeAutospacing="1" w:after="100" w:afterAutospacing="1"/>
        <w:rPr>
          <w:sz w:val="22"/>
          <w:szCs w:val="22"/>
        </w:rPr>
      </w:pPr>
      <w:r w:rsidRPr="00F44C0B">
        <w:rPr>
          <w:sz w:val="22"/>
          <w:szCs w:val="22"/>
        </w:rPr>
        <w:t xml:space="preserve">If you’re interested in attending, please </w:t>
      </w:r>
      <w:r w:rsidR="00F44C0B">
        <w:rPr>
          <w:sz w:val="22"/>
          <w:szCs w:val="22"/>
        </w:rPr>
        <w:t>register</w:t>
      </w:r>
      <w:r w:rsidRPr="00F44C0B">
        <w:rPr>
          <w:sz w:val="22"/>
          <w:szCs w:val="22"/>
        </w:rPr>
        <w:t xml:space="preserve"> here: </w:t>
      </w:r>
      <w:hyperlink r:id="rId8" w:tgtFrame="_blank" w:tooltip="https://impruvonhealth.zoom.us/meeting/register/akr16gqir5mhyepgdfqffa" w:history="1">
        <w:r w:rsidR="00F44C0B">
          <w:rPr>
            <w:rStyle w:val="Hyperlink"/>
            <w:color w:val="1E53A3"/>
            <w:sz w:val="22"/>
            <w:szCs w:val="22"/>
          </w:rPr>
          <w:t>Learn More/Sy</w:t>
        </w:r>
        <w:r w:rsidR="00F44C0B">
          <w:rPr>
            <w:rStyle w:val="Hyperlink"/>
            <w:color w:val="1E53A3"/>
            <w:sz w:val="22"/>
            <w:szCs w:val="22"/>
          </w:rPr>
          <w:t>s</w:t>
        </w:r>
        <w:r w:rsidR="00F44C0B">
          <w:rPr>
            <w:rStyle w:val="Hyperlink"/>
            <w:color w:val="1E53A3"/>
            <w:sz w:val="22"/>
            <w:szCs w:val="22"/>
          </w:rPr>
          <w:t xml:space="preserve">tems Overview </w:t>
        </w:r>
      </w:hyperlink>
    </w:p>
    <w:p w14:paraId="1102A586" w14:textId="77777777" w:rsidR="00D17AA3" w:rsidRPr="00F44C0B" w:rsidRDefault="00D17AA3" w:rsidP="00D17AA3">
      <w:pPr>
        <w:spacing w:before="100" w:beforeAutospacing="1" w:after="100" w:afterAutospacing="1"/>
        <w:rPr>
          <w:sz w:val="22"/>
          <w:szCs w:val="22"/>
        </w:rPr>
      </w:pPr>
      <w:r w:rsidRPr="00F44C0B">
        <w:rPr>
          <w:sz w:val="22"/>
          <w:szCs w:val="22"/>
        </w:rPr>
        <w:t>Thank you for your continued partnership and feedback as we work together to strengthen MAP compliance and medication safety across the Commonwealth.</w:t>
      </w:r>
    </w:p>
    <w:p w14:paraId="2D94D003" w14:textId="77777777" w:rsidR="00D17AA3" w:rsidRPr="00F44C0B" w:rsidRDefault="00D17AA3" w:rsidP="00D17AA3">
      <w:pPr>
        <w:spacing w:before="100" w:beforeAutospacing="1" w:after="100" w:afterAutospacing="1"/>
        <w:rPr>
          <w:sz w:val="22"/>
          <w:szCs w:val="22"/>
        </w:rPr>
      </w:pPr>
      <w:r w:rsidRPr="00F44C0B">
        <w:rPr>
          <w:sz w:val="22"/>
          <w:szCs w:val="22"/>
        </w:rPr>
        <w:t>Sincerely,</w:t>
      </w:r>
    </w:p>
    <w:p w14:paraId="40FCBDC2" w14:textId="77777777" w:rsidR="00D17AA3" w:rsidRPr="00F44C0B" w:rsidRDefault="00D17AA3" w:rsidP="00D17AA3">
      <w:pPr>
        <w:spacing w:before="100" w:beforeAutospacing="1" w:after="100" w:afterAutospacing="1"/>
        <w:rPr>
          <w:sz w:val="22"/>
          <w:szCs w:val="22"/>
        </w:rPr>
      </w:pPr>
      <w:r w:rsidRPr="00F44C0B">
        <w:rPr>
          <w:sz w:val="22"/>
          <w:szCs w:val="22"/>
        </w:rPr>
        <w:t>The Commonwealth of Massachusetts</w:t>
      </w:r>
    </w:p>
    <w:p w14:paraId="3B089DEF" w14:textId="77777777" w:rsidR="00D17AA3" w:rsidRPr="00F44C0B" w:rsidRDefault="00D17AA3" w:rsidP="00D17AA3">
      <w:pPr>
        <w:spacing w:before="100" w:beforeAutospacing="1" w:after="100" w:afterAutospacing="1"/>
        <w:rPr>
          <w:sz w:val="22"/>
          <w:szCs w:val="22"/>
        </w:rPr>
      </w:pPr>
      <w:r w:rsidRPr="00F44C0B">
        <w:rPr>
          <w:sz w:val="22"/>
          <w:szCs w:val="22"/>
        </w:rPr>
        <w:t>In partnership with Impruvon Health</w:t>
      </w:r>
    </w:p>
    <w:sectPr w:rsidR="00D17AA3" w:rsidRPr="00F44C0B"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7749A"/>
    <w:rsid w:val="00177C77"/>
    <w:rsid w:val="00194802"/>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813AC"/>
    <w:rsid w:val="004B37A0"/>
    <w:rsid w:val="004B5CFB"/>
    <w:rsid w:val="004D6B39"/>
    <w:rsid w:val="004E0C3F"/>
    <w:rsid w:val="00512956"/>
    <w:rsid w:val="00530145"/>
    <w:rsid w:val="005448AA"/>
    <w:rsid w:val="00572A6E"/>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951305"/>
    <w:rsid w:val="009730E5"/>
    <w:rsid w:val="009908FF"/>
    <w:rsid w:val="00995505"/>
    <w:rsid w:val="009C4428"/>
    <w:rsid w:val="009D48CD"/>
    <w:rsid w:val="00A5547C"/>
    <w:rsid w:val="00A65101"/>
    <w:rsid w:val="00B403BF"/>
    <w:rsid w:val="00B608D9"/>
    <w:rsid w:val="00BA15C5"/>
    <w:rsid w:val="00BA4055"/>
    <w:rsid w:val="00BA7FB6"/>
    <w:rsid w:val="00C20BFE"/>
    <w:rsid w:val="00C46D29"/>
    <w:rsid w:val="00CB223A"/>
    <w:rsid w:val="00CC1778"/>
    <w:rsid w:val="00CE575B"/>
    <w:rsid w:val="00CF3DE8"/>
    <w:rsid w:val="00D0493F"/>
    <w:rsid w:val="00D10DDE"/>
    <w:rsid w:val="00D17AA3"/>
    <w:rsid w:val="00D56F91"/>
    <w:rsid w:val="00D76119"/>
    <w:rsid w:val="00D8671C"/>
    <w:rsid w:val="00D91390"/>
    <w:rsid w:val="00DA57C3"/>
    <w:rsid w:val="00DC3855"/>
    <w:rsid w:val="00E242A8"/>
    <w:rsid w:val="00E274B8"/>
    <w:rsid w:val="00E72707"/>
    <w:rsid w:val="00E814A1"/>
    <w:rsid w:val="00E92038"/>
    <w:rsid w:val="00EE3732"/>
    <w:rsid w:val="00EF0780"/>
    <w:rsid w:val="00F0586E"/>
    <w:rsid w:val="00F43932"/>
    <w:rsid w:val="00F44C0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FollowedHyperlink">
    <w:name w:val="FollowedHyperlink"/>
    <w:basedOn w:val="DefaultParagraphFont"/>
    <w:rsid w:val="00F44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pruvonhealth.zoom.us/meeting/register/AkR16GqiR5mhyEPgdFQffA"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25</TotalTime>
  <Pages>1</Pages>
  <Words>408</Words>
  <Characters>2206</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Whittemore, Carolyn (DPH)</cp:lastModifiedBy>
  <cp:revision>5</cp:revision>
  <cp:lastPrinted>2015-01-29T14:50:00Z</cp:lastPrinted>
  <dcterms:created xsi:type="dcterms:W3CDTF">2025-07-14T19:59:00Z</dcterms:created>
  <dcterms:modified xsi:type="dcterms:W3CDTF">2026-03-03T17:09:00Z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