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313" w:rsidRDefault="00DA1313" w:rsidP="00DA1313">
      <w:pPr>
        <w:pStyle w:val="BodyText"/>
        <w:spacing w:before="1"/>
        <w:rPr>
          <w:rFonts w:ascii="Arial"/>
          <w:sz w:val="26"/>
        </w:rPr>
      </w:pPr>
    </w:p>
    <w:p w:rsidR="00DA1313" w:rsidRDefault="00DA1313" w:rsidP="00DA1313">
      <w:pPr>
        <w:spacing w:before="109" w:line="237" w:lineRule="auto"/>
        <w:ind w:left="669" w:right="828"/>
        <w:rPr>
          <w:rFonts w:ascii="Segoe UI Semibold" w:hAnsi="Segoe UI Semibold"/>
          <w:b/>
          <w:sz w:val="25"/>
        </w:rPr>
      </w:pPr>
      <w:proofErr w:type="spellStart"/>
      <w:r>
        <w:rPr>
          <w:rFonts w:ascii="Segoe UI Semibold" w:hAnsi="Segoe UI Semibold"/>
          <w:b/>
          <w:color w:val="32312F"/>
          <w:sz w:val="25"/>
        </w:rPr>
        <w:t>DoN</w:t>
      </w:r>
      <w:proofErr w:type="spellEnd"/>
      <w:r>
        <w:rPr>
          <w:rFonts w:ascii="Segoe UI Semibold" w:hAnsi="Segoe UI Semibold"/>
          <w:b/>
          <w:color w:val="32312F"/>
          <w:sz w:val="25"/>
        </w:rPr>
        <w:t xml:space="preserve"> - Mass General Brigham Inc. – Multisite - 21012113-AS Application – Independent Cost-Analysis Comment</w:t>
      </w:r>
    </w:p>
    <w:p w:rsidR="00DA1313" w:rsidRDefault="00E95133" w:rsidP="00DA1313">
      <w:pPr>
        <w:pStyle w:val="BodyText"/>
        <w:spacing w:before="174"/>
        <w:ind w:left="669"/>
        <w:rPr>
          <w:rFonts w:ascii="Segoe UI"/>
        </w:rPr>
      </w:pPr>
      <w:hyperlink r:id="rId4">
        <w:r w:rsidR="00DA1313">
          <w:rPr>
            <w:rFonts w:ascii="Segoe UI"/>
          </w:rPr>
          <w:t>Marianne Wronka &lt;mwronka@wronkaltd.com&gt;</w:t>
        </w:r>
      </w:hyperlink>
    </w:p>
    <w:p w:rsidR="00DA1313" w:rsidRDefault="00DA1313" w:rsidP="00DA1313">
      <w:pPr>
        <w:spacing w:before="46"/>
        <w:ind w:left="669"/>
        <w:rPr>
          <w:rFonts w:ascii="Segoe UI"/>
          <w:sz w:val="18"/>
        </w:rPr>
      </w:pPr>
      <w:r>
        <w:rPr>
          <w:rFonts w:ascii="Segoe UI"/>
          <w:color w:val="605D5C"/>
          <w:sz w:val="18"/>
        </w:rPr>
        <w:t>Wed 1/26/2022 6:47 PM</w:t>
      </w:r>
    </w:p>
    <w:p w:rsidR="00DA1313" w:rsidRDefault="00DA1313" w:rsidP="00DA1313">
      <w:pPr>
        <w:spacing w:before="75"/>
        <w:ind w:left="669"/>
        <w:rPr>
          <w:rFonts w:ascii="Segoe UI Semibold"/>
          <w:b/>
          <w:sz w:val="18"/>
        </w:rPr>
      </w:pPr>
      <w:r>
        <w:rPr>
          <w:rFonts w:ascii="Segoe UI"/>
          <w:sz w:val="18"/>
        </w:rPr>
        <w:t xml:space="preserve">To: </w:t>
      </w:r>
      <w:r>
        <w:rPr>
          <w:rFonts w:ascii="Segoe UI Semibold"/>
          <w:b/>
          <w:sz w:val="18"/>
        </w:rPr>
        <w:t xml:space="preserve">DPH-DL - </w:t>
      </w:r>
      <w:proofErr w:type="spellStart"/>
      <w:r>
        <w:rPr>
          <w:rFonts w:ascii="Segoe UI Semibold"/>
          <w:b/>
          <w:sz w:val="18"/>
        </w:rPr>
        <w:t>DoN</w:t>
      </w:r>
      <w:proofErr w:type="spellEnd"/>
      <w:r>
        <w:rPr>
          <w:rFonts w:ascii="Segoe UI Semibold"/>
          <w:b/>
          <w:sz w:val="18"/>
        </w:rPr>
        <w:t xml:space="preserve"> Pr</w:t>
      </w:r>
      <w:hyperlink r:id="rId5">
        <w:r>
          <w:rPr>
            <w:rFonts w:ascii="Segoe UI Semibold"/>
            <w:b/>
            <w:sz w:val="18"/>
          </w:rPr>
          <w:t>ogram &lt;DPH.DON@MassMail.State.MA.US&gt;</w:t>
        </w:r>
      </w:hyperlink>
    </w:p>
    <w:p w:rsidR="00DA1313" w:rsidRDefault="00DA1313" w:rsidP="00DA1313">
      <w:pPr>
        <w:spacing w:before="61"/>
        <w:ind w:left="669"/>
        <w:rPr>
          <w:rFonts w:ascii="Segoe UI"/>
          <w:sz w:val="18"/>
        </w:rPr>
      </w:pPr>
      <w:r>
        <w:rPr>
          <w:rFonts w:ascii="Segoe UI"/>
          <w:sz w:val="18"/>
        </w:rPr>
        <w:t>Cc: Szent-G</w:t>
      </w:r>
      <w:hyperlink r:id="rId6">
        <w:r>
          <w:rPr>
            <w:rFonts w:ascii="Segoe UI"/>
            <w:sz w:val="18"/>
          </w:rPr>
          <w:t>yorgyi, Lara (DPH) &lt;Lara.Szent-G</w:t>
        </w:r>
      </w:hyperlink>
      <w:hyperlink r:id="rId7">
        <w:r>
          <w:rPr>
            <w:rFonts w:ascii="Segoe UI"/>
            <w:sz w:val="18"/>
          </w:rPr>
          <w:t>yorgyi@mass.gov&gt;</w:t>
        </w:r>
      </w:hyperlink>
    </w:p>
    <w:p w:rsidR="00DA1313" w:rsidRDefault="00DA1313" w:rsidP="00DA1313">
      <w:pPr>
        <w:spacing w:before="154" w:line="285" w:lineRule="auto"/>
        <w:ind w:left="714" w:right="828"/>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p w:rsidR="00DA1313" w:rsidRDefault="00DA1313" w:rsidP="00DA1313">
      <w:pPr>
        <w:pStyle w:val="BodyText"/>
        <w:spacing w:line="267" w:lineRule="exact"/>
        <w:ind w:left="669"/>
      </w:pPr>
      <w:r>
        <w:rPr>
          <w:color w:val="201F1D"/>
        </w:rPr>
        <w:t>Lara Szent-Gyorgyi, MPA</w:t>
      </w:r>
    </w:p>
    <w:p w:rsidR="00DA1313" w:rsidRDefault="00DA1313" w:rsidP="00DA1313">
      <w:pPr>
        <w:pStyle w:val="BodyText"/>
        <w:spacing w:before="1" w:line="235" w:lineRule="auto"/>
        <w:ind w:left="669" w:right="5599"/>
      </w:pPr>
      <w:r>
        <w:rPr>
          <w:color w:val="201F1D"/>
        </w:rPr>
        <w:t>Director, Determination of Need Program Department of Public Health</w:t>
      </w:r>
    </w:p>
    <w:p w:rsidR="00DA1313" w:rsidRDefault="00DA1313" w:rsidP="00DA1313">
      <w:pPr>
        <w:pStyle w:val="BodyText"/>
        <w:spacing w:line="268" w:lineRule="exact"/>
        <w:ind w:left="669"/>
      </w:pPr>
      <w:r>
        <w:rPr>
          <w:color w:val="201F1D"/>
        </w:rPr>
        <w:t>67 Forest Street</w:t>
      </w:r>
    </w:p>
    <w:p w:rsidR="00DA1313" w:rsidRDefault="00DA1313" w:rsidP="00DA1313">
      <w:pPr>
        <w:pStyle w:val="BodyText"/>
        <w:spacing w:line="273" w:lineRule="exact"/>
        <w:ind w:left="669"/>
      </w:pPr>
      <w:r>
        <w:rPr>
          <w:color w:val="201F1D"/>
        </w:rPr>
        <w:t>Marlborough, MA 01752</w:t>
      </w:r>
    </w:p>
    <w:p w:rsidR="00DA1313" w:rsidRDefault="00DA1313" w:rsidP="00DA1313">
      <w:pPr>
        <w:pStyle w:val="BodyText"/>
        <w:spacing w:before="2"/>
        <w:rPr>
          <w:sz w:val="15"/>
        </w:rPr>
      </w:pPr>
    </w:p>
    <w:p w:rsidR="00DA1313" w:rsidRDefault="00DA1313" w:rsidP="00DA1313">
      <w:pPr>
        <w:pStyle w:val="BodyText"/>
        <w:spacing w:before="90"/>
        <w:ind w:left="1364" w:right="1008"/>
        <w:jc w:val="center"/>
      </w:pPr>
      <w:r>
        <w:rPr>
          <w:color w:val="201F1D"/>
        </w:rPr>
        <w:t xml:space="preserve">Re: </w:t>
      </w:r>
      <w:r>
        <w:rPr>
          <w:color w:val="201F1D"/>
          <w:spacing w:val="-174"/>
          <w:u w:val="single" w:color="201F1D"/>
        </w:rPr>
        <w:t>D</w:t>
      </w:r>
      <w:r>
        <w:rPr>
          <w:color w:val="201F1D"/>
          <w:spacing w:val="116"/>
        </w:rPr>
        <w:t xml:space="preserve"> </w:t>
      </w:r>
      <w:proofErr w:type="spellStart"/>
      <w:r>
        <w:rPr>
          <w:color w:val="201F1D"/>
          <w:u w:val="single" w:color="201F1D"/>
        </w:rPr>
        <w:t>oN</w:t>
      </w:r>
      <w:proofErr w:type="spellEnd"/>
      <w:r>
        <w:rPr>
          <w:color w:val="201F1D"/>
          <w:u w:val="single" w:color="201F1D"/>
        </w:rPr>
        <w:t xml:space="preserve"> - Mass General Bri</w:t>
      </w:r>
      <w:r>
        <w:rPr>
          <w:color w:val="201F1D"/>
        </w:rPr>
        <w:t>g</w:t>
      </w:r>
      <w:r>
        <w:rPr>
          <w:color w:val="201F1D"/>
          <w:u w:val="single" w:color="201F1D"/>
        </w:rPr>
        <w:t>ham Inc. – Multisite - 21012113-AS Application – Independent</w:t>
      </w:r>
    </w:p>
    <w:p w:rsidR="00DA1313" w:rsidRDefault="00DA1313" w:rsidP="00DA1313">
      <w:pPr>
        <w:pStyle w:val="BodyText"/>
        <w:spacing w:line="270" w:lineRule="exact"/>
        <w:ind w:left="1389"/>
      </w:pPr>
      <w:r>
        <w:rPr>
          <w:color w:val="201F1D"/>
          <w:spacing w:val="-161"/>
          <w:u w:val="single" w:color="201F1D"/>
        </w:rPr>
        <w:t>C</w:t>
      </w:r>
      <w:r>
        <w:rPr>
          <w:color w:val="201F1D"/>
          <w:spacing w:val="103"/>
        </w:rPr>
        <w:t xml:space="preserve"> </w:t>
      </w:r>
      <w:proofErr w:type="spellStart"/>
      <w:r>
        <w:rPr>
          <w:color w:val="201F1D"/>
          <w:u w:val="single" w:color="201F1D"/>
        </w:rPr>
        <w:t>ost</w:t>
      </w:r>
      <w:proofErr w:type="spellEnd"/>
      <w:r>
        <w:rPr>
          <w:color w:val="201F1D"/>
          <w:u w:val="single" w:color="201F1D"/>
        </w:rPr>
        <w:t>-Anal</w:t>
      </w:r>
      <w:r>
        <w:rPr>
          <w:color w:val="201F1D"/>
        </w:rPr>
        <w:t>y</w:t>
      </w:r>
      <w:r>
        <w:rPr>
          <w:color w:val="201F1D"/>
          <w:u w:val="single" w:color="201F1D"/>
        </w:rPr>
        <w:t>sis Comment</w:t>
      </w:r>
    </w:p>
    <w:p w:rsidR="00DA1313" w:rsidRDefault="00DA1313" w:rsidP="00DA1313">
      <w:pPr>
        <w:pStyle w:val="BodyText"/>
        <w:spacing w:before="10"/>
        <w:rPr>
          <w:sz w:val="16"/>
        </w:rPr>
      </w:pPr>
    </w:p>
    <w:p w:rsidR="00DA1313" w:rsidRDefault="00DA1313" w:rsidP="00DA1313">
      <w:pPr>
        <w:pStyle w:val="BodyText"/>
        <w:spacing w:line="263" w:lineRule="exact"/>
        <w:ind w:left="669"/>
      </w:pPr>
      <w:r>
        <w:rPr>
          <w:color w:val="201F1D"/>
        </w:rPr>
        <w:t>Director Szent-Gyorgyi:</w:t>
      </w:r>
    </w:p>
    <w:p w:rsidR="00DA1313" w:rsidRDefault="00DA1313" w:rsidP="00DA1313">
      <w:pPr>
        <w:pStyle w:val="BodyText"/>
        <w:spacing w:before="4"/>
        <w:rPr>
          <w:sz w:val="23"/>
        </w:rPr>
      </w:pPr>
    </w:p>
    <w:p w:rsidR="00DA1313" w:rsidRDefault="00DA1313" w:rsidP="00DA1313">
      <w:pPr>
        <w:pStyle w:val="BodyText"/>
        <w:spacing w:line="235" w:lineRule="auto"/>
        <w:ind w:left="669" w:right="620"/>
      </w:pPr>
      <w:r>
        <w:rPr>
          <w:color w:val="201F1D"/>
        </w:rPr>
        <w:t>On behalf of the Ten Taxpayer Group-In Support of MGB-Woburn, I write to comment on the Determination of Need Application filed by Mass General Brigham Incorporated (“MGB”) that proposes the construction of three ambulatory care centers, including one in Woburn (the “Woburn Ambulatory Care Center”), and the Independent Cost Analysis (“ICA”) obtained by the Department of Public Health related to this project. The ICA concluded that the proposed project is consistent with The Commonwealth of Massachusetts’ health care cost containment goals.</w:t>
      </w:r>
    </w:p>
    <w:p w:rsidR="00DA1313" w:rsidRDefault="00DA1313" w:rsidP="00DA1313">
      <w:pPr>
        <w:pStyle w:val="BodyText"/>
        <w:spacing w:before="2"/>
        <w:rPr>
          <w:sz w:val="23"/>
        </w:rPr>
      </w:pPr>
    </w:p>
    <w:p w:rsidR="00DA1313" w:rsidRDefault="00DA1313" w:rsidP="00DA1313">
      <w:pPr>
        <w:pStyle w:val="BodyText"/>
        <w:spacing w:before="1" w:line="235" w:lineRule="auto"/>
        <w:ind w:left="669" w:right="621"/>
      </w:pPr>
      <w:r>
        <w:rPr>
          <w:color w:val="201F1D"/>
        </w:rPr>
        <w:t>The ICA also concluded that the proposed project will likely result in modest savings for the over 100,000 existing MGB patients who live in Woburn and the surrounding communities. Currently, these patients may travel significant distances at great inconvenience and expense to get high quality care at an MGB hospital or other MGB location, which the Woburn Ambulatory Care Center will make available closer to home at a lower cost. Moreover, the ICA concluded that the proposed project will not increase MGB’s bargaining power with commercial health insurance companies nor will it significantly impact the market share of other area provides.</w:t>
      </w:r>
    </w:p>
    <w:p w:rsidR="00DA1313" w:rsidRDefault="00DA1313" w:rsidP="00DA1313">
      <w:pPr>
        <w:pStyle w:val="BodyText"/>
        <w:spacing w:before="2"/>
        <w:rPr>
          <w:sz w:val="23"/>
        </w:rPr>
      </w:pPr>
    </w:p>
    <w:p w:rsidR="00DA1313" w:rsidRDefault="00DA1313" w:rsidP="00DA1313">
      <w:pPr>
        <w:pStyle w:val="BodyText"/>
        <w:spacing w:line="235" w:lineRule="auto"/>
        <w:ind w:left="669" w:right="828"/>
      </w:pPr>
      <w:r>
        <w:rPr>
          <w:color w:val="201F1D"/>
        </w:rPr>
        <w:t>In conclusion, we reiterate our continued support for the proposed project and urge the Department of Public Health to approve this project.</w:t>
      </w:r>
    </w:p>
    <w:p w:rsidR="00DA1313" w:rsidRDefault="00DA1313" w:rsidP="00DA1313">
      <w:pPr>
        <w:pStyle w:val="BodyText"/>
        <w:rPr>
          <w:sz w:val="23"/>
        </w:rPr>
      </w:pPr>
    </w:p>
    <w:p w:rsidR="00DA1313" w:rsidRDefault="00DA1313" w:rsidP="00DA1313">
      <w:pPr>
        <w:pStyle w:val="BodyText"/>
        <w:ind w:left="669"/>
      </w:pPr>
      <w:r>
        <w:rPr>
          <w:color w:val="201F1D"/>
        </w:rPr>
        <w:t>Sincerely,</w:t>
      </w:r>
    </w:p>
    <w:p w:rsidR="00DA1313" w:rsidRDefault="00DA1313" w:rsidP="00DA1313">
      <w:pPr>
        <w:pStyle w:val="BodyText"/>
        <w:rPr>
          <w:sz w:val="26"/>
        </w:rPr>
      </w:pPr>
    </w:p>
    <w:p w:rsidR="00DA1313" w:rsidRDefault="00DA1313" w:rsidP="00DA1313">
      <w:pPr>
        <w:pStyle w:val="BodyText"/>
        <w:spacing w:before="5"/>
        <w:rPr>
          <w:sz w:val="20"/>
        </w:rPr>
      </w:pPr>
    </w:p>
    <w:p w:rsidR="00DA1313" w:rsidRDefault="00DA1313" w:rsidP="00DA1313">
      <w:pPr>
        <w:pStyle w:val="BodyText"/>
        <w:spacing w:line="273" w:lineRule="exact"/>
        <w:ind w:left="669"/>
      </w:pPr>
      <w:r>
        <w:rPr>
          <w:color w:val="201F1D"/>
        </w:rPr>
        <w:t xml:space="preserve">Marianne E. </w:t>
      </w:r>
      <w:proofErr w:type="spellStart"/>
      <w:r>
        <w:rPr>
          <w:color w:val="201F1D"/>
        </w:rPr>
        <w:t>Wronka</w:t>
      </w:r>
      <w:proofErr w:type="spellEnd"/>
    </w:p>
    <w:p w:rsidR="00DA1313" w:rsidRDefault="00DA1313" w:rsidP="00DA1313">
      <w:pPr>
        <w:pStyle w:val="BodyText"/>
        <w:spacing w:before="2" w:line="235" w:lineRule="auto"/>
        <w:ind w:left="669" w:right="5219"/>
      </w:pPr>
      <w:r>
        <w:rPr>
          <w:color w:val="201F1D"/>
        </w:rPr>
        <w:t>Designated Representative of the Ten Taxpayer Group- In Support of MGB-Woburn</w:t>
      </w:r>
    </w:p>
    <w:p w:rsidR="00DA1313" w:rsidRDefault="00DA1313" w:rsidP="00B472FE">
      <w:pPr>
        <w:pStyle w:val="BodyText"/>
        <w:spacing w:line="270" w:lineRule="exact"/>
        <w:ind w:left="669"/>
      </w:pPr>
      <w:r>
        <w:rPr>
          <w:color w:val="0462C1"/>
          <w:spacing w:val="-187"/>
          <w:u w:val="single" w:color="0462C1"/>
        </w:rPr>
        <w:t>m</w:t>
      </w:r>
      <w:hyperlink r:id="rId8">
        <w:r>
          <w:rPr>
            <w:color w:val="0462C1"/>
            <w:spacing w:val="129"/>
          </w:rPr>
          <w:t xml:space="preserve"> </w:t>
        </w:r>
        <w:r>
          <w:rPr>
            <w:color w:val="0462C1"/>
            <w:u w:val="single" w:color="0462C1"/>
          </w:rPr>
          <w:t>wronka</w:t>
        </w:r>
        <w:r>
          <w:rPr>
            <w:color w:val="0462C1"/>
          </w:rPr>
          <w:t>@</w:t>
        </w:r>
        <w:r>
          <w:rPr>
            <w:color w:val="0462C1"/>
            <w:u w:val="single" w:color="0462C1"/>
          </w:rPr>
          <w:t>wronkaltd.com</w:t>
        </w:r>
      </w:hyperlink>
    </w:p>
    <w:p w:rsidR="00B472FE" w:rsidRDefault="00B472FE" w:rsidP="00B472FE">
      <w:pPr>
        <w:pStyle w:val="BodyText"/>
        <w:spacing w:line="270" w:lineRule="exact"/>
        <w:ind w:left="669"/>
        <w:rPr>
          <w:sz w:val="22"/>
        </w:rPr>
      </w:pPr>
    </w:p>
    <w:p w:rsidR="00DA1313" w:rsidRDefault="00DA1313" w:rsidP="00DA1313">
      <w:pPr>
        <w:tabs>
          <w:tab w:val="left" w:pos="11068"/>
        </w:tabs>
        <w:ind w:left="109"/>
        <w:rPr>
          <w:rFonts w:ascii="Arial"/>
          <w:sz w:val="16"/>
        </w:rPr>
      </w:pPr>
      <w:r>
        <w:rPr>
          <w:rFonts w:ascii="Arial"/>
          <w:sz w:val="16"/>
        </w:rPr>
        <w:tab/>
      </w:r>
      <w:bookmarkStart w:id="0" w:name="_GoBack"/>
      <w:bookmarkEnd w:id="0"/>
    </w:p>
    <w:p w:rsidR="00211FDC" w:rsidRDefault="00211FDC"/>
    <w:sectPr w:rsidR="00211FDC" w:rsidSect="00DA1313">
      <w:pgSz w:w="12240" w:h="15840"/>
      <w:pgMar w:top="220" w:right="420" w:bottom="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altName w:val="Segoe UI Semibold"/>
    <w:panose1 w:val="020B07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13"/>
    <w:rsid w:val="0003241B"/>
    <w:rsid w:val="00211FDC"/>
    <w:rsid w:val="00B472FE"/>
    <w:rsid w:val="00DA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ACCA"/>
  <w15:chartTrackingRefBased/>
  <w15:docId w15:val="{1322076F-FD9C-409B-9459-053DA762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DA1313"/>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1313"/>
    <w:rPr>
      <w:sz w:val="24"/>
      <w:szCs w:val="24"/>
    </w:rPr>
  </w:style>
  <w:style w:type="character" w:customStyle="1" w:styleId="BodyTextChar">
    <w:name w:val="Body Text Char"/>
    <w:basedOn w:val="DefaultParagraphFont"/>
    <w:link w:val="BodyText"/>
    <w:uiPriority w:val="1"/>
    <w:rsid w:val="00DA13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ronka@wronkaltd.com" TargetMode="External"/><Relationship Id="rId3" Type="http://schemas.openxmlformats.org/officeDocument/2006/relationships/webSettings" Target="webSettings.xml"/><Relationship Id="rId7" Type="http://schemas.openxmlformats.org/officeDocument/2006/relationships/hyperlink" Target="mailto:yorgyi@mas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ra.Szent-Gyorgyi@mass.gov" TargetMode="External"/><Relationship Id="rId5" Type="http://schemas.openxmlformats.org/officeDocument/2006/relationships/hyperlink" Target="mailto:DPH.DON@MassMail.State.MA.US" TargetMode="External"/><Relationship Id="rId10" Type="http://schemas.openxmlformats.org/officeDocument/2006/relationships/theme" Target="theme/theme1.xml"/><Relationship Id="rId4" Type="http://schemas.openxmlformats.org/officeDocument/2006/relationships/hyperlink" Target="mailto:mwronka@wronkaltd.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5</cp:revision>
  <dcterms:created xsi:type="dcterms:W3CDTF">2022-01-31T18:12:00Z</dcterms:created>
  <dcterms:modified xsi:type="dcterms:W3CDTF">2022-01-31T18:19:00Z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