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ACCBF9" w:themeColor="background2"/>
  <w:body>
    <w:p w14:paraId="22F393EF" w14:textId="0B86842C" w:rsidR="00AA7F43" w:rsidRPr="00D05B5E" w:rsidRDefault="000E412F">
      <w:pPr>
        <w:rPr>
          <w:rFonts w:ascii="Modern No. 20" w:hAnsi="Modern No. 20"/>
          <w:b/>
          <w:bCs/>
          <w:sz w:val="32"/>
          <w:szCs w:val="32"/>
        </w:rPr>
      </w:pPr>
      <w:r>
        <w:rPr>
          <w:rFonts w:ascii="Modern No. 20" w:hAnsi="Modern No. 20"/>
          <w:b/>
          <w:bCs/>
          <w:sz w:val="32"/>
          <w:szCs w:val="32"/>
        </w:rPr>
        <w:t>Timely Services</w:t>
      </w:r>
      <w:r w:rsidR="00AA7F43" w:rsidRPr="00D05B5E">
        <w:rPr>
          <w:rFonts w:ascii="Modern No. 20" w:hAnsi="Modern No. 20"/>
          <w:b/>
          <w:bCs/>
          <w:sz w:val="32"/>
          <w:szCs w:val="32"/>
        </w:rPr>
        <w:t xml:space="preserve"> (Part C Indicator </w:t>
      </w:r>
      <w:r>
        <w:rPr>
          <w:rFonts w:ascii="Modern No. 20" w:hAnsi="Modern No. 20"/>
          <w:b/>
          <w:bCs/>
          <w:sz w:val="32"/>
          <w:szCs w:val="32"/>
        </w:rPr>
        <w:t>1</w:t>
      </w:r>
      <w:r w:rsidR="00AA7F43" w:rsidRPr="00D05B5E">
        <w:rPr>
          <w:rFonts w:ascii="Modern No. 20" w:hAnsi="Modern No. 20"/>
          <w:b/>
          <w:bCs/>
          <w:sz w:val="32"/>
          <w:szCs w:val="32"/>
        </w:rPr>
        <w:t>) Data Protocol</w:t>
      </w:r>
    </w:p>
    <w:p w14:paraId="0774E228" w14:textId="564E7FE2" w:rsidR="001C547B" w:rsidRPr="00D05B5E" w:rsidRDefault="00AA7F43" w:rsidP="001C547B">
      <w:pPr>
        <w:rPr>
          <w:rFonts w:ascii="Modern No. 20" w:hAnsi="Modern No. 20"/>
          <w:b/>
          <w:bCs/>
          <w:sz w:val="28"/>
          <w:szCs w:val="28"/>
          <w:u w:val="single"/>
        </w:rPr>
      </w:pPr>
      <w:r w:rsidRPr="00D05B5E">
        <w:rPr>
          <w:rFonts w:ascii="Modern No. 20" w:hAnsi="Modern No. 20"/>
          <w:b/>
          <w:bCs/>
          <w:sz w:val="28"/>
          <w:szCs w:val="28"/>
          <w:u w:val="single"/>
        </w:rPr>
        <w:t>Federal Regulations</w:t>
      </w:r>
      <w:r w:rsidR="001C547B" w:rsidRPr="00D05B5E">
        <w:rPr>
          <w:rFonts w:ascii="Modern No. 20" w:hAnsi="Modern No. 20"/>
          <w:b/>
          <w:bCs/>
          <w:sz w:val="28"/>
          <w:szCs w:val="28"/>
          <w:u w:val="single"/>
        </w:rPr>
        <w:t xml:space="preserve"> </w:t>
      </w:r>
      <w:r w:rsidR="000E412F" w:rsidRPr="000E412F">
        <w:rPr>
          <w:rFonts w:ascii="Modern No. 20" w:hAnsi="Modern No. 20"/>
          <w:b/>
          <w:bCs/>
          <w:sz w:val="28"/>
          <w:szCs w:val="28"/>
          <w:u w:val="single"/>
        </w:rPr>
        <w:t>(20 U.S.C. 1416(a)(3)(A) and 1442)</w:t>
      </w:r>
    </w:p>
    <w:p w14:paraId="36034F98" w14:textId="746A657B" w:rsidR="000E412F" w:rsidRDefault="000E412F" w:rsidP="001C547B">
      <w:pPr>
        <w:rPr>
          <w:rFonts w:ascii="Modern No. 20" w:hAnsi="Modern No. 20"/>
        </w:rPr>
      </w:pPr>
      <w:r w:rsidRPr="000E412F">
        <w:rPr>
          <w:rFonts w:ascii="Modern No. 20" w:hAnsi="Modern No. 20"/>
        </w:rPr>
        <w:t>Percent of infants and toddlers with Individualized Family Service Plans (IFSPs) who receive early intervention services on their IFSPs in a timely manner</w:t>
      </w:r>
      <w:r>
        <w:rPr>
          <w:rFonts w:ascii="Modern No. 20" w:hAnsi="Modern No. 20"/>
        </w:rPr>
        <w:t>.</w:t>
      </w:r>
    </w:p>
    <w:p w14:paraId="61A6F026" w14:textId="42118AB6" w:rsidR="001C547B" w:rsidRPr="00D05B5E" w:rsidRDefault="001C547B" w:rsidP="001C547B">
      <w:pPr>
        <w:rPr>
          <w:rFonts w:ascii="Modern No. 20" w:hAnsi="Modern No. 20"/>
          <w:b/>
          <w:bCs/>
          <w:sz w:val="28"/>
          <w:szCs w:val="28"/>
          <w:u w:val="single"/>
        </w:rPr>
      </w:pPr>
      <w:r w:rsidRPr="00D05B5E">
        <w:rPr>
          <w:rFonts w:ascii="Modern No. 20" w:hAnsi="Modern No. 20"/>
          <w:b/>
          <w:bCs/>
          <w:sz w:val="28"/>
          <w:szCs w:val="28"/>
          <w:u w:val="single"/>
        </w:rPr>
        <w:t>Measurement</w:t>
      </w:r>
    </w:p>
    <w:p w14:paraId="16FC9EF2" w14:textId="77777777" w:rsidR="000E412F" w:rsidRPr="000E412F" w:rsidRDefault="000E412F" w:rsidP="00B43063">
      <w:pPr>
        <w:rPr>
          <w:rFonts w:ascii="Modern No. 20" w:hAnsi="Modern No. 20"/>
        </w:rPr>
      </w:pPr>
      <w:r w:rsidRPr="000E412F">
        <w:rPr>
          <w:rFonts w:ascii="Modern No. 20" w:hAnsi="Modern No. 20"/>
        </w:rPr>
        <w:t>Percent = [(number of infants and toddlers with IFSPs who receive the early intervention services on their IFSPs in a timely manner) divided by (total number of infants and toddlers with IFSPs)] times 100. Account for untimely receipt of services, including the reasons for delays.</w:t>
      </w:r>
    </w:p>
    <w:p w14:paraId="03060EFB" w14:textId="773CF358" w:rsidR="00526390" w:rsidRPr="00D05B5E" w:rsidRDefault="00484308">
      <w:pPr>
        <w:rPr>
          <w:rFonts w:ascii="Modern No. 20" w:hAnsi="Modern No. 20"/>
          <w:b/>
          <w:bCs/>
          <w:sz w:val="28"/>
          <w:szCs w:val="28"/>
          <w:u w:val="single"/>
        </w:rPr>
      </w:pPr>
      <w:r w:rsidRPr="00D05B5E">
        <w:rPr>
          <w:rFonts w:ascii="Modern No. 20" w:hAnsi="Modern No. 20"/>
          <w:b/>
          <w:bCs/>
          <w:sz w:val="28"/>
          <w:szCs w:val="28"/>
          <w:u w:val="single"/>
        </w:rPr>
        <w:t>Target Setting</w:t>
      </w:r>
    </w:p>
    <w:p w14:paraId="0401CE27" w14:textId="77777777" w:rsidR="000E412F" w:rsidRDefault="000E412F" w:rsidP="00484308">
      <w:pPr>
        <w:rPr>
          <w:rFonts w:ascii="Modern No. 20" w:hAnsi="Modern No. 20"/>
        </w:rPr>
      </w:pPr>
      <w:r w:rsidRPr="000E412F">
        <w:rPr>
          <w:rFonts w:ascii="Modern No. 20" w:hAnsi="Modern No. 20"/>
        </w:rPr>
        <w:t>Target must be 100 percent as this is a compliance indicator.</w:t>
      </w:r>
    </w:p>
    <w:p w14:paraId="42EC02DA" w14:textId="348F9988" w:rsidR="00526390" w:rsidRPr="00D05B5E" w:rsidRDefault="00484308" w:rsidP="00484308">
      <w:pPr>
        <w:rPr>
          <w:rFonts w:ascii="Modern No. 20" w:hAnsi="Modern No. 20"/>
          <w:b/>
          <w:bCs/>
          <w:sz w:val="28"/>
          <w:szCs w:val="28"/>
          <w:u w:val="single"/>
        </w:rPr>
      </w:pPr>
      <w:r w:rsidRPr="00D05B5E">
        <w:rPr>
          <w:rFonts w:ascii="Modern No. 20" w:hAnsi="Modern No. 20"/>
          <w:b/>
          <w:bCs/>
          <w:sz w:val="28"/>
          <w:szCs w:val="28"/>
          <w:u w:val="single"/>
        </w:rPr>
        <w:t>Data Source</w:t>
      </w:r>
    </w:p>
    <w:p w14:paraId="5344D20D" w14:textId="3328E528" w:rsidR="00484308" w:rsidRPr="00D05B5E" w:rsidRDefault="00484308" w:rsidP="00484308">
      <w:pPr>
        <w:rPr>
          <w:rFonts w:ascii="Modern No. 20" w:hAnsi="Modern No. 20"/>
          <w:b/>
          <w:bCs/>
          <w:sz w:val="28"/>
          <w:szCs w:val="28"/>
        </w:rPr>
      </w:pPr>
      <w:r w:rsidRPr="00D05B5E">
        <w:rPr>
          <w:rFonts w:ascii="Modern No. 20" w:hAnsi="Modern No. 20"/>
          <w:sz w:val="24"/>
          <w:szCs w:val="24"/>
        </w:rPr>
        <w:t>Early Intervention Client System (EICS)</w:t>
      </w:r>
    </w:p>
    <w:p w14:paraId="4801AD70" w14:textId="789A8916" w:rsidR="00526390" w:rsidRPr="00D05B5E" w:rsidRDefault="00484308" w:rsidP="00484308">
      <w:pPr>
        <w:rPr>
          <w:rFonts w:ascii="Modern No. 20" w:hAnsi="Modern No. 20"/>
          <w:b/>
          <w:bCs/>
          <w:sz w:val="28"/>
          <w:szCs w:val="28"/>
          <w:u w:val="single"/>
        </w:rPr>
      </w:pPr>
      <w:r w:rsidRPr="00D05B5E">
        <w:rPr>
          <w:rFonts w:ascii="Modern No. 20" w:hAnsi="Modern No. 20"/>
          <w:b/>
          <w:bCs/>
          <w:sz w:val="28"/>
          <w:szCs w:val="28"/>
          <w:u w:val="single"/>
        </w:rPr>
        <w:t>State Collection and Submission Schedule</w:t>
      </w:r>
    </w:p>
    <w:p w14:paraId="46DD6B7A" w14:textId="61654F7D" w:rsidR="00484308" w:rsidRPr="00D05B5E" w:rsidRDefault="00526390" w:rsidP="00484308">
      <w:pPr>
        <w:rPr>
          <w:rFonts w:ascii="Modern No. 20" w:hAnsi="Modern No. 20"/>
          <w:sz w:val="24"/>
          <w:szCs w:val="24"/>
        </w:rPr>
      </w:pPr>
      <w:r w:rsidRPr="60BC7895">
        <w:rPr>
          <w:rFonts w:ascii="Modern No. 20" w:hAnsi="Modern No. 20"/>
          <w:b/>
          <w:bCs/>
          <w:sz w:val="24"/>
          <w:szCs w:val="24"/>
        </w:rPr>
        <w:t>Data Collection Period:</w:t>
      </w:r>
      <w:r w:rsidRPr="60BC7895">
        <w:rPr>
          <w:rFonts w:ascii="Modern No. 20" w:hAnsi="Modern No. 20"/>
          <w:sz w:val="24"/>
          <w:szCs w:val="24"/>
        </w:rPr>
        <w:t xml:space="preserve"> 7/1-6/30</w:t>
      </w:r>
    </w:p>
    <w:p w14:paraId="0544F295" w14:textId="5C59144E" w:rsidR="3ADED6CE" w:rsidRDefault="3ADED6CE" w:rsidP="60BC7895">
      <w:pPr>
        <w:rPr>
          <w:rFonts w:ascii="Modern No. 20" w:eastAsia="Modern No. 20" w:hAnsi="Modern No. 20" w:cs="Modern No. 20"/>
          <w:sz w:val="24"/>
          <w:szCs w:val="24"/>
        </w:rPr>
      </w:pPr>
      <w:r w:rsidRPr="60BC7895">
        <w:rPr>
          <w:rFonts w:ascii="Modern No. 20" w:eastAsia="Modern No. 20" w:hAnsi="Modern No. 20" w:cs="Modern No. 20"/>
          <w:b/>
          <w:bCs/>
          <w:color w:val="000000" w:themeColor="text1"/>
          <w:sz w:val="24"/>
          <w:szCs w:val="24"/>
        </w:rPr>
        <w:t>Data required to be entered in the data system by:</w:t>
      </w:r>
      <w:r w:rsidRPr="60BC7895">
        <w:rPr>
          <w:rFonts w:ascii="Modern No. 20" w:eastAsia="Modern No. 20" w:hAnsi="Modern No. 20" w:cs="Modern No. 20"/>
          <w:color w:val="000000" w:themeColor="text1"/>
          <w:sz w:val="24"/>
          <w:szCs w:val="24"/>
        </w:rPr>
        <w:t xml:space="preserve"> 7/14 after the reporting year closes</w:t>
      </w:r>
    </w:p>
    <w:p w14:paraId="7CF1CB6B" w14:textId="5758A43A" w:rsidR="00526390" w:rsidRPr="00D05B5E" w:rsidRDefault="00526390" w:rsidP="00526390">
      <w:pPr>
        <w:rPr>
          <w:rFonts w:ascii="Modern No. 20" w:hAnsi="Modern No. 20"/>
          <w:b/>
          <w:bCs/>
          <w:sz w:val="28"/>
          <w:szCs w:val="28"/>
          <w:u w:val="single"/>
        </w:rPr>
      </w:pPr>
      <w:r w:rsidRPr="00D05B5E">
        <w:rPr>
          <w:rFonts w:ascii="Modern No. 20" w:hAnsi="Modern No. 20"/>
          <w:b/>
          <w:bCs/>
          <w:sz w:val="28"/>
          <w:szCs w:val="28"/>
          <w:u w:val="single"/>
        </w:rPr>
        <w:t>Data Analysis</w:t>
      </w:r>
    </w:p>
    <w:p w14:paraId="1113130E" w14:textId="64625B17" w:rsidR="00A0646A" w:rsidRDefault="00A0646A" w:rsidP="00526390">
      <w:pPr>
        <w:rPr>
          <w:rFonts w:ascii="Modern No. 20" w:hAnsi="Modern No. 20"/>
          <w:sz w:val="24"/>
          <w:szCs w:val="24"/>
        </w:rPr>
      </w:pPr>
      <w:r w:rsidRPr="00A0646A">
        <w:rPr>
          <w:rFonts w:ascii="Modern No. 20" w:hAnsi="Modern No. 20"/>
          <w:sz w:val="24"/>
          <w:szCs w:val="24"/>
        </w:rPr>
        <w:t xml:space="preserve">Denominator: Enrollments where the initial IFSP meeting date is during the time period specified AND the enrollment has one or more service start dates during the time period specified. Take the set of services on the initial IFSP and look at if they are timely. </w:t>
      </w:r>
      <w:r>
        <w:rPr>
          <w:rFonts w:ascii="Modern No. 20" w:hAnsi="Modern No. 20"/>
          <w:sz w:val="24"/>
          <w:szCs w:val="24"/>
        </w:rPr>
        <w:t>We l</w:t>
      </w:r>
      <w:r w:rsidRPr="00A0646A">
        <w:rPr>
          <w:rFonts w:ascii="Modern No. 20" w:hAnsi="Modern No. 20"/>
          <w:sz w:val="24"/>
          <w:szCs w:val="24"/>
        </w:rPr>
        <w:t xml:space="preserve">ook at subsequent IFSPs that </w:t>
      </w:r>
      <w:r>
        <w:rPr>
          <w:rFonts w:ascii="Modern No. 20" w:hAnsi="Modern No. 20"/>
          <w:sz w:val="24"/>
          <w:szCs w:val="24"/>
        </w:rPr>
        <w:t>occurred</w:t>
      </w:r>
      <w:r w:rsidRPr="00A0646A">
        <w:rPr>
          <w:rFonts w:ascii="Modern No. 20" w:hAnsi="Modern No. 20"/>
          <w:sz w:val="24"/>
          <w:szCs w:val="24"/>
        </w:rPr>
        <w:t xml:space="preserve"> during that timeframe and whether they were timely. </w:t>
      </w:r>
    </w:p>
    <w:p w14:paraId="0242E82C" w14:textId="3813C74E" w:rsidR="00A0646A" w:rsidRDefault="00A0646A" w:rsidP="00526390">
      <w:pPr>
        <w:rPr>
          <w:rFonts w:ascii="Modern No. 20" w:hAnsi="Modern No. 20"/>
          <w:sz w:val="24"/>
          <w:szCs w:val="24"/>
        </w:rPr>
      </w:pPr>
      <w:r w:rsidRPr="00A0646A">
        <w:rPr>
          <w:rFonts w:ascii="Modern No. 20" w:hAnsi="Modern No. 20"/>
          <w:sz w:val="24"/>
          <w:szCs w:val="24"/>
        </w:rPr>
        <w:t>Numerator: An enrollment without any non-compliant IFSP reason if late codes for any service during the assessed time period; If an enrollment has 1 or 5 services with a non-compliant reason code, then they shall only be counted once</w:t>
      </w:r>
      <w:r>
        <w:rPr>
          <w:rFonts w:ascii="Modern No. 20" w:hAnsi="Modern No. 20"/>
          <w:sz w:val="24"/>
          <w:szCs w:val="24"/>
        </w:rPr>
        <w:t>.</w:t>
      </w:r>
    </w:p>
    <w:p w14:paraId="1AB33809" w14:textId="6D321ABC" w:rsidR="00A0646A" w:rsidRDefault="00A0646A" w:rsidP="00526390">
      <w:pPr>
        <w:rPr>
          <w:rFonts w:ascii="Modern No. 20" w:hAnsi="Modern No. 20"/>
          <w:sz w:val="24"/>
          <w:szCs w:val="24"/>
        </w:rPr>
      </w:pPr>
      <w:r w:rsidRPr="1F485DCE">
        <w:rPr>
          <w:rFonts w:ascii="Modern No. 20" w:hAnsi="Modern No. 20"/>
          <w:sz w:val="24"/>
          <w:szCs w:val="24"/>
        </w:rPr>
        <w:t>Additional Information: A total count of enrollments that had one or more services with a</w:t>
      </w:r>
      <w:r w:rsidR="71648A98" w:rsidRPr="1F485DCE">
        <w:rPr>
          <w:rFonts w:ascii="Modern No. 20" w:hAnsi="Modern No. 20"/>
          <w:sz w:val="24"/>
          <w:szCs w:val="24"/>
        </w:rPr>
        <w:t xml:space="preserve">n exceptional family </w:t>
      </w:r>
      <w:r w:rsidR="43DBE48B" w:rsidRPr="1F485DCE">
        <w:rPr>
          <w:rFonts w:ascii="Modern No. 20" w:hAnsi="Modern No. 20"/>
          <w:sz w:val="24"/>
          <w:szCs w:val="24"/>
        </w:rPr>
        <w:t xml:space="preserve">circumstance reason code AND no non-compliant staff error reason code </w:t>
      </w:r>
      <w:r w:rsidR="71648A98" w:rsidRPr="1F485DCE">
        <w:rPr>
          <w:rFonts w:ascii="Modern No. 20" w:hAnsi="Modern No. 20"/>
          <w:sz w:val="24"/>
          <w:szCs w:val="24"/>
        </w:rPr>
        <w:t>stance</w:t>
      </w:r>
      <w:r w:rsidRPr="1F485DCE">
        <w:rPr>
          <w:rFonts w:ascii="Modern No. 20" w:hAnsi="Modern No. 20"/>
          <w:sz w:val="24"/>
          <w:szCs w:val="24"/>
        </w:rPr>
        <w:t xml:space="preserve"> reason code AND no </w:t>
      </w:r>
      <w:r w:rsidR="6273936F" w:rsidRPr="1F485DCE">
        <w:rPr>
          <w:rFonts w:ascii="Modern No. 20" w:hAnsi="Modern No. 20"/>
          <w:sz w:val="24"/>
          <w:szCs w:val="24"/>
        </w:rPr>
        <w:t>staff</w:t>
      </w:r>
      <w:r w:rsidRPr="1F485DCE">
        <w:rPr>
          <w:rFonts w:ascii="Modern No. 20" w:hAnsi="Modern No. 20"/>
          <w:sz w:val="24"/>
          <w:szCs w:val="24"/>
        </w:rPr>
        <w:t xml:space="preserve"> </w:t>
      </w:r>
      <w:r w:rsidR="10D69326" w:rsidRPr="1F485DCE">
        <w:rPr>
          <w:rFonts w:ascii="Modern No. 20" w:hAnsi="Modern No. 20"/>
          <w:sz w:val="24"/>
          <w:szCs w:val="24"/>
        </w:rPr>
        <w:t xml:space="preserve">error </w:t>
      </w:r>
      <w:r w:rsidRPr="1F485DCE">
        <w:rPr>
          <w:rFonts w:ascii="Modern No. 20" w:hAnsi="Modern No. 20"/>
          <w:sz w:val="24"/>
          <w:szCs w:val="24"/>
        </w:rPr>
        <w:t>reason</w:t>
      </w:r>
      <w:r w:rsidR="24499FB5" w:rsidRPr="1F485DCE">
        <w:rPr>
          <w:rFonts w:ascii="Modern No. 20" w:hAnsi="Modern No. 20"/>
          <w:sz w:val="24"/>
          <w:szCs w:val="24"/>
        </w:rPr>
        <w:t xml:space="preserve"> codes</w:t>
      </w:r>
      <w:r w:rsidRPr="1F485DCE">
        <w:rPr>
          <w:rFonts w:ascii="Modern No. 20" w:hAnsi="Modern No. 20"/>
          <w:sz w:val="24"/>
          <w:szCs w:val="24"/>
        </w:rPr>
        <w:t xml:space="preserve">. A service is defined as any new line item on the IFSP – this could be because of a change in service type, location, duration, </w:t>
      </w:r>
      <w:r w:rsidR="5C0CFD0B" w:rsidRPr="1F485DCE">
        <w:rPr>
          <w:rFonts w:ascii="Modern No. 20" w:hAnsi="Modern No. 20"/>
          <w:sz w:val="24"/>
          <w:szCs w:val="24"/>
        </w:rPr>
        <w:t xml:space="preserve">discipline </w:t>
      </w:r>
      <w:r w:rsidRPr="1F485DCE">
        <w:rPr>
          <w:rFonts w:ascii="Modern No. 20" w:hAnsi="Modern No. 20"/>
          <w:sz w:val="24"/>
          <w:szCs w:val="24"/>
        </w:rPr>
        <w:t xml:space="preserve">or frequency. </w:t>
      </w:r>
    </w:p>
    <w:p w14:paraId="3FCC4FD5" w14:textId="149B26CF" w:rsidR="1F485DCE" w:rsidRDefault="1F485DCE" w:rsidP="1F485DCE">
      <w:pPr>
        <w:rPr>
          <w:rFonts w:ascii="Modern No. 20" w:hAnsi="Modern No. 20"/>
          <w:sz w:val="24"/>
          <w:szCs w:val="24"/>
        </w:rPr>
      </w:pPr>
    </w:p>
    <w:p w14:paraId="64693808" w14:textId="5BEE5FC6" w:rsidR="00A0646A" w:rsidRDefault="00A0646A" w:rsidP="1AE30388">
      <w:pPr>
        <w:rPr>
          <w:rFonts w:ascii="Modern No. 20" w:hAnsi="Modern No. 20"/>
          <w:sz w:val="24"/>
          <w:szCs w:val="24"/>
        </w:rPr>
      </w:pPr>
      <w:r w:rsidRPr="1AE30388">
        <w:rPr>
          <w:rFonts w:ascii="Modern No. 20" w:hAnsi="Modern No. 20"/>
          <w:sz w:val="24"/>
          <w:szCs w:val="24"/>
        </w:rPr>
        <w:t>Service types:</w:t>
      </w:r>
      <w:r w:rsidR="4BFF402E" w:rsidRPr="1AE30388">
        <w:rPr>
          <w:rFonts w:ascii="Modern No. 20" w:hAnsi="Modern No. 20"/>
          <w:sz w:val="24"/>
          <w:szCs w:val="24"/>
        </w:rPr>
        <w:t xml:space="preserve"> </w:t>
      </w:r>
    </w:p>
    <w:p w14:paraId="36AAD215" w14:textId="1C60D749" w:rsidR="00A0646A" w:rsidRDefault="00A0646A" w:rsidP="1AE30388">
      <w:pPr>
        <w:pStyle w:val="ListParagraph"/>
        <w:numPr>
          <w:ilvl w:val="0"/>
          <w:numId w:val="1"/>
        </w:numPr>
        <w:rPr>
          <w:rFonts w:ascii="Modern No. 20" w:hAnsi="Modern No. 20"/>
          <w:sz w:val="24"/>
          <w:szCs w:val="24"/>
        </w:rPr>
      </w:pPr>
      <w:r w:rsidRPr="013116F4">
        <w:rPr>
          <w:rFonts w:ascii="Modern No. 20" w:hAnsi="Modern No. 20"/>
          <w:sz w:val="24"/>
          <w:szCs w:val="24"/>
        </w:rPr>
        <w:t>Home Visit</w:t>
      </w:r>
    </w:p>
    <w:p w14:paraId="1DED81DF" w14:textId="5926120C" w:rsidR="00A0646A" w:rsidRDefault="00A0646A" w:rsidP="1AE30388">
      <w:pPr>
        <w:pStyle w:val="ListParagraph"/>
        <w:numPr>
          <w:ilvl w:val="0"/>
          <w:numId w:val="1"/>
        </w:numPr>
        <w:rPr>
          <w:rFonts w:ascii="Modern No. 20" w:hAnsi="Modern No. 20"/>
          <w:sz w:val="24"/>
          <w:szCs w:val="24"/>
        </w:rPr>
      </w:pPr>
      <w:r w:rsidRPr="013116F4">
        <w:rPr>
          <w:rFonts w:ascii="Modern No. 20" w:hAnsi="Modern No. 20"/>
          <w:sz w:val="24"/>
          <w:szCs w:val="24"/>
        </w:rPr>
        <w:t>Co-Treatment Home</w:t>
      </w:r>
      <w:r w:rsidR="5E3D0355" w:rsidRPr="013116F4">
        <w:rPr>
          <w:rFonts w:ascii="Modern No. 20" w:hAnsi="Modern No. 20"/>
          <w:sz w:val="24"/>
          <w:szCs w:val="24"/>
        </w:rPr>
        <w:t xml:space="preserve"> </w:t>
      </w:r>
      <w:r w:rsidRPr="013116F4">
        <w:rPr>
          <w:rFonts w:ascii="Modern No. 20" w:hAnsi="Modern No. 20"/>
          <w:sz w:val="24"/>
          <w:szCs w:val="24"/>
        </w:rPr>
        <w:t xml:space="preserve">Visit </w:t>
      </w:r>
    </w:p>
    <w:p w14:paraId="4023B6AD" w14:textId="449C480A" w:rsidR="00A0646A" w:rsidRDefault="00A0646A" w:rsidP="1AE30388">
      <w:pPr>
        <w:pStyle w:val="ListParagraph"/>
        <w:numPr>
          <w:ilvl w:val="0"/>
          <w:numId w:val="1"/>
        </w:numPr>
        <w:rPr>
          <w:rFonts w:ascii="Modern No. 20" w:hAnsi="Modern No. 20"/>
          <w:sz w:val="24"/>
          <w:szCs w:val="24"/>
        </w:rPr>
      </w:pPr>
      <w:r w:rsidRPr="013116F4">
        <w:rPr>
          <w:rFonts w:ascii="Modern No. 20" w:hAnsi="Modern No. 20"/>
          <w:sz w:val="24"/>
          <w:szCs w:val="24"/>
        </w:rPr>
        <w:lastRenderedPageBreak/>
        <w:t>Center-</w:t>
      </w:r>
      <w:r w:rsidR="5ACEE303" w:rsidRPr="013116F4">
        <w:rPr>
          <w:rFonts w:ascii="Modern No. 20" w:hAnsi="Modern No. 20"/>
          <w:sz w:val="24"/>
          <w:szCs w:val="24"/>
        </w:rPr>
        <w:t>B</w:t>
      </w:r>
      <w:r w:rsidRPr="013116F4">
        <w:rPr>
          <w:rFonts w:ascii="Modern No. 20" w:hAnsi="Modern No. 20"/>
          <w:sz w:val="24"/>
          <w:szCs w:val="24"/>
        </w:rPr>
        <w:t xml:space="preserve">ased Individual Visit </w:t>
      </w:r>
    </w:p>
    <w:p w14:paraId="64171A90" w14:textId="29BA400F" w:rsidR="00A0646A" w:rsidRDefault="00A0646A" w:rsidP="1AE30388">
      <w:pPr>
        <w:pStyle w:val="ListParagraph"/>
        <w:numPr>
          <w:ilvl w:val="0"/>
          <w:numId w:val="1"/>
        </w:numPr>
        <w:rPr>
          <w:rFonts w:ascii="Modern No. 20" w:hAnsi="Modern No. 20"/>
          <w:sz w:val="24"/>
          <w:szCs w:val="24"/>
        </w:rPr>
      </w:pPr>
      <w:r w:rsidRPr="013116F4">
        <w:rPr>
          <w:rFonts w:ascii="Modern No. 20" w:hAnsi="Modern No. 20"/>
          <w:sz w:val="24"/>
          <w:szCs w:val="24"/>
        </w:rPr>
        <w:t>Co-Treatment Center-</w:t>
      </w:r>
      <w:r w:rsidR="18EBF3E6" w:rsidRPr="013116F4">
        <w:rPr>
          <w:rFonts w:ascii="Modern No. 20" w:hAnsi="Modern No. 20"/>
          <w:sz w:val="24"/>
          <w:szCs w:val="24"/>
        </w:rPr>
        <w:t>B</w:t>
      </w:r>
      <w:r w:rsidRPr="013116F4">
        <w:rPr>
          <w:rFonts w:ascii="Modern No. 20" w:hAnsi="Modern No. 20"/>
          <w:sz w:val="24"/>
          <w:szCs w:val="24"/>
        </w:rPr>
        <w:t>ased Visit</w:t>
      </w:r>
    </w:p>
    <w:p w14:paraId="0C06940B" w14:textId="65CD5589" w:rsidR="00A0646A" w:rsidRDefault="00A0646A" w:rsidP="1AE30388">
      <w:pPr>
        <w:pStyle w:val="ListParagraph"/>
        <w:numPr>
          <w:ilvl w:val="0"/>
          <w:numId w:val="1"/>
        </w:numPr>
        <w:rPr>
          <w:rFonts w:ascii="Modern No. 20" w:hAnsi="Modern No. 20"/>
          <w:sz w:val="24"/>
          <w:szCs w:val="24"/>
        </w:rPr>
      </w:pPr>
      <w:r w:rsidRPr="013116F4">
        <w:rPr>
          <w:rFonts w:ascii="Modern No. 20" w:hAnsi="Modern No. 20"/>
          <w:sz w:val="24"/>
          <w:szCs w:val="24"/>
        </w:rPr>
        <w:t>Child Group</w:t>
      </w:r>
      <w:r w:rsidR="31467B48" w:rsidRPr="013116F4">
        <w:rPr>
          <w:rFonts w:ascii="Modern No. 20" w:hAnsi="Modern No. 20"/>
          <w:sz w:val="24"/>
          <w:szCs w:val="24"/>
        </w:rPr>
        <w:t>:</w:t>
      </w:r>
      <w:r w:rsidR="5625173A" w:rsidRPr="013116F4">
        <w:rPr>
          <w:rFonts w:ascii="Modern No. 20" w:hAnsi="Modern No. 20"/>
          <w:sz w:val="24"/>
          <w:szCs w:val="24"/>
        </w:rPr>
        <w:t xml:space="preserve"> </w:t>
      </w:r>
      <w:r w:rsidRPr="013116F4">
        <w:rPr>
          <w:rFonts w:ascii="Modern No. 20" w:hAnsi="Modern No. 20"/>
          <w:sz w:val="24"/>
          <w:szCs w:val="24"/>
        </w:rPr>
        <w:t xml:space="preserve">Community </w:t>
      </w:r>
    </w:p>
    <w:p w14:paraId="7465F9DD" w14:textId="2F6D1D62" w:rsidR="00A0646A" w:rsidRDefault="00A0646A" w:rsidP="1AE30388">
      <w:pPr>
        <w:pStyle w:val="ListParagraph"/>
        <w:numPr>
          <w:ilvl w:val="0"/>
          <w:numId w:val="1"/>
        </w:numPr>
        <w:rPr>
          <w:rFonts w:ascii="Modern No. 20" w:hAnsi="Modern No. 20"/>
          <w:sz w:val="24"/>
          <w:szCs w:val="24"/>
        </w:rPr>
      </w:pPr>
      <w:r w:rsidRPr="013116F4">
        <w:rPr>
          <w:rFonts w:ascii="Modern No. 20" w:hAnsi="Modern No. 20"/>
          <w:sz w:val="24"/>
          <w:szCs w:val="24"/>
        </w:rPr>
        <w:t>Child Group</w:t>
      </w:r>
      <w:r w:rsidR="47BC2C3E" w:rsidRPr="013116F4">
        <w:rPr>
          <w:rFonts w:ascii="Modern No. 20" w:hAnsi="Modern No. 20"/>
          <w:sz w:val="24"/>
          <w:szCs w:val="24"/>
        </w:rPr>
        <w:t>:</w:t>
      </w:r>
      <w:r w:rsidRPr="013116F4">
        <w:rPr>
          <w:rFonts w:ascii="Modern No. 20" w:hAnsi="Modern No. 20"/>
          <w:sz w:val="24"/>
          <w:szCs w:val="24"/>
        </w:rPr>
        <w:t xml:space="preserve"> EI Only </w:t>
      </w:r>
    </w:p>
    <w:p w14:paraId="177498C1" w14:textId="64FD6857" w:rsidR="00A0646A" w:rsidRDefault="00A0646A" w:rsidP="1AE30388">
      <w:pPr>
        <w:pStyle w:val="ListParagraph"/>
        <w:numPr>
          <w:ilvl w:val="0"/>
          <w:numId w:val="1"/>
        </w:numPr>
        <w:rPr>
          <w:rFonts w:ascii="Modern No. 20" w:hAnsi="Modern No. 20"/>
          <w:sz w:val="24"/>
          <w:szCs w:val="24"/>
        </w:rPr>
      </w:pPr>
      <w:r w:rsidRPr="013116F4">
        <w:rPr>
          <w:rFonts w:ascii="Modern No. 20" w:hAnsi="Modern No. 20"/>
          <w:sz w:val="24"/>
          <w:szCs w:val="24"/>
        </w:rPr>
        <w:t>Parent Grou</w:t>
      </w:r>
      <w:r w:rsidR="4C6394E3" w:rsidRPr="013116F4">
        <w:rPr>
          <w:rFonts w:ascii="Modern No. 20" w:hAnsi="Modern No. 20"/>
          <w:sz w:val="24"/>
          <w:szCs w:val="24"/>
        </w:rPr>
        <w:t>p</w:t>
      </w:r>
    </w:p>
    <w:p w14:paraId="0FEDA661" w14:textId="77777777" w:rsidR="00A0646A" w:rsidRDefault="00A0646A" w:rsidP="00526390">
      <w:pPr>
        <w:rPr>
          <w:rFonts w:ascii="Modern No. 20" w:hAnsi="Modern No. 20"/>
          <w:sz w:val="24"/>
          <w:szCs w:val="24"/>
        </w:rPr>
      </w:pPr>
      <w:r w:rsidRPr="00A0646A">
        <w:rPr>
          <w:rFonts w:ascii="Modern No. 20" w:hAnsi="Modern No. 20"/>
          <w:sz w:val="24"/>
          <w:szCs w:val="24"/>
        </w:rPr>
        <w:t xml:space="preserve">1. First IFSP Meeting Date and the service plan start date must be equal to or greater than the start date from the federal report parameters and it must be less than or equal to the end date from the federal report parameters. </w:t>
      </w:r>
    </w:p>
    <w:p w14:paraId="4CAD5094" w14:textId="5F42EBE8" w:rsidR="00A0646A" w:rsidRDefault="00A0646A" w:rsidP="00526390">
      <w:pPr>
        <w:rPr>
          <w:rFonts w:ascii="Cambria" w:hAnsi="Cambria" w:cs="Cambria"/>
          <w:sz w:val="24"/>
          <w:szCs w:val="24"/>
        </w:rPr>
      </w:pPr>
      <w:r w:rsidRPr="00A0646A">
        <w:rPr>
          <w:rFonts w:ascii="Modern No. 20" w:hAnsi="Modern No. 20"/>
          <w:sz w:val="24"/>
          <w:szCs w:val="24"/>
        </w:rPr>
        <w:t>2. The Service Plan Start Date and the Reason if Late value must be populated with a value (Not NULL)</w:t>
      </w:r>
    </w:p>
    <w:p w14:paraId="24BE1EA8" w14:textId="342A586A" w:rsidR="00A0646A" w:rsidRPr="00A0646A" w:rsidRDefault="00A0646A" w:rsidP="1AE30388">
      <w:pPr>
        <w:rPr>
          <w:rFonts w:ascii="Modern No. 20" w:hAnsi="Modern No. 20"/>
          <w:sz w:val="24"/>
          <w:szCs w:val="24"/>
        </w:rPr>
      </w:pPr>
      <w:r w:rsidRPr="4E3138E8">
        <w:rPr>
          <w:rFonts w:ascii="Modern No. 20" w:hAnsi="Modern No. 20"/>
          <w:sz w:val="24"/>
          <w:szCs w:val="24"/>
        </w:rPr>
        <w:t xml:space="preserve">Reason Codes: </w:t>
      </w:r>
    </w:p>
    <w:p w14:paraId="3563850D" w14:textId="3C71F71A" w:rsidR="00A0646A" w:rsidRPr="00A0646A" w:rsidRDefault="00A0646A" w:rsidP="1AE30388">
      <w:pPr>
        <w:pStyle w:val="ListParagraph"/>
        <w:numPr>
          <w:ilvl w:val="0"/>
          <w:numId w:val="2"/>
        </w:numPr>
        <w:rPr>
          <w:rFonts w:ascii="Modern No. 20" w:hAnsi="Modern No. 20"/>
          <w:sz w:val="24"/>
          <w:szCs w:val="24"/>
        </w:rPr>
      </w:pPr>
      <w:r w:rsidRPr="4E3138E8">
        <w:rPr>
          <w:rFonts w:ascii="Modern No. 20" w:hAnsi="Modern No. 20"/>
          <w:sz w:val="24"/>
          <w:szCs w:val="24"/>
        </w:rPr>
        <w:t xml:space="preserve">Difficulty contacting/scheduling family </w:t>
      </w:r>
    </w:p>
    <w:p w14:paraId="6C6517EB" w14:textId="557D1917" w:rsidR="00A0646A" w:rsidRPr="00A0646A" w:rsidRDefault="00A0646A" w:rsidP="1AE30388">
      <w:pPr>
        <w:pStyle w:val="ListParagraph"/>
        <w:numPr>
          <w:ilvl w:val="0"/>
          <w:numId w:val="2"/>
        </w:numPr>
        <w:rPr>
          <w:rFonts w:ascii="Modern No. 20" w:hAnsi="Modern No. 20"/>
          <w:sz w:val="24"/>
          <w:szCs w:val="24"/>
        </w:rPr>
      </w:pPr>
      <w:r w:rsidRPr="1AE30388">
        <w:rPr>
          <w:rFonts w:ascii="Modern No. 20" w:hAnsi="Modern No. 20"/>
          <w:sz w:val="24"/>
          <w:szCs w:val="24"/>
        </w:rPr>
        <w:t xml:space="preserve">EI staff schedule/lack of staff/staff error (NON-COMPLIANT) </w:t>
      </w:r>
    </w:p>
    <w:p w14:paraId="44D7C341" w14:textId="29DF364E" w:rsidR="00A0646A" w:rsidRPr="00A0646A" w:rsidRDefault="00A0646A" w:rsidP="1AE30388">
      <w:pPr>
        <w:pStyle w:val="ListParagraph"/>
        <w:numPr>
          <w:ilvl w:val="0"/>
          <w:numId w:val="2"/>
        </w:numPr>
        <w:rPr>
          <w:rFonts w:ascii="Modern No. 20" w:hAnsi="Modern No. 20"/>
          <w:sz w:val="24"/>
          <w:szCs w:val="24"/>
        </w:rPr>
      </w:pPr>
      <w:r w:rsidRPr="1AE30388">
        <w:rPr>
          <w:rFonts w:ascii="Modern No. 20" w:hAnsi="Modern No. 20"/>
          <w:sz w:val="24"/>
          <w:szCs w:val="24"/>
        </w:rPr>
        <w:t xml:space="preserve">Extreme conditions </w:t>
      </w:r>
    </w:p>
    <w:p w14:paraId="6C7A14D7" w14:textId="452F1814" w:rsidR="00A0646A" w:rsidRPr="00A0646A" w:rsidRDefault="00A0646A" w:rsidP="1AE30388">
      <w:pPr>
        <w:pStyle w:val="ListParagraph"/>
        <w:numPr>
          <w:ilvl w:val="0"/>
          <w:numId w:val="2"/>
        </w:numPr>
        <w:rPr>
          <w:rFonts w:ascii="Modern No. 20" w:hAnsi="Modern No. 20"/>
          <w:sz w:val="24"/>
          <w:szCs w:val="24"/>
        </w:rPr>
      </w:pPr>
      <w:r w:rsidRPr="1AE30388">
        <w:rPr>
          <w:rFonts w:ascii="Modern No. 20" w:hAnsi="Modern No. 20"/>
          <w:sz w:val="24"/>
          <w:szCs w:val="24"/>
        </w:rPr>
        <w:t xml:space="preserve">Family cancellations/no shows </w:t>
      </w:r>
    </w:p>
    <w:p w14:paraId="1D5E31A3" w14:textId="1B1D5EC3" w:rsidR="00A0646A" w:rsidRPr="00A0646A" w:rsidRDefault="00A0646A" w:rsidP="1AE30388">
      <w:pPr>
        <w:pStyle w:val="ListParagraph"/>
        <w:numPr>
          <w:ilvl w:val="0"/>
          <w:numId w:val="2"/>
        </w:numPr>
        <w:rPr>
          <w:rFonts w:ascii="Modern No. 20" w:hAnsi="Modern No. 20"/>
          <w:sz w:val="24"/>
          <w:szCs w:val="24"/>
        </w:rPr>
      </w:pPr>
      <w:r w:rsidRPr="1AE30388">
        <w:rPr>
          <w:rFonts w:ascii="Modern No. 20" w:hAnsi="Modern No. 20"/>
          <w:sz w:val="24"/>
          <w:szCs w:val="24"/>
        </w:rPr>
        <w:t xml:space="preserve">Family/child situation </w:t>
      </w:r>
    </w:p>
    <w:p w14:paraId="751BB5F9" w14:textId="218DA6B5" w:rsidR="00A0646A" w:rsidRPr="00A0646A" w:rsidRDefault="00A0646A" w:rsidP="1AE30388">
      <w:pPr>
        <w:pStyle w:val="ListParagraph"/>
        <w:numPr>
          <w:ilvl w:val="0"/>
          <w:numId w:val="2"/>
        </w:numPr>
        <w:rPr>
          <w:rFonts w:ascii="Modern No. 20" w:hAnsi="Modern No. 20"/>
          <w:sz w:val="24"/>
          <w:szCs w:val="24"/>
        </w:rPr>
      </w:pPr>
      <w:r w:rsidRPr="1AE30388">
        <w:rPr>
          <w:rFonts w:ascii="Modern No. 20" w:hAnsi="Modern No. 20"/>
          <w:sz w:val="24"/>
          <w:szCs w:val="24"/>
        </w:rPr>
        <w:t xml:space="preserve">Family changed mind and declined service </w:t>
      </w:r>
    </w:p>
    <w:p w14:paraId="3FD70CD3" w14:textId="103FBBF5" w:rsidR="00A0646A" w:rsidRPr="00A0646A" w:rsidRDefault="00A0646A" w:rsidP="1AE30388">
      <w:pPr>
        <w:pStyle w:val="ListParagraph"/>
        <w:numPr>
          <w:ilvl w:val="0"/>
          <w:numId w:val="2"/>
        </w:numPr>
        <w:rPr>
          <w:rFonts w:ascii="Modern No. 20" w:hAnsi="Modern No. 20"/>
          <w:sz w:val="24"/>
          <w:szCs w:val="24"/>
        </w:rPr>
      </w:pPr>
      <w:r w:rsidRPr="1AE30388">
        <w:rPr>
          <w:rFonts w:ascii="Modern No. 20" w:hAnsi="Modern No. 20"/>
          <w:sz w:val="24"/>
          <w:szCs w:val="24"/>
        </w:rPr>
        <w:t>Visit adheres to IFSP (quarterly, etc.)</w:t>
      </w:r>
    </w:p>
    <w:p w14:paraId="62BA8269" w14:textId="04350D11" w:rsidR="00526390" w:rsidRPr="00D05B5E" w:rsidRDefault="00526390" w:rsidP="00526390">
      <w:pPr>
        <w:rPr>
          <w:rFonts w:ascii="Modern No. 20" w:hAnsi="Modern No. 20"/>
          <w:b/>
          <w:bCs/>
          <w:sz w:val="28"/>
          <w:szCs w:val="28"/>
          <w:u w:val="single"/>
        </w:rPr>
      </w:pPr>
      <w:r w:rsidRPr="00D05B5E">
        <w:rPr>
          <w:rFonts w:ascii="Modern No. 20" w:hAnsi="Modern No. 20"/>
          <w:b/>
          <w:bCs/>
          <w:sz w:val="28"/>
          <w:szCs w:val="28"/>
          <w:u w:val="single"/>
        </w:rPr>
        <w:t>Data Quality</w:t>
      </w:r>
    </w:p>
    <w:p w14:paraId="3B1A6F82" w14:textId="3EDB4A2C" w:rsidR="00526390" w:rsidRPr="00D05B5E" w:rsidRDefault="00526390" w:rsidP="00526390">
      <w:pPr>
        <w:rPr>
          <w:rFonts w:ascii="Modern No. 20" w:hAnsi="Modern No. 20"/>
          <w:sz w:val="24"/>
          <w:szCs w:val="24"/>
        </w:rPr>
      </w:pPr>
      <w:r w:rsidRPr="1F485DCE">
        <w:rPr>
          <w:rFonts w:ascii="Modern No. 20" w:hAnsi="Modern No. 20"/>
          <w:sz w:val="24"/>
          <w:szCs w:val="24"/>
        </w:rPr>
        <w:t>Data Quality Reports</w:t>
      </w:r>
      <w:r w:rsidR="0050511A" w:rsidRPr="1F485DCE">
        <w:rPr>
          <w:rFonts w:ascii="Modern No. 20" w:hAnsi="Modern No. 20"/>
          <w:sz w:val="24"/>
          <w:szCs w:val="24"/>
        </w:rPr>
        <w:t xml:space="preserve"> are</w:t>
      </w:r>
      <w:r w:rsidRPr="1F485DCE">
        <w:rPr>
          <w:rFonts w:ascii="Modern No. 20" w:hAnsi="Modern No. 20"/>
          <w:sz w:val="24"/>
          <w:szCs w:val="24"/>
        </w:rPr>
        <w:t xml:space="preserve"> </w:t>
      </w:r>
      <w:r w:rsidR="0050511A" w:rsidRPr="1F485DCE">
        <w:rPr>
          <w:rFonts w:ascii="Modern No. 20" w:hAnsi="Modern No. 20"/>
          <w:sz w:val="24"/>
          <w:szCs w:val="24"/>
        </w:rPr>
        <w:t xml:space="preserve">distributed </w:t>
      </w:r>
      <w:r w:rsidRPr="1F485DCE">
        <w:rPr>
          <w:rFonts w:ascii="Modern No. 20" w:hAnsi="Modern No. 20"/>
          <w:sz w:val="24"/>
          <w:szCs w:val="24"/>
        </w:rPr>
        <w:t xml:space="preserve">monthly to check for major data or system </w:t>
      </w:r>
      <w:r w:rsidR="001F075C" w:rsidRPr="1F485DCE">
        <w:rPr>
          <w:rFonts w:ascii="Modern No. 20" w:hAnsi="Modern No. 20"/>
          <w:sz w:val="24"/>
          <w:szCs w:val="24"/>
        </w:rPr>
        <w:t>issues.</w:t>
      </w:r>
    </w:p>
    <w:p w14:paraId="2F922E53" w14:textId="77777777" w:rsidR="00526390" w:rsidRPr="00526390" w:rsidRDefault="00526390" w:rsidP="00526390">
      <w:pPr>
        <w:rPr>
          <w:sz w:val="24"/>
          <w:szCs w:val="24"/>
        </w:rPr>
      </w:pPr>
    </w:p>
    <w:p w14:paraId="26E63465" w14:textId="77777777" w:rsidR="00526390" w:rsidRDefault="00526390" w:rsidP="00484308">
      <w:pPr>
        <w:rPr>
          <w:sz w:val="24"/>
          <w:szCs w:val="24"/>
        </w:rPr>
      </w:pPr>
    </w:p>
    <w:p w14:paraId="3D89BCE6" w14:textId="77777777" w:rsidR="00526390" w:rsidRPr="00526390" w:rsidRDefault="00526390" w:rsidP="00484308">
      <w:pPr>
        <w:rPr>
          <w:b/>
          <w:bCs/>
          <w:sz w:val="24"/>
          <w:szCs w:val="24"/>
        </w:rPr>
      </w:pPr>
    </w:p>
    <w:p w14:paraId="5F9224BA" w14:textId="77777777" w:rsidR="00484308" w:rsidRDefault="00484308"/>
    <w:sectPr w:rsidR="00484308">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D4D8E" w14:textId="77777777" w:rsidR="009C729E" w:rsidRDefault="009C729E" w:rsidP="001F075C">
      <w:pPr>
        <w:spacing w:after="0" w:line="240" w:lineRule="auto"/>
      </w:pPr>
      <w:r>
        <w:separator/>
      </w:r>
    </w:p>
  </w:endnote>
  <w:endnote w:type="continuationSeparator" w:id="0">
    <w:p w14:paraId="26175B45" w14:textId="77777777" w:rsidR="009C729E" w:rsidRDefault="009C729E" w:rsidP="001F0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dern No. 20">
    <w:panose1 w:val="0207070407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DE1DE" w14:textId="77777777" w:rsidR="009C729E" w:rsidRDefault="009C729E" w:rsidP="001F075C">
      <w:pPr>
        <w:spacing w:after="0" w:line="240" w:lineRule="auto"/>
      </w:pPr>
      <w:r>
        <w:separator/>
      </w:r>
    </w:p>
  </w:footnote>
  <w:footnote w:type="continuationSeparator" w:id="0">
    <w:p w14:paraId="430F5E86" w14:textId="77777777" w:rsidR="009C729E" w:rsidRDefault="009C729E" w:rsidP="001F07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D703C" w14:textId="40B783DA" w:rsidR="00D054A5" w:rsidRDefault="00A820AD">
    <w:pPr>
      <w:pStyle w:val="Header"/>
    </w:pPr>
    <w:r w:rsidRPr="00A820AD">
      <w:rPr>
        <w:noProof/>
        <w:color w:val="2B579A"/>
        <w:shd w:val="clear" w:color="auto" w:fill="E6E6E6"/>
      </w:rPr>
      <w:drawing>
        <wp:inline distT="0" distB="0" distL="0" distR="0" wp14:anchorId="5B4A19C9" wp14:editId="0FE393FB">
          <wp:extent cx="5943600" cy="962660"/>
          <wp:effectExtent l="0" t="0" r="0" b="8890"/>
          <wp:docPr id="590869869" name="Picture 1" descr="Graphical user interface, text,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869869" name="Picture 1" descr="Graphical user interface, text, email&#10;&#10;Description automatically generated"/>
                  <pic:cNvPicPr/>
                </pic:nvPicPr>
                <pic:blipFill>
                  <a:blip r:embed="rId1"/>
                  <a:stretch>
                    <a:fillRect/>
                  </a:stretch>
                </pic:blipFill>
                <pic:spPr>
                  <a:xfrm>
                    <a:off x="0" y="0"/>
                    <a:ext cx="5943600" cy="962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617F5B"/>
    <w:multiLevelType w:val="hybridMultilevel"/>
    <w:tmpl w:val="9BDAA864"/>
    <w:lvl w:ilvl="0" w:tplc="B7C8E696">
      <w:start w:val="1"/>
      <w:numFmt w:val="bullet"/>
      <w:lvlText w:val=""/>
      <w:lvlJc w:val="left"/>
      <w:pPr>
        <w:ind w:left="720" w:hanging="360"/>
      </w:pPr>
      <w:rPr>
        <w:rFonts w:ascii="Symbol" w:hAnsi="Symbol" w:hint="default"/>
      </w:rPr>
    </w:lvl>
    <w:lvl w:ilvl="1" w:tplc="A05EE436">
      <w:start w:val="1"/>
      <w:numFmt w:val="bullet"/>
      <w:lvlText w:val="o"/>
      <w:lvlJc w:val="left"/>
      <w:pPr>
        <w:ind w:left="1440" w:hanging="360"/>
      </w:pPr>
      <w:rPr>
        <w:rFonts w:ascii="Courier New" w:hAnsi="Courier New" w:hint="default"/>
      </w:rPr>
    </w:lvl>
    <w:lvl w:ilvl="2" w:tplc="918E72B8">
      <w:start w:val="1"/>
      <w:numFmt w:val="bullet"/>
      <w:lvlText w:val=""/>
      <w:lvlJc w:val="left"/>
      <w:pPr>
        <w:ind w:left="2160" w:hanging="360"/>
      </w:pPr>
      <w:rPr>
        <w:rFonts w:ascii="Wingdings" w:hAnsi="Wingdings" w:hint="default"/>
      </w:rPr>
    </w:lvl>
    <w:lvl w:ilvl="3" w:tplc="58ECDED0">
      <w:start w:val="1"/>
      <w:numFmt w:val="bullet"/>
      <w:lvlText w:val=""/>
      <w:lvlJc w:val="left"/>
      <w:pPr>
        <w:ind w:left="2880" w:hanging="360"/>
      </w:pPr>
      <w:rPr>
        <w:rFonts w:ascii="Symbol" w:hAnsi="Symbol" w:hint="default"/>
      </w:rPr>
    </w:lvl>
    <w:lvl w:ilvl="4" w:tplc="6C00D68C">
      <w:start w:val="1"/>
      <w:numFmt w:val="bullet"/>
      <w:lvlText w:val="o"/>
      <w:lvlJc w:val="left"/>
      <w:pPr>
        <w:ind w:left="3600" w:hanging="360"/>
      </w:pPr>
      <w:rPr>
        <w:rFonts w:ascii="Courier New" w:hAnsi="Courier New" w:hint="default"/>
      </w:rPr>
    </w:lvl>
    <w:lvl w:ilvl="5" w:tplc="76C607D4">
      <w:start w:val="1"/>
      <w:numFmt w:val="bullet"/>
      <w:lvlText w:val=""/>
      <w:lvlJc w:val="left"/>
      <w:pPr>
        <w:ind w:left="4320" w:hanging="360"/>
      </w:pPr>
      <w:rPr>
        <w:rFonts w:ascii="Wingdings" w:hAnsi="Wingdings" w:hint="default"/>
      </w:rPr>
    </w:lvl>
    <w:lvl w:ilvl="6" w:tplc="A664CC5C">
      <w:start w:val="1"/>
      <w:numFmt w:val="bullet"/>
      <w:lvlText w:val=""/>
      <w:lvlJc w:val="left"/>
      <w:pPr>
        <w:ind w:left="5040" w:hanging="360"/>
      </w:pPr>
      <w:rPr>
        <w:rFonts w:ascii="Symbol" w:hAnsi="Symbol" w:hint="default"/>
      </w:rPr>
    </w:lvl>
    <w:lvl w:ilvl="7" w:tplc="8A3A500E">
      <w:start w:val="1"/>
      <w:numFmt w:val="bullet"/>
      <w:lvlText w:val="o"/>
      <w:lvlJc w:val="left"/>
      <w:pPr>
        <w:ind w:left="5760" w:hanging="360"/>
      </w:pPr>
      <w:rPr>
        <w:rFonts w:ascii="Courier New" w:hAnsi="Courier New" w:hint="default"/>
      </w:rPr>
    </w:lvl>
    <w:lvl w:ilvl="8" w:tplc="AEF0CBDE">
      <w:start w:val="1"/>
      <w:numFmt w:val="bullet"/>
      <w:lvlText w:val=""/>
      <w:lvlJc w:val="left"/>
      <w:pPr>
        <w:ind w:left="6480" w:hanging="360"/>
      </w:pPr>
      <w:rPr>
        <w:rFonts w:ascii="Wingdings" w:hAnsi="Wingdings" w:hint="default"/>
      </w:rPr>
    </w:lvl>
  </w:abstractNum>
  <w:abstractNum w:abstractNumId="1" w15:restartNumberingAfterBreak="0">
    <w:nsid w:val="78A167EB"/>
    <w:multiLevelType w:val="hybridMultilevel"/>
    <w:tmpl w:val="3E16451A"/>
    <w:lvl w:ilvl="0" w:tplc="7870BBDA">
      <w:start w:val="1"/>
      <w:numFmt w:val="bullet"/>
      <w:lvlText w:val=""/>
      <w:lvlJc w:val="left"/>
      <w:pPr>
        <w:ind w:left="720" w:hanging="360"/>
      </w:pPr>
      <w:rPr>
        <w:rFonts w:ascii="Symbol" w:hAnsi="Symbol" w:hint="default"/>
      </w:rPr>
    </w:lvl>
    <w:lvl w:ilvl="1" w:tplc="4058D3C0">
      <w:start w:val="1"/>
      <w:numFmt w:val="bullet"/>
      <w:lvlText w:val="o"/>
      <w:lvlJc w:val="left"/>
      <w:pPr>
        <w:ind w:left="1440" w:hanging="360"/>
      </w:pPr>
      <w:rPr>
        <w:rFonts w:ascii="Courier New" w:hAnsi="Courier New" w:hint="default"/>
      </w:rPr>
    </w:lvl>
    <w:lvl w:ilvl="2" w:tplc="F808DB4C">
      <w:start w:val="1"/>
      <w:numFmt w:val="bullet"/>
      <w:lvlText w:val=""/>
      <w:lvlJc w:val="left"/>
      <w:pPr>
        <w:ind w:left="2160" w:hanging="360"/>
      </w:pPr>
      <w:rPr>
        <w:rFonts w:ascii="Wingdings" w:hAnsi="Wingdings" w:hint="default"/>
      </w:rPr>
    </w:lvl>
    <w:lvl w:ilvl="3" w:tplc="9FFCF472">
      <w:start w:val="1"/>
      <w:numFmt w:val="bullet"/>
      <w:lvlText w:val=""/>
      <w:lvlJc w:val="left"/>
      <w:pPr>
        <w:ind w:left="2880" w:hanging="360"/>
      </w:pPr>
      <w:rPr>
        <w:rFonts w:ascii="Symbol" w:hAnsi="Symbol" w:hint="default"/>
      </w:rPr>
    </w:lvl>
    <w:lvl w:ilvl="4" w:tplc="694AD6DA">
      <w:start w:val="1"/>
      <w:numFmt w:val="bullet"/>
      <w:lvlText w:val="o"/>
      <w:lvlJc w:val="left"/>
      <w:pPr>
        <w:ind w:left="3600" w:hanging="360"/>
      </w:pPr>
      <w:rPr>
        <w:rFonts w:ascii="Courier New" w:hAnsi="Courier New" w:hint="default"/>
      </w:rPr>
    </w:lvl>
    <w:lvl w:ilvl="5" w:tplc="0930F1FA">
      <w:start w:val="1"/>
      <w:numFmt w:val="bullet"/>
      <w:lvlText w:val=""/>
      <w:lvlJc w:val="left"/>
      <w:pPr>
        <w:ind w:left="4320" w:hanging="360"/>
      </w:pPr>
      <w:rPr>
        <w:rFonts w:ascii="Wingdings" w:hAnsi="Wingdings" w:hint="default"/>
      </w:rPr>
    </w:lvl>
    <w:lvl w:ilvl="6" w:tplc="AFBE80BA">
      <w:start w:val="1"/>
      <w:numFmt w:val="bullet"/>
      <w:lvlText w:val=""/>
      <w:lvlJc w:val="left"/>
      <w:pPr>
        <w:ind w:left="5040" w:hanging="360"/>
      </w:pPr>
      <w:rPr>
        <w:rFonts w:ascii="Symbol" w:hAnsi="Symbol" w:hint="default"/>
      </w:rPr>
    </w:lvl>
    <w:lvl w:ilvl="7" w:tplc="C34CCBB0">
      <w:start w:val="1"/>
      <w:numFmt w:val="bullet"/>
      <w:lvlText w:val="o"/>
      <w:lvlJc w:val="left"/>
      <w:pPr>
        <w:ind w:left="5760" w:hanging="360"/>
      </w:pPr>
      <w:rPr>
        <w:rFonts w:ascii="Courier New" w:hAnsi="Courier New" w:hint="default"/>
      </w:rPr>
    </w:lvl>
    <w:lvl w:ilvl="8" w:tplc="BECC0926">
      <w:start w:val="1"/>
      <w:numFmt w:val="bullet"/>
      <w:lvlText w:val=""/>
      <w:lvlJc w:val="left"/>
      <w:pPr>
        <w:ind w:left="6480" w:hanging="360"/>
      </w:pPr>
      <w:rPr>
        <w:rFonts w:ascii="Wingdings" w:hAnsi="Wingdings" w:hint="default"/>
      </w:rPr>
    </w:lvl>
  </w:abstractNum>
  <w:num w:numId="1" w16cid:durableId="382295460">
    <w:abstractNumId w:val="1"/>
  </w:num>
  <w:num w:numId="2" w16cid:durableId="1572426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F43"/>
    <w:rsid w:val="000A20AD"/>
    <w:rsid w:val="000E412F"/>
    <w:rsid w:val="00103A70"/>
    <w:rsid w:val="00180A1E"/>
    <w:rsid w:val="001C547B"/>
    <w:rsid w:val="001F075C"/>
    <w:rsid w:val="00212ED5"/>
    <w:rsid w:val="00265425"/>
    <w:rsid w:val="003830EC"/>
    <w:rsid w:val="00463F68"/>
    <w:rsid w:val="00484308"/>
    <w:rsid w:val="0050511A"/>
    <w:rsid w:val="00526390"/>
    <w:rsid w:val="005C42F5"/>
    <w:rsid w:val="008A164C"/>
    <w:rsid w:val="008D0712"/>
    <w:rsid w:val="00915AB8"/>
    <w:rsid w:val="009C729E"/>
    <w:rsid w:val="00A0646A"/>
    <w:rsid w:val="00A529F5"/>
    <w:rsid w:val="00A820AD"/>
    <w:rsid w:val="00AA7F43"/>
    <w:rsid w:val="00AD3831"/>
    <w:rsid w:val="00B25EE3"/>
    <w:rsid w:val="00B43063"/>
    <w:rsid w:val="00B6702F"/>
    <w:rsid w:val="00C515C2"/>
    <w:rsid w:val="00D054A5"/>
    <w:rsid w:val="00D05B5E"/>
    <w:rsid w:val="00D226A4"/>
    <w:rsid w:val="00D861AD"/>
    <w:rsid w:val="00D94447"/>
    <w:rsid w:val="00E53234"/>
    <w:rsid w:val="00EE53DA"/>
    <w:rsid w:val="00F031E5"/>
    <w:rsid w:val="013116F4"/>
    <w:rsid w:val="02A97A7D"/>
    <w:rsid w:val="0ECA08DB"/>
    <w:rsid w:val="10D69326"/>
    <w:rsid w:val="1452C172"/>
    <w:rsid w:val="158D5F3C"/>
    <w:rsid w:val="18EBF3E6"/>
    <w:rsid w:val="1AE30388"/>
    <w:rsid w:val="1E25CA79"/>
    <w:rsid w:val="1F485DCE"/>
    <w:rsid w:val="1FA7E379"/>
    <w:rsid w:val="21498E38"/>
    <w:rsid w:val="215D6B3B"/>
    <w:rsid w:val="21DFB691"/>
    <w:rsid w:val="24499FB5"/>
    <w:rsid w:val="27C8CB7E"/>
    <w:rsid w:val="31467B48"/>
    <w:rsid w:val="324E0D16"/>
    <w:rsid w:val="32D1FDCE"/>
    <w:rsid w:val="340C9B98"/>
    <w:rsid w:val="3ADED6CE"/>
    <w:rsid w:val="43DBE48B"/>
    <w:rsid w:val="4577B4EC"/>
    <w:rsid w:val="47BC2C3E"/>
    <w:rsid w:val="4BFF402E"/>
    <w:rsid w:val="4C6394E3"/>
    <w:rsid w:val="4CFDE9CC"/>
    <w:rsid w:val="4D9B108F"/>
    <w:rsid w:val="4DAEED92"/>
    <w:rsid w:val="4E3138E8"/>
    <w:rsid w:val="502F8D3A"/>
    <w:rsid w:val="5518E275"/>
    <w:rsid w:val="5615A63F"/>
    <w:rsid w:val="5625173A"/>
    <w:rsid w:val="5ACEE303"/>
    <w:rsid w:val="5C0CFD0B"/>
    <w:rsid w:val="5E3D0355"/>
    <w:rsid w:val="60BC7895"/>
    <w:rsid w:val="6273936F"/>
    <w:rsid w:val="67E3C1BC"/>
    <w:rsid w:val="69D1170F"/>
    <w:rsid w:val="6D11224A"/>
    <w:rsid w:val="71648A98"/>
    <w:rsid w:val="77B4A494"/>
    <w:rsid w:val="7A7B4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88B579"/>
  <w15:chartTrackingRefBased/>
  <w15:docId w15:val="{B62685B6-EE42-4B3C-BE59-3450B6AED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07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75C"/>
  </w:style>
  <w:style w:type="paragraph" w:styleId="Footer">
    <w:name w:val="footer"/>
    <w:basedOn w:val="Normal"/>
    <w:link w:val="FooterChar"/>
    <w:uiPriority w:val="99"/>
    <w:unhideWhenUsed/>
    <w:rsid w:val="001F07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75C"/>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18EA3DE9-21FB-4529-BD3B-E75798D4FC8C}">
    <t:Anchor>
      <t:Comment id="1597655593"/>
    </t:Anchor>
    <t:History>
      <t:Event id="{3A26A5BC-E889-4793-8895-0607862E330B}" time="2024-01-29T17:21:37.807Z">
        <t:Attribution userId="S::shari.s.robinson@mass.gov::5c98654b-d9fe-444f-9641-03e60972da5c" userProvider="AD" userName="Robinson, Shari S (DPH)"/>
        <t:Anchor>
          <t:Comment id="1995562732"/>
        </t:Anchor>
        <t:Create/>
      </t:Event>
      <t:Event id="{626305A8-AF48-46A2-8C41-15DFC342D050}" time="2024-01-29T17:21:37.807Z">
        <t:Attribution userId="S::shari.s.robinson@mass.gov::5c98654b-d9fe-444f-9641-03e60972da5c" userProvider="AD" userName="Robinson, Shari S (DPH)"/>
        <t:Anchor>
          <t:Comment id="1995562732"/>
        </t:Anchor>
        <t:Assign userId="S::michelle.e.conlon@mass.gov::65343c06-febd-4af1-8095-c4bf88550368" userProvider="AD" userName="Conlon, Michelle E (DPH)"/>
      </t:Event>
      <t:Event id="{482C4D12-8129-4103-856F-871B574AF484}" time="2024-01-29T17:21:37.807Z">
        <t:Attribution userId="S::shari.s.robinson@mass.gov::5c98654b-d9fe-444f-9641-03e60972da5c" userProvider="AD" userName="Robinson, Shari S (DPH)"/>
        <t:Anchor>
          <t:Comment id="1995562732"/>
        </t:Anchor>
        <t:SetTitle title="@Conlon, Michelle E (DPH) We are not federally required to report on EIBI services as of yet."/>
      </t:Event>
      <t:Event id="{0490A509-74F3-432E-BAB7-709C87B6281F}" time="2024-02-23T18:57:18.94Z">
        <t:Attribution userId="S::shari.s.robinson@mass.gov::5c98654b-d9fe-444f-9641-03e60972da5c" userProvider="AD" userName="Robinson, Shari S (DPH)"/>
        <t:Progress percentComplete="100"/>
      </t:Event>
    </t:History>
  </t:Task>
</t:Task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cbf261-e971-4a38-83b4-d85e273e70b4">
      <Terms xmlns="http://schemas.microsoft.com/office/infopath/2007/PartnerControls"/>
    </lcf76f155ced4ddcb4097134ff3c332f>
    <TaxCatchAll xmlns="46f7fc10-315f-4884-8231-57a9c90b9c56" xsi:nil="true"/>
    <DocumentCreated xmlns="67cbf261-e971-4a38-83b4-d85e273e70b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9D2FCE26A5CF42B73DB707666E1E83" ma:contentTypeVersion="19" ma:contentTypeDescription="Create a new document." ma:contentTypeScope="" ma:versionID="3bb9de173fb76f194c0829931bbd8cd3">
  <xsd:schema xmlns:xsd="http://www.w3.org/2001/XMLSchema" xmlns:xs="http://www.w3.org/2001/XMLSchema" xmlns:p="http://schemas.microsoft.com/office/2006/metadata/properties" xmlns:ns2="67cbf261-e971-4a38-83b4-d85e273e70b4" xmlns:ns3="46f7fc10-315f-4884-8231-57a9c90b9c56" targetNamespace="http://schemas.microsoft.com/office/2006/metadata/properties" ma:root="true" ma:fieldsID="74e4b56411c78deef6cdb2305bb4477c" ns2:_="" ns3:_="">
    <xsd:import namespace="67cbf261-e971-4a38-83b4-d85e273e70b4"/>
    <xsd:import namespace="46f7fc10-315f-4884-8231-57a9c90b9c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DocumentCreated" minOccurs="0"/>
                <xsd:element ref="ns2:Document_x0020_Created_x003a__x0020_Create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bf261-e971-4a38-83b4-d85e273e7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DocumentCreated" ma:index="22" nillable="true" ma:displayName="Document Created" ma:format="Dropdown" ma:list="4998fd0a-da04-47ef-86a4-2c79518da0f3" ma:internalName="DocumentCreated" ma:showField="Title">
      <xsd:simpleType>
        <xsd:restriction base="dms:Lookup"/>
      </xsd:simpleType>
    </xsd:element>
    <xsd:element name="Document_x0020_Created_x003a__x0020_Created" ma:index="23" nillable="true" ma:displayName="Document Created: Created" ma:format="Dropdown" ma:list="4998fd0a-da04-47ef-86a4-2c79518da0f3" ma:internalName="Document_x0020_Created_x003a__x0020_Created" ma:readOnly="true" ma:showField="Created">
      <xsd:simpleType>
        <xsd:restriction base="dms:Lookup"/>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7fc10-315f-4884-8231-57a9c90b9c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d882662-6e4f-4dc4-a75c-96a86b1e788c}" ma:internalName="TaxCatchAll" ma:showField="CatchAllData" ma:web="46f7fc10-315f-4884-8231-57a9c90b9c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7302CA-D6D0-416B-9842-12B375660EF2}">
  <ds:schemaRefs>
    <ds:schemaRef ds:uri="http://schemas.microsoft.com/office/2006/metadata/properties"/>
    <ds:schemaRef ds:uri="http://schemas.microsoft.com/office/infopath/2007/PartnerControls"/>
    <ds:schemaRef ds:uri="67cbf261-e971-4a38-83b4-d85e273e70b4"/>
    <ds:schemaRef ds:uri="46f7fc10-315f-4884-8231-57a9c90b9c56"/>
  </ds:schemaRefs>
</ds:datastoreItem>
</file>

<file path=customXml/itemProps2.xml><?xml version="1.0" encoding="utf-8"?>
<ds:datastoreItem xmlns:ds="http://schemas.openxmlformats.org/officeDocument/2006/customXml" ds:itemID="{2A700E52-0595-42DC-B268-95A69ECA671C}">
  <ds:schemaRefs>
    <ds:schemaRef ds:uri="http://schemas.microsoft.com/sharepoint/v3/contenttype/forms"/>
  </ds:schemaRefs>
</ds:datastoreItem>
</file>

<file path=customXml/itemProps3.xml><?xml version="1.0" encoding="utf-8"?>
<ds:datastoreItem xmlns:ds="http://schemas.openxmlformats.org/officeDocument/2006/customXml" ds:itemID="{01A41525-EB6F-4DD3-ACF8-E4AB16A148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bf261-e971-4a38-83b4-d85e273e70b4"/>
    <ds:schemaRef ds:uri="46f7fc10-315f-4884-8231-57a9c90b9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2317</Characters>
  <Application>Microsoft Office Word</Application>
  <DocSecurity>0</DocSecurity>
  <Lines>19</Lines>
  <Paragraphs>5</Paragraphs>
  <ScaleCrop>false</ScaleCrop>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Shari S (DPH)</dc:creator>
  <cp:keywords/>
  <dc:description/>
  <cp:lastModifiedBy>Mitrano, Leslie A (DPH)</cp:lastModifiedBy>
  <cp:revision>2</cp:revision>
  <dcterms:created xsi:type="dcterms:W3CDTF">2024-03-06T20:04:00Z</dcterms:created>
  <dcterms:modified xsi:type="dcterms:W3CDTF">2024-03-06T20:04:00Z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96d7e58b-2f55-4487-bcee-5885b9a6a2dc</vt:lpwstr>
  </property>
  <property fmtid="{D5CDD505-2E9C-101B-9397-08002B2CF9AE}" pid="3" name="ContentTypeId">
    <vt:lpwstr>0x010100A59D2FCE26A5CF42B73DB707666E1E83</vt:lpwstr>
  </property>
  <property fmtid="{D5CDD505-2E9C-101B-9397-08002B2CF9AE}" pid="4" name="MediaServiceImageTags">
    <vt:lpwstr/>
  </property>
</Properties>
</file>