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AA7F43" w:rsidP="16F66307" w:rsidRDefault="00AA7F43" w14:paraId="00C9ADBB" w14:textId="0E2CC180">
      <w:pPr>
        <w:pStyle w:val="Title"/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color w:val="072B62" w:themeColor="background2" w:themeTint="FF" w:themeShade="40"/>
          <w:sz w:val="32"/>
          <w:szCs w:val="32"/>
        </w:rPr>
      </w:pPr>
      <w:r w:rsidRPr="16F66307" w:rsidR="00AA7F43">
        <w:rPr>
          <w:sz w:val="32"/>
          <w:szCs w:val="32"/>
        </w:rPr>
        <w:t>Ch</w:t>
      </w:r>
      <w:r w:rsidRPr="16F66307" w:rsidR="00AA7F43">
        <w:rPr>
          <w:sz w:val="32"/>
          <w:szCs w:val="32"/>
        </w:rPr>
        <w:t>il</w:t>
      </w:r>
      <w:r w:rsidRPr="16F66307" w:rsidR="00AA7F43">
        <w:rPr>
          <w:sz w:val="32"/>
          <w:szCs w:val="32"/>
        </w:rPr>
        <w:t>d Outcomes (Part C Indicator 3) Data Protocol</w:t>
      </w:r>
      <w:r w:rsidRPr="16F66307" w:rsidR="00D30513">
        <w:rPr>
          <w:sz w:val="32"/>
          <w:szCs w:val="32"/>
        </w:rPr>
        <w:t xml:space="preserve"> </w:t>
      </w:r>
    </w:p>
    <w:p w:rsidR="00D30513" w:rsidP="16F66307" w:rsidRDefault="00D30513" w14:paraId="2A770EA9" w14:textId="0FEC8ACF">
      <w:pPr>
        <w:pStyle w:val="Title"/>
        <w:spacing w:after="240" w:afterAutospacing="off" w:line="240" w:lineRule="auto"/>
        <w:rPr>
          <w:rFonts w:ascii="Times New Roman" w:hAnsi="Times New Roman" w:eastAsia="Times New Roman" w:cs="Times New Roman"/>
          <w:b w:val="1"/>
          <w:bCs w:val="1"/>
          <w:color w:val="072B62" w:themeColor="background2" w:themeTint="FF" w:themeShade="40"/>
          <w:sz w:val="32"/>
          <w:szCs w:val="32"/>
        </w:rPr>
      </w:pPr>
      <w:r w:rsidRPr="16F66307" w:rsidR="00D30513">
        <w:rPr>
          <w:sz w:val="32"/>
          <w:szCs w:val="32"/>
        </w:rPr>
        <w:t>(Effective</w:t>
      </w:r>
      <w:r w:rsidRPr="16F66307" w:rsidR="26C2CC3F">
        <w:rPr>
          <w:sz w:val="32"/>
          <w:szCs w:val="32"/>
        </w:rPr>
        <w:t xml:space="preserve"> </w:t>
      </w:r>
      <w:r w:rsidRPr="16F66307" w:rsidR="00D30513">
        <w:rPr>
          <w:sz w:val="32"/>
          <w:szCs w:val="32"/>
        </w:rPr>
        <w:t>1/6/2025)</w:t>
      </w:r>
    </w:p>
    <w:p w:rsidRPr="00D05B5E" w:rsidR="001C547B" w:rsidP="16F66307" w:rsidRDefault="00AA7F43" w14:paraId="0774E228" w14:textId="6DCF714B">
      <w:pPr>
        <w:pStyle w:val="Heading1"/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  <w:r w:rsidR="00AA7F43">
        <w:rPr/>
        <w:t>Federal Regulations</w:t>
      </w:r>
      <w:r w:rsidR="001C547B">
        <w:rPr/>
        <w:t xml:space="preserve"> (20 U.S.C. 1416(a)(3)(A) and 1442)</w:t>
      </w:r>
    </w:p>
    <w:p w:rsidRPr="00D05B5E" w:rsidR="001C547B" w:rsidP="16F66307" w:rsidRDefault="001C547B" w14:paraId="7C54AD89" w14:textId="4CAF985C">
      <w:pPr>
        <w:spacing w:after="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 xml:space="preserve">Percent of infants and toddlers with Individualized Family Service Plans (IFSPs) who </w:t>
      </w: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>demonstrate</w:t>
      </w: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 xml:space="preserve"> improved:</w:t>
      </w:r>
    </w:p>
    <w:p w:rsidRPr="00D05B5E" w:rsidR="001C547B" w:rsidP="16F66307" w:rsidRDefault="001C547B" w14:paraId="57924C97" w14:textId="77777777">
      <w:pPr>
        <w:spacing w:after="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>3A.</w:t>
      </w:r>
      <w:r>
        <w:tab/>
      </w: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>Positive social-emotional skills (including social relationships);</w:t>
      </w:r>
    </w:p>
    <w:p w:rsidRPr="00D05B5E" w:rsidR="001C547B" w:rsidP="16F66307" w:rsidRDefault="001C547B" w14:paraId="22912562" w14:textId="7C1497A8">
      <w:pPr>
        <w:spacing w:after="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>3B.</w:t>
      </w:r>
      <w:r>
        <w:tab/>
      </w: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>Acquisition and use of knowledge and skills (including early language/communication);</w:t>
      </w:r>
      <w:r w:rsidRPr="16F66307" w:rsidR="3C1C878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</w:p>
    <w:p w:rsidRPr="00D05B5E" w:rsidR="001C547B" w:rsidP="16F66307" w:rsidRDefault="001C547B" w14:paraId="3553E2FD" w14:textId="77777777">
      <w:pPr>
        <w:spacing w:after="24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>3C.</w:t>
      </w:r>
      <w:r>
        <w:tab/>
      </w: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 xml:space="preserve">Use of </w:t>
      </w: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>appropriate behaviors</w:t>
      </w:r>
      <w:r w:rsidRPr="16F66307" w:rsidR="001C547B">
        <w:rPr>
          <w:rFonts w:ascii="Times New Roman" w:hAnsi="Times New Roman" w:eastAsia="Times New Roman" w:cs="Times New Roman"/>
          <w:sz w:val="24"/>
          <w:szCs w:val="24"/>
        </w:rPr>
        <w:t xml:space="preserve"> to meet their needs.</w:t>
      </w:r>
    </w:p>
    <w:p w:rsidRPr="00D05B5E" w:rsidR="001C547B" w:rsidP="16F66307" w:rsidRDefault="001C547B" w14:paraId="61A6F026" w14:textId="7FB8DCE4">
      <w:pPr>
        <w:pStyle w:val="Heading1"/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  <w:r w:rsidR="001C547B">
        <w:rPr/>
        <w:t>Measurement</w:t>
      </w:r>
    </w:p>
    <w:p w:rsidRPr="00D05B5E" w:rsidR="00B43063" w:rsidP="16F66307" w:rsidRDefault="00B43063" w14:paraId="71B0E195" w14:textId="77777777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Summary Statements for </w:t>
      </w:r>
      <w:r w:rsidRPr="16F66307" w:rsidR="00B430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each of the three outcomes: </w:t>
      </w:r>
    </w:p>
    <w:p w:rsidRPr="00D05B5E" w:rsidR="00B43063" w:rsidP="16F66307" w:rsidRDefault="00B43063" w14:paraId="29CB0977" w14:textId="77777777">
      <w:pPr>
        <w:spacing w:after="16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Summary Statement 1: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 Of those infants and toddlers who entered or exited early intervention below age expectations in each Outcome, the percent who 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>substantially increased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 their rate of growth by the time they turned 3 years of age or exited the program. </w:t>
      </w:r>
    </w:p>
    <w:p w:rsidRPr="00D05B5E" w:rsidR="00B43063" w:rsidP="16F66307" w:rsidRDefault="00B43063" w14:paraId="6EA03AD5" w14:textId="4FAD8A3B">
      <w:pPr>
        <w:spacing w:after="16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Measurement for Summary Statement 1: 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Percent = # of infants and toddlers reported in progress category (c) plus # of infants and toddlers reported in category (d) divided by [# of infants and toddlers reported in progress category (a) plus # of infants and toddlers reported in progress category (b) plus # of infants and toddlers reported in progress category (c) plus # of infants and toddlers reported in progress category (d)] times 100. </w:t>
      </w:r>
    </w:p>
    <w:p w:rsidRPr="00D05B5E" w:rsidR="00B43063" w:rsidP="16F66307" w:rsidRDefault="00B43063" w14:paraId="13FDE8E7" w14:textId="77777777">
      <w:pPr>
        <w:spacing w:after="16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Summary Statement 2: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 The percent of infants and toddlers who were functioning within age expectations in each Outcome by the time they turned 3 years of age or exited the program. </w:t>
      </w:r>
    </w:p>
    <w:p w:rsidRPr="00D05B5E" w:rsidR="00B43063" w:rsidP="16F66307" w:rsidRDefault="00B43063" w14:paraId="43BB5DE9" w14:textId="1AA0DB3B">
      <w:pPr>
        <w:spacing w:after="24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Measurement for Summary Statement 2: 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Percent = # of infants and toddlers reported in progress category (d) plus [# of infants and toddlers reported in progress category (e) divided by the total # of infants and toddlers reported in progress categories (a) + (b) + (c) + (d) + (e)] times 100. </w:t>
      </w:r>
    </w:p>
    <w:p w:rsidRPr="00D05B5E" w:rsidR="00B43063" w:rsidP="16F66307" w:rsidRDefault="00B43063" w14:paraId="060E8971" w14:textId="710F5EC5">
      <w:pPr>
        <w:pStyle w:val="Heading1"/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="00B43063">
        <w:rPr/>
        <w:t>Progress categories for outcomes A, B, and C</w:t>
      </w:r>
    </w:p>
    <w:p w:rsidRPr="00D05B5E" w:rsidR="00B43063" w:rsidP="16F66307" w:rsidRDefault="00B43063" w14:paraId="76BB66B3" w14:textId="7E339641">
      <w:pPr>
        <w:pStyle w:val="ListParagraph"/>
        <w:numPr>
          <w:ilvl w:val="0"/>
          <w:numId w:val="1"/>
        </w:numPr>
        <w:spacing w:after="160" w:afterAutospacing="off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Percent of infants and toddlers who did not improve functioning = [(# of infants and toddlers who did not improve functioning) divided by (# of infants and toddlers with IFSPs assessed)] times 100. </w:t>
      </w:r>
    </w:p>
    <w:p w:rsidRPr="00D05B5E" w:rsidR="00B43063" w:rsidP="16F66307" w:rsidRDefault="00B43063" w14:paraId="0E5FD924" w14:textId="77AA0FA3">
      <w:pPr>
        <w:pStyle w:val="ListParagraph"/>
        <w:numPr>
          <w:ilvl w:val="0"/>
          <w:numId w:val="1"/>
        </w:numPr>
        <w:spacing w:after="160" w:afterAutospacing="off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>Percent of infants and toddlers who improved functioning but not sufficient to move nearer to functioning comparable to same-aged peers = [(# of infants and toddlers who improved functioning but not</w:t>
      </w:r>
      <w:r w:rsidRPr="16F66307" w:rsidR="00B43063">
        <w:rPr>
          <w:rFonts w:ascii="Times New Roman" w:hAnsi="Times New Roman" w:eastAsia="Times New Roman" w:cs="Times New Roman"/>
        </w:rPr>
        <w:t xml:space="preserve"> 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sufficient to move nearer to functioning comparable to same-aged peers) divided by (# of infants and toddlers with IFSPs assessed)] times 100. </w:t>
      </w:r>
    </w:p>
    <w:p w:rsidRPr="00D05B5E" w:rsidR="00B43063" w:rsidP="16F66307" w:rsidRDefault="00B43063" w14:paraId="0E19F427" w14:textId="6661ED20">
      <w:pPr>
        <w:pStyle w:val="ListParagraph"/>
        <w:numPr>
          <w:ilvl w:val="0"/>
          <w:numId w:val="1"/>
        </w:numPr>
        <w:spacing w:after="160" w:afterAutospacing="off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Percent of infants and toddlers who improved functioning to a level nearer to same-aged peers but did not reach it = [(# of infants and toddlers who improved functioning to a level nearer to same-aged peers but did not reach it) divided by (# of infants and toddlers with IFSPs assessed)] times 100. </w:t>
      </w:r>
    </w:p>
    <w:p w:rsidRPr="00D05B5E" w:rsidR="00B43063" w:rsidP="16F66307" w:rsidRDefault="00B43063" w14:paraId="14B826E1" w14:textId="14C60428">
      <w:pPr>
        <w:pStyle w:val="ListParagraph"/>
        <w:numPr>
          <w:ilvl w:val="0"/>
          <w:numId w:val="1"/>
        </w:numPr>
        <w:spacing w:after="160" w:afterAutospacing="off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>Percent of infants and toddlers who improved functioning to reach a level comparable to same-aged peers = [(# of infants and toddlers who improved functioning to reach a level comparable to same-aged peers) divided by (# of infants and toddlers with IFSPs assessed)] times 100.</w:t>
      </w:r>
    </w:p>
    <w:p w:rsidRPr="00D05B5E" w:rsidR="00B43063" w:rsidP="16F66307" w:rsidRDefault="00B43063" w14:paraId="77B84DBE" w14:textId="3448CBEB">
      <w:pPr>
        <w:pStyle w:val="ListParagraph"/>
        <w:numPr>
          <w:ilvl w:val="0"/>
          <w:numId w:val="1"/>
        </w:numPr>
        <w:spacing w:after="160" w:afterAutospacing="off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Percent of infants and toddlers who 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>maintained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 functioning at a level comparable to same-aged peers = [(# of infants and toddlers who 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>maintained</w:t>
      </w: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 xml:space="preserve"> functioning at a level comparable to same-aged peers) divided by (# of infants and toddlers with IFSPs assessed)] times 100. </w:t>
      </w:r>
    </w:p>
    <w:p w:rsidRPr="00D05B5E" w:rsidR="00AA7F43" w:rsidP="16F66307" w:rsidRDefault="00B43063" w14:paraId="00888C96" w14:textId="748B6137">
      <w:pPr>
        <w:spacing w:after="24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B43063">
        <w:rPr>
          <w:rFonts w:ascii="Times New Roman" w:hAnsi="Times New Roman" w:eastAsia="Times New Roman" w:cs="Times New Roman"/>
          <w:sz w:val="24"/>
          <w:szCs w:val="24"/>
        </w:rPr>
        <w:t>In the measurement, include in the numerator and denominator only infants and toddlers with IFSPs who received early intervention services for at least six months before exiting the Part C program.</w:t>
      </w:r>
    </w:p>
    <w:p w:rsidRPr="00D05B5E" w:rsidR="00526390" w:rsidP="16F66307" w:rsidRDefault="00484308" w14:paraId="03060EFB" w14:textId="0FA45B84">
      <w:pPr>
        <w:pStyle w:val="Heading1"/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  <w:r w:rsidR="00484308">
        <w:rPr/>
        <w:t xml:space="preserve">Target </w:t>
      </w:r>
      <w:r w:rsidR="30A3E2B9">
        <w:rPr/>
        <w:t>s</w:t>
      </w:r>
      <w:r w:rsidR="00484308">
        <w:rPr/>
        <w:t>etting</w:t>
      </w:r>
    </w:p>
    <w:p w:rsidRPr="00D05B5E" w:rsidR="00AA7F43" w:rsidP="16F66307" w:rsidRDefault="00463F68" w14:paraId="5DF443DE" w14:textId="2B8977C8">
      <w:pPr>
        <w:spacing w:after="24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6F66307" w:rsidR="00463F68">
        <w:rPr>
          <w:rFonts w:ascii="Times New Roman" w:hAnsi="Times New Roman" w:eastAsia="Times New Roman" w:cs="Times New Roman"/>
          <w:sz w:val="24"/>
          <w:szCs w:val="24"/>
        </w:rPr>
        <w:t>The target</w:t>
      </w:r>
      <w:r w:rsidRPr="16F66307" w:rsidR="00484308">
        <w:rPr>
          <w:rFonts w:ascii="Times New Roman" w:hAnsi="Times New Roman" w:eastAsia="Times New Roman" w:cs="Times New Roman"/>
          <w:sz w:val="24"/>
          <w:szCs w:val="24"/>
        </w:rPr>
        <w:t xml:space="preserve"> setting for Indicator 3 for the remaining FFYs took place during an ICC meeting. The Part C Coordinator presented data on MA-C's performance on indicator 3 for the past five FFYs </w:t>
      </w:r>
      <w:r w:rsidRPr="16F66307" w:rsidR="00484308">
        <w:rPr>
          <w:rFonts w:ascii="Times New Roman" w:hAnsi="Times New Roman" w:eastAsia="Times New Roman" w:cs="Times New Roman"/>
          <w:sz w:val="24"/>
          <w:szCs w:val="24"/>
        </w:rPr>
        <w:t>relative</w:t>
      </w:r>
      <w:r w:rsidRPr="16F66307" w:rsidR="00484308">
        <w:rPr>
          <w:rFonts w:ascii="Times New Roman" w:hAnsi="Times New Roman" w:eastAsia="Times New Roman" w:cs="Times New Roman"/>
          <w:sz w:val="24"/>
          <w:szCs w:val="24"/>
        </w:rPr>
        <w:t xml:space="preserve"> to the targets, answered questions about the data, and then </w:t>
      </w:r>
      <w:r w:rsidRPr="16F66307" w:rsidR="00484308">
        <w:rPr>
          <w:rFonts w:ascii="Times New Roman" w:hAnsi="Times New Roman" w:eastAsia="Times New Roman" w:cs="Times New Roman"/>
          <w:sz w:val="24"/>
          <w:szCs w:val="24"/>
        </w:rPr>
        <w:t>solicited</w:t>
      </w:r>
      <w:r w:rsidRPr="16F66307" w:rsidR="00484308">
        <w:rPr>
          <w:rFonts w:ascii="Times New Roman" w:hAnsi="Times New Roman" w:eastAsia="Times New Roman" w:cs="Times New Roman"/>
          <w:sz w:val="24"/>
          <w:szCs w:val="24"/>
        </w:rPr>
        <w:t xml:space="preserve"> recommendations from the attendees.</w:t>
      </w:r>
    </w:p>
    <w:p w:rsidRPr="00D05B5E" w:rsidR="00526390" w:rsidP="16F66307" w:rsidRDefault="00484308" w14:paraId="42EC02DA" w14:textId="7B23083A">
      <w:pPr>
        <w:pStyle w:val="Heading1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  <w:r w:rsidR="00484308">
        <w:rPr/>
        <w:t xml:space="preserve">Data </w:t>
      </w:r>
      <w:r w:rsidR="4F28E529">
        <w:rPr/>
        <w:t>s</w:t>
      </w:r>
      <w:r w:rsidR="00484308">
        <w:rPr/>
        <w:t>ource</w:t>
      </w:r>
    </w:p>
    <w:p w:rsidR="00484308" w:rsidP="16F66307" w:rsidRDefault="00484308" w14:paraId="35EFB019" w14:textId="6D8ABF99">
      <w:pPr>
        <w:spacing w:after="24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6F66307" w:rsidR="00484308">
        <w:rPr>
          <w:rFonts w:ascii="Times New Roman" w:hAnsi="Times New Roman" w:eastAsia="Times New Roman" w:cs="Times New Roman"/>
          <w:sz w:val="24"/>
          <w:szCs w:val="24"/>
        </w:rPr>
        <w:t>Early Intervention Client System (EICS)</w:t>
      </w:r>
    </w:p>
    <w:p w:rsidRPr="00D05B5E" w:rsidR="00526390" w:rsidP="16F66307" w:rsidRDefault="00484308" w14:paraId="4801AD70" w14:textId="789A8916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  <w:r w:rsidRPr="16F66307" w:rsidR="00484308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  <w:t>State collection and submission schedule</w:t>
      </w:r>
    </w:p>
    <w:p w:rsidRPr="00D05B5E" w:rsidR="00484308" w:rsidP="16F66307" w:rsidRDefault="00526390" w14:paraId="46DD6B7A" w14:textId="09DEA8A3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6F66307" w:rsidR="005263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Data </w:t>
      </w:r>
      <w:r w:rsidRPr="16F66307" w:rsidR="16B97F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</w:t>
      </w:r>
      <w:r w:rsidRPr="16F66307" w:rsidR="005263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ollection period:</w:t>
      </w:r>
      <w:r w:rsidRPr="16F66307" w:rsidR="005263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7/1-6/30</w:t>
      </w:r>
    </w:p>
    <w:p w:rsidR="32868CF2" w:rsidP="16F66307" w:rsidRDefault="32868CF2" w14:paraId="5D9BC1C7" w14:textId="4BB9D463">
      <w:pPr>
        <w:spacing w:after="24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32868C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Data required to be entered in the data system </w:t>
      </w:r>
      <w:r w:rsidRPr="16F66307" w:rsidR="32868C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by:</w:t>
      </w:r>
      <w:r w:rsidRPr="16F66307" w:rsidR="32868C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7</w:t>
      </w:r>
      <w:r w:rsidRPr="16F66307" w:rsidR="32868CF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/14 after the reporting year closes</w:t>
      </w:r>
    </w:p>
    <w:p w:rsidRPr="00D05B5E" w:rsidR="00526390" w:rsidP="16F66307" w:rsidRDefault="00526390" w14:paraId="7CF1CB6B" w14:textId="6A9199F7">
      <w:pPr>
        <w:pStyle w:val="Heading1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  <w:r w:rsidR="00526390">
        <w:rPr/>
        <w:t>Data</w:t>
      </w:r>
      <w:r w:rsidR="4E597A16">
        <w:rPr/>
        <w:t xml:space="preserve"> a</w:t>
      </w:r>
      <w:r w:rsidR="00526390">
        <w:rPr/>
        <w:t>nalysis</w:t>
      </w:r>
    </w:p>
    <w:p w:rsidRPr="00D05B5E" w:rsidR="0050511A" w:rsidP="16F66307" w:rsidRDefault="0050511A" w14:paraId="15DCA317" w14:textId="76854FEB">
      <w:pPr>
        <w:spacing w:after="16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5051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Denominator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: Children discharged during the 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>timeframe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AND had a minimum of 2 </w:t>
      </w:r>
      <w:r w:rsidRPr="16F66307" w:rsidR="00D30513">
        <w:rPr>
          <w:rFonts w:ascii="Times New Roman" w:hAnsi="Times New Roman" w:eastAsia="Times New Roman" w:cs="Times New Roman"/>
          <w:sz w:val="24"/>
          <w:szCs w:val="24"/>
        </w:rPr>
        <w:t>BDI-3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>’s (across programs that are not null that were 6 months or more apart</w:t>
      </w:r>
      <w:r w:rsidRPr="16F66307" w:rsidR="21ECD300">
        <w:rPr>
          <w:rFonts w:ascii="Times New Roman" w:hAnsi="Times New Roman" w:eastAsia="Times New Roman" w:cs="Times New Roman"/>
          <w:sz w:val="24"/>
          <w:szCs w:val="24"/>
        </w:rPr>
        <w:t>)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>. Excludes any child who is =&gt;3 at discharge.</w:t>
      </w:r>
      <w:r w:rsidRPr="16F66307" w:rsidR="67E3F0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Includes any children that had ANY discharge within the reporting date range. It may not be the child’s final discharge. </w:t>
      </w:r>
    </w:p>
    <w:p w:rsidRPr="00D05B5E" w:rsidR="0050511A" w:rsidP="16F66307" w:rsidRDefault="0050511A" w14:paraId="052E9A1C" w14:textId="535CAA20">
      <w:pPr>
        <w:spacing w:after="16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5051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Numerator: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Compares data from the earliest and the latest </w:t>
      </w:r>
      <w:r w:rsidRPr="16F66307" w:rsidR="00D30513">
        <w:rPr>
          <w:rFonts w:ascii="Times New Roman" w:hAnsi="Times New Roman" w:eastAsia="Times New Roman" w:cs="Times New Roman"/>
          <w:sz w:val="24"/>
          <w:szCs w:val="24"/>
        </w:rPr>
        <w:t>BDI-3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(Scores and %) </w:t>
      </w:r>
    </w:p>
    <w:p w:rsidR="6A99DE4F" w:rsidP="16F66307" w:rsidRDefault="6A99DE4F" w14:paraId="55977EE2" w14:textId="2C8F206A">
      <w:pPr>
        <w:spacing w:after="16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1F075C">
        <w:rPr>
          <w:rFonts w:ascii="Times New Roman" w:hAnsi="Times New Roman" w:eastAsia="Times New Roman" w:cs="Times New Roman"/>
          <w:sz w:val="24"/>
          <w:szCs w:val="24"/>
        </w:rPr>
        <w:t>*(DQ): Development Quotient</w:t>
      </w:r>
    </w:p>
    <w:p w:rsidR="0050511A" w:rsidP="16F66307" w:rsidRDefault="00D30513" w14:paraId="1EF56CF5" w14:textId="0CC41EF9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6F66307" w:rsidR="00D3051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BDI-3</w:t>
      </w:r>
      <w:r w:rsidRPr="16F66307" w:rsidR="005051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Criteria for each indicator category is as follows:</w:t>
      </w:r>
    </w:p>
    <w:p w:rsidR="239DBF62" w:rsidP="16F66307" w:rsidRDefault="239DBF62" w14:paraId="5F657120" w14:textId="6C3C97F7">
      <w:pPr>
        <w:rPr>
          <w:rFonts w:ascii="Times New Roman" w:hAnsi="Times New Roman" w:eastAsia="Times New Roman" w:cs="Times New Roman"/>
          <w:sz w:val="24"/>
          <w:szCs w:val="24"/>
        </w:rPr>
      </w:pPr>
      <w:bookmarkStart w:name="_Int_lylx0W02" w:id="0"/>
      <w:r w:rsidRPr="16F66307" w:rsidR="239DBF62">
        <w:rPr>
          <w:rFonts w:ascii="Times New Roman" w:hAnsi="Times New Roman" w:eastAsia="Times New Roman" w:cs="Times New Roman"/>
          <w:sz w:val="24"/>
          <w:szCs w:val="24"/>
        </w:rPr>
        <w:t xml:space="preserve">A. Positive social-emotional skills (including social relationships) PSD DQ;  </w:t>
      </w:r>
      <w:bookmarkEnd w:id="0"/>
    </w:p>
    <w:p w:rsidR="239DBF62" w:rsidP="16F66307" w:rsidRDefault="239DBF62" w14:paraId="3FDA7FF8" w14:textId="05F607B0">
      <w:pPr>
        <w:rPr>
          <w:rFonts w:ascii="Times New Roman" w:hAnsi="Times New Roman" w:eastAsia="Times New Roman" w:cs="Times New Roman"/>
          <w:sz w:val="24"/>
          <w:szCs w:val="24"/>
        </w:rPr>
      </w:pPr>
      <w:bookmarkStart w:name="_Int_6kYH6P5V" w:id="1"/>
      <w:r w:rsidRPr="16F66307" w:rsidR="239DBF62">
        <w:rPr>
          <w:rFonts w:ascii="Times New Roman" w:hAnsi="Times New Roman" w:eastAsia="Times New Roman" w:cs="Times New Roman"/>
          <w:sz w:val="24"/>
          <w:szCs w:val="24"/>
        </w:rPr>
        <w:t xml:space="preserve">B. Acquisition and use of knowledge and skills (including early language/ communication) COM DQ AND COG DQ;  </w:t>
      </w:r>
      <w:bookmarkEnd w:id="1"/>
    </w:p>
    <w:p w:rsidR="6A99DE4F" w:rsidP="16F66307" w:rsidRDefault="6A99DE4F" w14:paraId="0A35BF0A" w14:textId="7D899662">
      <w:pPr>
        <w:rPr>
          <w:rFonts w:ascii="Times New Roman" w:hAnsi="Times New Roman" w:eastAsia="Times New Roman" w:cs="Times New Roman"/>
          <w:sz w:val="24"/>
          <w:szCs w:val="24"/>
        </w:rPr>
      </w:pPr>
      <w:bookmarkStart w:name="_Int_ghYnYJRr" w:id="2"/>
      <w:r w:rsidRPr="16F66307" w:rsidR="239DBF62">
        <w:rPr>
          <w:rFonts w:ascii="Times New Roman" w:hAnsi="Times New Roman" w:eastAsia="Times New Roman" w:cs="Times New Roman"/>
          <w:sz w:val="24"/>
          <w:szCs w:val="24"/>
        </w:rPr>
        <w:t xml:space="preserve">C. Use of </w:t>
      </w:r>
      <w:r w:rsidRPr="16F66307" w:rsidR="239DBF62">
        <w:rPr>
          <w:rFonts w:ascii="Times New Roman" w:hAnsi="Times New Roman" w:eastAsia="Times New Roman" w:cs="Times New Roman"/>
          <w:sz w:val="24"/>
          <w:szCs w:val="24"/>
        </w:rPr>
        <w:t>appropriate behaviors</w:t>
      </w:r>
      <w:r w:rsidRPr="16F66307" w:rsidR="239DBF62">
        <w:rPr>
          <w:rFonts w:ascii="Times New Roman" w:hAnsi="Times New Roman" w:eastAsia="Times New Roman" w:cs="Times New Roman"/>
          <w:sz w:val="24"/>
          <w:szCs w:val="24"/>
        </w:rPr>
        <w:t xml:space="preserve"> to meet their needs (ADP DQ AND MOT DQ)</w:t>
      </w:r>
      <w:bookmarkEnd w:id="2"/>
    </w:p>
    <w:p w:rsidR="000A20AD" w:rsidP="16F66307" w:rsidRDefault="0050511A" w14:paraId="3DB7F3F1" w14:textId="6270D3F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The exit DQ is less than </w:t>
      </w:r>
      <w:r w:rsidRPr="16F66307" w:rsidR="00D30513">
        <w:rPr>
          <w:rFonts w:ascii="Times New Roman" w:hAnsi="Times New Roman" w:eastAsia="Times New Roman" w:cs="Times New Roman"/>
          <w:sz w:val="24"/>
          <w:szCs w:val="24"/>
        </w:rPr>
        <w:t>81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and all exit raw subdomain scores are less than or equal to entry raw subdomain scores. </w:t>
      </w:r>
    </w:p>
    <w:p w:rsidR="000A20AD" w:rsidP="16F66307" w:rsidRDefault="0050511A" w14:paraId="4084861C" w14:textId="181CC09F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The exit DQ is less than </w:t>
      </w:r>
      <w:r w:rsidRPr="16F66307" w:rsidR="00D30513">
        <w:rPr>
          <w:rFonts w:ascii="Times New Roman" w:hAnsi="Times New Roman" w:eastAsia="Times New Roman" w:cs="Times New Roman"/>
          <w:sz w:val="24"/>
          <w:szCs w:val="24"/>
        </w:rPr>
        <w:t>81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and less than or equal to entry DQ and one or more exit raw subdomain scores are greater than the entry raw subdomain score </w:t>
      </w:r>
    </w:p>
    <w:p w:rsidR="000A20AD" w:rsidP="16F66307" w:rsidRDefault="0050511A" w14:paraId="5B19583C" w14:textId="2F28007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6F66307" w:rsidR="005051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c.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The exit DQ is less than </w:t>
      </w:r>
      <w:r w:rsidRPr="16F66307" w:rsidR="00D30513">
        <w:rPr>
          <w:rFonts w:ascii="Times New Roman" w:hAnsi="Times New Roman" w:eastAsia="Times New Roman" w:cs="Times New Roman"/>
          <w:sz w:val="24"/>
          <w:szCs w:val="24"/>
        </w:rPr>
        <w:t>81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and greater than entry DQ and one or more exit raw subdomain scores are greater than the entry raw subdomain score </w:t>
      </w:r>
    </w:p>
    <w:p w:rsidR="000A20AD" w:rsidP="16F66307" w:rsidRDefault="0050511A" w14:paraId="652EB12B" w14:textId="1C36272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The entry DQ is less than </w:t>
      </w:r>
      <w:r w:rsidRPr="16F66307" w:rsidR="00D30513">
        <w:rPr>
          <w:rFonts w:ascii="Times New Roman" w:hAnsi="Times New Roman" w:eastAsia="Times New Roman" w:cs="Times New Roman"/>
          <w:sz w:val="24"/>
          <w:szCs w:val="24"/>
        </w:rPr>
        <w:t>81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and the exit DQ is greater or equal to </w:t>
      </w:r>
      <w:r w:rsidRPr="16F66307" w:rsidR="00D30513">
        <w:rPr>
          <w:rFonts w:ascii="Times New Roman" w:hAnsi="Times New Roman" w:eastAsia="Times New Roman" w:cs="Times New Roman"/>
          <w:sz w:val="24"/>
          <w:szCs w:val="24"/>
        </w:rPr>
        <w:t>81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20AD" w:rsidP="16F66307" w:rsidRDefault="0050511A" w14:paraId="234AC9AA" w14:textId="560139D2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The entry and exit DQs are greater than or equal to </w:t>
      </w:r>
      <w:r w:rsidRPr="16F66307" w:rsidR="00D30513">
        <w:rPr>
          <w:rFonts w:ascii="Times New Roman" w:hAnsi="Times New Roman" w:eastAsia="Times New Roman" w:cs="Times New Roman"/>
          <w:sz w:val="24"/>
          <w:szCs w:val="24"/>
        </w:rPr>
        <w:t>81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05B5E" w:rsidR="00526390" w:rsidP="16F66307" w:rsidRDefault="000A20AD" w14:paraId="49B59ECF" w14:textId="6D50C4E2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6F66307" w:rsidR="000A20AD">
        <w:rPr>
          <w:rFonts w:ascii="Times New Roman" w:hAnsi="Times New Roman" w:eastAsia="Times New Roman" w:cs="Times New Roman"/>
          <w:sz w:val="24"/>
          <w:szCs w:val="24"/>
        </w:rPr>
        <w:t>A</w:t>
      </w:r>
      <w:r w:rsidRPr="16F66307" w:rsidR="005051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ll evaluations for the child (if they fit the denominator criteria) are taken into consideration regardless of date of evaluation and using first and last </w:t>
      </w:r>
      <w:r w:rsidRPr="16F66307" w:rsidR="00F031E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evaluation</w:t>
      </w:r>
      <w:r w:rsidRPr="16F66307" w:rsidR="00F031E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05B5E" w:rsidR="00526390" w:rsidP="16F66307" w:rsidRDefault="00526390" w14:paraId="62BA8269" w14:textId="4330354F">
      <w:pPr>
        <w:pStyle w:val="Heading1"/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none"/>
        </w:rPr>
      </w:pPr>
      <w:r w:rsidR="00526390">
        <w:rPr/>
        <w:t xml:space="preserve">Data </w:t>
      </w:r>
      <w:r w:rsidR="4FA2E511">
        <w:rPr/>
        <w:t>q</w:t>
      </w:r>
      <w:r w:rsidR="00526390">
        <w:rPr/>
        <w:t>uality</w:t>
      </w:r>
    </w:p>
    <w:p w:rsidRPr="00D05B5E" w:rsidR="00526390" w:rsidP="16F66307" w:rsidRDefault="00526390" w14:paraId="3B1A6F82" w14:textId="1312B63E">
      <w:pPr>
        <w:spacing w:after="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6F66307" w:rsidR="00526390">
        <w:rPr>
          <w:rFonts w:ascii="Times New Roman" w:hAnsi="Times New Roman" w:eastAsia="Times New Roman" w:cs="Times New Roman"/>
          <w:sz w:val="24"/>
          <w:szCs w:val="24"/>
        </w:rPr>
        <w:t xml:space="preserve">Data Quality Reports 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>are</w:t>
      </w:r>
      <w:r w:rsidRPr="16F66307" w:rsidR="005263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6F66307" w:rsidR="0050511A">
        <w:rPr>
          <w:rFonts w:ascii="Times New Roman" w:hAnsi="Times New Roman" w:eastAsia="Times New Roman" w:cs="Times New Roman"/>
          <w:sz w:val="24"/>
          <w:szCs w:val="24"/>
        </w:rPr>
        <w:t xml:space="preserve">distributed </w:t>
      </w:r>
      <w:r w:rsidRPr="16F66307" w:rsidR="00526390">
        <w:rPr>
          <w:rFonts w:ascii="Times New Roman" w:hAnsi="Times New Roman" w:eastAsia="Times New Roman" w:cs="Times New Roman"/>
          <w:sz w:val="24"/>
          <w:szCs w:val="24"/>
        </w:rPr>
        <w:t xml:space="preserve">monthly to check for major data or system </w:t>
      </w:r>
      <w:r w:rsidRPr="16F66307" w:rsidR="001F075C">
        <w:rPr>
          <w:rFonts w:ascii="Times New Roman" w:hAnsi="Times New Roman" w:eastAsia="Times New Roman" w:cs="Times New Roman"/>
          <w:sz w:val="24"/>
          <w:szCs w:val="24"/>
        </w:rPr>
        <w:t>issues.</w:t>
      </w:r>
    </w:p>
    <w:p w:rsidRPr="00526390" w:rsidR="00526390" w:rsidP="16F66307" w:rsidRDefault="00526390" w14:paraId="2F922E5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526390" w:rsidP="16F66307" w:rsidRDefault="00526390" w14:paraId="26E6346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526390" w:rsidR="00526390" w:rsidP="16F66307" w:rsidRDefault="00526390" w14:paraId="3D89BCE6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484308" w:rsidP="16F66307" w:rsidRDefault="00484308" w14:paraId="5F9224BA" w14:textId="77777777">
      <w:pPr>
        <w:rPr>
          <w:rFonts w:ascii="Times New Roman" w:hAnsi="Times New Roman" w:eastAsia="Times New Roman" w:cs="Times New Roman"/>
        </w:rPr>
      </w:pPr>
    </w:p>
    <w:sectPr w:rsidR="00484308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2cdd4f6af9664cb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336" w:rsidP="001F075C" w:rsidRDefault="00634336" w14:paraId="7B864809" w14:textId="77777777">
      <w:pPr>
        <w:spacing w:after="0" w:line="240" w:lineRule="auto"/>
      </w:pPr>
      <w:r>
        <w:separator/>
      </w:r>
    </w:p>
  </w:endnote>
  <w:endnote w:type="continuationSeparator" w:id="0">
    <w:p w:rsidR="00634336" w:rsidP="001F075C" w:rsidRDefault="00634336" w14:paraId="69B71E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F66307" w:rsidTr="16F66307" w14:paraId="5FF072AA">
      <w:trPr>
        <w:trHeight w:val="300"/>
      </w:trPr>
      <w:tc>
        <w:tcPr>
          <w:tcW w:w="3120" w:type="dxa"/>
          <w:tcMar/>
        </w:tcPr>
        <w:p w:rsidR="16F66307" w:rsidP="16F66307" w:rsidRDefault="16F66307" w14:paraId="1703FA68" w14:textId="16D448C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6F66307" w:rsidP="16F66307" w:rsidRDefault="16F66307" w14:paraId="13AEAA29" w14:textId="068CF5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6F66307" w:rsidP="16F66307" w:rsidRDefault="16F66307" w14:paraId="17B28E4E" w14:textId="79D45FA7">
          <w:pPr>
            <w:pStyle w:val="Header"/>
            <w:bidi w:val="0"/>
            <w:ind w:right="-115"/>
            <w:jc w:val="right"/>
          </w:pPr>
        </w:p>
      </w:tc>
    </w:tr>
  </w:tbl>
  <w:p w:rsidR="16F66307" w:rsidP="16F66307" w:rsidRDefault="16F66307" w14:paraId="7172A95F" w14:textId="3D7FA4F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336" w:rsidP="001F075C" w:rsidRDefault="00634336" w14:paraId="331F5D59" w14:textId="77777777">
      <w:pPr>
        <w:spacing w:after="0" w:line="240" w:lineRule="auto"/>
      </w:pPr>
      <w:r>
        <w:separator/>
      </w:r>
    </w:p>
  </w:footnote>
  <w:footnote w:type="continuationSeparator" w:id="0">
    <w:p w:rsidR="00634336" w:rsidP="001F075C" w:rsidRDefault="00634336" w14:paraId="04EBBF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4A5" w:rsidP="16F66307" w:rsidRDefault="00A820AD" w14:paraId="56FD703C" w14:textId="7CB6A039">
    <w:pPr>
      <w:pStyle w:val="Header"/>
      <w:rPr>
        <w:rFonts w:ascii="Times New Roman" w:hAnsi="Times New Roman" w:eastAsia="Times New Roman" w:cs="Times New Roman"/>
        <w:sz w:val="24"/>
        <w:szCs w:val="24"/>
      </w:rPr>
    </w:pPr>
    <w:r w:rsidRPr="16F66307" w:rsidR="16F66307">
      <w:rPr>
        <w:rFonts w:ascii="Times New Roman" w:hAnsi="Times New Roman" w:eastAsia="Times New Roman" w:cs="Times New Roman"/>
        <w:sz w:val="24"/>
        <w:szCs w:val="24"/>
      </w:rPr>
      <w:t xml:space="preserve">Massachusetts Department of Public Health </w:t>
    </w:r>
  </w:p>
  <w:p w:rsidR="16F66307" w:rsidP="16F66307" w:rsidRDefault="16F66307" w14:paraId="43054EDB" w14:textId="02D500B9">
    <w:pPr>
      <w:pStyle w:val="Header"/>
      <w:rPr>
        <w:rFonts w:ascii="Times New Roman" w:hAnsi="Times New Roman" w:eastAsia="Times New Roman" w:cs="Times New Roman"/>
        <w:sz w:val="24"/>
        <w:szCs w:val="24"/>
      </w:rPr>
    </w:pPr>
    <w:r w:rsidRPr="16F66307" w:rsidR="16F66307">
      <w:rPr>
        <w:rFonts w:ascii="Times New Roman" w:hAnsi="Times New Roman" w:eastAsia="Times New Roman" w:cs="Times New Roman"/>
        <w:sz w:val="24"/>
        <w:szCs w:val="24"/>
      </w:rPr>
      <w:t>Early Intervention Division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hYnYJRr" int2:invalidationBookmarkName="" int2:hashCode="nEI3R0IKyu6YJi" int2:id="7nUeAvxk">
      <int2:state int2:value="Rejected" int2:type="WordDesignerDefaultAnnotation"/>
    </int2:bookmark>
    <int2:bookmark int2:bookmarkName="_Int_6kYH6P5V" int2:invalidationBookmarkName="" int2:hashCode="ZrI5DcsNLcbGZh" int2:id="YtKU5OKO">
      <int2:state int2:value="Rejected" int2:type="WordDesignerDefaultAnnotation"/>
    </int2:bookmark>
    <int2:bookmark int2:bookmarkName="_Int_lylx0W02" int2:invalidationBookmarkName="" int2:hashCode="GUTPpFgvwej/jz" int2:id="tKz0lcIN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deb955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3bc6d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43"/>
    <w:rsid w:val="00010EA7"/>
    <w:rsid w:val="0001108B"/>
    <w:rsid w:val="00040A9B"/>
    <w:rsid w:val="000A20AD"/>
    <w:rsid w:val="00103A70"/>
    <w:rsid w:val="00180A1E"/>
    <w:rsid w:val="001A011A"/>
    <w:rsid w:val="001C547B"/>
    <w:rsid w:val="001F075C"/>
    <w:rsid w:val="00265425"/>
    <w:rsid w:val="00332920"/>
    <w:rsid w:val="003830EC"/>
    <w:rsid w:val="00463F68"/>
    <w:rsid w:val="00484308"/>
    <w:rsid w:val="0050511A"/>
    <w:rsid w:val="00526390"/>
    <w:rsid w:val="005C42F5"/>
    <w:rsid w:val="00633D95"/>
    <w:rsid w:val="00634336"/>
    <w:rsid w:val="00881233"/>
    <w:rsid w:val="008D0712"/>
    <w:rsid w:val="009E4A92"/>
    <w:rsid w:val="00A820AD"/>
    <w:rsid w:val="00AA7F43"/>
    <w:rsid w:val="00AD3831"/>
    <w:rsid w:val="00B25EE3"/>
    <w:rsid w:val="00B43063"/>
    <w:rsid w:val="00B6702F"/>
    <w:rsid w:val="00BD148D"/>
    <w:rsid w:val="00C515C2"/>
    <w:rsid w:val="00D054A5"/>
    <w:rsid w:val="00D05B5E"/>
    <w:rsid w:val="00D226A4"/>
    <w:rsid w:val="00D30513"/>
    <w:rsid w:val="00D861AD"/>
    <w:rsid w:val="00D94447"/>
    <w:rsid w:val="00DA6B3D"/>
    <w:rsid w:val="00E53234"/>
    <w:rsid w:val="00EE53DA"/>
    <w:rsid w:val="00F031E5"/>
    <w:rsid w:val="00F55AF6"/>
    <w:rsid w:val="03A97A1D"/>
    <w:rsid w:val="041A0E1F"/>
    <w:rsid w:val="04D19197"/>
    <w:rsid w:val="095F1D6D"/>
    <w:rsid w:val="0C68E803"/>
    <w:rsid w:val="138607CD"/>
    <w:rsid w:val="13D5E7CD"/>
    <w:rsid w:val="16B97FC6"/>
    <w:rsid w:val="16F66307"/>
    <w:rsid w:val="1721DE4B"/>
    <w:rsid w:val="173E04CB"/>
    <w:rsid w:val="1A3D2943"/>
    <w:rsid w:val="1C0365C4"/>
    <w:rsid w:val="1E23CA37"/>
    <w:rsid w:val="20AB8FF1"/>
    <w:rsid w:val="21ECD300"/>
    <w:rsid w:val="21F44090"/>
    <w:rsid w:val="237A12CA"/>
    <w:rsid w:val="239DBF62"/>
    <w:rsid w:val="25C4DEB1"/>
    <w:rsid w:val="26C2CC3F"/>
    <w:rsid w:val="293FFF69"/>
    <w:rsid w:val="30A3E2B9"/>
    <w:rsid w:val="32868CF2"/>
    <w:rsid w:val="34014D7D"/>
    <w:rsid w:val="34B4C560"/>
    <w:rsid w:val="3601A170"/>
    <w:rsid w:val="39E9D9C0"/>
    <w:rsid w:val="3C1C8787"/>
    <w:rsid w:val="3C547E36"/>
    <w:rsid w:val="3FDEA176"/>
    <w:rsid w:val="45F1F338"/>
    <w:rsid w:val="48310F62"/>
    <w:rsid w:val="48620CAB"/>
    <w:rsid w:val="49B40F3D"/>
    <w:rsid w:val="4B8314C6"/>
    <w:rsid w:val="4C12EA46"/>
    <w:rsid w:val="4E597A16"/>
    <w:rsid w:val="4F28E529"/>
    <w:rsid w:val="4FA2E511"/>
    <w:rsid w:val="554E3F33"/>
    <w:rsid w:val="55BD394B"/>
    <w:rsid w:val="5750E51A"/>
    <w:rsid w:val="58D94EB6"/>
    <w:rsid w:val="5A16A2AB"/>
    <w:rsid w:val="5A95D264"/>
    <w:rsid w:val="5BBCE93F"/>
    <w:rsid w:val="5DB4BFDA"/>
    <w:rsid w:val="5F9AD508"/>
    <w:rsid w:val="60F536CB"/>
    <w:rsid w:val="658AC489"/>
    <w:rsid w:val="672694EA"/>
    <w:rsid w:val="67CC3332"/>
    <w:rsid w:val="67E3F0B5"/>
    <w:rsid w:val="68334B99"/>
    <w:rsid w:val="6A99DE4F"/>
    <w:rsid w:val="6BAC0958"/>
    <w:rsid w:val="6BBEF0AD"/>
    <w:rsid w:val="728C97B9"/>
    <w:rsid w:val="7520AEC6"/>
    <w:rsid w:val="7796F931"/>
    <w:rsid w:val="78E8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8B579"/>
  <w15:chartTrackingRefBased/>
  <w15:docId w15:val="{B62685B6-EE42-4B3C-BE59-3450B6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075C"/>
  </w:style>
  <w:style w:type="paragraph" w:styleId="Footer">
    <w:name w:val="footer"/>
    <w:basedOn w:val="Normal"/>
    <w:link w:val="Foot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075C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1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A011A"/>
    <w:rPr>
      <w:b/>
      <w:bCs/>
      <w:sz w:val="20"/>
      <w:szCs w:val="20"/>
    </w:rPr>
  </w:style>
  <w:style w:type="paragraph" w:styleId="Title">
    <w:uiPriority w:val="10"/>
    <w:name w:val="Title"/>
    <w:basedOn w:val="Normal"/>
    <w:next w:val="Normal"/>
    <w:qFormat/>
    <w:rsid w:val="16F66307"/>
    <w:rPr>
      <w:rFonts w:ascii="Times New Roman" w:hAnsi="Times New Roman" w:eastAsia="Times New Roman" w:cs="Times New Roman"/>
      <w:b w:val="1"/>
      <w:bCs w:val="1"/>
      <w:color w:val="072B62" w:themeColor="background2" w:themeTint="FF" w:themeShade="40"/>
      <w:sz w:val="28"/>
      <w:szCs w:val="28"/>
    </w:rPr>
  </w:style>
  <w:style w:type="paragraph" w:styleId="Heading1">
    <w:uiPriority w:val="9"/>
    <w:name w:val="heading 1"/>
    <w:basedOn w:val="Normal"/>
    <w:next w:val="Normal"/>
    <w:qFormat/>
    <w:rsid w:val="16F66307"/>
    <w:rPr>
      <w:rFonts w:ascii="Times New Roman" w:hAnsi="Times New Roman" w:eastAsia="Times New Roman" w:cs="Times New Roman"/>
      <w:b w:val="1"/>
      <w:bCs w:val="1"/>
      <w:sz w:val="28"/>
      <w:szCs w:val="28"/>
      <w:u w:val="non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2cdd4f6af9664cb7" /><Relationship Type="http://schemas.openxmlformats.org/officeDocument/2006/relationships/numbering" Target="numbering.xml" Id="Rd0226f4f404f451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9D6F1-2C63-4F27-A8C4-55FD94ADC710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19267318-A080-456B-BA42-6F1F5E3DC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20B0B-BA83-4E2B-BC7D-DEA22042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Robinson, Shari S (DPH)</dc:creator>
  <keywords/>
  <dc:description/>
  <lastModifiedBy>Chaneco, Aynsley</lastModifiedBy>
  <revision>3</revision>
  <dcterms:created xsi:type="dcterms:W3CDTF">2026-03-03T05:29:00.0000000Z</dcterms:created>
  <dcterms:modified xsi:type="dcterms:W3CDTF">2026-03-03T14:58:40.7309290Z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96d7e58b-2f55-4487-bcee-5885b9a6a2dc</vt:lpwstr>
  </property>
  <property fmtid="{D5CDD505-2E9C-101B-9397-08002B2CF9AE}" pid="3" name="ContentTypeId">
    <vt:lpwstr>0x010100A59D2FCE26A5CF42B73DB707666E1E83</vt:lpwstr>
  </property>
  <property fmtid="{D5CDD505-2E9C-101B-9397-08002B2CF9AE}" pid="4" name="MediaServiceImageTags">
    <vt:lpwstr/>
  </property>
</Properties>
</file>