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7D892" w14:textId="77777777" w:rsidR="004F59C4" w:rsidRPr="00DC5100" w:rsidRDefault="004F59C4" w:rsidP="004F59C4">
      <w:pPr>
        <w:tabs>
          <w:tab w:val="left" w:pos="1200"/>
          <w:tab w:val="left" w:pos="1555"/>
          <w:tab w:val="left" w:pos="1915"/>
          <w:tab w:val="left" w:pos="2275"/>
          <w:tab w:val="left" w:pos="2635"/>
          <w:tab w:val="left" w:pos="2995"/>
          <w:tab w:val="left" w:pos="7675"/>
        </w:tabs>
        <w:jc w:val="center"/>
        <w:rPr>
          <w:rFonts w:ascii="Times New Roman" w:hAnsi="Times New Roman"/>
          <w:b/>
          <w:u w:val="single"/>
        </w:rPr>
      </w:pPr>
      <w:r w:rsidRPr="00DC5100">
        <w:rPr>
          <w:rFonts w:ascii="Times New Roman" w:hAnsi="Times New Roman"/>
          <w:b/>
          <w:sz w:val="32"/>
        </w:rPr>
        <w:t>Massachusetts Board of Nursing</w:t>
      </w:r>
      <w:r w:rsidRPr="00DC5100">
        <w:rPr>
          <w:rFonts w:ascii="Times New Roman" w:hAnsi="Times New Roman"/>
          <w:b/>
          <w:u w:val="single"/>
        </w:rPr>
        <w:t xml:space="preserve"> </w:t>
      </w:r>
    </w:p>
    <w:p w14:paraId="07DC2A6A" w14:textId="77777777" w:rsidR="004F59C4" w:rsidRPr="00371B1E" w:rsidRDefault="004F59C4" w:rsidP="004F59C4">
      <w:pPr>
        <w:tabs>
          <w:tab w:val="left" w:pos="1200"/>
          <w:tab w:val="left" w:pos="1555"/>
          <w:tab w:val="left" w:pos="1915"/>
          <w:tab w:val="left" w:pos="2275"/>
          <w:tab w:val="left" w:pos="2635"/>
          <w:tab w:val="left" w:pos="2995"/>
          <w:tab w:val="left" w:pos="7675"/>
        </w:tabs>
        <w:jc w:val="center"/>
        <w:rPr>
          <w:rFonts w:ascii="Times New Roman" w:hAnsi="Times New Roman"/>
          <w:b/>
          <w:u w:val="single"/>
        </w:rPr>
      </w:pPr>
      <w:r>
        <w:rPr>
          <w:rFonts w:ascii="Times New Roman" w:hAnsi="Times New Roman"/>
          <w:b/>
          <w:u w:val="single"/>
        </w:rPr>
        <w:t xml:space="preserve">Information for </w:t>
      </w:r>
      <w:r w:rsidRPr="00371B1E">
        <w:rPr>
          <w:rFonts w:ascii="Times New Roman" w:hAnsi="Times New Roman"/>
          <w:b/>
          <w:u w:val="single"/>
        </w:rPr>
        <w:t>Graduates of US Nursing Programs and Eligibility for Licensure</w:t>
      </w:r>
      <w:r>
        <w:rPr>
          <w:rFonts w:ascii="Times New Roman" w:hAnsi="Times New Roman"/>
          <w:b/>
          <w:u w:val="single"/>
        </w:rPr>
        <w:t xml:space="preserve"> in Massachusetts</w:t>
      </w:r>
    </w:p>
    <w:p w14:paraId="2453E207" w14:textId="77777777" w:rsidR="004F59C4" w:rsidRDefault="004F59C4" w:rsidP="004F59C4">
      <w:pPr>
        <w:tabs>
          <w:tab w:val="left" w:pos="1200"/>
          <w:tab w:val="left" w:pos="1555"/>
          <w:tab w:val="left" w:pos="1915"/>
          <w:tab w:val="left" w:pos="2275"/>
          <w:tab w:val="left" w:pos="2635"/>
          <w:tab w:val="left" w:pos="2995"/>
          <w:tab w:val="left" w:pos="7675"/>
        </w:tabs>
        <w:ind w:left="1200"/>
        <w:jc w:val="both"/>
        <w:rPr>
          <w:rFonts w:ascii="Times New Roman" w:hAnsi="Times New Roman"/>
          <w:u w:val="single"/>
        </w:rPr>
      </w:pPr>
    </w:p>
    <w:p w14:paraId="0EAF34AC" w14:textId="4374F9A6" w:rsidR="004F59C4" w:rsidRPr="004F59C4" w:rsidRDefault="004F59C4" w:rsidP="004F59C4">
      <w:pPr>
        <w:tabs>
          <w:tab w:val="left" w:pos="1200"/>
          <w:tab w:val="left" w:pos="1555"/>
          <w:tab w:val="left" w:pos="1915"/>
          <w:tab w:val="left" w:pos="2275"/>
          <w:tab w:val="left" w:pos="2635"/>
          <w:tab w:val="left" w:pos="2995"/>
          <w:tab w:val="left" w:pos="7675"/>
        </w:tabs>
        <w:jc w:val="both"/>
        <w:rPr>
          <w:rFonts w:ascii="Times New Roman" w:hAnsi="Times New Roman"/>
          <w:u w:val="single"/>
        </w:rPr>
      </w:pPr>
      <w:r>
        <w:rPr>
          <w:rFonts w:ascii="Times New Roman" w:hAnsi="Times New Roman"/>
          <w:u w:val="single"/>
        </w:rPr>
        <w:t>Does my nursing education meet the standards required to be licensed in Massachusetts?</w:t>
      </w:r>
    </w:p>
    <w:p w14:paraId="6FFD7DB7" w14:textId="100AF03E" w:rsidR="00CA5A01" w:rsidRPr="00CA5A01" w:rsidRDefault="00CA5A01" w:rsidP="00CA5A01">
      <w:pPr>
        <w:shd w:val="clear" w:color="auto" w:fill="FFFFFF"/>
        <w:spacing w:after="0" w:line="240" w:lineRule="auto"/>
        <w:jc w:val="both"/>
        <w:rPr>
          <w:rFonts w:ascii="Times New Roman" w:eastAsia="Times New Roman" w:hAnsi="Times New Roman" w:cs="Times New Roman"/>
          <w:color w:val="000000"/>
          <w:sz w:val="24"/>
          <w:szCs w:val="24"/>
        </w:rPr>
      </w:pPr>
      <w:r w:rsidRPr="00CA5A01">
        <w:rPr>
          <w:rFonts w:ascii="Times New Roman" w:eastAsia="Times New Roman" w:hAnsi="Times New Roman" w:cs="Times New Roman"/>
          <w:color w:val="000000"/>
          <w:sz w:val="24"/>
          <w:szCs w:val="24"/>
          <w:bdr w:val="none" w:sz="0" w:space="0" w:color="auto" w:frame="1"/>
        </w:rPr>
        <w:t>According to Massachusetts regulation, </w:t>
      </w:r>
      <w:hyperlink r:id="rId5" w:tgtFrame="_blank" w:history="1">
        <w:r w:rsidRPr="00CA5A01">
          <w:rPr>
            <w:rFonts w:ascii="Times New Roman" w:eastAsia="Times New Roman" w:hAnsi="Times New Roman" w:cs="Times New Roman"/>
            <w:color w:val="0000FF"/>
            <w:sz w:val="24"/>
            <w:szCs w:val="24"/>
            <w:u w:val="single"/>
            <w:bdr w:val="none" w:sz="0" w:space="0" w:color="auto" w:frame="1"/>
          </w:rPr>
          <w:t>244 CMR 8.00</w:t>
        </w:r>
      </w:hyperlink>
      <w:r w:rsidRPr="00CA5A01">
        <w:rPr>
          <w:rFonts w:ascii="Times New Roman" w:eastAsia="Times New Roman" w:hAnsi="Times New Roman" w:cs="Times New Roman"/>
          <w:color w:val="000000"/>
          <w:sz w:val="24"/>
          <w:szCs w:val="24"/>
          <w:bdr w:val="none" w:sz="0" w:space="0" w:color="auto" w:frame="1"/>
        </w:rPr>
        <w:t> Initial Licensure by Examination or Reciprocity requires graduation from an approved nursing education program.</w:t>
      </w:r>
    </w:p>
    <w:p w14:paraId="6ACCBA8E" w14:textId="77777777" w:rsidR="00CA5A01" w:rsidRPr="00CA5A01" w:rsidRDefault="00CA5A01" w:rsidP="00CA5A01">
      <w:pPr>
        <w:shd w:val="clear" w:color="auto" w:fill="FFFFFF"/>
        <w:spacing w:after="0" w:line="240" w:lineRule="auto"/>
        <w:ind w:left="1200"/>
        <w:jc w:val="both"/>
        <w:rPr>
          <w:rFonts w:ascii="Times New Roman" w:eastAsia="Times New Roman" w:hAnsi="Times New Roman" w:cs="Times New Roman"/>
          <w:color w:val="000000"/>
          <w:sz w:val="24"/>
          <w:szCs w:val="24"/>
        </w:rPr>
      </w:pPr>
    </w:p>
    <w:p w14:paraId="4B1DDB23" w14:textId="77777777" w:rsidR="00CA5A01" w:rsidRPr="00CA5A01" w:rsidRDefault="00CA5A01" w:rsidP="00CA5A01">
      <w:pPr>
        <w:shd w:val="clear" w:color="auto" w:fill="FFFFFF"/>
        <w:spacing w:after="0" w:line="240" w:lineRule="auto"/>
        <w:ind w:left="1200"/>
        <w:jc w:val="both"/>
        <w:rPr>
          <w:rFonts w:ascii="Times New Roman" w:eastAsia="Times New Roman" w:hAnsi="Times New Roman" w:cs="Times New Roman"/>
          <w:color w:val="000000"/>
          <w:sz w:val="24"/>
          <w:szCs w:val="24"/>
        </w:rPr>
      </w:pPr>
      <w:r w:rsidRPr="00CA5A01">
        <w:rPr>
          <w:rFonts w:ascii="Times New Roman" w:eastAsia="Times New Roman" w:hAnsi="Times New Roman" w:cs="Times New Roman"/>
          <w:color w:val="000000"/>
          <w:sz w:val="24"/>
          <w:szCs w:val="24"/>
          <w:u w:val="single"/>
          <w:bdr w:val="none" w:sz="0" w:space="0" w:color="auto" w:frame="1"/>
        </w:rPr>
        <w:t>Approved Nursing Education Program</w:t>
      </w:r>
      <w:r w:rsidRPr="00CA5A01">
        <w:rPr>
          <w:rFonts w:ascii="Times New Roman" w:eastAsia="Times New Roman" w:hAnsi="Times New Roman" w:cs="Times New Roman"/>
          <w:color w:val="000000"/>
          <w:sz w:val="24"/>
          <w:szCs w:val="24"/>
          <w:bdr w:val="none" w:sz="0" w:space="0" w:color="auto" w:frame="1"/>
        </w:rPr>
        <w:t> means a nursing education program for Registered Nurses or Practical Nurses, as applicable, located in Massachusetts and approved by the Board pursuant to </w:t>
      </w:r>
      <w:hyperlink r:id="rId6" w:tgtFrame="_blank" w:history="1">
        <w:r w:rsidRPr="00CA5A01">
          <w:rPr>
            <w:rFonts w:ascii="Times New Roman" w:eastAsia="Times New Roman" w:hAnsi="Times New Roman" w:cs="Times New Roman"/>
            <w:color w:val="0000FF"/>
            <w:sz w:val="24"/>
            <w:szCs w:val="24"/>
            <w:u w:val="single"/>
            <w:bdr w:val="none" w:sz="0" w:space="0" w:color="auto" w:frame="1"/>
          </w:rPr>
          <w:t>244 CMR 6.00</w:t>
        </w:r>
      </w:hyperlink>
      <w:r w:rsidRPr="00CA5A01">
        <w:rPr>
          <w:rFonts w:ascii="Times New Roman" w:eastAsia="Times New Roman" w:hAnsi="Times New Roman" w:cs="Times New Roman"/>
          <w:color w:val="000000"/>
          <w:sz w:val="24"/>
          <w:szCs w:val="24"/>
          <w:bdr w:val="none" w:sz="0" w:space="0" w:color="auto" w:frame="1"/>
        </w:rPr>
        <w:t>, </w:t>
      </w:r>
      <w:r w:rsidRPr="00CA5A01">
        <w:rPr>
          <w:rFonts w:ascii="Times New Roman" w:eastAsia="Times New Roman" w:hAnsi="Times New Roman" w:cs="Times New Roman"/>
          <w:b/>
          <w:bCs/>
          <w:i/>
          <w:iCs/>
          <w:color w:val="000000"/>
          <w:sz w:val="24"/>
          <w:szCs w:val="24"/>
          <w:bdr w:val="none" w:sz="0" w:space="0" w:color="auto" w:frame="1"/>
        </w:rPr>
        <w:t>or</w:t>
      </w:r>
      <w:r w:rsidRPr="00CA5A01">
        <w:rPr>
          <w:rFonts w:ascii="Times New Roman" w:eastAsia="Times New Roman" w:hAnsi="Times New Roman" w:cs="Times New Roman"/>
          <w:b/>
          <w:bCs/>
          <w:color w:val="000000"/>
          <w:sz w:val="24"/>
          <w:szCs w:val="24"/>
          <w:bdr w:val="none" w:sz="0" w:space="0" w:color="auto" w:frame="1"/>
        </w:rPr>
        <w:t> </w:t>
      </w:r>
      <w:r w:rsidRPr="00CA5A01">
        <w:rPr>
          <w:rFonts w:ascii="Times New Roman" w:eastAsia="Times New Roman" w:hAnsi="Times New Roman" w:cs="Times New Roman"/>
          <w:color w:val="000000"/>
          <w:sz w:val="24"/>
          <w:szCs w:val="24"/>
          <w:bdr w:val="none" w:sz="0" w:space="0" w:color="auto" w:frame="1"/>
        </w:rPr>
        <w:t>a nursing education program located outside Massachusetts which, in the opinion of the Board, maintains </w:t>
      </w:r>
      <w:r w:rsidRPr="00CA5A01">
        <w:rPr>
          <w:rFonts w:ascii="Times New Roman" w:eastAsia="Times New Roman" w:hAnsi="Times New Roman" w:cs="Times New Roman"/>
          <w:b/>
          <w:bCs/>
          <w:color w:val="000000"/>
          <w:sz w:val="24"/>
          <w:szCs w:val="24"/>
          <w:bdr w:val="none" w:sz="0" w:space="0" w:color="auto" w:frame="1"/>
        </w:rPr>
        <w:t>standards substantially the same</w:t>
      </w:r>
      <w:r w:rsidRPr="00CA5A01">
        <w:rPr>
          <w:rFonts w:ascii="Times New Roman" w:eastAsia="Times New Roman" w:hAnsi="Times New Roman" w:cs="Times New Roman"/>
          <w:color w:val="000000"/>
          <w:sz w:val="24"/>
          <w:szCs w:val="24"/>
          <w:bdr w:val="none" w:sz="0" w:space="0" w:color="auto" w:frame="1"/>
        </w:rPr>
        <w:t> as those required for approval of a nursing education program in Massachusetts </w:t>
      </w:r>
      <w:r w:rsidRPr="00CA5A01">
        <w:rPr>
          <w:rFonts w:ascii="Times New Roman" w:eastAsia="Times New Roman" w:hAnsi="Times New Roman" w:cs="Times New Roman"/>
          <w:i/>
          <w:iCs/>
          <w:color w:val="000000"/>
          <w:sz w:val="24"/>
          <w:szCs w:val="24"/>
          <w:bdr w:val="none" w:sz="0" w:space="0" w:color="auto" w:frame="1"/>
        </w:rPr>
        <w:t>and</w:t>
      </w:r>
      <w:r w:rsidRPr="00CA5A01">
        <w:rPr>
          <w:rFonts w:ascii="Times New Roman" w:eastAsia="Times New Roman" w:hAnsi="Times New Roman" w:cs="Times New Roman"/>
          <w:color w:val="000000"/>
          <w:sz w:val="24"/>
          <w:szCs w:val="24"/>
          <w:bdr w:val="none" w:sz="0" w:space="0" w:color="auto" w:frame="1"/>
        </w:rPr>
        <w:t> which program is approved by the nursing board or corresponding body in the jurisdiction where the program is located.  </w:t>
      </w:r>
    </w:p>
    <w:p w14:paraId="536CA9CD" w14:textId="77777777" w:rsidR="00CA5A01" w:rsidRPr="00CA5A01" w:rsidRDefault="00CA5A01" w:rsidP="00CA5A01">
      <w:pPr>
        <w:shd w:val="clear" w:color="auto" w:fill="FFFFFF"/>
        <w:spacing w:after="0" w:line="240" w:lineRule="auto"/>
        <w:ind w:left="1200"/>
        <w:jc w:val="both"/>
        <w:rPr>
          <w:rFonts w:ascii="Times New Roman" w:eastAsia="Times New Roman" w:hAnsi="Times New Roman" w:cs="Times New Roman"/>
          <w:color w:val="000000"/>
          <w:sz w:val="24"/>
          <w:szCs w:val="24"/>
        </w:rPr>
      </w:pPr>
      <w:r w:rsidRPr="00CA5A01">
        <w:rPr>
          <w:rFonts w:ascii="Times New Roman" w:eastAsia="Times New Roman" w:hAnsi="Times New Roman" w:cs="Times New Roman"/>
          <w:color w:val="000000"/>
          <w:sz w:val="24"/>
          <w:szCs w:val="24"/>
          <w:bdr w:val="none" w:sz="0" w:space="0" w:color="auto" w:frame="1"/>
        </w:rPr>
        <w:br/>
      </w:r>
    </w:p>
    <w:p w14:paraId="0ABB0062" w14:textId="77777777" w:rsidR="00CA5A01" w:rsidRPr="00CA5A01" w:rsidRDefault="00CA5A01" w:rsidP="00CA5A01">
      <w:pPr>
        <w:shd w:val="clear" w:color="auto" w:fill="FFFFFF"/>
        <w:spacing w:after="0" w:line="240" w:lineRule="auto"/>
        <w:jc w:val="both"/>
        <w:rPr>
          <w:rFonts w:ascii="Times New Roman" w:eastAsia="Times New Roman" w:hAnsi="Times New Roman" w:cs="Times New Roman"/>
          <w:color w:val="000000"/>
          <w:sz w:val="24"/>
          <w:szCs w:val="24"/>
        </w:rPr>
      </w:pPr>
      <w:r w:rsidRPr="00CA5A01">
        <w:rPr>
          <w:rFonts w:ascii="Times New Roman" w:eastAsia="Times New Roman" w:hAnsi="Times New Roman" w:cs="Times New Roman"/>
          <w:color w:val="000000"/>
          <w:sz w:val="24"/>
          <w:szCs w:val="24"/>
          <w:bdr w:val="none" w:sz="0" w:space="0" w:color="auto" w:frame="1"/>
        </w:rPr>
        <w:t>Based on the Certificate of Graduation, the following information is evaluated to determine that the standards of the nursing program are substantially the same to those required by regulation in Massachusetts:  </w:t>
      </w:r>
    </w:p>
    <w:p w14:paraId="430A5A16" w14:textId="77777777" w:rsidR="00CA5A01" w:rsidRPr="00CA5A01" w:rsidRDefault="00CA5A01" w:rsidP="00CA5A01">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CA5A01">
        <w:rPr>
          <w:rFonts w:ascii="Times New Roman" w:eastAsia="Times New Roman" w:hAnsi="Times New Roman" w:cs="Times New Roman"/>
          <w:color w:val="000000"/>
          <w:sz w:val="24"/>
          <w:szCs w:val="24"/>
          <w:bdr w:val="none" w:sz="0" w:space="0" w:color="auto" w:frame="1"/>
        </w:rPr>
        <w:t>the nursing education program was approved by the legal approving authority during the licensure applicant’s enrollment;  </w:t>
      </w:r>
    </w:p>
    <w:p w14:paraId="7F2ED774" w14:textId="77777777" w:rsidR="00CA5A01" w:rsidRPr="00CA5A01" w:rsidRDefault="00CA5A01" w:rsidP="00CA5A01">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CA5A01">
        <w:rPr>
          <w:rFonts w:ascii="Times New Roman" w:eastAsia="Times New Roman" w:hAnsi="Times New Roman" w:cs="Times New Roman"/>
          <w:color w:val="000000"/>
          <w:sz w:val="24"/>
          <w:szCs w:val="24"/>
          <w:bdr w:val="none" w:sz="0" w:space="0" w:color="auto" w:frame="1"/>
        </w:rPr>
        <w:t>parent institution is accredited;  </w:t>
      </w:r>
    </w:p>
    <w:p w14:paraId="430C78B3" w14:textId="722D91B1" w:rsidR="00CA5A01" w:rsidRPr="00CA5A01" w:rsidRDefault="00CA5A01" w:rsidP="00CA5A01">
      <w:pPr>
        <w:numPr>
          <w:ilvl w:val="0"/>
          <w:numId w:val="1"/>
        </w:numPr>
        <w:shd w:val="clear" w:color="auto" w:fill="FFFFFF"/>
        <w:spacing w:beforeAutospacing="1" w:after="0" w:afterAutospacing="1" w:line="240" w:lineRule="auto"/>
        <w:rPr>
          <w:rFonts w:ascii="Times New Roman" w:eastAsia="Times New Roman" w:hAnsi="Times New Roman" w:cs="Times New Roman"/>
          <w:color w:val="26282A"/>
          <w:sz w:val="24"/>
          <w:szCs w:val="24"/>
        </w:rPr>
      </w:pPr>
      <w:r w:rsidRPr="00CA5A01">
        <w:rPr>
          <w:rFonts w:ascii="Times New Roman" w:eastAsia="Times New Roman" w:hAnsi="Times New Roman" w:cs="Times New Roman"/>
          <w:color w:val="000000"/>
          <w:sz w:val="24"/>
          <w:szCs w:val="24"/>
          <w:bdr w:val="none" w:sz="0" w:space="0" w:color="auto" w:frame="1"/>
        </w:rPr>
        <w:t>the program </w:t>
      </w:r>
      <w:r w:rsidRPr="00CA5A01">
        <w:rPr>
          <w:rFonts w:ascii="Times New Roman" w:eastAsia="Times New Roman" w:hAnsi="Times New Roman" w:cs="Times New Roman"/>
          <w:color w:val="000000"/>
          <w:sz w:val="24"/>
          <w:szCs w:val="24"/>
        </w:rPr>
        <w:t>maintains</w:t>
      </w:r>
      <w:r w:rsidRPr="00CA5A01">
        <w:rPr>
          <w:rFonts w:ascii="Times New Roman" w:eastAsia="Times New Roman" w:hAnsi="Times New Roman" w:cs="Times New Roman"/>
          <w:color w:val="000000"/>
          <w:sz w:val="24"/>
          <w:szCs w:val="24"/>
          <w:bdr w:val="none" w:sz="0" w:space="0" w:color="auto" w:frame="1"/>
        </w:rPr>
        <w:t xml:space="preserve"> program accreditation </w:t>
      </w:r>
      <w:r>
        <w:rPr>
          <w:rFonts w:ascii="Times New Roman" w:eastAsia="Times New Roman" w:hAnsi="Times New Roman" w:cs="Times New Roman"/>
          <w:color w:val="000000"/>
          <w:sz w:val="24"/>
          <w:szCs w:val="24"/>
          <w:bdr w:val="none" w:sz="0" w:space="0" w:color="auto" w:frame="1"/>
        </w:rPr>
        <w:t>by</w:t>
      </w:r>
      <w:r w:rsidR="00A10423">
        <w:rPr>
          <w:rFonts w:ascii="Times New Roman" w:eastAsia="Times New Roman" w:hAnsi="Times New Roman" w:cs="Times New Roman"/>
          <w:color w:val="000000"/>
          <w:sz w:val="24"/>
          <w:szCs w:val="24"/>
          <w:bdr w:val="none" w:sz="0" w:space="0" w:color="auto" w:frame="1"/>
        </w:rPr>
        <w:t xml:space="preserve"> </w:t>
      </w:r>
      <w:r w:rsidRPr="00CA5A01">
        <w:rPr>
          <w:rFonts w:ascii="Times New Roman" w:eastAsia="Times New Roman" w:hAnsi="Times New Roman" w:cs="Times New Roman"/>
          <w:color w:val="000000"/>
          <w:sz w:val="24"/>
          <w:szCs w:val="24"/>
          <w:bdr w:val="none" w:sz="0" w:space="0" w:color="auto" w:frame="1"/>
        </w:rPr>
        <w:t>a </w:t>
      </w:r>
      <w:r w:rsidRPr="00CA5A01">
        <w:rPr>
          <w:rFonts w:ascii="Times New Roman" w:eastAsia="Times New Roman" w:hAnsi="Times New Roman" w:cs="Times New Roman"/>
          <w:color w:val="000000"/>
          <w:sz w:val="24"/>
          <w:szCs w:val="24"/>
        </w:rPr>
        <w:t>Board</w:t>
      </w:r>
      <w:r w:rsidRPr="00CA5A01">
        <w:rPr>
          <w:rFonts w:ascii="Times New Roman" w:eastAsia="Times New Roman" w:hAnsi="Times New Roman" w:cs="Times New Roman"/>
          <w:color w:val="000000"/>
          <w:sz w:val="24"/>
          <w:szCs w:val="24"/>
          <w:bdr w:val="none" w:sz="0" w:space="0" w:color="auto" w:frame="1"/>
        </w:rPr>
        <w:t> recognized </w:t>
      </w:r>
      <w:r w:rsidRPr="00CA5A01">
        <w:rPr>
          <w:rFonts w:ascii="Times New Roman" w:eastAsia="Times New Roman" w:hAnsi="Times New Roman" w:cs="Times New Roman"/>
          <w:color w:val="000000"/>
          <w:sz w:val="24"/>
          <w:szCs w:val="24"/>
        </w:rPr>
        <w:t>accrediting</w:t>
      </w:r>
      <w:r w:rsidRPr="00CA5A01">
        <w:rPr>
          <w:rFonts w:ascii="Times New Roman" w:eastAsia="Times New Roman" w:hAnsi="Times New Roman" w:cs="Times New Roman"/>
          <w:color w:val="000000"/>
          <w:sz w:val="24"/>
          <w:szCs w:val="24"/>
          <w:bdr w:val="none" w:sz="0" w:space="0" w:color="auto" w:frame="1"/>
        </w:rPr>
        <w:t> agency; </w:t>
      </w:r>
    </w:p>
    <w:p w14:paraId="507F32BC" w14:textId="58268B88" w:rsidR="00CA5A01" w:rsidRPr="002F6E3D" w:rsidRDefault="00CA5A01" w:rsidP="00CA5A01">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CA5A01">
        <w:rPr>
          <w:rFonts w:ascii="Times New Roman" w:eastAsia="Times New Roman" w:hAnsi="Times New Roman" w:cs="Times New Roman"/>
          <w:color w:val="000000"/>
          <w:sz w:val="24"/>
          <w:szCs w:val="24"/>
          <w:bdr w:val="none" w:sz="0" w:space="0" w:color="auto" w:frame="1"/>
        </w:rPr>
        <w:t>the curriculum includes theoretical and clinical components for nursing across the lifespan (this includes: Medical/Surgical, Pediatrics, Obstetrical, and Mental Health);  </w:t>
      </w:r>
    </w:p>
    <w:p w14:paraId="59C3BEBD" w14:textId="7BAD149D" w:rsidR="002F6E3D" w:rsidRPr="00CA5A01" w:rsidRDefault="002F6E3D" w:rsidP="00CA5A01">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the program follows the NCSBN</w:t>
      </w:r>
      <w:r w:rsidR="004644F0">
        <w:rPr>
          <w:rFonts w:ascii="Times New Roman" w:eastAsia="Times New Roman" w:hAnsi="Times New Roman" w:cs="Times New Roman"/>
          <w:color w:val="000000"/>
          <w:sz w:val="24"/>
          <w:szCs w:val="24"/>
          <w:bdr w:val="none" w:sz="0" w:space="0" w:color="auto" w:frame="1"/>
        </w:rPr>
        <w:t xml:space="preserve"> Guidelines </w:t>
      </w:r>
      <w:r w:rsidR="00800968">
        <w:rPr>
          <w:rFonts w:ascii="Times New Roman" w:eastAsia="Times New Roman" w:hAnsi="Times New Roman" w:cs="Times New Roman"/>
          <w:color w:val="000000"/>
          <w:sz w:val="24"/>
          <w:szCs w:val="24"/>
          <w:bdr w:val="none" w:sz="0" w:space="0" w:color="auto" w:frame="1"/>
        </w:rPr>
        <w:t xml:space="preserve">for </w:t>
      </w:r>
      <w:r w:rsidR="00411E07">
        <w:rPr>
          <w:rFonts w:ascii="Times New Roman" w:eastAsia="Times New Roman" w:hAnsi="Times New Roman" w:cs="Times New Roman"/>
          <w:color w:val="000000"/>
          <w:sz w:val="24"/>
          <w:szCs w:val="24"/>
          <w:bdr w:val="none" w:sz="0" w:space="0" w:color="auto" w:frame="1"/>
        </w:rPr>
        <w:t>Substitution</w:t>
      </w:r>
      <w:r w:rsidR="00800968">
        <w:rPr>
          <w:rFonts w:ascii="Times New Roman" w:eastAsia="Times New Roman" w:hAnsi="Times New Roman" w:cs="Times New Roman"/>
          <w:color w:val="000000"/>
          <w:sz w:val="24"/>
          <w:szCs w:val="24"/>
          <w:bdr w:val="none" w:sz="0" w:space="0" w:color="auto" w:frame="1"/>
        </w:rPr>
        <w:t xml:space="preserve"> of Clinical Hours with High Fidelity </w:t>
      </w:r>
      <w:r w:rsidR="00411E07">
        <w:rPr>
          <w:rFonts w:ascii="Times New Roman" w:eastAsia="Times New Roman" w:hAnsi="Times New Roman" w:cs="Times New Roman"/>
          <w:color w:val="000000"/>
          <w:sz w:val="24"/>
          <w:szCs w:val="24"/>
          <w:bdr w:val="none" w:sz="0" w:space="0" w:color="auto" w:frame="1"/>
        </w:rPr>
        <w:t>Simulation;</w:t>
      </w:r>
    </w:p>
    <w:p w14:paraId="3ACA299E" w14:textId="77777777" w:rsidR="00CA5A01" w:rsidRPr="00CA5A01" w:rsidRDefault="00CA5A01" w:rsidP="00CA5A01">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CA5A01">
        <w:rPr>
          <w:rFonts w:ascii="Times New Roman" w:eastAsia="Times New Roman" w:hAnsi="Times New Roman" w:cs="Times New Roman"/>
          <w:color w:val="000000"/>
          <w:sz w:val="24"/>
          <w:szCs w:val="24"/>
          <w:bdr w:val="none" w:sz="0" w:space="0" w:color="auto" w:frame="1"/>
        </w:rPr>
        <w:t>if program is an online program, the Program must be authorized to operate by distance education; and  </w:t>
      </w:r>
    </w:p>
    <w:p w14:paraId="78AB6BA3" w14:textId="77777777" w:rsidR="00CA5A01" w:rsidRPr="00CA5A01" w:rsidRDefault="00CA5A01" w:rsidP="00CA5A01">
      <w:pPr>
        <w:numPr>
          <w:ilvl w:val="0"/>
          <w:numId w:val="1"/>
        </w:num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CA5A01">
        <w:rPr>
          <w:rFonts w:ascii="Times New Roman" w:eastAsia="Times New Roman" w:hAnsi="Times New Roman" w:cs="Times New Roman"/>
          <w:color w:val="000000"/>
          <w:sz w:val="24"/>
          <w:szCs w:val="24"/>
          <w:bdr w:val="none" w:sz="0" w:space="0" w:color="auto" w:frame="1"/>
        </w:rPr>
        <w:t>if the graduate completed any of their clinical rotations in Massachusetts, the Program must be authorized to operate in Massachusetts.  </w:t>
      </w:r>
    </w:p>
    <w:p w14:paraId="450EFEBD" w14:textId="3490415D" w:rsidR="000F0B6A" w:rsidRDefault="000F0B6A">
      <w:pPr>
        <w:rPr>
          <w:rFonts w:ascii="Times New Roman" w:hAnsi="Times New Roman" w:cs="Times New Roman"/>
          <w:sz w:val="24"/>
          <w:szCs w:val="24"/>
        </w:rPr>
      </w:pPr>
    </w:p>
    <w:p w14:paraId="1D286E92" w14:textId="33268C17" w:rsidR="004C521F" w:rsidRDefault="004C521F">
      <w:pPr>
        <w:rPr>
          <w:rFonts w:ascii="Times New Roman" w:hAnsi="Times New Roman" w:cs="Times New Roman"/>
          <w:sz w:val="24"/>
          <w:szCs w:val="24"/>
        </w:rPr>
      </w:pPr>
    </w:p>
    <w:p w14:paraId="68D918E8" w14:textId="6B9D7237" w:rsidR="004C521F" w:rsidRDefault="004C521F">
      <w:pPr>
        <w:rPr>
          <w:rFonts w:ascii="Times New Roman" w:hAnsi="Times New Roman" w:cs="Times New Roman"/>
          <w:sz w:val="24"/>
          <w:szCs w:val="24"/>
        </w:rPr>
      </w:pPr>
    </w:p>
    <w:p w14:paraId="1233A471" w14:textId="62382B49" w:rsidR="004C521F" w:rsidRDefault="004C521F">
      <w:pPr>
        <w:rPr>
          <w:rFonts w:ascii="Times New Roman" w:hAnsi="Times New Roman" w:cs="Times New Roman"/>
          <w:sz w:val="24"/>
          <w:szCs w:val="24"/>
        </w:rPr>
      </w:pPr>
    </w:p>
    <w:p w14:paraId="1FE17E1E" w14:textId="28AFFC46" w:rsidR="004C521F" w:rsidRDefault="004C521F">
      <w:pPr>
        <w:rPr>
          <w:rFonts w:ascii="Times New Roman" w:hAnsi="Times New Roman" w:cs="Times New Roman"/>
          <w:sz w:val="24"/>
          <w:szCs w:val="24"/>
        </w:rPr>
      </w:pPr>
    </w:p>
    <w:p w14:paraId="026DC5D3" w14:textId="484AF290" w:rsidR="004C521F" w:rsidRDefault="004C521F">
      <w:pPr>
        <w:rPr>
          <w:rFonts w:ascii="Times New Roman" w:hAnsi="Times New Roman" w:cs="Times New Roman"/>
          <w:sz w:val="24"/>
          <w:szCs w:val="24"/>
        </w:rPr>
      </w:pPr>
    </w:p>
    <w:p w14:paraId="7E486005" w14:textId="39988B44" w:rsidR="004C521F" w:rsidRDefault="004C521F">
      <w:pPr>
        <w:rPr>
          <w:rFonts w:ascii="Times New Roman" w:hAnsi="Times New Roman" w:cs="Times New Roman"/>
          <w:sz w:val="24"/>
          <w:szCs w:val="24"/>
        </w:rPr>
      </w:pPr>
    </w:p>
    <w:p w14:paraId="2C237577" w14:textId="6AF8B2EF" w:rsidR="004C521F" w:rsidRDefault="004C521F">
      <w:pPr>
        <w:rPr>
          <w:rFonts w:ascii="Times New Roman" w:hAnsi="Times New Roman" w:cs="Times New Roman"/>
          <w:sz w:val="24"/>
          <w:szCs w:val="24"/>
        </w:rPr>
      </w:pPr>
      <w:r>
        <w:rPr>
          <w:rFonts w:ascii="Times New Roman" w:hAnsi="Times New Roman" w:cs="Times New Roman"/>
          <w:sz w:val="24"/>
          <w:szCs w:val="24"/>
        </w:rPr>
        <w:lastRenderedPageBreak/>
        <w:t>Revised 0</w:t>
      </w:r>
      <w:r w:rsidR="004651C3">
        <w:rPr>
          <w:rFonts w:ascii="Times New Roman" w:hAnsi="Times New Roman" w:cs="Times New Roman"/>
          <w:sz w:val="24"/>
          <w:szCs w:val="24"/>
        </w:rPr>
        <w:t>1/06/2023</w:t>
      </w:r>
    </w:p>
    <w:p w14:paraId="708CBA2A" w14:textId="61CEDB49" w:rsidR="0016526B" w:rsidRDefault="0016526B">
      <w:pPr>
        <w:rPr>
          <w:rFonts w:ascii="Times New Roman" w:hAnsi="Times New Roman" w:cs="Times New Roman"/>
          <w:sz w:val="24"/>
          <w:szCs w:val="24"/>
        </w:rPr>
      </w:pPr>
    </w:p>
    <w:p w14:paraId="57BF6D70" w14:textId="65D64D6F" w:rsidR="0016526B" w:rsidRDefault="0016526B">
      <w:pPr>
        <w:rPr>
          <w:rFonts w:ascii="Times New Roman" w:hAnsi="Times New Roman" w:cs="Times New Roman"/>
          <w:sz w:val="24"/>
          <w:szCs w:val="24"/>
        </w:rPr>
      </w:pPr>
    </w:p>
    <w:p w14:paraId="69657CCE" w14:textId="7571D0BC" w:rsidR="0016526B" w:rsidRDefault="0016526B">
      <w:pPr>
        <w:rPr>
          <w:rFonts w:ascii="Times New Roman" w:hAnsi="Times New Roman" w:cs="Times New Roman"/>
          <w:sz w:val="24"/>
          <w:szCs w:val="24"/>
        </w:rPr>
      </w:pPr>
    </w:p>
    <w:p w14:paraId="2A61BDB3" w14:textId="02B74A2E" w:rsidR="0016526B" w:rsidRDefault="0016526B">
      <w:pPr>
        <w:rPr>
          <w:rFonts w:ascii="Times New Roman" w:hAnsi="Times New Roman" w:cs="Times New Roman"/>
          <w:sz w:val="24"/>
          <w:szCs w:val="24"/>
        </w:rPr>
      </w:pPr>
    </w:p>
    <w:p w14:paraId="4CA58B7F" w14:textId="05E5573E" w:rsidR="0016526B" w:rsidRDefault="0016526B">
      <w:pPr>
        <w:rPr>
          <w:rFonts w:ascii="Times New Roman" w:hAnsi="Times New Roman" w:cs="Times New Roman"/>
          <w:sz w:val="24"/>
          <w:szCs w:val="24"/>
        </w:rPr>
      </w:pPr>
    </w:p>
    <w:p w14:paraId="4A50904F" w14:textId="0FBCF5AD" w:rsidR="0016526B" w:rsidRDefault="0016526B">
      <w:pPr>
        <w:rPr>
          <w:rFonts w:ascii="Times New Roman" w:hAnsi="Times New Roman" w:cs="Times New Roman"/>
          <w:sz w:val="24"/>
          <w:szCs w:val="24"/>
        </w:rPr>
      </w:pPr>
    </w:p>
    <w:p w14:paraId="5F29B28E" w14:textId="5DB3E114" w:rsidR="0016526B" w:rsidRDefault="0016526B">
      <w:pPr>
        <w:rPr>
          <w:rFonts w:ascii="Times New Roman" w:hAnsi="Times New Roman" w:cs="Times New Roman"/>
          <w:sz w:val="24"/>
          <w:szCs w:val="24"/>
        </w:rPr>
      </w:pPr>
    </w:p>
    <w:p w14:paraId="58CEA0E5" w14:textId="09FF48DC" w:rsidR="0016526B" w:rsidRDefault="0016526B">
      <w:pPr>
        <w:rPr>
          <w:rFonts w:ascii="Times New Roman" w:hAnsi="Times New Roman" w:cs="Times New Roman"/>
          <w:sz w:val="24"/>
          <w:szCs w:val="24"/>
        </w:rPr>
      </w:pPr>
    </w:p>
    <w:p w14:paraId="3F42364B" w14:textId="601F4448" w:rsidR="0016526B" w:rsidRDefault="0016526B">
      <w:pPr>
        <w:rPr>
          <w:rFonts w:ascii="Times New Roman" w:hAnsi="Times New Roman" w:cs="Times New Roman"/>
          <w:sz w:val="24"/>
          <w:szCs w:val="24"/>
        </w:rPr>
      </w:pPr>
    </w:p>
    <w:sectPr w:rsidR="00165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86397"/>
    <w:multiLevelType w:val="multilevel"/>
    <w:tmpl w:val="B4F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01"/>
    <w:rsid w:val="000F0B6A"/>
    <w:rsid w:val="0016526B"/>
    <w:rsid w:val="002F6E3D"/>
    <w:rsid w:val="00411E07"/>
    <w:rsid w:val="004644F0"/>
    <w:rsid w:val="004651C3"/>
    <w:rsid w:val="004C521F"/>
    <w:rsid w:val="004F59C4"/>
    <w:rsid w:val="00520FB1"/>
    <w:rsid w:val="00800968"/>
    <w:rsid w:val="00A10423"/>
    <w:rsid w:val="00CA5A01"/>
    <w:rsid w:val="00E8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05E3"/>
  <w15:chartTrackingRefBased/>
  <w15:docId w15:val="{783B7C65-E5AD-456D-817F-0E77FBA0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A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5A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00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regulations/244-CMR-600-approval-of-nursing-education-programs-and-the-general-conduct-thereof" TargetMode="External"/><Relationship Id="rId5" Type="http://schemas.openxmlformats.org/officeDocument/2006/relationships/hyperlink" Target="https://www.mass.gov/regulations/244-CMR-800-licensure-requir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 Stacey (DPH)</dc:creator>
  <cp:keywords/>
  <dc:description/>
  <cp:lastModifiedBy>Waite, Stacey (DPH)</cp:lastModifiedBy>
  <cp:revision>7</cp:revision>
  <dcterms:created xsi:type="dcterms:W3CDTF">2023-07-05T18:19:00Z</dcterms:created>
  <dcterms:modified xsi:type="dcterms:W3CDTF">2023-07-19T14:46:00Z</dcterms:modified>
</cp:coreProperties>
</file>