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649090FC" w:rsidR="006D06D9" w:rsidRPr="00951305" w:rsidRDefault="00CD2041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Bureau of Infectious Disease and Laboratory Sciences</w:t>
      </w:r>
    </w:p>
    <w:p w14:paraId="10BFC7A4" w14:textId="2D612E9F" w:rsidR="0017749A" w:rsidRPr="0017749A" w:rsidRDefault="004A79A3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>
        <w:rPr>
          <w:sz w:val="24"/>
          <w:szCs w:val="18"/>
        </w:rPr>
        <w:t>305 South Street, Jamaica Plain, MA  02130</w:t>
      </w:r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E9C9FBA" w:rsidR="00802852" w:rsidRPr="004806F3" w:rsidRDefault="00E814A1" w:rsidP="0072610D">
      <w:pPr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b/>
          <w:sz w:val="20"/>
        </w:rPr>
        <w:t>Maura T. Healey</w:t>
      </w:r>
    </w:p>
    <w:p w14:paraId="25BE71A6" w14:textId="51C5E49E" w:rsidR="0088305B" w:rsidRPr="004806F3" w:rsidRDefault="00802852" w:rsidP="000C2E20">
      <w:pPr>
        <w:spacing w:line="360" w:lineRule="auto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Governor</w:t>
      </w:r>
    </w:p>
    <w:p w14:paraId="19D02B02" w14:textId="77777777" w:rsidR="00951305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>Kimberley Driscoll</w:t>
      </w:r>
    </w:p>
    <w:p w14:paraId="45EA865C" w14:textId="703E4E09" w:rsidR="00FC6B42" w:rsidRPr="004806F3" w:rsidRDefault="0088305B" w:rsidP="0072610D">
      <w:pPr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Lieutenant Governor</w:t>
      </w:r>
      <w:r w:rsidR="00237280" w:rsidRPr="004806F3">
        <w:rPr>
          <w:rFonts w:ascii="Arial" w:hAnsi="Arial" w:cs="Arial"/>
          <w:b/>
          <w:sz w:val="20"/>
        </w:rPr>
        <w:t xml:space="preserve"> </w:t>
      </w:r>
    </w:p>
    <w:p w14:paraId="723AD3B1" w14:textId="3FFE4FBE" w:rsidR="007D1D51" w:rsidRPr="004806F3" w:rsidRDefault="00802852" w:rsidP="00637ECD">
      <w:pPr>
        <w:ind w:firstLine="720"/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b/>
          <w:sz w:val="20"/>
        </w:rPr>
        <w:t>Kiame Mahaniah, MD</w:t>
      </w:r>
      <w:r w:rsidR="00834504" w:rsidRPr="004806F3">
        <w:rPr>
          <w:rFonts w:ascii="Arial" w:hAnsi="Arial" w:cs="Arial"/>
          <w:b/>
          <w:sz w:val="20"/>
        </w:rPr>
        <w:t>, MBA</w:t>
      </w:r>
    </w:p>
    <w:p w14:paraId="51314366" w14:textId="498AF08B" w:rsidR="00033154" w:rsidRPr="004806F3" w:rsidRDefault="00237280" w:rsidP="007D1D51">
      <w:pPr>
        <w:spacing w:line="360" w:lineRule="auto"/>
        <w:jc w:val="right"/>
        <w:rPr>
          <w:rFonts w:ascii="Arial" w:hAnsi="Arial" w:cs="Arial"/>
          <w:sz w:val="20"/>
        </w:rPr>
      </w:pPr>
      <w:r w:rsidRPr="004806F3">
        <w:rPr>
          <w:rFonts w:ascii="Arial" w:hAnsi="Arial" w:cs="Arial"/>
          <w:sz w:val="20"/>
        </w:rPr>
        <w:t>Secretary</w:t>
      </w:r>
    </w:p>
    <w:p w14:paraId="49013D2D" w14:textId="509F30C9" w:rsidR="00951305" w:rsidRPr="004806F3" w:rsidRDefault="00951305" w:rsidP="00802852">
      <w:pPr>
        <w:jc w:val="right"/>
        <w:rPr>
          <w:rFonts w:ascii="Arial" w:hAnsi="Arial" w:cs="Arial"/>
          <w:b/>
          <w:sz w:val="20"/>
        </w:rPr>
      </w:pPr>
      <w:r w:rsidRPr="004806F3">
        <w:rPr>
          <w:rFonts w:ascii="Arial" w:hAnsi="Arial" w:cs="Arial"/>
          <w:b/>
          <w:sz w:val="20"/>
        </w:rPr>
        <w:t>Robert Goldstein, MD, PhD</w:t>
      </w:r>
    </w:p>
    <w:p w14:paraId="5EA03CA8" w14:textId="7173ADCA" w:rsidR="00802852" w:rsidRPr="004806F3" w:rsidRDefault="00951305" w:rsidP="00951305">
      <w:pPr>
        <w:jc w:val="right"/>
        <w:rPr>
          <w:rFonts w:ascii="Arial" w:hAnsi="Arial" w:cs="Arial"/>
          <w:sz w:val="20"/>
        </w:rPr>
        <w:sectPr w:rsidR="00802852" w:rsidRPr="004806F3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 w:rsidRPr="004806F3">
        <w:rPr>
          <w:rFonts w:ascii="Arial" w:hAnsi="Arial" w:cs="Arial"/>
          <w:sz w:val="20"/>
        </w:rPr>
        <w:t>Commissione</w:t>
      </w:r>
      <w:r w:rsidR="00D10DDE" w:rsidRPr="004806F3">
        <w:rPr>
          <w:rFonts w:ascii="Arial" w:hAnsi="Arial" w:cs="Arial"/>
          <w:sz w:val="20"/>
        </w:rPr>
        <w:t>r</w:t>
      </w:r>
    </w:p>
    <w:p w14:paraId="0FB36101" w14:textId="77777777" w:rsidR="0091372F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3BD82901" w14:textId="0D6C9302" w:rsidR="003C54E2" w:rsidRPr="00EC0E05" w:rsidRDefault="00FD6E22" w:rsidP="5A546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P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enicillin G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B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enzathine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I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njectable 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S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uspension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(</w:t>
      </w:r>
      <w:r w:rsidR="00135275" w:rsidRPr="3AB26689">
        <w:rPr>
          <w:rStyle w:val="spellingerror"/>
          <w:rFonts w:asciiTheme="minorHAnsi" w:hAnsiTheme="minorHAnsi" w:cstheme="minorBidi"/>
          <w:b/>
          <w:bCs/>
          <w:color w:val="2F5496" w:themeColor="accent1" w:themeShade="BF"/>
        </w:rPr>
        <w:t>Bicillin</w:t>
      </w:r>
      <w:r w:rsidR="00135275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L-A®)</w:t>
      </w:r>
    </w:p>
    <w:p w14:paraId="74BAC1E1" w14:textId="18717B11" w:rsidR="007210FB" w:rsidRPr="00EC0E05" w:rsidRDefault="64E8DE26" w:rsidP="5A546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Update on </w:t>
      </w:r>
      <w:r w:rsidR="1ED345CF"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Recall and</w:t>
      </w:r>
      <w:r w:rsidR="47F7A63F"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</w:t>
      </w:r>
      <w:r w:rsidR="003C54E2"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S</w:t>
      </w:r>
      <w:r w:rsidR="0091372F"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hortage</w:t>
      </w:r>
      <w:r w:rsidR="003C54E2" w:rsidRPr="5A5466B8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in Massachusetts</w:t>
      </w:r>
    </w:p>
    <w:p w14:paraId="74CFF411" w14:textId="2431D597" w:rsidR="0091372F" w:rsidRPr="00EC0E05" w:rsidRDefault="00B42D3B" w:rsidP="5A5466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</w:pPr>
      <w:r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February</w:t>
      </w:r>
      <w:r w:rsidR="00375CB7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 xml:space="preserve"> </w:t>
      </w:r>
      <w:r w:rsidR="0091372F" w:rsidRPr="3AB26689"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202</w:t>
      </w:r>
      <w:r>
        <w:rPr>
          <w:rStyle w:val="normaltextrun"/>
          <w:rFonts w:asciiTheme="minorHAnsi" w:hAnsiTheme="minorHAnsi" w:cstheme="minorBidi"/>
          <w:b/>
          <w:bCs/>
          <w:color w:val="2F5496" w:themeColor="accent1" w:themeShade="BF"/>
        </w:rPr>
        <w:t>6</w:t>
      </w:r>
    </w:p>
    <w:p w14:paraId="5DF8AC4C" w14:textId="77777777" w:rsidR="0091372F" w:rsidRDefault="0091372F" w:rsidP="009137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Bidi"/>
          <w:color w:val="2F5496" w:themeColor="accent1" w:themeShade="BF"/>
        </w:rPr>
      </w:pPr>
    </w:p>
    <w:p w14:paraId="083749A5" w14:textId="543940ED" w:rsidR="008642ED" w:rsidRDefault="004B5447" w:rsidP="396D8700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>On</w:t>
      </w:r>
      <w:r w:rsidR="0017319B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January </w:t>
      </w: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>2</w:t>
      </w:r>
      <w:r w:rsidR="0017319B" w:rsidRPr="396D8700">
        <w:rPr>
          <w:rStyle w:val="normaltextrun"/>
          <w:rFonts w:asciiTheme="minorHAnsi" w:hAnsiTheme="minorHAnsi" w:cstheme="minorBidi"/>
          <w:sz w:val="22"/>
          <w:szCs w:val="22"/>
        </w:rPr>
        <w:t>1, 2026</w:t>
      </w:r>
      <w:r w:rsidR="52AD3510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, </w:t>
      </w: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Pfizer </w:t>
      </w:r>
      <w:r w:rsidR="00A90CA0" w:rsidRPr="396D8700">
        <w:rPr>
          <w:rStyle w:val="normaltextrun"/>
          <w:rFonts w:asciiTheme="minorHAnsi" w:hAnsiTheme="minorHAnsi" w:cstheme="minorBidi"/>
          <w:sz w:val="22"/>
          <w:szCs w:val="22"/>
        </w:rPr>
        <w:t>released an</w:t>
      </w:r>
      <w:r w:rsidR="00B2059B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update</w:t>
      </w:r>
      <w:r w:rsidR="00E260CD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o</w:t>
      </w:r>
      <w:r w:rsidR="00A90CA0" w:rsidRPr="396D8700">
        <w:rPr>
          <w:rStyle w:val="normaltextrun"/>
          <w:rFonts w:asciiTheme="minorHAnsi" w:hAnsiTheme="minorHAnsi" w:cstheme="minorBidi"/>
          <w:sz w:val="22"/>
          <w:szCs w:val="22"/>
        </w:rPr>
        <w:t>n</w:t>
      </w:r>
      <w:r w:rsidR="00B2059B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hyperlink r:id="rId10" w:history="1">
        <w:r w:rsidR="00E260CD" w:rsidRPr="396D8700">
          <w:rPr>
            <w:rStyle w:val="Hyperlink"/>
            <w:rFonts w:asciiTheme="minorHAnsi" w:hAnsiTheme="minorHAnsi" w:cstheme="minorBidi"/>
            <w:sz w:val="22"/>
            <w:szCs w:val="22"/>
          </w:rPr>
          <w:t>a</w:t>
        </w:r>
        <w:r w:rsidRPr="396D8700">
          <w:rPr>
            <w:rStyle w:val="Hyperlink"/>
            <w:rFonts w:asciiTheme="minorHAnsi" w:hAnsiTheme="minorHAnsi" w:cstheme="minorBidi"/>
            <w:sz w:val="22"/>
            <w:szCs w:val="22"/>
          </w:rPr>
          <w:t>vailability</w:t>
        </w:r>
        <w:r w:rsidR="00E260CD" w:rsidRPr="396D8700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of </w:t>
        </w:r>
        <w:r w:rsidRPr="396D8700">
          <w:rPr>
            <w:rStyle w:val="Hyperlink"/>
            <w:rFonts w:asciiTheme="minorHAnsi" w:hAnsiTheme="minorHAnsi" w:cstheme="minorBidi"/>
            <w:sz w:val="22"/>
            <w:szCs w:val="22"/>
          </w:rPr>
          <w:t>Bicillin® L-A (penicillin G benzathine injectable suspension) Prefilled Syringes</w:t>
        </w:r>
      </w:hyperlink>
      <w:r w:rsidR="00B2059B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F47CD2" w:rsidRPr="396D8700">
        <w:rPr>
          <w:rStyle w:val="normaltextrun"/>
          <w:rFonts w:asciiTheme="minorHAnsi" w:hAnsiTheme="minorHAnsi" w:cstheme="minorBidi"/>
          <w:sz w:val="22"/>
          <w:szCs w:val="22"/>
        </w:rPr>
        <w:t>T</w:t>
      </w:r>
      <w:r w:rsidR="00CD6318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he medication remains </w:t>
      </w:r>
      <w:r w:rsidR="00A216FD" w:rsidRPr="396D8700">
        <w:rPr>
          <w:rStyle w:val="normaltextrun"/>
          <w:rFonts w:asciiTheme="minorHAnsi" w:hAnsiTheme="minorHAnsi" w:cstheme="minorBidi"/>
          <w:sz w:val="22"/>
          <w:szCs w:val="22"/>
        </w:rPr>
        <w:t>in shortage</w:t>
      </w:r>
      <w:r w:rsidR="0024626C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, with an expected recovery </w:t>
      </w:r>
      <w:r w:rsidR="46CD9DF5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in the </w:t>
      </w:r>
      <w:r w:rsidR="009C1E24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fourth quarter </w:t>
      </w:r>
      <w:r w:rsidR="00F47CD2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of </w:t>
      </w:r>
      <w:r w:rsidR="009C1E24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2026 </w:t>
      </w:r>
      <w:r w:rsidR="00167517" w:rsidRPr="396D8700">
        <w:rPr>
          <w:rStyle w:val="normaltextrun"/>
          <w:rFonts w:asciiTheme="minorHAnsi" w:hAnsiTheme="minorHAnsi" w:cstheme="minorBidi"/>
          <w:sz w:val="22"/>
          <w:szCs w:val="22"/>
        </w:rPr>
        <w:t>for all formulations</w:t>
      </w:r>
      <w:r w:rsidR="00705730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9C1E24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The manufacturer </w:t>
      </w:r>
      <w:r w:rsidR="00CD6318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continues to ship limited quantities to </w:t>
      </w:r>
      <w:r w:rsidR="004761E4" w:rsidRPr="396D8700">
        <w:rPr>
          <w:rStyle w:val="normaltextrun"/>
          <w:rFonts w:asciiTheme="minorHAnsi" w:hAnsiTheme="minorHAnsi" w:cstheme="minorBidi"/>
          <w:sz w:val="22"/>
          <w:szCs w:val="22"/>
        </w:rPr>
        <w:t>wholesalers,</w:t>
      </w:r>
      <w:r w:rsidR="009C1E24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and the medication is on allocation</w:t>
      </w:r>
      <w:r w:rsidR="006C1A23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  <w:r w:rsidR="00CD6318" w:rsidRPr="396D8700">
        <w:rPr>
          <w:rStyle w:val="normaltextrun"/>
          <w:rFonts w:asciiTheme="minorHAnsi" w:hAnsiTheme="minorHAnsi" w:cstheme="minorBidi"/>
          <w:sz w:val="22"/>
          <w:szCs w:val="22"/>
        </w:rPr>
        <w:t>O</w:t>
      </w: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rganizations should </w:t>
      </w:r>
      <w:r w:rsidR="00CD6318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continue to </w:t>
      </w: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reach out directly to their wholesalers (distributors) to order </w:t>
      </w:r>
      <w:r w:rsidRPr="396D8700">
        <w:rPr>
          <w:rFonts w:asciiTheme="minorHAnsi" w:hAnsiTheme="minorHAnsi" w:cstheme="minorBidi"/>
          <w:sz w:val="22"/>
          <w:szCs w:val="22"/>
        </w:rPr>
        <w:t>Bicillin®</w:t>
      </w:r>
      <w:r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L-</w:t>
      </w:r>
      <w:r w:rsidR="004761E4" w:rsidRPr="396D8700">
        <w:rPr>
          <w:rStyle w:val="normaltextrun"/>
          <w:rFonts w:asciiTheme="minorHAnsi" w:hAnsiTheme="minorHAnsi" w:cstheme="minorBidi"/>
          <w:sz w:val="22"/>
          <w:szCs w:val="22"/>
        </w:rPr>
        <w:t>A, however</w:t>
      </w:r>
      <w:r w:rsidR="006C1A23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availability will be dependent on supply.  </w:t>
      </w:r>
      <w:r w:rsidR="00A654E6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F47CD2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B2059B" w:rsidRPr="396D8700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</w:p>
    <w:p w14:paraId="21B28A17" w14:textId="7985ED62" w:rsidR="00A654E6" w:rsidRDefault="00985E77" w:rsidP="0B075BF8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DPH continues to monitor the situation and maintain sufficient statewide supply for treatment of syphilis for pregnant individuals and infants.  </w:t>
      </w:r>
      <w:r w:rsidR="00F91463" w:rsidRPr="0B075BF8">
        <w:rPr>
          <w:rStyle w:val="cf01"/>
          <w:rFonts w:asciiTheme="minorHAnsi" w:hAnsiTheme="minorHAnsi" w:cstheme="minorBidi"/>
          <w:b/>
          <w:bCs/>
          <w:sz w:val="22"/>
          <w:szCs w:val="22"/>
        </w:rPr>
        <w:t>If you are unable to obtain injectable long-acting benzathine penicillin G to treat pregnant patients</w:t>
      </w:r>
      <w:r w:rsidR="00BA0992" w:rsidRPr="0B075BF8">
        <w:rPr>
          <w:rStyle w:val="cf01"/>
          <w:rFonts w:asciiTheme="minorHAnsi" w:hAnsiTheme="minorHAnsi" w:cstheme="minorBidi"/>
          <w:b/>
          <w:bCs/>
          <w:sz w:val="22"/>
          <w:szCs w:val="22"/>
        </w:rPr>
        <w:t xml:space="preserve"> or exposed infants, </w:t>
      </w:r>
      <w:r w:rsidR="00FE458E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contact </w:t>
      </w:r>
      <w:r w:rsidR="00B8671F" w:rsidRPr="0B075BF8">
        <w:rPr>
          <w:rStyle w:val="normaltextrun"/>
          <w:rFonts w:asciiTheme="minorHAnsi" w:hAnsiTheme="minorHAnsi" w:cstheme="minorBidi"/>
          <w:sz w:val="22"/>
          <w:szCs w:val="22"/>
        </w:rPr>
        <w:t>DPH</w:t>
      </w:r>
      <w:r w:rsidR="00DF3B59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0001B2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Partner Services </w:t>
      </w:r>
      <w:r w:rsidR="5DC45BBB" w:rsidRPr="0B075BF8">
        <w:rPr>
          <w:rStyle w:val="normaltextrun"/>
          <w:rFonts w:asciiTheme="minorHAnsi" w:hAnsiTheme="minorHAnsi" w:cstheme="minorBidi"/>
          <w:sz w:val="22"/>
          <w:szCs w:val="22"/>
        </w:rPr>
        <w:t>L</w:t>
      </w:r>
      <w:r w:rsidR="000001B2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ine at 617-983-6999 </w:t>
      </w:r>
      <w:r w:rsidR="00DF3B59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to inquire about </w:t>
      </w:r>
      <w:r w:rsidR="00A84C11" w:rsidRPr="0B075BF8">
        <w:rPr>
          <w:rStyle w:val="normaltextrun"/>
          <w:rFonts w:asciiTheme="minorHAnsi" w:hAnsiTheme="minorHAnsi" w:cstheme="minorBidi"/>
          <w:sz w:val="22"/>
          <w:szCs w:val="22"/>
        </w:rPr>
        <w:t>Division of STD’s</w:t>
      </w:r>
      <w:r w:rsidR="00BE7823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B8671F" w:rsidRPr="0B075BF8">
        <w:rPr>
          <w:rStyle w:val="normaltextrun"/>
          <w:rFonts w:asciiTheme="minorHAnsi" w:hAnsiTheme="minorHAnsi" w:cstheme="minorBidi"/>
          <w:sz w:val="22"/>
          <w:szCs w:val="22"/>
        </w:rPr>
        <w:t>Bicillin</w:t>
      </w:r>
      <w:r w:rsidR="00B8671F" w:rsidRPr="0B075BF8">
        <w:rPr>
          <w:rFonts w:asciiTheme="minorHAnsi" w:hAnsiTheme="minorHAnsi" w:cstheme="minorBidi"/>
          <w:sz w:val="22"/>
          <w:szCs w:val="22"/>
        </w:rPr>
        <w:t xml:space="preserve">® </w:t>
      </w:r>
      <w:r w:rsidR="00B8671F" w:rsidRPr="0B075BF8">
        <w:rPr>
          <w:rStyle w:val="normaltextrun"/>
          <w:rFonts w:asciiTheme="minorHAnsi" w:hAnsiTheme="minorHAnsi" w:cstheme="minorBidi"/>
          <w:sz w:val="22"/>
          <w:szCs w:val="22"/>
        </w:rPr>
        <w:t>LA delivery program</w:t>
      </w:r>
      <w:r w:rsidR="00AC3F93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424163" w:rsidRPr="0B075BF8">
        <w:rPr>
          <w:rStyle w:val="normaltextrun"/>
          <w:rFonts w:asciiTheme="minorHAnsi" w:hAnsiTheme="minorHAnsi" w:cstheme="minorBidi"/>
          <w:sz w:val="22"/>
          <w:szCs w:val="22"/>
        </w:rPr>
        <w:t>or</w:t>
      </w:r>
      <w:r w:rsidR="00FA323C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E05EC5" w:rsidRPr="0B075BF8">
        <w:rPr>
          <w:rStyle w:val="normaltextrun"/>
          <w:rFonts w:asciiTheme="minorHAnsi" w:hAnsiTheme="minorHAnsi" w:cstheme="minorBidi"/>
          <w:sz w:val="22"/>
          <w:szCs w:val="22"/>
        </w:rPr>
        <w:t>request medication</w:t>
      </w:r>
      <w:r w:rsidR="00621575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="00E05EC5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from Pfizer using their </w:t>
      </w:r>
      <w:hyperlink r:id="rId11">
        <w:r w:rsidR="00E260CD" w:rsidRPr="0B075BF8">
          <w:rPr>
            <w:rStyle w:val="Hyperlink"/>
            <w:rFonts w:asciiTheme="minorHAnsi" w:hAnsiTheme="minorHAnsi" w:cstheme="minorBidi"/>
            <w:sz w:val="22"/>
            <w:szCs w:val="22"/>
          </w:rPr>
          <w:t>Medical Request Process</w:t>
        </w:r>
      </w:hyperlink>
      <w:r w:rsidR="00E05EC5" w:rsidRPr="0B075BF8">
        <w:rPr>
          <w:rStyle w:val="normaltextrun"/>
          <w:rFonts w:asciiTheme="minorHAnsi" w:hAnsiTheme="minorHAnsi" w:cstheme="minorBidi"/>
          <w:sz w:val="22"/>
          <w:szCs w:val="22"/>
        </w:rPr>
        <w:t xml:space="preserve">, which is limited to patients with congenital syphilis or those at risk of congenital syphilis, in alignment with CDC guidance. </w:t>
      </w:r>
    </w:p>
    <w:p w14:paraId="7BC579F1" w14:textId="71EAF48B" w:rsidR="00B83891" w:rsidRPr="00DD11DE" w:rsidRDefault="00104119" w:rsidP="002F2E6D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Bidi"/>
          <w:b/>
          <w:sz w:val="22"/>
          <w:szCs w:val="22"/>
        </w:rPr>
      </w:pP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DPH recommend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 the following </w:t>
      </w:r>
      <w:r w:rsidR="002662DD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 xml:space="preserve">priority </w:t>
      </w:r>
      <w:r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action</w:t>
      </w:r>
      <w:r w:rsidR="00DE71D0" w:rsidRPr="254B6C08">
        <w:rPr>
          <w:rStyle w:val="normaltextrun"/>
          <w:rFonts w:asciiTheme="minorHAnsi" w:hAnsiTheme="minorHAnsi" w:cstheme="minorBidi"/>
          <w:b/>
          <w:sz w:val="22"/>
          <w:szCs w:val="22"/>
        </w:rPr>
        <w:t>s:</w:t>
      </w:r>
    </w:p>
    <w:p w14:paraId="1143C6A3" w14:textId="1E2E9477" w:rsidR="000410D6" w:rsidRPr="000410D6" w:rsidRDefault="003175D5" w:rsidP="002F59C0">
      <w:pPr>
        <w:numPr>
          <w:ilvl w:val="0"/>
          <w:numId w:val="4"/>
        </w:numPr>
        <w:shd w:val="clear" w:color="auto" w:fill="FFFFFF" w:themeFill="background1"/>
        <w:spacing w:after="120"/>
        <w:rPr>
          <w:rFonts w:asciiTheme="minorHAnsi" w:hAnsiTheme="minorHAnsi" w:cstheme="minorBidi"/>
          <w:color w:val="242424"/>
          <w:sz w:val="22"/>
          <w:szCs w:val="22"/>
        </w:rPr>
      </w:pPr>
      <w:r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Prioritize using </w:t>
      </w:r>
      <w:r w:rsidR="002F59C0" w:rsidRPr="3AB26689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injectable long-acting benzathine penicillin G </w:t>
      </w:r>
      <w:r w:rsidRPr="3AB26689">
        <w:rPr>
          <w:rFonts w:asciiTheme="minorHAnsi" w:hAnsiTheme="minorHAnsi" w:cstheme="minorBidi"/>
          <w:sz w:val="22"/>
          <w:szCs w:val="22"/>
        </w:rPr>
        <w:t>Bicillin®</w:t>
      </w:r>
      <w:r w:rsidRPr="3AB26689">
        <w:rPr>
          <w:rStyle w:val="normaltextrun"/>
          <w:rFonts w:asciiTheme="minorHAnsi" w:hAnsiTheme="minorHAnsi" w:cstheme="minorBidi"/>
          <w:sz w:val="22"/>
          <w:szCs w:val="22"/>
        </w:rPr>
        <w:t xml:space="preserve"> L-A</w:t>
      </w:r>
      <w:r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2F59C0" w:rsidRPr="3AB26689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for pregnant individuals and exposed infants, </w:t>
      </w:r>
      <w:r w:rsidR="002F59C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as </w:t>
      </w:r>
      <w:r w:rsidR="002F59C0" w:rsidRPr="3AB26689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penicillin is the only acceptable treatment for these patients. </w:t>
      </w:r>
      <w:r w:rsidR="001D2309" w:rsidRPr="3AB26689">
        <w:rPr>
          <w:rStyle w:val="Hyperlink"/>
          <w:rFonts w:asciiTheme="minorHAnsi" w:hAnsiTheme="minorHAnsi" w:cstheme="minorBidi"/>
          <w:color w:val="auto"/>
          <w:sz w:val="22"/>
          <w:szCs w:val="22"/>
          <w:u w:val="none"/>
        </w:rPr>
        <w:t xml:space="preserve">Continue to assess </w:t>
      </w:r>
      <w:r w:rsidR="001D2309" w:rsidRPr="3AB26689">
        <w:rPr>
          <w:rStyle w:val="normaltextrun"/>
          <w:rFonts w:asciiTheme="minorHAnsi" w:hAnsiTheme="minorHAnsi" w:cstheme="minorBidi"/>
          <w:sz w:val="22"/>
          <w:szCs w:val="22"/>
        </w:rPr>
        <w:t>your organizational supply, forecast your need, and reserve sufficient</w:t>
      </w:r>
      <w:r w:rsidR="001D2309">
        <w:rPr>
          <w:rStyle w:val="normaltextrun"/>
          <w:rFonts w:asciiTheme="minorHAnsi" w:hAnsiTheme="minorHAnsi" w:cstheme="minorBidi"/>
          <w:sz w:val="22"/>
          <w:szCs w:val="22"/>
        </w:rPr>
        <w:t xml:space="preserve"> supply. </w:t>
      </w:r>
    </w:p>
    <w:p w14:paraId="0658C2F7" w14:textId="1CF2284F" w:rsidR="002F59C0" w:rsidRPr="002F59C0" w:rsidRDefault="00E0648D" w:rsidP="000C5D16">
      <w:pPr>
        <w:numPr>
          <w:ilvl w:val="0"/>
          <w:numId w:val="4"/>
        </w:numPr>
        <w:shd w:val="clear" w:color="auto" w:fill="FFFFFF" w:themeFill="background1"/>
        <w:spacing w:after="120" w:line="259" w:lineRule="auto"/>
        <w:rPr>
          <w:rFonts w:asciiTheme="minorHAnsi" w:hAnsiTheme="minorHAnsi" w:cstheme="minorBidi"/>
          <w:color w:val="242424"/>
          <w:sz w:val="22"/>
          <w:szCs w:val="22"/>
        </w:rPr>
      </w:pPr>
      <w:r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Choose d</w:t>
      </w:r>
      <w:r w:rsidR="002F59C0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oxycycline</w:t>
      </w:r>
      <w:r w:rsidR="001D7EC8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2F59C0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treatment for non-pregnant people with syphilis.</w:t>
      </w:r>
      <w:r w:rsidR="001D2309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Doxycycline </w:t>
      </w:r>
      <w:r w:rsidR="007A6354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is an alternative regimen that </w:t>
      </w:r>
      <w:r w:rsidR="001D2309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can be given at a dose of 100</w:t>
      </w:r>
      <w:r w:rsidR="00FD5C70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1D2309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>mg orally two times a day for two weeks (for early syphilis) or for four weeks (for late latent syphilis or latent syphilis of unknown duration).</w:t>
      </w:r>
      <w:r w:rsidR="001D7EC8" w:rsidRPr="09766D90">
        <w:rPr>
          <w:rFonts w:asciiTheme="minorHAnsi" w:hAnsiTheme="minorHAnsi" w:cstheme="minorBidi"/>
          <w:color w:val="242424"/>
          <w:sz w:val="22"/>
          <w:szCs w:val="22"/>
          <w:bdr w:val="none" w:sz="0" w:space="0" w:color="auto" w:frame="1"/>
        </w:rPr>
        <w:t xml:space="preserve"> </w:t>
      </w:r>
      <w:r w:rsidR="009B1794">
        <w:rPr>
          <w:rFonts w:asciiTheme="minorHAnsi" w:hAnsiTheme="minorHAnsi" w:cstheme="minorBidi"/>
          <w:color w:val="242424"/>
          <w:sz w:val="22"/>
          <w:szCs w:val="22"/>
        </w:rPr>
        <w:t>A</w:t>
      </w:r>
      <w:r w:rsidR="657663C0" w:rsidRPr="78D0B750">
        <w:rPr>
          <w:rFonts w:asciiTheme="minorHAnsi" w:hAnsiTheme="minorHAnsi" w:cstheme="minorBidi"/>
          <w:color w:val="242424"/>
          <w:sz w:val="22"/>
          <w:szCs w:val="22"/>
        </w:rPr>
        <w:t>ctive outreach</w:t>
      </w:r>
      <w:r w:rsidR="009B1794">
        <w:rPr>
          <w:rFonts w:asciiTheme="minorHAnsi" w:hAnsiTheme="minorHAnsi" w:cstheme="minorBidi"/>
          <w:color w:val="242424"/>
          <w:sz w:val="22"/>
          <w:szCs w:val="22"/>
        </w:rPr>
        <w:t xml:space="preserve"> is recommended</w:t>
      </w:r>
      <w:r w:rsidR="657663C0" w:rsidRPr="78D0B750">
        <w:rPr>
          <w:rFonts w:asciiTheme="minorHAnsi" w:hAnsiTheme="minorHAnsi" w:cstheme="minorBidi"/>
          <w:color w:val="242424"/>
          <w:sz w:val="22"/>
          <w:szCs w:val="22"/>
        </w:rPr>
        <w:t xml:space="preserve"> to monitor ser</w:t>
      </w:r>
      <w:r w:rsidR="5C4FBC65" w:rsidRPr="78D0B750">
        <w:rPr>
          <w:rFonts w:asciiTheme="minorHAnsi" w:hAnsiTheme="minorHAnsi" w:cstheme="minorBidi"/>
          <w:color w:val="242424"/>
          <w:sz w:val="22"/>
          <w:szCs w:val="22"/>
        </w:rPr>
        <w:t>ologic response (e.g. RPR decline) following doxycycline treatment</w:t>
      </w:r>
      <w:r w:rsidR="739495FC" w:rsidRPr="78D0B750">
        <w:rPr>
          <w:rFonts w:asciiTheme="minorHAnsi" w:hAnsiTheme="minorHAnsi" w:cstheme="minorBidi"/>
          <w:color w:val="242424"/>
          <w:sz w:val="22"/>
          <w:szCs w:val="22"/>
        </w:rPr>
        <w:t xml:space="preserve">, given </w:t>
      </w:r>
      <w:r w:rsidR="5A7F8724" w:rsidRPr="78D0B750">
        <w:rPr>
          <w:rFonts w:asciiTheme="minorHAnsi" w:hAnsiTheme="minorHAnsi" w:cstheme="minorBidi"/>
          <w:color w:val="242424"/>
          <w:sz w:val="22"/>
          <w:szCs w:val="22"/>
        </w:rPr>
        <w:t xml:space="preserve">higher </w:t>
      </w:r>
      <w:r w:rsidR="753F3723" w:rsidRPr="78D0B750">
        <w:rPr>
          <w:rFonts w:asciiTheme="minorHAnsi" w:hAnsiTheme="minorHAnsi" w:cstheme="minorBidi"/>
          <w:color w:val="242424"/>
          <w:sz w:val="22"/>
          <w:szCs w:val="22"/>
        </w:rPr>
        <w:t>probability of non-adherence to this oral treatment regimen.</w:t>
      </w:r>
    </w:p>
    <w:p w14:paraId="0AA16500" w14:textId="4C4426E8" w:rsidR="00104119" w:rsidRPr="00C14072" w:rsidRDefault="007A7AFB" w:rsidP="002F2E6D">
      <w:pPr>
        <w:pStyle w:val="paragraph"/>
        <w:numPr>
          <w:ilvl w:val="0"/>
          <w:numId w:val="3"/>
        </w:numPr>
        <w:spacing w:before="0" w:beforeAutospacing="0" w:after="12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I</w:t>
      </w:r>
      <w:r w:rsidR="00E772C7">
        <w:rPr>
          <w:rStyle w:val="cf01"/>
          <w:rFonts w:asciiTheme="minorHAnsi" w:hAnsiTheme="minorHAnsi" w:cstheme="minorHAnsi"/>
          <w:sz w:val="22"/>
          <w:szCs w:val="22"/>
        </w:rPr>
        <w:t xml:space="preserve">nstitute systems-level approaches to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steward </w:t>
      </w:r>
      <w:r w:rsidR="00E772C7">
        <w:rPr>
          <w:rStyle w:val="cf01"/>
          <w:rFonts w:asciiTheme="minorHAnsi" w:hAnsiTheme="minorHAnsi" w:cstheme="minorHAnsi"/>
          <w:sz w:val="22"/>
          <w:szCs w:val="22"/>
        </w:rPr>
        <w:t xml:space="preserve">the use of </w:t>
      </w:r>
      <w:r w:rsidR="00B00F43">
        <w:rPr>
          <w:rStyle w:val="normaltextrun"/>
          <w:rFonts w:asciiTheme="minorHAnsi" w:hAnsiTheme="minorHAnsi" w:cstheme="minorHAnsi"/>
          <w:sz w:val="22"/>
          <w:szCs w:val="22"/>
        </w:rPr>
        <w:t xml:space="preserve">injectable long-acting benzathine </w:t>
      </w:r>
      <w:r w:rsidR="00C4566B">
        <w:rPr>
          <w:rStyle w:val="cf01"/>
          <w:rFonts w:asciiTheme="minorHAnsi" w:hAnsiTheme="minorHAnsi" w:cstheme="minorHAnsi"/>
          <w:sz w:val="22"/>
          <w:szCs w:val="22"/>
        </w:rPr>
        <w:t xml:space="preserve">penicillin G </w:t>
      </w:r>
      <w:r w:rsidR="00A242AA">
        <w:rPr>
          <w:rStyle w:val="cf01"/>
          <w:rFonts w:asciiTheme="minorHAnsi" w:hAnsiTheme="minorHAnsi" w:cstheme="minorHAnsi"/>
          <w:sz w:val="22"/>
          <w:szCs w:val="22"/>
        </w:rPr>
        <w:t>and encourage the use of alternative antimicrobials for other infectio</w:t>
      </w:r>
      <w:r w:rsidR="00F8765C">
        <w:rPr>
          <w:rStyle w:val="cf01"/>
          <w:rFonts w:asciiTheme="minorHAnsi" w:hAnsiTheme="minorHAnsi" w:cstheme="minorHAnsi"/>
          <w:sz w:val="22"/>
          <w:szCs w:val="22"/>
        </w:rPr>
        <w:t>u</w:t>
      </w:r>
      <w:r w:rsidR="00A242AA">
        <w:rPr>
          <w:rStyle w:val="cf01"/>
          <w:rFonts w:asciiTheme="minorHAnsi" w:hAnsiTheme="minorHAnsi" w:cstheme="minorHAnsi"/>
          <w:sz w:val="22"/>
          <w:szCs w:val="22"/>
        </w:rPr>
        <w:t>s diseases.</w:t>
      </w:r>
    </w:p>
    <w:p w14:paraId="622BD5AB" w14:textId="59324E8E" w:rsidR="00104119" w:rsidRDefault="00104119" w:rsidP="002F2E6D">
      <w:pPr>
        <w:pStyle w:val="paragraph"/>
        <w:numPr>
          <w:ilvl w:val="0"/>
          <w:numId w:val="1"/>
        </w:numPr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43CA7">
        <w:rPr>
          <w:rStyle w:val="normaltextrun"/>
          <w:rFonts w:asciiTheme="minorHAnsi" w:hAnsiTheme="minorHAnsi" w:cstheme="minorHAnsi"/>
          <w:sz w:val="22"/>
          <w:szCs w:val="22"/>
        </w:rPr>
        <w:t xml:space="preserve">Accurately stage syphilis infections to ensure appropriate dosing of antimicrobials.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>Clinicians with questions about</w:t>
      </w:r>
      <w:r w:rsidR="00403B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clinical management should </w:t>
      </w:r>
      <w:r w:rsidR="005F6D9E">
        <w:rPr>
          <w:rFonts w:asciiTheme="minorHAnsi" w:hAnsiTheme="minorHAnsi" w:cstheme="minorHAnsi"/>
          <w:color w:val="000000"/>
          <w:sz w:val="22"/>
          <w:szCs w:val="22"/>
        </w:rPr>
        <w:t xml:space="preserve">review the </w:t>
      </w:r>
      <w:hyperlink r:id="rId12" w:history="1">
        <w:r w:rsidR="00443CA7" w:rsidRPr="00443CA7">
          <w:rPr>
            <w:rStyle w:val="cf01"/>
            <w:rFonts w:asciiTheme="minorHAnsi" w:hAnsiTheme="minorHAnsi" w:cstheme="minorHAnsi"/>
            <w:color w:val="0000FF"/>
            <w:sz w:val="22"/>
            <w:szCs w:val="22"/>
            <w:u w:val="single"/>
          </w:rPr>
          <w:t>CDC 2021 STI Treatment Guidelines</w:t>
        </w:r>
      </w:hyperlink>
      <w:r w:rsidR="005F6D9E" w:rsidRPr="00443CA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F6D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6FF3">
        <w:rPr>
          <w:rFonts w:asciiTheme="minorHAnsi" w:hAnsiTheme="minorHAnsi" w:cstheme="minorHAnsi"/>
          <w:color w:val="000000"/>
          <w:sz w:val="22"/>
          <w:szCs w:val="22"/>
        </w:rPr>
        <w:t xml:space="preserve">or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contact an </w:t>
      </w:r>
      <w:r w:rsidR="007D3B18" w:rsidRPr="00C91F5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nfectious </w:t>
      </w:r>
      <w:r w:rsidR="007D3B18" w:rsidRPr="00C91F5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iseases specialist, the DPH Partner Services Line </w:t>
      </w:r>
      <w:r w:rsidR="00386244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>617-983-6999</w:t>
      </w:r>
      <w:r w:rsidR="0017336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91F5E">
        <w:rPr>
          <w:rFonts w:asciiTheme="minorHAnsi" w:hAnsiTheme="minorHAnsi" w:cstheme="minorHAnsi"/>
          <w:color w:val="000000"/>
          <w:sz w:val="22"/>
          <w:szCs w:val="22"/>
        </w:rPr>
        <w:t xml:space="preserve"> or </w:t>
      </w:r>
      <w:r w:rsidR="00FC61C6" w:rsidRPr="00890A2D">
        <w:rPr>
          <w:rFonts w:asciiTheme="minorHAnsi" w:hAnsiTheme="minorHAnsi" w:cstheme="minorHAnsi"/>
          <w:sz w:val="22"/>
          <w:szCs w:val="22"/>
        </w:rPr>
        <w:t xml:space="preserve">the National Network of STD Clinical Prevention Training Centers (NNPTC) </w:t>
      </w:r>
      <w:hyperlink r:id="rId13" w:history="1">
        <w:r w:rsidR="00FC61C6" w:rsidRPr="00173364">
          <w:rPr>
            <w:rStyle w:val="Hyperlink"/>
            <w:rFonts w:asciiTheme="minorHAnsi" w:hAnsiTheme="minorHAnsi" w:cstheme="minorHAnsi"/>
            <w:sz w:val="22"/>
            <w:szCs w:val="22"/>
          </w:rPr>
          <w:t>STD Clinical Consultation Network</w:t>
        </w:r>
      </w:hyperlink>
      <w:r w:rsidRPr="00890A2D">
        <w:rPr>
          <w:rFonts w:asciiTheme="minorHAnsi" w:hAnsiTheme="minorHAnsi" w:cstheme="minorHAnsi"/>
          <w:sz w:val="22"/>
          <w:szCs w:val="22"/>
        </w:rPr>
        <w:t>.</w:t>
      </w:r>
    </w:p>
    <w:p w14:paraId="6B73FA94" w14:textId="77777777" w:rsidR="0044416C" w:rsidRPr="000E6DCD" w:rsidRDefault="0044416C" w:rsidP="0044416C"/>
    <w:p w14:paraId="7B7FA899" w14:textId="77777777" w:rsidR="0044416C" w:rsidRPr="00ED6FF3" w:rsidRDefault="0044416C" w:rsidP="0044416C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sectPr w:rsidR="0044416C" w:rsidRPr="00ED6FF3" w:rsidSect="00ED6FF3">
      <w:type w:val="continuous"/>
      <w:pgSz w:w="12240" w:h="15840"/>
      <w:pgMar w:top="1440" w:right="1152" w:bottom="1440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3C4"/>
    <w:multiLevelType w:val="hybridMultilevel"/>
    <w:tmpl w:val="45FE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0100A"/>
    <w:multiLevelType w:val="hybridMultilevel"/>
    <w:tmpl w:val="E9B671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4B03F9C"/>
    <w:multiLevelType w:val="multilevel"/>
    <w:tmpl w:val="EE9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41B06"/>
    <w:multiLevelType w:val="multilevel"/>
    <w:tmpl w:val="F6A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6467F"/>
    <w:multiLevelType w:val="hybridMultilevel"/>
    <w:tmpl w:val="E3C6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604654">
    <w:abstractNumId w:val="4"/>
  </w:num>
  <w:num w:numId="2" w16cid:durableId="426584054">
    <w:abstractNumId w:val="3"/>
  </w:num>
  <w:num w:numId="3" w16cid:durableId="1652061241">
    <w:abstractNumId w:val="0"/>
  </w:num>
  <w:num w:numId="4" w16cid:durableId="1712723135">
    <w:abstractNumId w:val="1"/>
  </w:num>
  <w:num w:numId="5" w16cid:durableId="188259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B2"/>
    <w:rsid w:val="0000218B"/>
    <w:rsid w:val="00004079"/>
    <w:rsid w:val="00020B23"/>
    <w:rsid w:val="00031239"/>
    <w:rsid w:val="00032213"/>
    <w:rsid w:val="00033154"/>
    <w:rsid w:val="00035244"/>
    <w:rsid w:val="00035778"/>
    <w:rsid w:val="000410D6"/>
    <w:rsid w:val="00042048"/>
    <w:rsid w:val="00042BBD"/>
    <w:rsid w:val="00047E24"/>
    <w:rsid w:val="000537DA"/>
    <w:rsid w:val="0005657F"/>
    <w:rsid w:val="00062E76"/>
    <w:rsid w:val="00064528"/>
    <w:rsid w:val="00065497"/>
    <w:rsid w:val="000659A0"/>
    <w:rsid w:val="00073ADE"/>
    <w:rsid w:val="0007506B"/>
    <w:rsid w:val="00081EE7"/>
    <w:rsid w:val="00085F3B"/>
    <w:rsid w:val="00087BFC"/>
    <w:rsid w:val="0009113F"/>
    <w:rsid w:val="00091483"/>
    <w:rsid w:val="00091F86"/>
    <w:rsid w:val="00093B44"/>
    <w:rsid w:val="00096EB6"/>
    <w:rsid w:val="000A129E"/>
    <w:rsid w:val="000A1DE1"/>
    <w:rsid w:val="000A2881"/>
    <w:rsid w:val="000A2C85"/>
    <w:rsid w:val="000A3C34"/>
    <w:rsid w:val="000B7D96"/>
    <w:rsid w:val="000C2E20"/>
    <w:rsid w:val="000C5450"/>
    <w:rsid w:val="000C5D16"/>
    <w:rsid w:val="000C7C8E"/>
    <w:rsid w:val="000D16C0"/>
    <w:rsid w:val="000F0759"/>
    <w:rsid w:val="000F315B"/>
    <w:rsid w:val="001009C6"/>
    <w:rsid w:val="00103A69"/>
    <w:rsid w:val="00104119"/>
    <w:rsid w:val="00105EA6"/>
    <w:rsid w:val="00106D80"/>
    <w:rsid w:val="00107675"/>
    <w:rsid w:val="001125C0"/>
    <w:rsid w:val="00132307"/>
    <w:rsid w:val="0013324D"/>
    <w:rsid w:val="001336DB"/>
    <w:rsid w:val="00135275"/>
    <w:rsid w:val="00137C8B"/>
    <w:rsid w:val="00141B77"/>
    <w:rsid w:val="00142563"/>
    <w:rsid w:val="00145786"/>
    <w:rsid w:val="001476A7"/>
    <w:rsid w:val="0015053F"/>
    <w:rsid w:val="0015268B"/>
    <w:rsid w:val="00154647"/>
    <w:rsid w:val="0015709E"/>
    <w:rsid w:val="00157281"/>
    <w:rsid w:val="00157F4E"/>
    <w:rsid w:val="00160F6C"/>
    <w:rsid w:val="00167517"/>
    <w:rsid w:val="0017319B"/>
    <w:rsid w:val="00173364"/>
    <w:rsid w:val="001746FC"/>
    <w:rsid w:val="0017749A"/>
    <w:rsid w:val="00177C77"/>
    <w:rsid w:val="001829C5"/>
    <w:rsid w:val="00184C60"/>
    <w:rsid w:val="0018692A"/>
    <w:rsid w:val="001908A1"/>
    <w:rsid w:val="001948B9"/>
    <w:rsid w:val="001A0BD5"/>
    <w:rsid w:val="001A2156"/>
    <w:rsid w:val="001A4532"/>
    <w:rsid w:val="001A47B7"/>
    <w:rsid w:val="001A7E66"/>
    <w:rsid w:val="001B27F8"/>
    <w:rsid w:val="001B6693"/>
    <w:rsid w:val="001C4CD2"/>
    <w:rsid w:val="001C6473"/>
    <w:rsid w:val="001C67FB"/>
    <w:rsid w:val="001C6E50"/>
    <w:rsid w:val="001D2309"/>
    <w:rsid w:val="001D7EC8"/>
    <w:rsid w:val="001E60D9"/>
    <w:rsid w:val="001E734C"/>
    <w:rsid w:val="001F3887"/>
    <w:rsid w:val="001F38B0"/>
    <w:rsid w:val="001F395B"/>
    <w:rsid w:val="00203B66"/>
    <w:rsid w:val="0020593D"/>
    <w:rsid w:val="00207956"/>
    <w:rsid w:val="00212BDB"/>
    <w:rsid w:val="0021698C"/>
    <w:rsid w:val="00216CB4"/>
    <w:rsid w:val="00217BA0"/>
    <w:rsid w:val="00220939"/>
    <w:rsid w:val="00230AB9"/>
    <w:rsid w:val="00237280"/>
    <w:rsid w:val="002407AD"/>
    <w:rsid w:val="0024626C"/>
    <w:rsid w:val="00247BD1"/>
    <w:rsid w:val="002546FC"/>
    <w:rsid w:val="002559A8"/>
    <w:rsid w:val="00256A39"/>
    <w:rsid w:val="00260D54"/>
    <w:rsid w:val="00263846"/>
    <w:rsid w:val="002662DD"/>
    <w:rsid w:val="0026692F"/>
    <w:rsid w:val="002709A2"/>
    <w:rsid w:val="00276957"/>
    <w:rsid w:val="00276D2B"/>
    <w:rsid w:val="00276DCC"/>
    <w:rsid w:val="00285756"/>
    <w:rsid w:val="00290B61"/>
    <w:rsid w:val="002A132F"/>
    <w:rsid w:val="002A6218"/>
    <w:rsid w:val="002B5962"/>
    <w:rsid w:val="002B5A45"/>
    <w:rsid w:val="002C43E8"/>
    <w:rsid w:val="002C780C"/>
    <w:rsid w:val="002D02A0"/>
    <w:rsid w:val="002D1C21"/>
    <w:rsid w:val="002D2621"/>
    <w:rsid w:val="002D2E92"/>
    <w:rsid w:val="002E095D"/>
    <w:rsid w:val="002E209A"/>
    <w:rsid w:val="002E3655"/>
    <w:rsid w:val="002F1E37"/>
    <w:rsid w:val="002F2AA3"/>
    <w:rsid w:val="002F2E6D"/>
    <w:rsid w:val="002F59C0"/>
    <w:rsid w:val="002F69D2"/>
    <w:rsid w:val="002F6E09"/>
    <w:rsid w:val="002F6F45"/>
    <w:rsid w:val="00301022"/>
    <w:rsid w:val="00311C33"/>
    <w:rsid w:val="00313EDE"/>
    <w:rsid w:val="00314021"/>
    <w:rsid w:val="003175D5"/>
    <w:rsid w:val="00320D64"/>
    <w:rsid w:val="00321767"/>
    <w:rsid w:val="003237CB"/>
    <w:rsid w:val="00330E27"/>
    <w:rsid w:val="00333B4F"/>
    <w:rsid w:val="00335C82"/>
    <w:rsid w:val="0033623C"/>
    <w:rsid w:val="00343E97"/>
    <w:rsid w:val="00351A7F"/>
    <w:rsid w:val="00352583"/>
    <w:rsid w:val="00357A68"/>
    <w:rsid w:val="0036215E"/>
    <w:rsid w:val="003655CE"/>
    <w:rsid w:val="00370426"/>
    <w:rsid w:val="00373467"/>
    <w:rsid w:val="00375CB7"/>
    <w:rsid w:val="00375EAD"/>
    <w:rsid w:val="00380CAE"/>
    <w:rsid w:val="00381A2C"/>
    <w:rsid w:val="00385812"/>
    <w:rsid w:val="00386244"/>
    <w:rsid w:val="003876BF"/>
    <w:rsid w:val="00392D0B"/>
    <w:rsid w:val="00393977"/>
    <w:rsid w:val="003A7AFC"/>
    <w:rsid w:val="003B1649"/>
    <w:rsid w:val="003B1ED5"/>
    <w:rsid w:val="003C08AF"/>
    <w:rsid w:val="003C35B3"/>
    <w:rsid w:val="003C4622"/>
    <w:rsid w:val="003C476B"/>
    <w:rsid w:val="003C54E2"/>
    <w:rsid w:val="003C60EF"/>
    <w:rsid w:val="003D2AAC"/>
    <w:rsid w:val="003D2F00"/>
    <w:rsid w:val="003E07A8"/>
    <w:rsid w:val="003E0B2D"/>
    <w:rsid w:val="003E1A21"/>
    <w:rsid w:val="003E6FB1"/>
    <w:rsid w:val="003F275D"/>
    <w:rsid w:val="003F6E19"/>
    <w:rsid w:val="00402C51"/>
    <w:rsid w:val="004031C9"/>
    <w:rsid w:val="00403BE1"/>
    <w:rsid w:val="00406C82"/>
    <w:rsid w:val="004157C7"/>
    <w:rsid w:val="00424163"/>
    <w:rsid w:val="0042455C"/>
    <w:rsid w:val="00427604"/>
    <w:rsid w:val="004312AC"/>
    <w:rsid w:val="00432442"/>
    <w:rsid w:val="00437BD4"/>
    <w:rsid w:val="00440571"/>
    <w:rsid w:val="004420E9"/>
    <w:rsid w:val="0044391E"/>
    <w:rsid w:val="00443CA7"/>
    <w:rsid w:val="0044416C"/>
    <w:rsid w:val="00450602"/>
    <w:rsid w:val="00452815"/>
    <w:rsid w:val="00460729"/>
    <w:rsid w:val="00461150"/>
    <w:rsid w:val="004626C2"/>
    <w:rsid w:val="00475E38"/>
    <w:rsid w:val="004761E4"/>
    <w:rsid w:val="00476A77"/>
    <w:rsid w:val="004806F3"/>
    <w:rsid w:val="004813AC"/>
    <w:rsid w:val="00485116"/>
    <w:rsid w:val="00487B98"/>
    <w:rsid w:val="00487C12"/>
    <w:rsid w:val="00493E8C"/>
    <w:rsid w:val="004A3F9C"/>
    <w:rsid w:val="004A64C5"/>
    <w:rsid w:val="004A79A3"/>
    <w:rsid w:val="004A7A0C"/>
    <w:rsid w:val="004B37A0"/>
    <w:rsid w:val="004B5447"/>
    <w:rsid w:val="004B5CFB"/>
    <w:rsid w:val="004B7799"/>
    <w:rsid w:val="004C32AC"/>
    <w:rsid w:val="004C55FE"/>
    <w:rsid w:val="004C6C3F"/>
    <w:rsid w:val="004D41CD"/>
    <w:rsid w:val="004D6B39"/>
    <w:rsid w:val="004E0B0B"/>
    <w:rsid w:val="004E0C3F"/>
    <w:rsid w:val="004E174B"/>
    <w:rsid w:val="004E6D61"/>
    <w:rsid w:val="004E716F"/>
    <w:rsid w:val="00512956"/>
    <w:rsid w:val="00517460"/>
    <w:rsid w:val="00521473"/>
    <w:rsid w:val="00522E83"/>
    <w:rsid w:val="00530145"/>
    <w:rsid w:val="00536E0A"/>
    <w:rsid w:val="005448AA"/>
    <w:rsid w:val="00546F0A"/>
    <w:rsid w:val="0055080D"/>
    <w:rsid w:val="00554043"/>
    <w:rsid w:val="00556CE4"/>
    <w:rsid w:val="00564BF2"/>
    <w:rsid w:val="00567ED1"/>
    <w:rsid w:val="00572790"/>
    <w:rsid w:val="00572A6E"/>
    <w:rsid w:val="00574DFD"/>
    <w:rsid w:val="005764C6"/>
    <w:rsid w:val="00576A12"/>
    <w:rsid w:val="00584AA5"/>
    <w:rsid w:val="00585F28"/>
    <w:rsid w:val="005A1413"/>
    <w:rsid w:val="005A3B3D"/>
    <w:rsid w:val="005C1DF2"/>
    <w:rsid w:val="005C3453"/>
    <w:rsid w:val="005E4880"/>
    <w:rsid w:val="005E58AC"/>
    <w:rsid w:val="005E5F1D"/>
    <w:rsid w:val="005F1AF8"/>
    <w:rsid w:val="005F6D9E"/>
    <w:rsid w:val="006115AB"/>
    <w:rsid w:val="00613C66"/>
    <w:rsid w:val="006162CD"/>
    <w:rsid w:val="00621575"/>
    <w:rsid w:val="006220BD"/>
    <w:rsid w:val="00637ECD"/>
    <w:rsid w:val="00645F70"/>
    <w:rsid w:val="00646785"/>
    <w:rsid w:val="00653061"/>
    <w:rsid w:val="006678CB"/>
    <w:rsid w:val="00670594"/>
    <w:rsid w:val="0067205D"/>
    <w:rsid w:val="006768B1"/>
    <w:rsid w:val="00676E04"/>
    <w:rsid w:val="0068133B"/>
    <w:rsid w:val="00681E60"/>
    <w:rsid w:val="00685284"/>
    <w:rsid w:val="006864D9"/>
    <w:rsid w:val="00691365"/>
    <w:rsid w:val="00695C57"/>
    <w:rsid w:val="006961F2"/>
    <w:rsid w:val="006A0E5C"/>
    <w:rsid w:val="006A29F6"/>
    <w:rsid w:val="006A6C6D"/>
    <w:rsid w:val="006B15D5"/>
    <w:rsid w:val="006C0265"/>
    <w:rsid w:val="006C0BB3"/>
    <w:rsid w:val="006C1A23"/>
    <w:rsid w:val="006C7FFB"/>
    <w:rsid w:val="006D06D9"/>
    <w:rsid w:val="006D2D0A"/>
    <w:rsid w:val="006D77A6"/>
    <w:rsid w:val="006E1AB5"/>
    <w:rsid w:val="006F1A40"/>
    <w:rsid w:val="006F2E75"/>
    <w:rsid w:val="006F5C7F"/>
    <w:rsid w:val="00700680"/>
    <w:rsid w:val="00702109"/>
    <w:rsid w:val="0070340C"/>
    <w:rsid w:val="00704C74"/>
    <w:rsid w:val="00705730"/>
    <w:rsid w:val="00707DD8"/>
    <w:rsid w:val="007154F9"/>
    <w:rsid w:val="007210FB"/>
    <w:rsid w:val="00721655"/>
    <w:rsid w:val="0072610D"/>
    <w:rsid w:val="00730E8C"/>
    <w:rsid w:val="007332CB"/>
    <w:rsid w:val="007359C3"/>
    <w:rsid w:val="00735B71"/>
    <w:rsid w:val="00742ECC"/>
    <w:rsid w:val="00742F6F"/>
    <w:rsid w:val="00747CEE"/>
    <w:rsid w:val="00751456"/>
    <w:rsid w:val="007549B8"/>
    <w:rsid w:val="00754ABE"/>
    <w:rsid w:val="00756543"/>
    <w:rsid w:val="0075654E"/>
    <w:rsid w:val="00757006"/>
    <w:rsid w:val="00761B0F"/>
    <w:rsid w:val="0076207D"/>
    <w:rsid w:val="00765521"/>
    <w:rsid w:val="00765CA8"/>
    <w:rsid w:val="00771427"/>
    <w:rsid w:val="00771FEB"/>
    <w:rsid w:val="007724DC"/>
    <w:rsid w:val="0078621E"/>
    <w:rsid w:val="00786576"/>
    <w:rsid w:val="00790C39"/>
    <w:rsid w:val="007912D2"/>
    <w:rsid w:val="007929BD"/>
    <w:rsid w:val="00793E05"/>
    <w:rsid w:val="007A49F0"/>
    <w:rsid w:val="007A6354"/>
    <w:rsid w:val="007A7AEA"/>
    <w:rsid w:val="007A7AFB"/>
    <w:rsid w:val="007B09C1"/>
    <w:rsid w:val="007B0EB5"/>
    <w:rsid w:val="007B20EE"/>
    <w:rsid w:val="007B26C7"/>
    <w:rsid w:val="007B3693"/>
    <w:rsid w:val="007B3F4B"/>
    <w:rsid w:val="007B4748"/>
    <w:rsid w:val="007B5D26"/>
    <w:rsid w:val="007B7347"/>
    <w:rsid w:val="007B7773"/>
    <w:rsid w:val="007C5E24"/>
    <w:rsid w:val="007D10F3"/>
    <w:rsid w:val="007D1D51"/>
    <w:rsid w:val="007D3B18"/>
    <w:rsid w:val="007D53ED"/>
    <w:rsid w:val="007D61BF"/>
    <w:rsid w:val="007E06B4"/>
    <w:rsid w:val="007E0DB6"/>
    <w:rsid w:val="007E6189"/>
    <w:rsid w:val="007F33C3"/>
    <w:rsid w:val="007F3CDB"/>
    <w:rsid w:val="007F72B0"/>
    <w:rsid w:val="00802852"/>
    <w:rsid w:val="00803755"/>
    <w:rsid w:val="008132C2"/>
    <w:rsid w:val="008144C5"/>
    <w:rsid w:val="00821669"/>
    <w:rsid w:val="00822732"/>
    <w:rsid w:val="00824FD4"/>
    <w:rsid w:val="00830094"/>
    <w:rsid w:val="00833A92"/>
    <w:rsid w:val="00834504"/>
    <w:rsid w:val="00836BC1"/>
    <w:rsid w:val="00850261"/>
    <w:rsid w:val="00850407"/>
    <w:rsid w:val="008532E7"/>
    <w:rsid w:val="00855112"/>
    <w:rsid w:val="008642ED"/>
    <w:rsid w:val="008760C0"/>
    <w:rsid w:val="00882F8E"/>
    <w:rsid w:val="0088305B"/>
    <w:rsid w:val="0088309D"/>
    <w:rsid w:val="00890A2D"/>
    <w:rsid w:val="00891F0C"/>
    <w:rsid w:val="00897779"/>
    <w:rsid w:val="008A2A5B"/>
    <w:rsid w:val="008A34DB"/>
    <w:rsid w:val="008A38F6"/>
    <w:rsid w:val="008B6E84"/>
    <w:rsid w:val="008C35FE"/>
    <w:rsid w:val="008D281D"/>
    <w:rsid w:val="008D6E2E"/>
    <w:rsid w:val="008F359B"/>
    <w:rsid w:val="008F47FF"/>
    <w:rsid w:val="00906E7D"/>
    <w:rsid w:val="0091372F"/>
    <w:rsid w:val="0091777D"/>
    <w:rsid w:val="009211D5"/>
    <w:rsid w:val="00936238"/>
    <w:rsid w:val="00937CCF"/>
    <w:rsid w:val="00951305"/>
    <w:rsid w:val="00951BD4"/>
    <w:rsid w:val="00955526"/>
    <w:rsid w:val="00955B28"/>
    <w:rsid w:val="0097077D"/>
    <w:rsid w:val="009723D7"/>
    <w:rsid w:val="009730E5"/>
    <w:rsid w:val="009751EC"/>
    <w:rsid w:val="00985E77"/>
    <w:rsid w:val="009908FF"/>
    <w:rsid w:val="009923DC"/>
    <w:rsid w:val="00995505"/>
    <w:rsid w:val="009A0420"/>
    <w:rsid w:val="009B1794"/>
    <w:rsid w:val="009B399E"/>
    <w:rsid w:val="009C1E24"/>
    <w:rsid w:val="009C4428"/>
    <w:rsid w:val="009D0E06"/>
    <w:rsid w:val="009D1B98"/>
    <w:rsid w:val="009D406E"/>
    <w:rsid w:val="009D48CD"/>
    <w:rsid w:val="009E791C"/>
    <w:rsid w:val="009F1EAD"/>
    <w:rsid w:val="00A010FE"/>
    <w:rsid w:val="00A0196E"/>
    <w:rsid w:val="00A15DD5"/>
    <w:rsid w:val="00A216FD"/>
    <w:rsid w:val="00A242AA"/>
    <w:rsid w:val="00A24609"/>
    <w:rsid w:val="00A34EBD"/>
    <w:rsid w:val="00A41C25"/>
    <w:rsid w:val="00A44751"/>
    <w:rsid w:val="00A50AAC"/>
    <w:rsid w:val="00A517AA"/>
    <w:rsid w:val="00A54ED9"/>
    <w:rsid w:val="00A5547C"/>
    <w:rsid w:val="00A56246"/>
    <w:rsid w:val="00A57016"/>
    <w:rsid w:val="00A65101"/>
    <w:rsid w:val="00A654E6"/>
    <w:rsid w:val="00A72E18"/>
    <w:rsid w:val="00A74762"/>
    <w:rsid w:val="00A84C11"/>
    <w:rsid w:val="00A90CA0"/>
    <w:rsid w:val="00A97E84"/>
    <w:rsid w:val="00AA0493"/>
    <w:rsid w:val="00AA26FE"/>
    <w:rsid w:val="00AA335A"/>
    <w:rsid w:val="00AA5F43"/>
    <w:rsid w:val="00AA6148"/>
    <w:rsid w:val="00AB38B7"/>
    <w:rsid w:val="00AB74B6"/>
    <w:rsid w:val="00AC3F93"/>
    <w:rsid w:val="00AD0B9D"/>
    <w:rsid w:val="00AD3480"/>
    <w:rsid w:val="00AD5036"/>
    <w:rsid w:val="00AE5B0C"/>
    <w:rsid w:val="00B00F43"/>
    <w:rsid w:val="00B03979"/>
    <w:rsid w:val="00B04DDC"/>
    <w:rsid w:val="00B110AA"/>
    <w:rsid w:val="00B128CF"/>
    <w:rsid w:val="00B2059B"/>
    <w:rsid w:val="00B206C9"/>
    <w:rsid w:val="00B209F4"/>
    <w:rsid w:val="00B20E9C"/>
    <w:rsid w:val="00B2754E"/>
    <w:rsid w:val="00B361A5"/>
    <w:rsid w:val="00B403BF"/>
    <w:rsid w:val="00B4058A"/>
    <w:rsid w:val="00B41B40"/>
    <w:rsid w:val="00B42D3B"/>
    <w:rsid w:val="00B53557"/>
    <w:rsid w:val="00B608D9"/>
    <w:rsid w:val="00B640FF"/>
    <w:rsid w:val="00B715BA"/>
    <w:rsid w:val="00B77FE7"/>
    <w:rsid w:val="00B83891"/>
    <w:rsid w:val="00B846D6"/>
    <w:rsid w:val="00B8671F"/>
    <w:rsid w:val="00B91F13"/>
    <w:rsid w:val="00B923CB"/>
    <w:rsid w:val="00B943D5"/>
    <w:rsid w:val="00B9663A"/>
    <w:rsid w:val="00BA0992"/>
    <w:rsid w:val="00BA15C5"/>
    <w:rsid w:val="00BA1771"/>
    <w:rsid w:val="00BA21FB"/>
    <w:rsid w:val="00BA2555"/>
    <w:rsid w:val="00BA30E4"/>
    <w:rsid w:val="00BA4055"/>
    <w:rsid w:val="00BA7D14"/>
    <w:rsid w:val="00BA7FB6"/>
    <w:rsid w:val="00BB25E0"/>
    <w:rsid w:val="00BB5883"/>
    <w:rsid w:val="00BB6B94"/>
    <w:rsid w:val="00BC077E"/>
    <w:rsid w:val="00BC1D66"/>
    <w:rsid w:val="00BC43BF"/>
    <w:rsid w:val="00BD1CB5"/>
    <w:rsid w:val="00BD2BF5"/>
    <w:rsid w:val="00BD43CE"/>
    <w:rsid w:val="00BD5695"/>
    <w:rsid w:val="00BE222C"/>
    <w:rsid w:val="00BE3F43"/>
    <w:rsid w:val="00BE4F7B"/>
    <w:rsid w:val="00BE5419"/>
    <w:rsid w:val="00BE7823"/>
    <w:rsid w:val="00BF0311"/>
    <w:rsid w:val="00BF1752"/>
    <w:rsid w:val="00BF3143"/>
    <w:rsid w:val="00BF4840"/>
    <w:rsid w:val="00BF56F0"/>
    <w:rsid w:val="00BF781C"/>
    <w:rsid w:val="00C068AB"/>
    <w:rsid w:val="00C07201"/>
    <w:rsid w:val="00C10FD8"/>
    <w:rsid w:val="00C12549"/>
    <w:rsid w:val="00C14072"/>
    <w:rsid w:val="00C20BFE"/>
    <w:rsid w:val="00C2279D"/>
    <w:rsid w:val="00C27DA0"/>
    <w:rsid w:val="00C27ECB"/>
    <w:rsid w:val="00C32DC1"/>
    <w:rsid w:val="00C4409A"/>
    <w:rsid w:val="00C4566B"/>
    <w:rsid w:val="00C46D29"/>
    <w:rsid w:val="00C50A2E"/>
    <w:rsid w:val="00C53958"/>
    <w:rsid w:val="00C60D9F"/>
    <w:rsid w:val="00C625EC"/>
    <w:rsid w:val="00C6596B"/>
    <w:rsid w:val="00C65ACA"/>
    <w:rsid w:val="00C66EEC"/>
    <w:rsid w:val="00C750F7"/>
    <w:rsid w:val="00C82C9A"/>
    <w:rsid w:val="00C856DB"/>
    <w:rsid w:val="00C86FE2"/>
    <w:rsid w:val="00C87FB0"/>
    <w:rsid w:val="00C91F5E"/>
    <w:rsid w:val="00C9398E"/>
    <w:rsid w:val="00CA307B"/>
    <w:rsid w:val="00CA615B"/>
    <w:rsid w:val="00CB4291"/>
    <w:rsid w:val="00CC1778"/>
    <w:rsid w:val="00CC7BF3"/>
    <w:rsid w:val="00CD2041"/>
    <w:rsid w:val="00CD2C4D"/>
    <w:rsid w:val="00CD6318"/>
    <w:rsid w:val="00CE1EF6"/>
    <w:rsid w:val="00CE575B"/>
    <w:rsid w:val="00CE5D83"/>
    <w:rsid w:val="00CE7532"/>
    <w:rsid w:val="00CF0BBF"/>
    <w:rsid w:val="00CF20B8"/>
    <w:rsid w:val="00CF2C53"/>
    <w:rsid w:val="00CF34C9"/>
    <w:rsid w:val="00CF35FB"/>
    <w:rsid w:val="00CF3DE8"/>
    <w:rsid w:val="00CF7042"/>
    <w:rsid w:val="00D0493F"/>
    <w:rsid w:val="00D102F9"/>
    <w:rsid w:val="00D10DDE"/>
    <w:rsid w:val="00D11813"/>
    <w:rsid w:val="00D16E6B"/>
    <w:rsid w:val="00D20CA4"/>
    <w:rsid w:val="00D21FAA"/>
    <w:rsid w:val="00D30796"/>
    <w:rsid w:val="00D50521"/>
    <w:rsid w:val="00D55C71"/>
    <w:rsid w:val="00D56CDC"/>
    <w:rsid w:val="00D56F91"/>
    <w:rsid w:val="00D57517"/>
    <w:rsid w:val="00D6168C"/>
    <w:rsid w:val="00D63A6D"/>
    <w:rsid w:val="00D76119"/>
    <w:rsid w:val="00D77C3A"/>
    <w:rsid w:val="00D77D78"/>
    <w:rsid w:val="00D8671C"/>
    <w:rsid w:val="00D900BC"/>
    <w:rsid w:val="00D91390"/>
    <w:rsid w:val="00D9168A"/>
    <w:rsid w:val="00D95D10"/>
    <w:rsid w:val="00D9735F"/>
    <w:rsid w:val="00DA2332"/>
    <w:rsid w:val="00DA3690"/>
    <w:rsid w:val="00DA57C3"/>
    <w:rsid w:val="00DA595B"/>
    <w:rsid w:val="00DA6675"/>
    <w:rsid w:val="00DC3401"/>
    <w:rsid w:val="00DC3855"/>
    <w:rsid w:val="00DD11DE"/>
    <w:rsid w:val="00DD1E06"/>
    <w:rsid w:val="00DE4294"/>
    <w:rsid w:val="00DE655B"/>
    <w:rsid w:val="00DE71D0"/>
    <w:rsid w:val="00DE7D1A"/>
    <w:rsid w:val="00DF3B59"/>
    <w:rsid w:val="00DF4E6C"/>
    <w:rsid w:val="00DF5DB7"/>
    <w:rsid w:val="00DF62F2"/>
    <w:rsid w:val="00DF6F95"/>
    <w:rsid w:val="00DF70C2"/>
    <w:rsid w:val="00E042A8"/>
    <w:rsid w:val="00E04708"/>
    <w:rsid w:val="00E05EC5"/>
    <w:rsid w:val="00E0648D"/>
    <w:rsid w:val="00E06F66"/>
    <w:rsid w:val="00E07038"/>
    <w:rsid w:val="00E12634"/>
    <w:rsid w:val="00E242A8"/>
    <w:rsid w:val="00E260CD"/>
    <w:rsid w:val="00E274B8"/>
    <w:rsid w:val="00E320C8"/>
    <w:rsid w:val="00E32BB0"/>
    <w:rsid w:val="00E33DF7"/>
    <w:rsid w:val="00E3489E"/>
    <w:rsid w:val="00E35495"/>
    <w:rsid w:val="00E36F41"/>
    <w:rsid w:val="00E41F52"/>
    <w:rsid w:val="00E46A99"/>
    <w:rsid w:val="00E47170"/>
    <w:rsid w:val="00E51C99"/>
    <w:rsid w:val="00E52870"/>
    <w:rsid w:val="00E67A02"/>
    <w:rsid w:val="00E72707"/>
    <w:rsid w:val="00E772C7"/>
    <w:rsid w:val="00E814A1"/>
    <w:rsid w:val="00EA65BD"/>
    <w:rsid w:val="00EB2CA0"/>
    <w:rsid w:val="00EC049D"/>
    <w:rsid w:val="00EC0E05"/>
    <w:rsid w:val="00EC104B"/>
    <w:rsid w:val="00EC1C8D"/>
    <w:rsid w:val="00EC3490"/>
    <w:rsid w:val="00EC57D6"/>
    <w:rsid w:val="00EC67B6"/>
    <w:rsid w:val="00ED5777"/>
    <w:rsid w:val="00ED6FF3"/>
    <w:rsid w:val="00EE1542"/>
    <w:rsid w:val="00EE3C3A"/>
    <w:rsid w:val="00EE5AE8"/>
    <w:rsid w:val="00EE5D06"/>
    <w:rsid w:val="00EF0780"/>
    <w:rsid w:val="00EF2D39"/>
    <w:rsid w:val="00EF3F54"/>
    <w:rsid w:val="00F0586E"/>
    <w:rsid w:val="00F06D2D"/>
    <w:rsid w:val="00F11DB7"/>
    <w:rsid w:val="00F12840"/>
    <w:rsid w:val="00F135BF"/>
    <w:rsid w:val="00F214D1"/>
    <w:rsid w:val="00F23181"/>
    <w:rsid w:val="00F2715F"/>
    <w:rsid w:val="00F30674"/>
    <w:rsid w:val="00F36E3F"/>
    <w:rsid w:val="00F43932"/>
    <w:rsid w:val="00F44228"/>
    <w:rsid w:val="00F47CD2"/>
    <w:rsid w:val="00F50E13"/>
    <w:rsid w:val="00F5327C"/>
    <w:rsid w:val="00F66713"/>
    <w:rsid w:val="00F7030E"/>
    <w:rsid w:val="00F7271E"/>
    <w:rsid w:val="00F7479F"/>
    <w:rsid w:val="00F7779C"/>
    <w:rsid w:val="00F83BDB"/>
    <w:rsid w:val="00F8765C"/>
    <w:rsid w:val="00F90272"/>
    <w:rsid w:val="00F91463"/>
    <w:rsid w:val="00F93549"/>
    <w:rsid w:val="00FA1AB7"/>
    <w:rsid w:val="00FA23DD"/>
    <w:rsid w:val="00FA323C"/>
    <w:rsid w:val="00FA575E"/>
    <w:rsid w:val="00FA769B"/>
    <w:rsid w:val="00FA7F1E"/>
    <w:rsid w:val="00FB0455"/>
    <w:rsid w:val="00FC5A8A"/>
    <w:rsid w:val="00FC61C6"/>
    <w:rsid w:val="00FC6B42"/>
    <w:rsid w:val="00FD18E7"/>
    <w:rsid w:val="00FD3EAB"/>
    <w:rsid w:val="00FD5C70"/>
    <w:rsid w:val="00FD6E22"/>
    <w:rsid w:val="00FE458E"/>
    <w:rsid w:val="00FE62FF"/>
    <w:rsid w:val="00FF049E"/>
    <w:rsid w:val="00FF4802"/>
    <w:rsid w:val="00FF5B60"/>
    <w:rsid w:val="00FF617E"/>
    <w:rsid w:val="00FF735B"/>
    <w:rsid w:val="03778911"/>
    <w:rsid w:val="06654C0E"/>
    <w:rsid w:val="06FDB638"/>
    <w:rsid w:val="08809015"/>
    <w:rsid w:val="09766D90"/>
    <w:rsid w:val="0A0EADA3"/>
    <w:rsid w:val="0B075BF8"/>
    <w:rsid w:val="10289BA5"/>
    <w:rsid w:val="104C2B0C"/>
    <w:rsid w:val="1273AAA0"/>
    <w:rsid w:val="12C32043"/>
    <w:rsid w:val="12C52851"/>
    <w:rsid w:val="164CF159"/>
    <w:rsid w:val="19088D5E"/>
    <w:rsid w:val="1924F657"/>
    <w:rsid w:val="1A3CB777"/>
    <w:rsid w:val="1CBC4888"/>
    <w:rsid w:val="1D6A0BC0"/>
    <w:rsid w:val="1DFBCE15"/>
    <w:rsid w:val="1ED345CF"/>
    <w:rsid w:val="1FEA995E"/>
    <w:rsid w:val="20B36366"/>
    <w:rsid w:val="2138F6B7"/>
    <w:rsid w:val="2156BF8C"/>
    <w:rsid w:val="23BA2823"/>
    <w:rsid w:val="243FAF11"/>
    <w:rsid w:val="248479DE"/>
    <w:rsid w:val="254B6C08"/>
    <w:rsid w:val="27DDBFF1"/>
    <w:rsid w:val="28F60467"/>
    <w:rsid w:val="29A1508B"/>
    <w:rsid w:val="2A0FB506"/>
    <w:rsid w:val="2A122135"/>
    <w:rsid w:val="34BB224E"/>
    <w:rsid w:val="38D58FC2"/>
    <w:rsid w:val="39146811"/>
    <w:rsid w:val="396D8700"/>
    <w:rsid w:val="39971092"/>
    <w:rsid w:val="3AB26689"/>
    <w:rsid w:val="3CE26448"/>
    <w:rsid w:val="3F2E6EE0"/>
    <w:rsid w:val="4459528C"/>
    <w:rsid w:val="451D1CAA"/>
    <w:rsid w:val="46CD9DF5"/>
    <w:rsid w:val="47F7A63F"/>
    <w:rsid w:val="4920FD6A"/>
    <w:rsid w:val="497A8E79"/>
    <w:rsid w:val="4A71B31E"/>
    <w:rsid w:val="4B33978B"/>
    <w:rsid w:val="4B6A7BA7"/>
    <w:rsid w:val="4CB28B12"/>
    <w:rsid w:val="4D2893C6"/>
    <w:rsid w:val="4F3853F8"/>
    <w:rsid w:val="52AD3510"/>
    <w:rsid w:val="52B0F32C"/>
    <w:rsid w:val="53821AFB"/>
    <w:rsid w:val="55207598"/>
    <w:rsid w:val="5604C0C5"/>
    <w:rsid w:val="5A1C85EF"/>
    <w:rsid w:val="5A5466B8"/>
    <w:rsid w:val="5A7F8724"/>
    <w:rsid w:val="5C4FBC65"/>
    <w:rsid w:val="5CBDE078"/>
    <w:rsid w:val="5D73D3B6"/>
    <w:rsid w:val="5DC45BBB"/>
    <w:rsid w:val="601AF9AC"/>
    <w:rsid w:val="60326889"/>
    <w:rsid w:val="605A8755"/>
    <w:rsid w:val="626B8414"/>
    <w:rsid w:val="64E8DE26"/>
    <w:rsid w:val="657663C0"/>
    <w:rsid w:val="66B8DF60"/>
    <w:rsid w:val="6BB2E488"/>
    <w:rsid w:val="6FB33B9A"/>
    <w:rsid w:val="7006B279"/>
    <w:rsid w:val="70131F27"/>
    <w:rsid w:val="739495FC"/>
    <w:rsid w:val="753F3723"/>
    <w:rsid w:val="768C18D7"/>
    <w:rsid w:val="77F57AC5"/>
    <w:rsid w:val="786B986D"/>
    <w:rsid w:val="78D0B750"/>
    <w:rsid w:val="7A0C9C93"/>
    <w:rsid w:val="7A6E6303"/>
    <w:rsid w:val="7AF603DC"/>
    <w:rsid w:val="7B37842B"/>
    <w:rsid w:val="7B98237B"/>
    <w:rsid w:val="7BC5279A"/>
    <w:rsid w:val="7BEA4E72"/>
    <w:rsid w:val="7C5C9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05A67EE5-8BB8-4D2C-BCA7-74BF86E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customStyle="1" w:styleId="paragraph">
    <w:name w:val="paragraph"/>
    <w:basedOn w:val="Normal"/>
    <w:rsid w:val="0091372F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1372F"/>
  </w:style>
  <w:style w:type="character" w:customStyle="1" w:styleId="spellingerror">
    <w:name w:val="spellingerror"/>
    <w:basedOn w:val="DefaultParagraphFont"/>
    <w:rsid w:val="0091372F"/>
  </w:style>
  <w:style w:type="character" w:customStyle="1" w:styleId="eop">
    <w:name w:val="eop"/>
    <w:basedOn w:val="DefaultParagraphFont"/>
    <w:rsid w:val="00104119"/>
  </w:style>
  <w:style w:type="character" w:customStyle="1" w:styleId="cf01">
    <w:name w:val="cf01"/>
    <w:basedOn w:val="DefaultParagraphFont"/>
    <w:rsid w:val="0010411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rsid w:val="00E36F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F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F41"/>
  </w:style>
  <w:style w:type="paragraph" w:styleId="CommentSubject">
    <w:name w:val="annotation subject"/>
    <w:basedOn w:val="CommentText"/>
    <w:next w:val="CommentText"/>
    <w:link w:val="CommentSubjectChar"/>
    <w:rsid w:val="00E36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F4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06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402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761B0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4416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dccn.org/render/Publi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std/treatment-guidelines/default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fizerhospitalus.com/bicillinla-medical-request-fo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fda.gov/media/190713/downloa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8f8cbb-be7f-4f82-880f-e044c26b0a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6F6B51A8CE64A84A594A767808327" ma:contentTypeVersion="13" ma:contentTypeDescription="Create a new document." ma:contentTypeScope="" ma:versionID="cce3a32da2aaec27de07f2e7f50310f6">
  <xsd:schema xmlns:xsd="http://www.w3.org/2001/XMLSchema" xmlns:xs="http://www.w3.org/2001/XMLSchema" xmlns:p="http://schemas.microsoft.com/office/2006/metadata/properties" xmlns:ns2="9d8f8cbb-be7f-4f82-880f-e044c26b0a0d" xmlns:ns3="7dcc7cc1-9b4f-46ec-b250-7d366701325e" targetNamespace="http://schemas.microsoft.com/office/2006/metadata/properties" ma:root="true" ma:fieldsID="e0b4e7c495a14ed18d5938018d2c2bbc" ns2:_="" ns3:_="">
    <xsd:import namespace="9d8f8cbb-be7f-4f82-880f-e044c26b0a0d"/>
    <xsd:import namespace="7dcc7cc1-9b4f-46ec-b250-7d3667013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8cbb-be7f-4f82-880f-e044c26b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cc1-9b4f-46ec-b250-7d3667013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E9318-963B-424E-A28E-74B876354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9d8f8cbb-be7f-4f82-880f-e044c26b0a0d"/>
  </ds:schemaRefs>
</ds:datastoreItem>
</file>

<file path=customXml/itemProps4.xml><?xml version="1.0" encoding="utf-8"?>
<ds:datastoreItem xmlns:ds="http://schemas.openxmlformats.org/officeDocument/2006/customXml" ds:itemID="{8F18AD99-DFD5-4566-AD33-23785793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8cbb-be7f-4f82-880f-e044c26b0a0d"/>
    <ds:schemaRef ds:uri="7dcc7cc1-9b4f-46ec-b250-7d3667013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23</TotalTime>
  <Pages>1</Pages>
  <Words>484</Words>
  <Characters>2762</Characters>
  <Application>Microsoft Office Word</Application>
  <DocSecurity>0</DocSecurity>
  <Lines>23</Lines>
  <Paragraphs>6</Paragraphs>
  <ScaleCrop>false</ScaleCrop>
  <Company>Commonwealth of Massachusetts</Company>
  <LinksUpToDate>false</LinksUpToDate>
  <CharactersWithSpaces>3240</CharactersWithSpaces>
  <SharedDoc>false</SharedDoc>
  <HLinks>
    <vt:vector size="24" baseType="variant">
      <vt:variant>
        <vt:i4>1376335</vt:i4>
      </vt:variant>
      <vt:variant>
        <vt:i4>9</vt:i4>
      </vt:variant>
      <vt:variant>
        <vt:i4>0</vt:i4>
      </vt:variant>
      <vt:variant>
        <vt:i4>5</vt:i4>
      </vt:variant>
      <vt:variant>
        <vt:lpwstr>https://www.stdccn.org/render/Public</vt:lpwstr>
      </vt:variant>
      <vt:variant>
        <vt:lpwstr/>
      </vt:variant>
      <vt:variant>
        <vt:i4>4325448</vt:i4>
      </vt:variant>
      <vt:variant>
        <vt:i4>6</vt:i4>
      </vt:variant>
      <vt:variant>
        <vt:i4>0</vt:i4>
      </vt:variant>
      <vt:variant>
        <vt:i4>5</vt:i4>
      </vt:variant>
      <vt:variant>
        <vt:lpwstr>https://www.cdc.gov/std/treatment-guidelines/default.htm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https://www.pfizerhospitalus.com/bicillinla-medical-request-form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https://www.fda.gov/media/190713/download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dc:description/>
  <cp:lastModifiedBy>Yeaple, Jennifer (DPH)</cp:lastModifiedBy>
  <cp:revision>2</cp:revision>
  <cp:lastPrinted>2015-01-30T11:50:00Z</cp:lastPrinted>
  <dcterms:created xsi:type="dcterms:W3CDTF">2026-02-10T17:26:00Z</dcterms:created>
  <dcterms:modified xsi:type="dcterms:W3CDTF">2026-02-10T17:26:00Z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0x0101002026F6B51A8CE64A84A594A767808327</vt:lpwstr>
  </property>
  <property fmtid="{D5CDD505-2E9C-101B-9397-08002B2CF9AE}" pid="3" name="MediaServiceImageTags">
    <vt:lpwstr/>
  </property>
</Properties>
</file>