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64FA" w:rsidRDefault="001464FA" w:rsidP="001464FA">
      <w:pPr>
        <w:spacing w:after="0" w:line="240" w:lineRule="auto"/>
        <w:rPr>
          <w:sz w:val="16"/>
          <w:szCs w:val="16"/>
        </w:rPr>
      </w:pPr>
      <w:r>
        <w:rPr>
          <w:noProof/>
        </w:rPr>
        <mc:AlternateContent>
          <mc:Choice Requires="wps">
            <w:drawing>
              <wp:anchor distT="0" distB="0" distL="114300" distR="114300" simplePos="0" relativeHeight="251811840" behindDoc="0" locked="0" layoutInCell="1" allowOverlap="1" wp14:anchorId="4DF22392" wp14:editId="5D4B73FA">
                <wp:simplePos x="0" y="0"/>
                <wp:positionH relativeFrom="column">
                  <wp:posOffset>158750</wp:posOffset>
                </wp:positionH>
                <wp:positionV relativeFrom="paragraph">
                  <wp:posOffset>68580</wp:posOffset>
                </wp:positionV>
                <wp:extent cx="5200015"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1403985"/>
                        </a:xfrm>
                        <a:prstGeom prst="rect">
                          <a:avLst/>
                        </a:prstGeom>
                        <a:noFill/>
                        <a:ln w="9525">
                          <a:noFill/>
                          <a:miter lim="800000"/>
                          <a:headEnd/>
                          <a:tailEnd/>
                        </a:ln>
                      </wps:spPr>
                      <wps:txbx>
                        <w:txbxContent>
                          <w:p w:rsidR="00892109" w:rsidRDefault="00892109" w:rsidP="00CC711E">
                            <w:pPr>
                              <w:pStyle w:val="Heading3"/>
                              <w:spacing w:before="0" w:line="240" w:lineRule="auto"/>
                            </w:pPr>
                            <w:r w:rsidRPr="003B68CE">
                              <w:rPr>
                                <w:rFonts w:asciiTheme="minorHAnsi" w:eastAsia="Calibri" w:hAnsiTheme="minorHAnsi" w:cs="Calibri"/>
                                <w:bCs w:val="0"/>
                                <w:color w:val="7030A0"/>
                                <w:sz w:val="28"/>
                                <w:szCs w:val="28"/>
                              </w:rPr>
                              <w:t>Injuries are a Major Public Health Problem in Massachusetts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pt;margin-top:5.4pt;width:409.45pt;height:110.55pt;z-index:251811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ziDgIAAPUDAAAOAAAAZHJzL2Uyb0RvYy54bWysU9tu2zAMfR+wfxD0vthO4zUx4hRduwwD&#10;ugvQ7gMUWY6FSaImKbGzry8lu2mwvQ17ESiRPOQ5pNY3g1bkKJyXYGpazHJKhOHQSLOv6Y+n7bsl&#10;JT4w0zAFRtT0JDy92bx9s+5tJebQgWqEIwhifNXbmnYh2CrLPO+EZn4GVhh0tuA0C3h1+6xxrEd0&#10;rbJ5nr/PenCNdcCF9/h6PzrpJuG3reDhW9t6EYiqKfYW0unSuYtntlmzau+Y7SSf2mD/0IVm0mDR&#10;M9Q9C4wcnPwLSkvuwEMbZhx0Bm0ruUgckE2R/8HmsWNWJC4ojrdnmfz/g+Vfj98dkU1Nr/JrSgzT&#10;OKQnMQTyAQYyj/r01lcY9mgxMAz4jHNOXL19AP7TEwN3HTN7cesc9J1gDfZXxMzsInXE8RFk13+B&#10;BsuwQ4AENLROR/FQDoLoOKfTeTaxFY6PJU47L0pKOPqKRX61WpapBqte0q3z4ZMATaJRU4fDT/Ds&#10;+OBDbIdVLyGxmoGtVCotgDKkr+mqnJcp4cKjZcD9VFLXdIkN5NPGRJYfTZOSA5NqtLGAMhPtyHTk&#10;HIbdgIFRix00JxTAwbiH+G/Q6MD9pqTHHayp/3VgTlCiPhsUcVUsFnFp02VRXs/x4i49u0sPMxyh&#10;ahooGc27kBY9cvX2FsXeyiTDaydTr7hbSZ3pH8TlvbynqNffunkGAAD//wMAUEsDBBQABgAIAAAA&#10;IQCUAFRr3QAAAAkBAAAPAAAAZHJzL2Rvd25yZXYueG1sTI9NT8MwDIbvSPyHyEjcWLKOj600nSa0&#10;jSMwKs5ZY9qKxomarCv/HnOCo/1Yr5+3WE+uFyMOsfOkYT5TIJBqbztqNFTvu5sliJgMWdN7Qg3f&#10;GGFdXl4UJrf+TG84HlIjOIRibjS0KYVcyli36Eyc+YDE7NMPziQeh0bawZw53PUyU+peOtMRf2hN&#10;wKcW66/DyWkIKewfnoeX1812N6rqY19lXbPV+vpq2jyCSDilv2P41Wd1KNnp6E9ko+g1ZHdcJfFe&#10;cQPmy9vFCsSRwWK+AlkW8n+D8gcAAP//AwBQSwECLQAUAAYACAAAACEAtoM4kv4AAADhAQAAEwAA&#10;AAAAAAAAAAAAAAAAAAAAW0NvbnRlbnRfVHlwZXNdLnhtbFBLAQItABQABgAIAAAAIQA4/SH/1gAA&#10;AJQBAAALAAAAAAAAAAAAAAAAAC8BAABfcmVscy8ucmVsc1BLAQItABQABgAIAAAAIQAWWVziDgIA&#10;APUDAAAOAAAAAAAAAAAAAAAAAC4CAABkcnMvZTJvRG9jLnhtbFBLAQItABQABgAIAAAAIQCUAFRr&#10;3QAAAAkBAAAPAAAAAAAAAAAAAAAAAGgEAABkcnMvZG93bnJldi54bWxQSwUGAAAAAAQABADzAAAA&#10;cgUAAAAA&#10;" filled="f" stroked="f">
                <v:textbox style="mso-fit-shape-to-text:t">
                  <w:txbxContent>
                    <w:p w:rsidR="00892109" w:rsidRDefault="00892109" w:rsidP="00CC711E">
                      <w:pPr>
                        <w:pStyle w:val="Heading3"/>
                        <w:spacing w:before="0" w:line="240" w:lineRule="auto"/>
                      </w:pPr>
                      <w:r w:rsidRPr="003B68CE">
                        <w:rPr>
                          <w:rFonts w:asciiTheme="minorHAnsi" w:eastAsia="Calibri" w:hAnsiTheme="minorHAnsi" w:cs="Calibri"/>
                          <w:bCs w:val="0"/>
                          <w:color w:val="7030A0"/>
                          <w:sz w:val="28"/>
                          <w:szCs w:val="28"/>
                        </w:rPr>
                        <w:t>Injuries are a Major Public Health Problem in Massachusetts</w:t>
                      </w:r>
                    </w:p>
                  </w:txbxContent>
                </v:textbox>
              </v:shape>
            </w:pict>
          </mc:Fallback>
        </mc:AlternateContent>
      </w:r>
    </w:p>
    <w:p w:rsidR="00477CC2" w:rsidRDefault="001464FA" w:rsidP="00A962F4">
      <w:r>
        <w:t xml:space="preserve">   </w:t>
      </w:r>
      <w:r w:rsidR="00CC711E">
        <w:rPr>
          <w:noProof/>
        </w:rPr>
        <mc:AlternateContent>
          <mc:Choice Requires="wps">
            <w:drawing>
              <wp:anchor distT="0" distB="0" distL="114300" distR="114300" simplePos="0" relativeHeight="251625472" behindDoc="0" locked="0" layoutInCell="1" allowOverlap="1" wp14:anchorId="2E8BEBAA" wp14:editId="48DC9FF1">
                <wp:simplePos x="0" y="0"/>
                <wp:positionH relativeFrom="column">
                  <wp:posOffset>160317</wp:posOffset>
                </wp:positionH>
                <wp:positionV relativeFrom="paragraph">
                  <wp:posOffset>258519</wp:posOffset>
                </wp:positionV>
                <wp:extent cx="3684270" cy="2162423"/>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3684270" cy="21624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Default="00892109" w:rsidP="009963E7">
                            <w:pPr>
                              <w:spacing w:after="0" w:line="240" w:lineRule="auto"/>
                              <w:rPr>
                                <w:rFonts w:ascii="Calibri" w:hAnsi="Calibri" w:cs="Arial"/>
                              </w:rPr>
                            </w:pPr>
                            <w:r w:rsidRPr="00CE56D0">
                              <w:rPr>
                                <w:rFonts w:cs="Arial"/>
                              </w:rPr>
                              <w:t>Injuries are</w:t>
                            </w:r>
                            <w:r>
                              <w:rPr>
                                <w:rFonts w:cs="Arial"/>
                              </w:rPr>
                              <w:t xml:space="preserve"> </w:t>
                            </w:r>
                            <w:r w:rsidRPr="00313372">
                              <w:rPr>
                                <w:rFonts w:cs="Arial"/>
                              </w:rPr>
                              <w:t xml:space="preserve">the </w:t>
                            </w:r>
                            <w:r w:rsidRPr="00313372">
                              <w:rPr>
                                <w:rFonts w:cs="Arial"/>
                                <w:i/>
                              </w:rPr>
                              <w:t>third</w:t>
                            </w:r>
                            <w:r w:rsidRPr="00313372">
                              <w:rPr>
                                <w:rFonts w:cs="Arial"/>
                              </w:rPr>
                              <w:t xml:space="preserve"> leading cause of death among Massachusetts residents and the </w:t>
                            </w:r>
                            <w:r w:rsidRPr="00313372">
                              <w:rPr>
                                <w:rFonts w:cs="Arial"/>
                                <w:i/>
                              </w:rPr>
                              <w:t>leading</w:t>
                            </w:r>
                            <w:r w:rsidRPr="00313372">
                              <w:rPr>
                                <w:rFonts w:cs="Arial"/>
                              </w:rPr>
                              <w:t xml:space="preserve"> cause</w:t>
                            </w:r>
                            <w:r>
                              <w:rPr>
                                <w:rFonts w:cs="Arial"/>
                              </w:rPr>
                              <w:t xml:space="preserve"> of death among Massachusetts residents ages 1 to 44.  In 2014, 3,689 Massachusetts residents died as a result of unintentional, self-inflicted or assault-related injuries (50.9 per 100,000</w:t>
                            </w:r>
                            <w:r>
                              <w:rPr>
                                <w:rFonts w:cs="Arial"/>
                                <w:vertAlign w:val="superscript"/>
                              </w:rPr>
                              <w:t>1</w:t>
                            </w:r>
                            <w:r>
                              <w:rPr>
                                <w:rFonts w:cs="Arial"/>
                              </w:rPr>
                              <w:t>). In addition, there were 72,581</w:t>
                            </w:r>
                            <w:r w:rsidRPr="00314DC9">
                              <w:rPr>
                                <w:rFonts w:cs="Arial"/>
                              </w:rPr>
                              <w:t xml:space="preserve"> hospital stays (</w:t>
                            </w:r>
                            <w:r>
                              <w:rPr>
                                <w:rFonts w:cs="Arial"/>
                              </w:rPr>
                              <w:t>958.4</w:t>
                            </w:r>
                            <w:r w:rsidRPr="00314DC9">
                              <w:rPr>
                                <w:rFonts w:cs="Arial"/>
                              </w:rPr>
                              <w:t xml:space="preserve"> per 100,000) and </w:t>
                            </w:r>
                            <w:r>
                              <w:rPr>
                                <w:rFonts w:cs="Arial"/>
                              </w:rPr>
                              <w:t>682,370</w:t>
                            </w:r>
                            <w:r w:rsidRPr="00314DC9">
                              <w:rPr>
                                <w:rFonts w:cs="Arial"/>
                              </w:rPr>
                              <w:t xml:space="preserve"> emergency </w:t>
                            </w:r>
                            <w:r>
                              <w:rPr>
                                <w:rFonts w:cs="Arial"/>
                              </w:rPr>
                              <w:t xml:space="preserve">department (ED) visits (10,276.0 </w:t>
                            </w:r>
                            <w:r w:rsidRPr="00314DC9">
                              <w:rPr>
                                <w:rFonts w:cs="Arial"/>
                              </w:rPr>
                              <w:t>per 100,000)</w:t>
                            </w:r>
                            <w:r>
                              <w:rPr>
                                <w:rFonts w:cs="Arial"/>
                              </w:rPr>
                              <w:t xml:space="preserve"> among MA residents associated with nonfatal injuries </w:t>
                            </w:r>
                            <w:r w:rsidRPr="00CE56D0">
                              <w:rPr>
                                <w:rFonts w:cs="Arial"/>
                              </w:rPr>
                              <w:t>(</w:t>
                            </w:r>
                            <w:r w:rsidRPr="00A85105">
                              <w:rPr>
                                <w:rFonts w:cs="Arial"/>
                              </w:rPr>
                              <w:t>Figure 1</w:t>
                            </w:r>
                            <w:r w:rsidRPr="00A85105">
                              <w:rPr>
                                <w:rFonts w:ascii="Calibri" w:hAnsi="Calibri" w:cs="Arial"/>
                              </w:rPr>
                              <w:t>).</w:t>
                            </w:r>
                            <w:r w:rsidRPr="00F9256F">
                              <w:rPr>
                                <w:rFonts w:ascii="Calibri" w:hAnsi="Calibri" w:cs="Arial"/>
                              </w:rPr>
                              <w:t xml:space="preserve">  </w:t>
                            </w:r>
                            <w:r>
                              <w:rPr>
                                <w:rFonts w:ascii="Calibri" w:hAnsi="Calibri" w:cs="TTE546B860t00"/>
                              </w:rPr>
                              <w:t>These figures do not include</w:t>
                            </w:r>
                            <w:r w:rsidRPr="00F9256F">
                              <w:rPr>
                                <w:rFonts w:ascii="Calibri" w:hAnsi="Calibri" w:cs="TTE546B860t00"/>
                              </w:rPr>
                              <w:t xml:space="preserve"> </w:t>
                            </w:r>
                            <w:r>
                              <w:rPr>
                                <w:rFonts w:ascii="Calibri" w:hAnsi="Calibri" w:cs="TTE546B860t00"/>
                              </w:rPr>
                              <w:t xml:space="preserve">injuries which were only treated at home or </w:t>
                            </w:r>
                            <w:r w:rsidRPr="00F9256F">
                              <w:rPr>
                                <w:rFonts w:ascii="Calibri" w:hAnsi="Calibri" w:cs="TTE546B860t00"/>
                              </w:rPr>
                              <w:t>in a physician</w:t>
                            </w:r>
                            <w:r>
                              <w:rPr>
                                <w:rFonts w:ascii="Calibri" w:hAnsi="Calibri" w:cs="TTE546B860t00"/>
                              </w:rPr>
                              <w:t>’s</w:t>
                            </w:r>
                            <w:r w:rsidRPr="00F9256F">
                              <w:rPr>
                                <w:rFonts w:ascii="Calibri" w:hAnsi="Calibri" w:cs="TTE546B860t00"/>
                              </w:rPr>
                              <w:t xml:space="preserve"> office</w:t>
                            </w:r>
                            <w:r w:rsidRPr="00F9256F">
                              <w:rPr>
                                <w:rFonts w:ascii="Calibri" w:hAnsi="Calibri" w:cs="Arial"/>
                              </w:rPr>
                              <w:t>.</w:t>
                            </w:r>
                            <w:r>
                              <w:rPr>
                                <w:rFonts w:ascii="Calibri" w:hAnsi="Calibri" w:cs="Arial"/>
                              </w:rPr>
                              <w:t xml:space="preserve"> </w:t>
                            </w:r>
                          </w:p>
                          <w:p w:rsidR="00892109" w:rsidRDefault="00892109" w:rsidP="005B4706">
                            <w:pPr>
                              <w:spacing w:after="0" w:line="240" w:lineRule="auto"/>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12.6pt;margin-top:20.35pt;width:290.1pt;height:170.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cjAIAAJQFAAAOAAAAZHJzL2Uyb0RvYy54bWysVN9P2zAQfp+0/8Hy+0gbSmEVKepATJMQ&#10;oMHEs+vY1Jrt82y3SffXc3aStmO8MO0lse+++8738/yiNZpshA8KbEXHRyNKhOVQK/tc0R+P15/O&#10;KAmR2ZppsKKiWxHoxfzjh/PGzUQJK9C18ARJbJg1rqKrGN2sKAJfCcPCEThhUSnBGxbx6p+L2rMG&#10;2Y0uytFoWjTga+eBixBQetUp6TzzSyl4vJMyiEh0RfFtMX99/i7Tt5ifs9mzZ26leP8M9g+vMExZ&#10;dLqjumKRkbVXf1EZxT0EkPGIgylASsVFjgGjGY9eRfOwYk7kWDA5we3SFP4fLb/d3Huiaqwdpscy&#10;gzV6FG0kX6AlKML8NC7MEPbgEBhblCN2kAcUprBb6U36Y0AE9Ui13WU3sXEUHk/PJuUpqjjqyvG0&#10;nJTHiafYmzsf4lcBhqRDRT2WL2eVbW5C7KADJHkLoFV9rbTOl9Qy4lJ7smFYbB3zI5H8D5S2pKno&#10;9PhklIktJPOOWdtEI3LT9O5S6F2I+RS3WiSMtt+FxKTlSN/wzTgXduc/oxNKoqv3GPb4/aveY9zF&#10;gRbZM9i4MzbKgs/R5ynbp6z+OaRMdniszUHc6RjbZdt1y9ABS6i32BgeutEKjl8rLN4NC/GeeZwl&#10;LDjuh3iHH6kBkw/9iZIV+N9vyRMeWxy1lDQ4mxUNv9bMC0r0N4vN/3k8mSBtzJfJyWmJF3+oWR5q&#10;7NpcAnbEGDeR4/mY8FEPR+nBPOEaWSSvqGKWo++KxuF4GbuNgWuIi8Uig3B8HYs39sHxRJ2ynFrz&#10;sX1i3vX9G7H1b2GYYjZ71cYdNllaWKwjSJV7POW5y2qffxz9PCX9mkq75fCeUftlOn8BAAD//wMA&#10;UEsDBBQABgAIAAAAIQBuUk3F4QAAAAkBAAAPAAAAZHJzL2Rvd25yZXYueG1sTI9LT8MwEITvSPwH&#10;a5G4IOo0adoqZFMhxEPqjYaHuLnxkkTE6yh2k/DvMSc4jmY0802+m00nRhpcaxlhuYhAEFdWt1wj&#10;vJQP11sQzivWqrNMCN/kYFecn+Uq03biZxoPvhahhF2mEBrv+0xKVzVklFvYnjh4n3Ywygc51FIP&#10;agrlppNxFK2lUS2HhUb1dNdQ9XU4GYSPq/p97+bH1ylJk/7+aSw3b7pEvLyYb29AeJr9Xxh+8QM6&#10;FIHpaE+snegQ4jQOSYRVtAER/HWUrkAcEZLtMgZZ5PL/g+IHAAD//wMAUEsBAi0AFAAGAAgAAAAh&#10;ALaDOJL+AAAA4QEAABMAAAAAAAAAAAAAAAAAAAAAAFtDb250ZW50X1R5cGVzXS54bWxQSwECLQAU&#10;AAYACAAAACEAOP0h/9YAAACUAQAACwAAAAAAAAAAAAAAAAAvAQAAX3JlbHMvLnJlbHNQSwECLQAU&#10;AAYACAAAACEACzJU3IwCAACUBQAADgAAAAAAAAAAAAAAAAAuAgAAZHJzL2Uyb0RvYy54bWxQSwEC&#10;LQAUAAYACAAAACEAblJNxeEAAAAJAQAADwAAAAAAAAAAAAAAAADmBAAAZHJzL2Rvd25yZXYueG1s&#10;UEsFBgAAAAAEAAQA8wAAAPQFAAAAAA==&#10;" fillcolor="white [3201]" stroked="f" strokeweight=".5pt">
                <v:textbox>
                  <w:txbxContent>
                    <w:p w:rsidR="00892109" w:rsidRDefault="00892109" w:rsidP="009963E7">
                      <w:pPr>
                        <w:spacing w:after="0" w:line="240" w:lineRule="auto"/>
                        <w:rPr>
                          <w:rFonts w:ascii="Calibri" w:hAnsi="Calibri" w:cs="Arial"/>
                        </w:rPr>
                      </w:pPr>
                      <w:r w:rsidRPr="00CE56D0">
                        <w:rPr>
                          <w:rFonts w:cs="Arial"/>
                        </w:rPr>
                        <w:t>Injuries are</w:t>
                      </w:r>
                      <w:r>
                        <w:rPr>
                          <w:rFonts w:cs="Arial"/>
                        </w:rPr>
                        <w:t xml:space="preserve"> </w:t>
                      </w:r>
                      <w:r w:rsidRPr="00313372">
                        <w:rPr>
                          <w:rFonts w:cs="Arial"/>
                        </w:rPr>
                        <w:t xml:space="preserve">the </w:t>
                      </w:r>
                      <w:r w:rsidRPr="00313372">
                        <w:rPr>
                          <w:rFonts w:cs="Arial"/>
                          <w:i/>
                        </w:rPr>
                        <w:t>third</w:t>
                      </w:r>
                      <w:r w:rsidRPr="00313372">
                        <w:rPr>
                          <w:rFonts w:cs="Arial"/>
                        </w:rPr>
                        <w:t xml:space="preserve"> leading cause of death among Massachusetts residents and the </w:t>
                      </w:r>
                      <w:r w:rsidRPr="00313372">
                        <w:rPr>
                          <w:rFonts w:cs="Arial"/>
                          <w:i/>
                        </w:rPr>
                        <w:t>leading</w:t>
                      </w:r>
                      <w:r w:rsidRPr="00313372">
                        <w:rPr>
                          <w:rFonts w:cs="Arial"/>
                        </w:rPr>
                        <w:t xml:space="preserve"> cause</w:t>
                      </w:r>
                      <w:r>
                        <w:rPr>
                          <w:rFonts w:cs="Arial"/>
                        </w:rPr>
                        <w:t xml:space="preserve"> of death among Massachusetts residents ages 1 to 44.  In 2014, 3,689 Massachusetts residents died as a result of unintentional, self-inflicted or assault-related injuries (50.9 per 100</w:t>
                      </w:r>
                      <w:proofErr w:type="gramStart"/>
                      <w:r>
                        <w:rPr>
                          <w:rFonts w:cs="Arial"/>
                        </w:rPr>
                        <w:t>,000</w:t>
                      </w:r>
                      <w:r>
                        <w:rPr>
                          <w:rFonts w:cs="Arial"/>
                          <w:vertAlign w:val="superscript"/>
                        </w:rPr>
                        <w:t>1</w:t>
                      </w:r>
                      <w:proofErr w:type="gramEnd"/>
                      <w:r>
                        <w:rPr>
                          <w:rFonts w:cs="Arial"/>
                        </w:rPr>
                        <w:t>). In addition, there were 72,581</w:t>
                      </w:r>
                      <w:r w:rsidRPr="00314DC9">
                        <w:rPr>
                          <w:rFonts w:cs="Arial"/>
                        </w:rPr>
                        <w:t xml:space="preserve"> hospital stays (</w:t>
                      </w:r>
                      <w:r>
                        <w:rPr>
                          <w:rFonts w:cs="Arial"/>
                        </w:rPr>
                        <w:t>958.4</w:t>
                      </w:r>
                      <w:r w:rsidRPr="00314DC9">
                        <w:rPr>
                          <w:rFonts w:cs="Arial"/>
                        </w:rPr>
                        <w:t xml:space="preserve"> per 100,000) and </w:t>
                      </w:r>
                      <w:r>
                        <w:rPr>
                          <w:rFonts w:cs="Arial"/>
                        </w:rPr>
                        <w:t>682,370</w:t>
                      </w:r>
                      <w:r w:rsidRPr="00314DC9">
                        <w:rPr>
                          <w:rFonts w:cs="Arial"/>
                        </w:rPr>
                        <w:t xml:space="preserve"> emergency </w:t>
                      </w:r>
                      <w:r>
                        <w:rPr>
                          <w:rFonts w:cs="Arial"/>
                        </w:rPr>
                        <w:t xml:space="preserve">department (ED) visits (10,276.0 </w:t>
                      </w:r>
                      <w:r w:rsidRPr="00314DC9">
                        <w:rPr>
                          <w:rFonts w:cs="Arial"/>
                        </w:rPr>
                        <w:t>per 100,000)</w:t>
                      </w:r>
                      <w:r>
                        <w:rPr>
                          <w:rFonts w:cs="Arial"/>
                        </w:rPr>
                        <w:t xml:space="preserve"> among MA residents associated with nonfatal injuries </w:t>
                      </w:r>
                      <w:r w:rsidRPr="00CE56D0">
                        <w:rPr>
                          <w:rFonts w:cs="Arial"/>
                        </w:rPr>
                        <w:t>(</w:t>
                      </w:r>
                      <w:r w:rsidRPr="00A85105">
                        <w:rPr>
                          <w:rFonts w:cs="Arial"/>
                        </w:rPr>
                        <w:t>Figure 1</w:t>
                      </w:r>
                      <w:r w:rsidRPr="00A85105">
                        <w:rPr>
                          <w:rFonts w:ascii="Calibri" w:hAnsi="Calibri" w:cs="Arial"/>
                        </w:rPr>
                        <w:t>).</w:t>
                      </w:r>
                      <w:r w:rsidRPr="00F9256F">
                        <w:rPr>
                          <w:rFonts w:ascii="Calibri" w:hAnsi="Calibri" w:cs="Arial"/>
                        </w:rPr>
                        <w:t xml:space="preserve">  </w:t>
                      </w:r>
                      <w:r>
                        <w:rPr>
                          <w:rFonts w:ascii="Calibri" w:hAnsi="Calibri" w:cs="TTE546B860t00"/>
                        </w:rPr>
                        <w:t>These figures do not include</w:t>
                      </w:r>
                      <w:r w:rsidRPr="00F9256F">
                        <w:rPr>
                          <w:rFonts w:ascii="Calibri" w:hAnsi="Calibri" w:cs="TTE546B860t00"/>
                        </w:rPr>
                        <w:t xml:space="preserve"> </w:t>
                      </w:r>
                      <w:r>
                        <w:rPr>
                          <w:rFonts w:ascii="Calibri" w:hAnsi="Calibri" w:cs="TTE546B860t00"/>
                        </w:rPr>
                        <w:t xml:space="preserve">injuries which were only treated at home or </w:t>
                      </w:r>
                      <w:r w:rsidRPr="00F9256F">
                        <w:rPr>
                          <w:rFonts w:ascii="Calibri" w:hAnsi="Calibri" w:cs="TTE546B860t00"/>
                        </w:rPr>
                        <w:t>in a physician</w:t>
                      </w:r>
                      <w:r>
                        <w:rPr>
                          <w:rFonts w:ascii="Calibri" w:hAnsi="Calibri" w:cs="TTE546B860t00"/>
                        </w:rPr>
                        <w:t>’s</w:t>
                      </w:r>
                      <w:r w:rsidRPr="00F9256F">
                        <w:rPr>
                          <w:rFonts w:ascii="Calibri" w:hAnsi="Calibri" w:cs="TTE546B860t00"/>
                        </w:rPr>
                        <w:t xml:space="preserve"> office</w:t>
                      </w:r>
                      <w:r w:rsidRPr="00F9256F">
                        <w:rPr>
                          <w:rFonts w:ascii="Calibri" w:hAnsi="Calibri" w:cs="Arial"/>
                        </w:rPr>
                        <w:t>.</w:t>
                      </w:r>
                      <w:r>
                        <w:rPr>
                          <w:rFonts w:ascii="Calibri" w:hAnsi="Calibri" w:cs="Arial"/>
                        </w:rPr>
                        <w:t xml:space="preserve"> </w:t>
                      </w:r>
                    </w:p>
                    <w:p w:rsidR="00892109" w:rsidRDefault="00892109" w:rsidP="005B4706">
                      <w:pPr>
                        <w:spacing w:after="0" w:line="240" w:lineRule="auto"/>
                      </w:pPr>
                      <w:r>
                        <w:t xml:space="preserve">     </w:t>
                      </w:r>
                    </w:p>
                  </w:txbxContent>
                </v:textbox>
              </v:shape>
            </w:pict>
          </mc:Fallback>
        </mc:AlternateContent>
      </w:r>
    </w:p>
    <w:p w:rsidR="00F20A57" w:rsidRDefault="00477CC2" w:rsidP="00A962F4">
      <w:r>
        <w:rPr>
          <w:b/>
          <w:noProof/>
          <w:sz w:val="28"/>
          <w:szCs w:val="28"/>
        </w:rPr>
        <mc:AlternateContent>
          <mc:Choice Requires="wps">
            <w:drawing>
              <wp:anchor distT="0" distB="0" distL="114300" distR="114300" simplePos="0" relativeHeight="251679744" behindDoc="0" locked="0" layoutInCell="1" allowOverlap="1" wp14:anchorId="4B28884E" wp14:editId="6D020428">
                <wp:simplePos x="0" y="0"/>
                <wp:positionH relativeFrom="column">
                  <wp:posOffset>156845</wp:posOffset>
                </wp:positionH>
                <wp:positionV relativeFrom="paragraph">
                  <wp:posOffset>1931860</wp:posOffset>
                </wp:positionV>
                <wp:extent cx="3589361" cy="152844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589361" cy="1528445"/>
                        </a:xfrm>
                        <a:prstGeom prst="roundRect">
                          <a:avLst/>
                        </a:prstGeom>
                        <a:solidFill>
                          <a:schemeClr val="accent4">
                            <a:lumMod val="20000"/>
                            <a:lumOff val="80000"/>
                          </a:schemeClr>
                        </a:solidFill>
                        <a:ln w="6350">
                          <a:noFill/>
                        </a:ln>
                        <a:effectLst>
                          <a:softEdge rad="63500"/>
                        </a:effectLst>
                      </wps:spPr>
                      <wps:style>
                        <a:lnRef idx="0">
                          <a:schemeClr val="accent1"/>
                        </a:lnRef>
                        <a:fillRef idx="0">
                          <a:schemeClr val="accent1"/>
                        </a:fillRef>
                        <a:effectRef idx="0">
                          <a:schemeClr val="accent1"/>
                        </a:effectRef>
                        <a:fontRef idx="minor">
                          <a:schemeClr val="dk1"/>
                        </a:fontRef>
                      </wps:style>
                      <wps:txbx>
                        <w:txbxContent>
                          <w:p w:rsidR="00892109" w:rsidRPr="003B68CE" w:rsidRDefault="00892109" w:rsidP="004377E0">
                            <w:pPr>
                              <w:spacing w:after="80" w:line="240" w:lineRule="auto"/>
                              <w:rPr>
                                <w:b/>
                                <w:color w:val="7030A0"/>
                                <w:sz w:val="28"/>
                                <w:szCs w:val="28"/>
                              </w:rPr>
                            </w:pPr>
                            <w:r w:rsidRPr="003B68CE">
                              <w:rPr>
                                <w:b/>
                                <w:color w:val="7030A0"/>
                                <w:sz w:val="28"/>
                                <w:szCs w:val="28"/>
                              </w:rPr>
                              <w:t>What do we mean by “</w:t>
                            </w:r>
                            <w:r w:rsidRPr="003B68CE">
                              <w:rPr>
                                <w:b/>
                                <w:i/>
                                <w:color w:val="7030A0"/>
                                <w:sz w:val="28"/>
                                <w:szCs w:val="28"/>
                              </w:rPr>
                              <w:t>injury”</w:t>
                            </w:r>
                            <w:r w:rsidRPr="003B68CE">
                              <w:rPr>
                                <w:b/>
                                <w:color w:val="7030A0"/>
                                <w:sz w:val="28"/>
                                <w:szCs w:val="28"/>
                              </w:rPr>
                              <w:t>?</w:t>
                            </w:r>
                          </w:p>
                          <w:p w:rsidR="00892109" w:rsidRPr="00B708E3" w:rsidRDefault="00892109" w:rsidP="00BC0EFE">
                            <w:pPr>
                              <w:spacing w:line="240" w:lineRule="auto"/>
                              <w:rPr>
                                <w:rFonts w:cs="Arial"/>
                                <w:b/>
                                <w:bCs/>
                                <w:color w:val="990099"/>
                              </w:rPr>
                            </w:pPr>
                            <w:r w:rsidRPr="00B708E3">
                              <w:rPr>
                                <w:rFonts w:cs="Arial"/>
                              </w:rPr>
                              <w:t>Injuries are bodily harm – fatal or nonfatal - that can be caused by fires, car crashes, drowning, sharp objects, guns, poisoning, being struck by something, tripping on the sidewalk, pedestrian injuries and more. </w:t>
                            </w:r>
                            <w:r>
                              <w:rPr>
                                <w:rFonts w:cs="Arial"/>
                              </w:rPr>
                              <w:t xml:space="preserve"> Injuries may be unintentional (</w:t>
                            </w:r>
                            <w:r w:rsidRPr="00B708E3">
                              <w:rPr>
                                <w:rFonts w:cs="Arial"/>
                              </w:rPr>
                              <w:t xml:space="preserve">sometimes referred to as “accidental”), self-related harm or assault-related.  </w:t>
                            </w:r>
                          </w:p>
                          <w:p w:rsidR="00892109" w:rsidRPr="00C41C0B" w:rsidRDefault="00892109" w:rsidP="00BC0EFE">
                            <w:pPr>
                              <w:spacing w:after="0" w:line="240" w:lineRule="auto"/>
                              <w:ind w:right="-121"/>
                              <w:rPr>
                                <w:b/>
                                <w:color w:val="990099"/>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22" o:spid="_x0000_s1028" style="position:absolute;margin-left:12.35pt;margin-top:152.1pt;width:282.65pt;height:12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N4wAIAAP4FAAAOAAAAZHJzL2Uyb0RvYy54bWysVEtPGzEQvlfqf7B8L5uEhIaIDUqhVJUo&#10;IKDi7HjtZFXb49pOdtNf37G9G1LaHqh62R3Pe755nJ23WpGtcL4GU9Lh0YASYThUtVmV9Ovj1bsp&#10;JT4wUzEFRpR0Jzw9n799c9bYmRjBGlQlHEEnxs8aW9J1CHZWFJ6vhWb+CKwwKJTgNAv4dKuicqxB&#10;71oVo8HgpGjAVdYBF94j9zIL6Tz5l1LwcCulF4GokmJuIX1d+i7jt5ifsdnKMbuueZcG+4csNKsN&#10;Bt27umSBkY2rf3Ola+7AgwxHHHQBUtZcpBqwmuHgRTUPa2ZFqgXB8XYPk/9/bvnN9s6RuirpaESJ&#10;YRp79CjaQD5AS5CF+DTWz1DtwaJiaJGPfe75Hpmx7FY6Hf9YEEE5Ir3boxu9cWQeT6anxydDSjjK&#10;hpPRdDyeRD/Fs7l1PnwSoEkkSupgY6p77GGClm2vfcj6vV4M6UHV1VWtVHrEuREXypEtw44zzoUJ&#10;42SuNvoLVJmPkzPoeo9snJDMnvZsTClNYPSUEvwliDKkKenJ8WSQHBuI0XNiysQsRBo8zDbnJ8PH&#10;aiWIY4hytEqRMcSBWhFBzmAmKuyUiMbK3AuJ7UmY/rXA1A50mLSjlsSEXmPY6UfTnNRrjPcWKTKY&#10;sDfWtQGXMNqjmYGuvvUpy6yPIB/UHcnQLts8l/2sLaHa4Qg6yEvsLb+qcUyumQ93zOHW4tThJQq3&#10;+JEKsEXQUZSswf34Ez/q4zKhlJIGr0BJ/fcNc4IS9dngmp0Ox+N4NtJjPHk/woc7lCwPJWajLwDH&#10;Dmccs0tk1A+qJ6UD/YQHaxGjoogZjrFLGnryIuTbhAePi8UiKeGhsCxcmwfLo+uIcpz/x/aJOdtt&#10;SsAlu4H+XrDZi13JutHSwGITQNZpkSLOGdUOfzwyady7gxiv2OE7aT2f7flPAAAA//8DAFBLAwQU&#10;AAYACAAAACEAiaw8a98AAAAKAQAADwAAAGRycy9kb3ducmV2LnhtbEyPwU7DMAyG70i8Q2QkbixZ&#10;KWUrTadp0sQkThR2z5qsidY4VZNt5e0xJ3az5U+/v79aTb5nFzNGF1DCfCaAGWyDdthJ+P7aPi2A&#10;xaRQqz6gkfBjIqzq+7tKlTpc8dNcmtQxCsFYKgk2paHkPLbWeBVnYTBIt2MYvUq0jh3Xo7pSuO95&#10;JkTBvXJIH6wazMaa9tScvYRi79B9rJt4msf0vi34zi42OykfH6b1G7BkpvQPw58+qUNNTodwRh1Z&#10;LyHLX4mU8CzyDBgBL0tB5Q405PkSeF3x2wr1LwAAAP//AwBQSwECLQAUAAYACAAAACEAtoM4kv4A&#10;AADhAQAAEwAAAAAAAAAAAAAAAAAAAAAAW0NvbnRlbnRfVHlwZXNdLnhtbFBLAQItABQABgAIAAAA&#10;IQA4/SH/1gAAAJQBAAALAAAAAAAAAAAAAAAAAC8BAABfcmVscy8ucmVsc1BLAQItABQABgAIAAAA&#10;IQDsEwN4wAIAAP4FAAAOAAAAAAAAAAAAAAAAAC4CAABkcnMvZTJvRG9jLnhtbFBLAQItABQABgAI&#10;AAAAIQCJrDxr3wAAAAoBAAAPAAAAAAAAAAAAAAAAABoFAABkcnMvZG93bnJldi54bWxQSwUGAAAA&#10;AAQABADzAAAAJgYAAAAA&#10;" fillcolor="#e5dfec [663]" stroked="f" strokeweight=".5pt">
                <v:textbox>
                  <w:txbxContent>
                    <w:p w:rsidR="00892109" w:rsidRPr="003B68CE" w:rsidRDefault="00892109" w:rsidP="004377E0">
                      <w:pPr>
                        <w:spacing w:after="80" w:line="240" w:lineRule="auto"/>
                        <w:rPr>
                          <w:b/>
                          <w:color w:val="7030A0"/>
                          <w:sz w:val="28"/>
                          <w:szCs w:val="28"/>
                        </w:rPr>
                      </w:pPr>
                      <w:r w:rsidRPr="003B68CE">
                        <w:rPr>
                          <w:b/>
                          <w:color w:val="7030A0"/>
                          <w:sz w:val="28"/>
                          <w:szCs w:val="28"/>
                        </w:rPr>
                        <w:t>What do we mean by “</w:t>
                      </w:r>
                      <w:r w:rsidRPr="003B68CE">
                        <w:rPr>
                          <w:b/>
                          <w:i/>
                          <w:color w:val="7030A0"/>
                          <w:sz w:val="28"/>
                          <w:szCs w:val="28"/>
                        </w:rPr>
                        <w:t>injury”</w:t>
                      </w:r>
                      <w:r w:rsidRPr="003B68CE">
                        <w:rPr>
                          <w:b/>
                          <w:color w:val="7030A0"/>
                          <w:sz w:val="28"/>
                          <w:szCs w:val="28"/>
                        </w:rPr>
                        <w:t>?</w:t>
                      </w:r>
                    </w:p>
                    <w:p w:rsidR="00892109" w:rsidRPr="00B708E3" w:rsidRDefault="00892109" w:rsidP="00BC0EFE">
                      <w:pPr>
                        <w:spacing w:line="240" w:lineRule="auto"/>
                        <w:rPr>
                          <w:rFonts w:cs="Arial"/>
                          <w:b/>
                          <w:bCs/>
                          <w:color w:val="990099"/>
                        </w:rPr>
                      </w:pPr>
                      <w:r w:rsidRPr="00B708E3">
                        <w:rPr>
                          <w:rFonts w:cs="Arial"/>
                        </w:rPr>
                        <w:t>Injuries are bodily harm – fatal or nonfatal - that can be caused by fires, car crashes, drowning, sharp objects, guns, poisoning, being struck by something, tripping on the sidewalk, pedestrian injuries and more. </w:t>
                      </w:r>
                      <w:r>
                        <w:rPr>
                          <w:rFonts w:cs="Arial"/>
                        </w:rPr>
                        <w:t xml:space="preserve"> Injuries may be unintentional (</w:t>
                      </w:r>
                      <w:r w:rsidRPr="00B708E3">
                        <w:rPr>
                          <w:rFonts w:cs="Arial"/>
                        </w:rPr>
                        <w:t xml:space="preserve">sometimes referred to as “accidental”), self-related harm or assault-related.  </w:t>
                      </w:r>
                    </w:p>
                    <w:p w:rsidR="00892109" w:rsidRPr="00C41C0B" w:rsidRDefault="00892109" w:rsidP="00BC0EFE">
                      <w:pPr>
                        <w:spacing w:after="0" w:line="240" w:lineRule="auto"/>
                        <w:ind w:right="-121"/>
                        <w:rPr>
                          <w:b/>
                          <w:color w:val="990099"/>
                          <w:sz w:val="28"/>
                          <w:szCs w:val="28"/>
                        </w:rPr>
                      </w:pPr>
                    </w:p>
                  </w:txbxContent>
                </v:textbox>
              </v:roundrect>
            </w:pict>
          </mc:Fallback>
        </mc:AlternateContent>
      </w:r>
      <w:r>
        <w:rPr>
          <w:noProof/>
        </w:rPr>
        <mc:AlternateContent>
          <mc:Choice Requires="wps">
            <w:drawing>
              <wp:anchor distT="0" distB="0" distL="114300" distR="114300" simplePos="0" relativeHeight="251655168" behindDoc="0" locked="0" layoutInCell="1" allowOverlap="1" wp14:anchorId="455EA47E" wp14:editId="5AD956E1">
                <wp:simplePos x="0" y="0"/>
                <wp:positionH relativeFrom="column">
                  <wp:posOffset>3899535</wp:posOffset>
                </wp:positionH>
                <wp:positionV relativeFrom="paragraph">
                  <wp:posOffset>2513965</wp:posOffset>
                </wp:positionV>
                <wp:extent cx="2529205" cy="47498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2529205" cy="474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A50A52" w:rsidRDefault="00892109" w:rsidP="005B4706">
                            <w:pPr>
                              <w:spacing w:after="0" w:line="240" w:lineRule="auto"/>
                              <w:ind w:left="1080" w:hanging="1080"/>
                              <w:rPr>
                                <w:rFonts w:cstheme="minorHAnsi"/>
                                <w:b/>
                                <w:sz w:val="24"/>
                                <w:szCs w:val="24"/>
                                <w:vertAlign w:val="superscript"/>
                              </w:rPr>
                            </w:pPr>
                            <w:r w:rsidRPr="005B4706">
                              <w:rPr>
                                <w:rFonts w:cstheme="minorHAnsi"/>
                                <w:b/>
                                <w:sz w:val="24"/>
                                <w:szCs w:val="24"/>
                              </w:rPr>
                              <w:t xml:space="preserve">Figure 1.  </w:t>
                            </w:r>
                            <w:r>
                              <w:rPr>
                                <w:rFonts w:cstheme="minorHAnsi"/>
                                <w:b/>
                                <w:sz w:val="24"/>
                                <w:szCs w:val="24"/>
                              </w:rPr>
                              <w:t>Total Burden of Injuries, MA Residents</w:t>
                            </w:r>
                            <w:r w:rsidRPr="005B4706">
                              <w:rPr>
                                <w:rFonts w:cstheme="minorHAnsi"/>
                                <w:b/>
                                <w:sz w:val="24"/>
                                <w:szCs w:val="24"/>
                              </w:rPr>
                              <w:t>, 201</w:t>
                            </w:r>
                            <w:r>
                              <w:rPr>
                                <w:rFonts w:cstheme="minorHAnsi"/>
                                <w:b/>
                                <w:sz w:val="24"/>
                                <w:szCs w:val="24"/>
                              </w:rPr>
                              <w:t>4</w:t>
                            </w:r>
                            <w:r>
                              <w:rPr>
                                <w:rFonts w:cstheme="minorHAnsi"/>
                                <w:b/>
                                <w:sz w:val="24"/>
                                <w:szCs w:val="24"/>
                                <w:vertAlign w:val="superscript"/>
                              </w:rPr>
                              <w:t>2</w:t>
                            </w:r>
                          </w:p>
                          <w:p w:rsidR="00892109" w:rsidRPr="005B4706" w:rsidRDefault="00892109" w:rsidP="00844526">
                            <w:pPr>
                              <w:spacing w:after="0" w:line="240" w:lineRule="auto"/>
                              <w:ind w:left="1080" w:hanging="1080"/>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307.05pt;margin-top:197.95pt;width:199.15pt;height:3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2IggIAAGkFAAAOAAAAZHJzL2Uyb0RvYy54bWysVEtv2zAMvg/YfxB0X52kSR9BnSJr0WFA&#10;0RZrh54VWWqMSaImMbGzXz9KttOg26XDLrZEfqT48XVx2VrDtirEGlzJx0cjzpSTUNXupeTfn24+&#10;nXEWUbhKGHCq5DsV+eXi44eLxs/VBNZgKhUYOXFx3viSrxH9vCiiXCsr4hF45UipIViBdA0vRRVE&#10;Q96tKSaj0UnRQKh8AKliJOl1p+SL7F9rJfFe66iQmZJTbJi/IX9X6VssLsT8JQi/rmUfhviHKKyo&#10;HT26d3UtULBNqP9wZWsZIILGIwm2AK1rqTIHYjMevWHzuBZeZS6UnOj3aYr/z6282z4EVlclP+HM&#10;CUslelItss/QspOUncbHOYEePcGwJTFVeZBHEibSrQ42/YkOIz3lebfPbXImSTiZTc4noxlnknTT&#10;0+n5WU5+8WrtQ8QvCixLh5IHql1OqdjeRqRICDpA0mMObmpjcv2MYw0ROJ6NssFeQxbGJazKndC7&#10;SYy6yPMJd0YljHHflKZMZAJJkHtQXZnAtoK6R0ipHGbu2S+hE0pTEO8x7PGvUb3HuOMxvAwO98a2&#10;dhAy+zdhVz+GkHWHp0Qe8E5HbFdtboHjobArqHZU7wDdvEQvb2oqyq2I+CACDQiVmIYe7+mjDVDy&#10;oT9xtobw62/yhKe+JS1nDQ1cyePPjQiKM/PVUUefj6fTNKH5Mp2dTugSDjWrQ43b2CugqoxpvXiZ&#10;jwmPZjjqAPaZdsMyvUoq4SS9XXIcjlfYrQHaLVItlxlEM+kF3rpHL5PrVKTUck/tswi+70ukjr6D&#10;YTTF/E17dthk6WC5QdB17t2U5y6rff5pnnNL97snLYzDe0a9bsjFbwAAAP//AwBQSwMEFAAGAAgA&#10;AAAhAC1TXsTkAAAADAEAAA8AAABkcnMvZG93bnJldi54bWxMj8tOwzAQRfdI/IM1ldhROyF9hThV&#10;FalCQrBo6YadE0+TqPE4xG4b+HrcFSxH9+jeM9l6NB274OBaSxKiqQCGVFndUi3h8LF9XAJzXpFW&#10;nSWU8I0O1vn9XaZSba+0w8ve1yyUkEuVhMb7PuXcVQ0a5aa2RwrZ0Q5G+XAONdeDuoZy0/FYiDk3&#10;qqWw0Kgeiwar0/5sJLwW23e1K2Oz/OmKl7fjpv86fM6kfJiMm2dgHkf/B8NNP6hDHpxKeybtWCdh&#10;HiVRQCU8rWYrYDdCRHECrJSQLMQCeJ7x/0/kvwAAAP//AwBQSwECLQAUAAYACAAAACEAtoM4kv4A&#10;AADhAQAAEwAAAAAAAAAAAAAAAAAAAAAAW0NvbnRlbnRfVHlwZXNdLnhtbFBLAQItABQABgAIAAAA&#10;IQA4/SH/1gAAAJQBAAALAAAAAAAAAAAAAAAAAC8BAABfcmVscy8ucmVsc1BLAQItABQABgAIAAAA&#10;IQAZng2IggIAAGkFAAAOAAAAAAAAAAAAAAAAAC4CAABkcnMvZTJvRG9jLnhtbFBLAQItABQABgAI&#10;AAAAIQAtU17E5AAAAAwBAAAPAAAAAAAAAAAAAAAAANwEAABkcnMvZG93bnJldi54bWxQSwUGAAAA&#10;AAQABADzAAAA7QUAAAAA&#10;" filled="f" stroked="f" strokeweight=".5pt">
                <v:textbox>
                  <w:txbxContent>
                    <w:p w:rsidR="00892109" w:rsidRPr="00A50A52" w:rsidRDefault="00892109" w:rsidP="005B4706">
                      <w:pPr>
                        <w:spacing w:after="0" w:line="240" w:lineRule="auto"/>
                        <w:ind w:left="1080" w:hanging="1080"/>
                        <w:rPr>
                          <w:rFonts w:cstheme="minorHAnsi"/>
                          <w:b/>
                          <w:sz w:val="24"/>
                          <w:szCs w:val="24"/>
                          <w:vertAlign w:val="superscript"/>
                        </w:rPr>
                      </w:pPr>
                      <w:proofErr w:type="gramStart"/>
                      <w:r w:rsidRPr="005B4706">
                        <w:rPr>
                          <w:rFonts w:cstheme="minorHAnsi"/>
                          <w:b/>
                          <w:sz w:val="24"/>
                          <w:szCs w:val="24"/>
                        </w:rPr>
                        <w:t>Figure 1.</w:t>
                      </w:r>
                      <w:proofErr w:type="gramEnd"/>
                      <w:r w:rsidRPr="005B4706">
                        <w:rPr>
                          <w:rFonts w:cstheme="minorHAnsi"/>
                          <w:b/>
                          <w:sz w:val="24"/>
                          <w:szCs w:val="24"/>
                        </w:rPr>
                        <w:t xml:space="preserve">  </w:t>
                      </w:r>
                      <w:r>
                        <w:rPr>
                          <w:rFonts w:cstheme="minorHAnsi"/>
                          <w:b/>
                          <w:sz w:val="24"/>
                          <w:szCs w:val="24"/>
                        </w:rPr>
                        <w:t>Total Burden of Injuries, MA Residents</w:t>
                      </w:r>
                      <w:r w:rsidRPr="005B4706">
                        <w:rPr>
                          <w:rFonts w:cstheme="minorHAnsi"/>
                          <w:b/>
                          <w:sz w:val="24"/>
                          <w:szCs w:val="24"/>
                        </w:rPr>
                        <w:t>, 201</w:t>
                      </w:r>
                      <w:r>
                        <w:rPr>
                          <w:rFonts w:cstheme="minorHAnsi"/>
                          <w:b/>
                          <w:sz w:val="24"/>
                          <w:szCs w:val="24"/>
                        </w:rPr>
                        <w:t>4</w:t>
                      </w:r>
                      <w:r>
                        <w:rPr>
                          <w:rFonts w:cstheme="minorHAnsi"/>
                          <w:b/>
                          <w:sz w:val="24"/>
                          <w:szCs w:val="24"/>
                          <w:vertAlign w:val="superscript"/>
                        </w:rPr>
                        <w:t>2</w:t>
                      </w:r>
                    </w:p>
                    <w:p w:rsidR="00892109" w:rsidRPr="005B4706" w:rsidRDefault="00892109" w:rsidP="00844526">
                      <w:pPr>
                        <w:spacing w:after="0" w:line="240" w:lineRule="auto"/>
                        <w:ind w:left="1080" w:hanging="1080"/>
                        <w:rPr>
                          <w:rFonts w:ascii="Arial" w:hAnsi="Arial" w:cs="Arial"/>
                          <w:b/>
                          <w:sz w:val="20"/>
                          <w:szCs w:val="20"/>
                        </w:rPr>
                      </w:pPr>
                    </w:p>
                  </w:txbxContent>
                </v:textbox>
              </v:shape>
            </w:pict>
          </mc:Fallback>
        </mc:AlternateContent>
      </w:r>
      <w:r>
        <w:t xml:space="preserve">            </w:t>
      </w:r>
      <w:r w:rsidR="00607B72">
        <w:t xml:space="preserve">                                                                      </w:t>
      </w:r>
      <w:r w:rsidR="008A2000">
        <w:t xml:space="preserve">                        </w:t>
      </w:r>
      <w:r w:rsidR="00607B72">
        <w:t xml:space="preserve">    </w:t>
      </w:r>
      <w:r w:rsidR="005B4706">
        <w:rPr>
          <w:b/>
          <w:smallCaps/>
          <w:noProof/>
          <w:color w:val="336699"/>
          <w:sz w:val="28"/>
        </w:rPr>
        <w:drawing>
          <wp:inline distT="0" distB="0" distL="0" distR="0" wp14:anchorId="283D63E6" wp14:editId="562E367C">
            <wp:extent cx="3364181" cy="2814144"/>
            <wp:effectExtent l="0" t="0" r="0" b="0"/>
            <wp:docPr id="7" name="Chart 7" descr="3,689 deaths&#10;72,581 hospital stays&#10;682,370 emergency department visits" title="Pyramid showing the total burden of injuries to MA residents in 20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B2BD4" w:rsidRDefault="00477CC2" w:rsidP="005B4706">
      <w:pPr>
        <w:ind w:left="5040"/>
      </w:pPr>
      <w:r>
        <w:rPr>
          <w:noProof/>
        </w:rPr>
        <mc:AlternateContent>
          <mc:Choice Requires="wps">
            <w:drawing>
              <wp:anchor distT="0" distB="0" distL="114300" distR="114300" simplePos="0" relativeHeight="251628544" behindDoc="0" locked="0" layoutInCell="1" allowOverlap="1" wp14:anchorId="0772B6F0" wp14:editId="56E0C3B8">
                <wp:simplePos x="0" y="0"/>
                <wp:positionH relativeFrom="column">
                  <wp:posOffset>3742055</wp:posOffset>
                </wp:positionH>
                <wp:positionV relativeFrom="paragraph">
                  <wp:posOffset>186528</wp:posOffset>
                </wp:positionV>
                <wp:extent cx="3149410" cy="3646968"/>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149410" cy="36469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3B68CE" w:rsidRDefault="00892109" w:rsidP="0087222D">
                            <w:pPr>
                              <w:pStyle w:val="Heading3"/>
                              <w:spacing w:before="0" w:after="160" w:line="240" w:lineRule="auto"/>
                              <w:contextualSpacing w:val="0"/>
                              <w:rPr>
                                <w:rFonts w:asciiTheme="minorHAnsi" w:eastAsia="Calibri" w:hAnsiTheme="minorHAnsi" w:cs="Calibri"/>
                                <w:bCs w:val="0"/>
                                <w:color w:val="7030A0"/>
                                <w:sz w:val="28"/>
                                <w:szCs w:val="28"/>
                              </w:rPr>
                            </w:pPr>
                            <w:r>
                              <w:rPr>
                                <w:rFonts w:asciiTheme="minorHAnsi" w:eastAsia="Calibri" w:hAnsiTheme="minorHAnsi" w:cs="Calibri"/>
                                <w:bCs w:val="0"/>
                                <w:color w:val="7030A0"/>
                                <w:sz w:val="28"/>
                                <w:szCs w:val="28"/>
                              </w:rPr>
                              <w:t>Key Findings</w:t>
                            </w:r>
                          </w:p>
                          <w:p w:rsidR="00892109" w:rsidRPr="00F81C3B" w:rsidRDefault="00892109" w:rsidP="00F81C3B">
                            <w:pPr>
                              <w:tabs>
                                <w:tab w:val="left" w:pos="180"/>
                              </w:tabs>
                              <w:spacing w:after="120" w:line="240" w:lineRule="auto"/>
                              <w:rPr>
                                <w:rFonts w:ascii="Calibri" w:hAnsi="Calibri" w:cs="Arial"/>
                              </w:rPr>
                            </w:pPr>
                            <w:r>
                              <w:rPr>
                                <w:rFonts w:ascii="Calibri" w:hAnsi="Calibri" w:cs="Arial"/>
                              </w:rPr>
                              <w:t>Among MA residents in 2014:</w:t>
                            </w:r>
                          </w:p>
                          <w:p w:rsidR="00892109" w:rsidRPr="00737013" w:rsidRDefault="00892109" w:rsidP="000C1F05">
                            <w:pPr>
                              <w:pStyle w:val="ListParagraph"/>
                              <w:numPr>
                                <w:ilvl w:val="0"/>
                                <w:numId w:val="14"/>
                              </w:numPr>
                              <w:spacing w:after="120" w:line="240" w:lineRule="auto"/>
                              <w:ind w:left="180" w:right="60" w:hanging="180"/>
                              <w:contextualSpacing w:val="0"/>
                            </w:pPr>
                            <w:r>
                              <w:t>There were a total of 3,689 injury deaths and 72,581 hospital stays and 682,370</w:t>
                            </w:r>
                            <w:r w:rsidRPr="00737013">
                              <w:t xml:space="preserve"> ED visits for nonfatal injuries.</w:t>
                            </w:r>
                            <w:r w:rsidRPr="00737013">
                              <w:rPr>
                                <w:noProof/>
                              </w:rPr>
                              <w:t xml:space="preserve"> </w:t>
                            </w:r>
                          </w:p>
                          <w:p w:rsidR="00892109" w:rsidRDefault="00892109" w:rsidP="002F1D76">
                            <w:pPr>
                              <w:pStyle w:val="ListParagraph"/>
                              <w:numPr>
                                <w:ilvl w:val="0"/>
                                <w:numId w:val="14"/>
                              </w:numPr>
                              <w:spacing w:after="120" w:line="240" w:lineRule="auto"/>
                              <w:ind w:left="180" w:hanging="180"/>
                              <w:contextualSpacing w:val="0"/>
                            </w:pPr>
                            <w:r>
                              <w:t>Unintentional injuries accounted for 78% of injury deaths and 74% of injury-related hospital stays.</w:t>
                            </w:r>
                          </w:p>
                          <w:p w:rsidR="00892109" w:rsidRDefault="00892109" w:rsidP="002F1D76">
                            <w:pPr>
                              <w:pStyle w:val="ListParagraph"/>
                              <w:numPr>
                                <w:ilvl w:val="0"/>
                                <w:numId w:val="14"/>
                              </w:numPr>
                              <w:spacing w:after="120" w:line="240" w:lineRule="auto"/>
                              <w:ind w:left="180" w:right="-29" w:hanging="180"/>
                              <w:contextualSpacing w:val="0"/>
                            </w:pPr>
                            <w:r>
                              <w:t xml:space="preserve">The leading causes of unintentional injury death were poisoning/overdoses (50%), falls (22%) and motor vehicle traffic-related injuries (13%). </w:t>
                            </w:r>
                          </w:p>
                          <w:p w:rsidR="00892109" w:rsidRDefault="00892109" w:rsidP="00284F0E">
                            <w:pPr>
                              <w:pStyle w:val="ListParagraph"/>
                              <w:numPr>
                                <w:ilvl w:val="0"/>
                                <w:numId w:val="14"/>
                              </w:numPr>
                              <w:spacing w:after="120" w:line="240" w:lineRule="auto"/>
                              <w:ind w:left="180" w:right="187" w:hanging="180"/>
                              <w:contextualSpacing w:val="0"/>
                            </w:pPr>
                            <w:r>
                              <w:t xml:space="preserve">Drug overdoses accounted for 1,473 deaths, 8,597 hospital stays and 15,520 ED visits (when all intents are combined). </w:t>
                            </w:r>
                          </w:p>
                          <w:p w:rsidR="00892109" w:rsidRDefault="00892109" w:rsidP="00284F0E">
                            <w:pPr>
                              <w:pStyle w:val="ListParagraph"/>
                              <w:numPr>
                                <w:ilvl w:val="0"/>
                                <w:numId w:val="14"/>
                              </w:numPr>
                              <w:spacing w:after="120" w:line="240" w:lineRule="auto"/>
                              <w:ind w:left="180" w:right="187" w:hanging="180"/>
                              <w:contextualSpacing w:val="0"/>
                            </w:pPr>
                            <w:r>
                              <w:t>Among adults ages 65+, there were 528 unintentional fall deaths, and 22,315 hospital stays and 48,753 ED visits for nonfatal fall injuries.</w:t>
                            </w:r>
                          </w:p>
                          <w:p w:rsidR="00892109" w:rsidRDefault="00892109" w:rsidP="00284F0E">
                            <w:pPr>
                              <w:pStyle w:val="ListParagraph"/>
                              <w:numPr>
                                <w:ilvl w:val="0"/>
                                <w:numId w:val="14"/>
                              </w:numPr>
                              <w:spacing w:after="120" w:line="240" w:lineRule="auto"/>
                              <w:ind w:left="180" w:right="60" w:hanging="180"/>
                              <w:contextualSpacing w:val="0"/>
                            </w:pPr>
                            <w:r w:rsidRPr="006D173E">
                              <w:t>Ov</w:t>
                            </w:r>
                            <w:r>
                              <w:t>er one in five injury deaths (22</w:t>
                            </w:r>
                            <w:r w:rsidRPr="006D173E">
                              <w:t>%)</w:t>
                            </w:r>
                            <w:r w:rsidRPr="00143E94">
                              <w:t xml:space="preserve"> and </w:t>
                            </w:r>
                            <w:r w:rsidRPr="00737013">
                              <w:t>one in ten injury-related hospital stays (11%) involved a tr</w:t>
                            </w:r>
                            <w:r>
                              <w:t>aumatic brain injury.</w:t>
                            </w:r>
                          </w:p>
                          <w:p w:rsidR="00892109" w:rsidRPr="00DB69DE" w:rsidRDefault="00892109" w:rsidP="00284F0E">
                            <w:pPr>
                              <w:pStyle w:val="ListParagraph"/>
                              <w:numPr>
                                <w:ilvl w:val="0"/>
                                <w:numId w:val="14"/>
                              </w:numPr>
                              <w:spacing w:after="0" w:line="240" w:lineRule="auto"/>
                              <w:ind w:left="180" w:right="187" w:hanging="180"/>
                              <w:contextualSpacing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294.65pt;margin-top:14.7pt;width:248pt;height:287.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T7ggIAAGwFAAAOAAAAZHJzL2Uyb0RvYy54bWysVN9P2zAQfp+0/8Hy+0gLoYOKFHUgpkkI&#10;0GDas+vYNJrt8+xrk+6v39lJSsX2wrSX5Hz3+Xw/vruLy84atlUhNuAqPj2acKachLpxzxX/9nTz&#10;4YyziMLVwoBTFd+pyC8X799dtH6ujmENplaBkRMX562v+BrRz4siyrWyIh6BV46MGoIVSMfwXNRB&#10;tOTdmuJ4MpkVLYTaB5AqRtJe90a+yP61VhLvtY4Kmak4xYb5G/J3lb7F4kLMn4Pw60YOYYh/iMKK&#10;xtGje1fXAgXbhOYPV7aRASJoPJJgC9C6kSrnQNlMJ6+yeVwLr3IuVJzo92WK/8+tvNs+BNbU1LsZ&#10;Z05Y6tGT6pB9go6RiurT+jgn2KMnIHakJ+yoj6RMaXc62PSnhBjZqdK7fXWTN0nKk2l5Xk7JJMl2&#10;Mitn57Oz5Kd4ue5DxM8KLEtCxQO1L1dVbG8j9tARkl5zcNMYk1toHGsrPjs5neQLews5Ny5hVSbD&#10;4Cal1IeeJdwZlTDGfVWaipEzSIpMQ3VlAtsKIpCQUjnMyWe/hE4oTUG85eKAf4nqLZf7PMaXweH+&#10;sm0chJz9q7DrH2PIusdTzQ/yTiJ2qy6zoBw7u4J6Rw0P0I9M9PKmoabciogPItCMUCNp7vGePtoA&#10;FR8GibM1hF9/0yc8UZesnLU0cxWPPzciKM7MF0ekPp+WZRrSfChPPx7TIRxaVocWt7FXQF2Z0obx&#10;MosJj2YUdQD7ndbDMr1KJuEkvV1xHMUr7DcBrReplssMorH0Am/do5fJdWpSotxT910EP/ASidJ3&#10;ME6nmL+iZ49NNx0sNwi6ydxNde6rOtSfRjqzf1g/aWccnjPqZUkufgMAAP//AwBQSwMEFAAGAAgA&#10;AAAhANbqwl/iAAAACwEAAA8AAABkcnMvZG93bnJldi54bWxMj8FOwzAMhu9IvENkJG4soaOjK3Wn&#10;qdKEhOCwsQu3tMnaisQpTbYVnp7sBEfbn35/f7GarGEnPfreEcL9TADT1DjVU4uwf9/cZcB8kKSk&#10;caQRvrWHVXl9VchcuTNt9WkXWhZDyOcSoQthyDn3Taet9DM3aIq3gxutDHEcW65GeY7h1vBEiAW3&#10;sqf4oZODrjrdfO6OFuGl2rzJbZ3Y7MdUz6+H9fC1/0gRb2+m9ROwoKfwB8NFP6pDGZ1qdyTlmUFI&#10;s+U8ogjJ8gHYBRBZGjc1wkLMH4GXBf/fofwFAAD//wMAUEsBAi0AFAAGAAgAAAAhALaDOJL+AAAA&#10;4QEAABMAAAAAAAAAAAAAAAAAAAAAAFtDb250ZW50X1R5cGVzXS54bWxQSwECLQAUAAYACAAAACEA&#10;OP0h/9YAAACUAQAACwAAAAAAAAAAAAAAAAAvAQAAX3JlbHMvLnJlbHNQSwECLQAUAAYACAAAACEA&#10;rFCE+4ICAABsBQAADgAAAAAAAAAAAAAAAAAuAgAAZHJzL2Uyb0RvYy54bWxQSwECLQAUAAYACAAA&#10;ACEA1urCX+IAAAALAQAADwAAAAAAAAAAAAAAAADcBAAAZHJzL2Rvd25yZXYueG1sUEsFBgAAAAAE&#10;AAQA8wAAAOsFAAAAAA==&#10;" filled="f" stroked="f" strokeweight=".5pt">
                <v:textbox>
                  <w:txbxContent>
                    <w:p w:rsidR="00892109" w:rsidRPr="003B68CE" w:rsidRDefault="00892109" w:rsidP="0087222D">
                      <w:pPr>
                        <w:pStyle w:val="Heading3"/>
                        <w:spacing w:before="0" w:after="160" w:line="240" w:lineRule="auto"/>
                        <w:contextualSpacing w:val="0"/>
                        <w:rPr>
                          <w:rFonts w:asciiTheme="minorHAnsi" w:eastAsia="Calibri" w:hAnsiTheme="minorHAnsi" w:cs="Calibri"/>
                          <w:bCs w:val="0"/>
                          <w:color w:val="7030A0"/>
                          <w:sz w:val="28"/>
                          <w:szCs w:val="28"/>
                        </w:rPr>
                      </w:pPr>
                      <w:r>
                        <w:rPr>
                          <w:rFonts w:asciiTheme="minorHAnsi" w:eastAsia="Calibri" w:hAnsiTheme="minorHAnsi" w:cs="Calibri"/>
                          <w:bCs w:val="0"/>
                          <w:color w:val="7030A0"/>
                          <w:sz w:val="28"/>
                          <w:szCs w:val="28"/>
                        </w:rPr>
                        <w:t>Key Findings</w:t>
                      </w:r>
                    </w:p>
                    <w:p w:rsidR="00892109" w:rsidRPr="00F81C3B" w:rsidRDefault="00892109" w:rsidP="00F81C3B">
                      <w:pPr>
                        <w:tabs>
                          <w:tab w:val="left" w:pos="180"/>
                        </w:tabs>
                        <w:spacing w:after="120" w:line="240" w:lineRule="auto"/>
                        <w:rPr>
                          <w:rFonts w:ascii="Calibri" w:hAnsi="Calibri" w:cs="Arial"/>
                        </w:rPr>
                      </w:pPr>
                      <w:r>
                        <w:rPr>
                          <w:rFonts w:ascii="Calibri" w:hAnsi="Calibri" w:cs="Arial"/>
                        </w:rPr>
                        <w:t>Among MA residents in 2014:</w:t>
                      </w:r>
                    </w:p>
                    <w:p w:rsidR="00892109" w:rsidRPr="00737013" w:rsidRDefault="00892109" w:rsidP="000C1F05">
                      <w:pPr>
                        <w:pStyle w:val="ListParagraph"/>
                        <w:numPr>
                          <w:ilvl w:val="0"/>
                          <w:numId w:val="14"/>
                        </w:numPr>
                        <w:spacing w:after="120" w:line="240" w:lineRule="auto"/>
                        <w:ind w:left="180" w:right="60" w:hanging="180"/>
                        <w:contextualSpacing w:val="0"/>
                      </w:pPr>
                      <w:r>
                        <w:t>There were a total of 3,689 injury deaths and 72,581 hospital stays and 682,370</w:t>
                      </w:r>
                      <w:r w:rsidRPr="00737013">
                        <w:t xml:space="preserve"> ED visits for nonfatal injuries.</w:t>
                      </w:r>
                      <w:r w:rsidRPr="00737013">
                        <w:rPr>
                          <w:noProof/>
                        </w:rPr>
                        <w:t xml:space="preserve"> </w:t>
                      </w:r>
                    </w:p>
                    <w:p w:rsidR="00892109" w:rsidRDefault="00892109" w:rsidP="002F1D76">
                      <w:pPr>
                        <w:pStyle w:val="ListParagraph"/>
                        <w:numPr>
                          <w:ilvl w:val="0"/>
                          <w:numId w:val="14"/>
                        </w:numPr>
                        <w:spacing w:after="120" w:line="240" w:lineRule="auto"/>
                        <w:ind w:left="180" w:hanging="180"/>
                        <w:contextualSpacing w:val="0"/>
                      </w:pPr>
                      <w:r>
                        <w:t>Unintentional injuries accounted for 78% of injury deaths and 74% of injury-related hospital stays.</w:t>
                      </w:r>
                    </w:p>
                    <w:p w:rsidR="00892109" w:rsidRDefault="00892109" w:rsidP="002F1D76">
                      <w:pPr>
                        <w:pStyle w:val="ListParagraph"/>
                        <w:numPr>
                          <w:ilvl w:val="0"/>
                          <w:numId w:val="14"/>
                        </w:numPr>
                        <w:spacing w:after="120" w:line="240" w:lineRule="auto"/>
                        <w:ind w:left="180" w:right="-29" w:hanging="180"/>
                        <w:contextualSpacing w:val="0"/>
                      </w:pPr>
                      <w:r>
                        <w:t xml:space="preserve">The leading causes of unintentional injury death were poisoning/overdoses (50%), falls (22%) and motor vehicle traffic-related injuries (13%). </w:t>
                      </w:r>
                    </w:p>
                    <w:p w:rsidR="00892109" w:rsidRDefault="00892109" w:rsidP="00284F0E">
                      <w:pPr>
                        <w:pStyle w:val="ListParagraph"/>
                        <w:numPr>
                          <w:ilvl w:val="0"/>
                          <w:numId w:val="14"/>
                        </w:numPr>
                        <w:spacing w:after="120" w:line="240" w:lineRule="auto"/>
                        <w:ind w:left="180" w:right="187" w:hanging="180"/>
                        <w:contextualSpacing w:val="0"/>
                      </w:pPr>
                      <w:r>
                        <w:t xml:space="preserve">Drug overdoses accounted for 1,473 deaths, 8,597 hospital stays and 15,520 ED visits (when all intents are combined). </w:t>
                      </w:r>
                    </w:p>
                    <w:p w:rsidR="00892109" w:rsidRDefault="00892109" w:rsidP="00284F0E">
                      <w:pPr>
                        <w:pStyle w:val="ListParagraph"/>
                        <w:numPr>
                          <w:ilvl w:val="0"/>
                          <w:numId w:val="14"/>
                        </w:numPr>
                        <w:spacing w:after="120" w:line="240" w:lineRule="auto"/>
                        <w:ind w:left="180" w:right="187" w:hanging="180"/>
                        <w:contextualSpacing w:val="0"/>
                      </w:pPr>
                      <w:r>
                        <w:t>Among adults ages 65+, there were 528 unintentional fall deaths, and 22,315 hospital stays and 48,753 ED visits for nonfatal fall injuries.</w:t>
                      </w:r>
                    </w:p>
                    <w:p w:rsidR="00892109" w:rsidRDefault="00892109" w:rsidP="00284F0E">
                      <w:pPr>
                        <w:pStyle w:val="ListParagraph"/>
                        <w:numPr>
                          <w:ilvl w:val="0"/>
                          <w:numId w:val="14"/>
                        </w:numPr>
                        <w:spacing w:after="120" w:line="240" w:lineRule="auto"/>
                        <w:ind w:left="180" w:right="60" w:hanging="180"/>
                        <w:contextualSpacing w:val="0"/>
                      </w:pPr>
                      <w:r w:rsidRPr="006D173E">
                        <w:t>Ov</w:t>
                      </w:r>
                      <w:r>
                        <w:t>er one in five injury deaths (22</w:t>
                      </w:r>
                      <w:r w:rsidRPr="006D173E">
                        <w:t>%)</w:t>
                      </w:r>
                      <w:r w:rsidRPr="00143E94">
                        <w:t xml:space="preserve"> and </w:t>
                      </w:r>
                      <w:r w:rsidRPr="00737013">
                        <w:t>one in ten injury-related hospital stays (11%) involved a tr</w:t>
                      </w:r>
                      <w:r>
                        <w:t>aumatic brain injury.</w:t>
                      </w:r>
                    </w:p>
                    <w:p w:rsidR="00892109" w:rsidRPr="00DB69DE" w:rsidRDefault="00892109" w:rsidP="00284F0E">
                      <w:pPr>
                        <w:pStyle w:val="ListParagraph"/>
                        <w:numPr>
                          <w:ilvl w:val="0"/>
                          <w:numId w:val="14"/>
                        </w:numPr>
                        <w:spacing w:after="0" w:line="240" w:lineRule="auto"/>
                        <w:ind w:left="180" w:right="187" w:hanging="180"/>
                        <w:contextualSpacing w:val="0"/>
                      </w:pPr>
                    </w:p>
                  </w:txbxContent>
                </v:textbox>
              </v:shape>
            </w:pict>
          </mc:Fallback>
        </mc:AlternateContent>
      </w:r>
    </w:p>
    <w:p w:rsidR="003B2BD4" w:rsidRDefault="003B2BD4"/>
    <w:p w:rsidR="00474C74" w:rsidRDefault="00D15498" w:rsidP="00477CC2">
      <w:pPr>
        <w:rPr>
          <w:b/>
        </w:rPr>
      </w:pPr>
      <w:r>
        <w:rPr>
          <w:noProof/>
        </w:rPr>
        <mc:AlternateContent>
          <mc:Choice Requires="wps">
            <w:drawing>
              <wp:anchor distT="0" distB="0" distL="114300" distR="114300" simplePos="0" relativeHeight="251634688" behindDoc="0" locked="0" layoutInCell="1" allowOverlap="1" wp14:anchorId="7126E788" wp14:editId="7C8D3501">
                <wp:simplePos x="0" y="0"/>
                <wp:positionH relativeFrom="column">
                  <wp:posOffset>207818</wp:posOffset>
                </wp:positionH>
                <wp:positionV relativeFrom="paragraph">
                  <wp:posOffset>139651</wp:posOffset>
                </wp:positionV>
                <wp:extent cx="3261360" cy="2897579"/>
                <wp:effectExtent l="0" t="0" r="15240" b="17145"/>
                <wp:wrapNone/>
                <wp:docPr id="28" name="Text Box 28"/>
                <wp:cNvGraphicFramePr/>
                <a:graphic xmlns:a="http://schemas.openxmlformats.org/drawingml/2006/main">
                  <a:graphicData uri="http://schemas.microsoft.com/office/word/2010/wordprocessingShape">
                    <wps:wsp>
                      <wps:cNvSpPr txBox="1"/>
                      <wps:spPr>
                        <a:xfrm>
                          <a:off x="0" y="0"/>
                          <a:ext cx="3261360" cy="2897579"/>
                        </a:xfrm>
                        <a:prstGeom prst="rect">
                          <a:avLst/>
                        </a:prstGeom>
                        <a:solidFill>
                          <a:srgbClr val="FFFFCC"/>
                        </a:solidFill>
                        <a:ln w="12700" cap="rnd">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92109" w:rsidRPr="0045430E" w:rsidRDefault="00892109" w:rsidP="00B02B8A">
                            <w:pPr>
                              <w:pStyle w:val="Heading3"/>
                              <w:spacing w:before="80" w:after="120" w:line="240" w:lineRule="auto"/>
                              <w:ind w:left="187"/>
                              <w:rPr>
                                <w:rFonts w:asciiTheme="minorHAnsi" w:eastAsia="Calibri" w:hAnsiTheme="minorHAnsi" w:cs="Calibri"/>
                                <w:bCs w:val="0"/>
                                <w:color w:val="7030A0"/>
                                <w:sz w:val="28"/>
                                <w:szCs w:val="28"/>
                              </w:rPr>
                            </w:pPr>
                            <w:r>
                              <w:rPr>
                                <w:rFonts w:asciiTheme="minorHAnsi" w:eastAsia="Calibri" w:hAnsiTheme="minorHAnsi" w:cs="Calibri"/>
                                <w:bCs w:val="0"/>
                                <w:color w:val="7030A0"/>
                                <w:sz w:val="28"/>
                                <w:szCs w:val="28"/>
                              </w:rPr>
                              <w:t>Report Contents</w:t>
                            </w:r>
                          </w:p>
                          <w:p w:rsidR="00892109" w:rsidRPr="005636F3" w:rsidRDefault="00892109" w:rsidP="0045430E">
                            <w:pPr>
                              <w:autoSpaceDE w:val="0"/>
                              <w:autoSpaceDN w:val="0"/>
                              <w:adjustRightInd w:val="0"/>
                              <w:spacing w:after="120" w:line="240" w:lineRule="auto"/>
                              <w:ind w:left="187"/>
                              <w:rPr>
                                <w:rFonts w:ascii="Calibri" w:hAnsi="Calibri"/>
                              </w:rPr>
                            </w:pPr>
                            <w:r w:rsidRPr="0085664B">
                              <w:rPr>
                                <w:rFonts w:ascii="Calibri" w:hAnsi="Calibri"/>
                              </w:rPr>
                              <w:t xml:space="preserve">This </w:t>
                            </w:r>
                            <w:r>
                              <w:rPr>
                                <w:rFonts w:ascii="Calibri" w:hAnsi="Calibri"/>
                              </w:rPr>
                              <w:t xml:space="preserve">report </w:t>
                            </w:r>
                            <w:r w:rsidRPr="0085664B">
                              <w:rPr>
                                <w:rFonts w:ascii="Calibri" w:hAnsi="Calibri"/>
                              </w:rPr>
                              <w:t>describes</w:t>
                            </w:r>
                            <w:r>
                              <w:rPr>
                                <w:rFonts w:ascii="Calibri" w:hAnsi="Calibri"/>
                              </w:rPr>
                              <w:t xml:space="preserve"> injuries to MA residents in 2014 that resulted in death or required treatment at a MA acute care hospital.  Sections include:</w:t>
                            </w:r>
                          </w:p>
                          <w:p w:rsidR="00892109" w:rsidRPr="00537B49" w:rsidRDefault="00892109" w:rsidP="002F1D76">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sidRPr="00537B49">
                              <w:rPr>
                                <w:rFonts w:ascii="Calibri" w:hAnsi="Calibri"/>
                                <w:b/>
                                <w:sz w:val="24"/>
                                <w:szCs w:val="24"/>
                              </w:rPr>
                              <w:t>Leading Causes of Injury Death and Hospital Stays</w:t>
                            </w:r>
                            <w:r w:rsidRPr="00537B49">
                              <w:rPr>
                                <w:rFonts w:ascii="Calibri" w:hAnsi="Calibri"/>
                                <w:b/>
                                <w:sz w:val="24"/>
                                <w:szCs w:val="24"/>
                              </w:rPr>
                              <w:tab/>
                            </w:r>
                          </w:p>
                          <w:p w:rsidR="00892109" w:rsidRPr="00537B49" w:rsidRDefault="00892109" w:rsidP="002F1D76">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Pr>
                                <w:rFonts w:ascii="Calibri" w:hAnsi="Calibri"/>
                                <w:b/>
                                <w:sz w:val="24"/>
                                <w:szCs w:val="24"/>
                              </w:rPr>
                              <w:t>Fatal and Nonfatal Injury Rates</w:t>
                            </w:r>
                          </w:p>
                          <w:p w:rsidR="00892109" w:rsidRDefault="00892109" w:rsidP="00D15498">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Pr>
                                <w:rFonts w:ascii="Calibri" w:hAnsi="Calibri"/>
                                <w:b/>
                                <w:sz w:val="24"/>
                                <w:szCs w:val="24"/>
                              </w:rPr>
                              <w:t xml:space="preserve">Injury </w:t>
                            </w:r>
                            <w:r w:rsidRPr="00537B49">
                              <w:rPr>
                                <w:rFonts w:ascii="Calibri" w:hAnsi="Calibri"/>
                                <w:b/>
                                <w:sz w:val="24"/>
                                <w:szCs w:val="24"/>
                              </w:rPr>
                              <w:t xml:space="preserve">Rates </w:t>
                            </w:r>
                            <w:r>
                              <w:rPr>
                                <w:rFonts w:ascii="Calibri" w:hAnsi="Calibri"/>
                                <w:b/>
                                <w:sz w:val="24"/>
                                <w:szCs w:val="24"/>
                              </w:rPr>
                              <w:t>by Sex</w:t>
                            </w:r>
                          </w:p>
                          <w:p w:rsidR="00892109" w:rsidRDefault="00892109" w:rsidP="00D15498">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sidRPr="00D15498">
                              <w:rPr>
                                <w:rFonts w:ascii="Calibri" w:hAnsi="Calibri"/>
                                <w:b/>
                                <w:sz w:val="24"/>
                                <w:szCs w:val="24"/>
                              </w:rPr>
                              <w:t>Injury Prevention in Massachusetts</w:t>
                            </w:r>
                          </w:p>
                          <w:p w:rsidR="00892109" w:rsidRDefault="00892109" w:rsidP="00D15498">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sidRPr="00D15498">
                              <w:rPr>
                                <w:rFonts w:ascii="Calibri" w:hAnsi="Calibri"/>
                                <w:b/>
                                <w:sz w:val="24"/>
                                <w:szCs w:val="24"/>
                              </w:rPr>
                              <w:t>Injury Prevention Resources</w:t>
                            </w:r>
                          </w:p>
                          <w:p w:rsidR="00892109" w:rsidRPr="00D15498" w:rsidRDefault="00892109" w:rsidP="00D15498">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Pr>
                                <w:rFonts w:ascii="Calibri" w:hAnsi="Calibri"/>
                                <w:b/>
                                <w:sz w:val="24"/>
                                <w:szCs w:val="24"/>
                              </w:rPr>
                              <w:t>Data Sources and Notes</w:t>
                            </w:r>
                          </w:p>
                          <w:p w:rsidR="00892109" w:rsidRDefault="00892109" w:rsidP="00537F15">
                            <w:pPr>
                              <w:autoSpaceDE w:val="0"/>
                              <w:autoSpaceDN w:val="0"/>
                              <w:adjustRightInd w:val="0"/>
                              <w:spacing w:after="0"/>
                              <w:rPr>
                                <w:rFonts w:ascii="Calibri" w:hAnsi="Calibri"/>
                                <w:b/>
                              </w:rPr>
                            </w:pPr>
                          </w:p>
                          <w:p w:rsidR="00892109" w:rsidRPr="00CE56D0" w:rsidRDefault="00892109" w:rsidP="00166F05"/>
                          <w:p w:rsidR="00892109" w:rsidRPr="00CE56D0" w:rsidRDefault="00892109" w:rsidP="00166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16.35pt;margin-top:11pt;width:256.8pt;height:228.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FowIAAMgFAAAOAAAAZHJzL2Uyb0RvYy54bWysVFtv2jAUfp+0/2D5fQ2kF1rUUDEqpklV&#10;W62d+mwcG6I5tmcbCPv1++wkQLu9dBoP4djn87l853J909SKbITzldEFHZ4MKBGam7LSy4J+f55/&#10;uqTEB6ZLpowWBd0JT28mHz9cb+1Y5GZlVCkcgRHtx1tb0FUIdpxlnq9EzfyJsUJDKY2rWcDRLbPS&#10;sS2s1yrLB4OLbGtcaZ3hwnvc3rZKOkn2pRQ8PEjpRSCqoIgtpK9L30X8ZpNrNl46ZlcV78Jg/xBF&#10;zSoNp3tTtywwsnbVH6bqijvjjQwn3NSZkbLiIuWAbIaDN9k8rZgVKReQ4+2eJv//zPL7zaMjVVnQ&#10;HJXSrEaNnkUTyGfTEFyBn631Y8CeLIChwT3q3N97XMa0G+nq+I+ECPRgerdnN1rjuDzNL4anF1Bx&#10;6PLLq9H56CrayQ7PrfPhizA1iUJBHcqXWGWbOx9aaA+J3rxRVTmvlEoHt1zMlCMbhlLP8ZvNOuuv&#10;YEqTLRLIR4MYCUPLOV0mJ69gqQHF3l5oUsoI9QiFk9LRtUiN1oUY6WppSVLYKRExSn8TEkQndlK8&#10;scUPHhjnQofeS0JHlER273nY4Q9RvedxmwdeJM9Gh/3jutLGtSy9Drv80YcsWzzqeZR3FEOzaFKH&#10;nfddszDlDs3kTDuO3vJ5hYLfMR8emcP8oTTYKeEBH6kM6mU6iZKVcb/+dh/xGAtoKdlingvqf66Z&#10;E5SorxoDczU8O4PZkA5n56McB3esWRxr9LqeGfTRENvL8iRGfFC9KJ2pX7B6ptErVExz+C5o6MVZ&#10;aLcMVhcX02kCYeQtC3f6yfJoOrIc2/m5eWHOdj0fMC73pp98Nn7T+i02vtRmug5GVmkuIs8tqx3/&#10;WBdpsrrVFvfR8TmhDgt48hsAAP//AwBQSwMEFAAGAAgAAAAhAMV0bc/eAAAACQEAAA8AAABkcnMv&#10;ZG93bnJldi54bWxMjz1PwzAQhnck/oN1SGzUIS5plcapAClLpQ5pEbObXOOI+BzFbhv+PccE4+n9&#10;uOcttrMbxBWn0HvS8LxIQCA1vu2p0/BxrJ7WIEI01JrBE2r4xgDb8v6uMHnrb1Tj9RA7wSUUcqPB&#10;xjjmUobGojNh4Uck1s5+cibyOXWyncyNy90g0yTJpDM98QdrRny32HwdLo4x7CfVqumzudpXu87u&#10;aq/2b1o/PsyvGxAR5/hnhl98zkDJTCd/oTaIQYNKV+zUkKY8ifWXZaZAnDQsV2sFsizk/wXlDwAA&#10;AP//AwBQSwECLQAUAAYACAAAACEAtoM4kv4AAADhAQAAEwAAAAAAAAAAAAAAAAAAAAAAW0NvbnRl&#10;bnRfVHlwZXNdLnhtbFBLAQItABQABgAIAAAAIQA4/SH/1gAAAJQBAAALAAAAAAAAAAAAAAAAAC8B&#10;AABfcmVscy8ucmVsc1BLAQItABQABgAIAAAAIQA8x+8FowIAAMgFAAAOAAAAAAAAAAAAAAAAAC4C&#10;AABkcnMvZTJvRG9jLnhtbFBLAQItABQABgAIAAAAIQDFdG3P3gAAAAkBAAAPAAAAAAAAAAAAAAAA&#10;AP0EAABkcnMvZG93bnJldi54bWxQSwUGAAAAAAQABADzAAAACAYAAAAA&#10;" fillcolor="#ffc" strokecolor="black [3213]" strokeweight="1pt">
                <v:stroke endcap="round"/>
                <v:textbox>
                  <w:txbxContent>
                    <w:p w:rsidR="00892109" w:rsidRPr="0045430E" w:rsidRDefault="00892109" w:rsidP="00B02B8A">
                      <w:pPr>
                        <w:pStyle w:val="Heading3"/>
                        <w:spacing w:before="80" w:after="120" w:line="240" w:lineRule="auto"/>
                        <w:ind w:left="187"/>
                        <w:rPr>
                          <w:rFonts w:asciiTheme="minorHAnsi" w:eastAsia="Calibri" w:hAnsiTheme="minorHAnsi" w:cs="Calibri"/>
                          <w:bCs w:val="0"/>
                          <w:color w:val="7030A0"/>
                          <w:sz w:val="28"/>
                          <w:szCs w:val="28"/>
                        </w:rPr>
                      </w:pPr>
                      <w:r>
                        <w:rPr>
                          <w:rFonts w:asciiTheme="minorHAnsi" w:eastAsia="Calibri" w:hAnsiTheme="minorHAnsi" w:cs="Calibri"/>
                          <w:bCs w:val="0"/>
                          <w:color w:val="7030A0"/>
                          <w:sz w:val="28"/>
                          <w:szCs w:val="28"/>
                        </w:rPr>
                        <w:t>Report Contents</w:t>
                      </w:r>
                    </w:p>
                    <w:p w:rsidR="00892109" w:rsidRPr="005636F3" w:rsidRDefault="00892109" w:rsidP="0045430E">
                      <w:pPr>
                        <w:autoSpaceDE w:val="0"/>
                        <w:autoSpaceDN w:val="0"/>
                        <w:adjustRightInd w:val="0"/>
                        <w:spacing w:after="120" w:line="240" w:lineRule="auto"/>
                        <w:ind w:left="187"/>
                        <w:rPr>
                          <w:rFonts w:ascii="Calibri" w:hAnsi="Calibri"/>
                        </w:rPr>
                      </w:pPr>
                      <w:r w:rsidRPr="0085664B">
                        <w:rPr>
                          <w:rFonts w:ascii="Calibri" w:hAnsi="Calibri"/>
                        </w:rPr>
                        <w:t xml:space="preserve">This </w:t>
                      </w:r>
                      <w:r>
                        <w:rPr>
                          <w:rFonts w:ascii="Calibri" w:hAnsi="Calibri"/>
                        </w:rPr>
                        <w:t xml:space="preserve">report </w:t>
                      </w:r>
                      <w:r w:rsidRPr="0085664B">
                        <w:rPr>
                          <w:rFonts w:ascii="Calibri" w:hAnsi="Calibri"/>
                        </w:rPr>
                        <w:t>describes</w:t>
                      </w:r>
                      <w:r>
                        <w:rPr>
                          <w:rFonts w:ascii="Calibri" w:hAnsi="Calibri"/>
                        </w:rPr>
                        <w:t xml:space="preserve"> injuries to MA residents in 2014 that resulted in death or required treatment at a MA acute care hospital.  Sections include:</w:t>
                      </w:r>
                    </w:p>
                    <w:p w:rsidR="00892109" w:rsidRPr="00537B49" w:rsidRDefault="00892109" w:rsidP="002F1D76">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sidRPr="00537B49">
                        <w:rPr>
                          <w:rFonts w:ascii="Calibri" w:hAnsi="Calibri"/>
                          <w:b/>
                          <w:sz w:val="24"/>
                          <w:szCs w:val="24"/>
                        </w:rPr>
                        <w:t>Leading Causes of Injury Death and Hospital Stays</w:t>
                      </w:r>
                      <w:r w:rsidRPr="00537B49">
                        <w:rPr>
                          <w:rFonts w:ascii="Calibri" w:hAnsi="Calibri"/>
                          <w:b/>
                          <w:sz w:val="24"/>
                          <w:szCs w:val="24"/>
                        </w:rPr>
                        <w:tab/>
                      </w:r>
                    </w:p>
                    <w:p w:rsidR="00892109" w:rsidRPr="00537B49" w:rsidRDefault="00892109" w:rsidP="002F1D76">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Pr>
                          <w:rFonts w:ascii="Calibri" w:hAnsi="Calibri"/>
                          <w:b/>
                          <w:sz w:val="24"/>
                          <w:szCs w:val="24"/>
                        </w:rPr>
                        <w:t>Fatal and Nonfatal Injury Rates</w:t>
                      </w:r>
                    </w:p>
                    <w:p w:rsidR="00892109" w:rsidRDefault="00892109" w:rsidP="00D15498">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Pr>
                          <w:rFonts w:ascii="Calibri" w:hAnsi="Calibri"/>
                          <w:b/>
                          <w:sz w:val="24"/>
                          <w:szCs w:val="24"/>
                        </w:rPr>
                        <w:t xml:space="preserve">Injury </w:t>
                      </w:r>
                      <w:r w:rsidRPr="00537B49">
                        <w:rPr>
                          <w:rFonts w:ascii="Calibri" w:hAnsi="Calibri"/>
                          <w:b/>
                          <w:sz w:val="24"/>
                          <w:szCs w:val="24"/>
                        </w:rPr>
                        <w:t xml:space="preserve">Rates </w:t>
                      </w:r>
                      <w:r>
                        <w:rPr>
                          <w:rFonts w:ascii="Calibri" w:hAnsi="Calibri"/>
                          <w:b/>
                          <w:sz w:val="24"/>
                          <w:szCs w:val="24"/>
                        </w:rPr>
                        <w:t>by Sex</w:t>
                      </w:r>
                    </w:p>
                    <w:p w:rsidR="00892109" w:rsidRDefault="00892109" w:rsidP="00D15498">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sidRPr="00D15498">
                        <w:rPr>
                          <w:rFonts w:ascii="Calibri" w:hAnsi="Calibri"/>
                          <w:b/>
                          <w:sz w:val="24"/>
                          <w:szCs w:val="24"/>
                        </w:rPr>
                        <w:t>Injury Prevention in Massachusetts</w:t>
                      </w:r>
                    </w:p>
                    <w:p w:rsidR="00892109" w:rsidRDefault="00892109" w:rsidP="00D15498">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sidRPr="00D15498">
                        <w:rPr>
                          <w:rFonts w:ascii="Calibri" w:hAnsi="Calibri"/>
                          <w:b/>
                          <w:sz w:val="24"/>
                          <w:szCs w:val="24"/>
                        </w:rPr>
                        <w:t>Injury Prevention Resources</w:t>
                      </w:r>
                    </w:p>
                    <w:p w:rsidR="00892109" w:rsidRPr="00D15498" w:rsidRDefault="00892109" w:rsidP="00D15498">
                      <w:pPr>
                        <w:pStyle w:val="ListParagraph"/>
                        <w:numPr>
                          <w:ilvl w:val="0"/>
                          <w:numId w:val="3"/>
                        </w:numPr>
                        <w:autoSpaceDE w:val="0"/>
                        <w:autoSpaceDN w:val="0"/>
                        <w:adjustRightInd w:val="0"/>
                        <w:spacing w:after="120" w:line="240" w:lineRule="auto"/>
                        <w:ind w:left="540" w:hanging="374"/>
                        <w:contextualSpacing w:val="0"/>
                        <w:rPr>
                          <w:rFonts w:ascii="Calibri" w:hAnsi="Calibri"/>
                          <w:b/>
                          <w:sz w:val="24"/>
                          <w:szCs w:val="24"/>
                        </w:rPr>
                      </w:pPr>
                      <w:r>
                        <w:rPr>
                          <w:rFonts w:ascii="Calibri" w:hAnsi="Calibri"/>
                          <w:b/>
                          <w:sz w:val="24"/>
                          <w:szCs w:val="24"/>
                        </w:rPr>
                        <w:t>Data Sources and Notes</w:t>
                      </w:r>
                    </w:p>
                    <w:p w:rsidR="00892109" w:rsidRDefault="00892109" w:rsidP="00537F15">
                      <w:pPr>
                        <w:autoSpaceDE w:val="0"/>
                        <w:autoSpaceDN w:val="0"/>
                        <w:adjustRightInd w:val="0"/>
                        <w:spacing w:after="0"/>
                        <w:rPr>
                          <w:rFonts w:ascii="Calibri" w:hAnsi="Calibri"/>
                          <w:b/>
                        </w:rPr>
                      </w:pPr>
                    </w:p>
                    <w:p w:rsidR="00892109" w:rsidRPr="00CE56D0" w:rsidRDefault="00892109" w:rsidP="00166F05"/>
                    <w:p w:rsidR="00892109" w:rsidRPr="00CE56D0" w:rsidRDefault="00892109" w:rsidP="00166F05"/>
                  </w:txbxContent>
                </v:textbox>
              </v:shape>
            </w:pict>
          </mc:Fallback>
        </mc:AlternateContent>
      </w:r>
    </w:p>
    <w:p w:rsidR="00477CC2" w:rsidRPr="00CC43FB" w:rsidRDefault="00477CC2" w:rsidP="00477CC2">
      <w:pPr>
        <w:rPr>
          <w:b/>
        </w:rPr>
      </w:pPr>
    </w:p>
    <w:p w:rsidR="00474C74" w:rsidRDefault="00474C74"/>
    <w:p w:rsidR="00EA22F0" w:rsidRDefault="00EA22F0"/>
    <w:p w:rsidR="00EA22F0" w:rsidRDefault="00EA22F0"/>
    <w:p w:rsidR="00EA22F0" w:rsidRDefault="00EA22F0"/>
    <w:p w:rsidR="006168D2" w:rsidRDefault="004F3CC5" w:rsidP="006168D2">
      <w:pPr>
        <w:ind w:left="5400"/>
      </w:pPr>
      <w:r>
        <w:rPr>
          <w:noProof/>
        </w:rPr>
        <mc:AlternateContent>
          <mc:Choice Requires="wps">
            <w:drawing>
              <wp:anchor distT="0" distB="0" distL="114300" distR="114300" simplePos="0" relativeHeight="251734016" behindDoc="0" locked="0" layoutInCell="1" allowOverlap="1" wp14:anchorId="4F1C5E49" wp14:editId="0E59E4E6">
                <wp:simplePos x="0" y="0"/>
                <wp:positionH relativeFrom="column">
                  <wp:posOffset>53340</wp:posOffset>
                </wp:positionH>
                <wp:positionV relativeFrom="paragraph">
                  <wp:posOffset>1418400</wp:posOffset>
                </wp:positionV>
                <wp:extent cx="6725167" cy="53438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725167" cy="534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4377E0" w:rsidRDefault="00892109" w:rsidP="00B02B8A">
                            <w:pPr>
                              <w:pStyle w:val="ListParagraph"/>
                              <w:numPr>
                                <w:ilvl w:val="0"/>
                                <w:numId w:val="7"/>
                              </w:numPr>
                              <w:autoSpaceDE w:val="0"/>
                              <w:autoSpaceDN w:val="0"/>
                              <w:adjustRightInd w:val="0"/>
                              <w:spacing w:after="0" w:line="240" w:lineRule="auto"/>
                              <w:ind w:left="274" w:hanging="274"/>
                              <w:rPr>
                                <w:rFonts w:ascii="Arial" w:hAnsi="Arial" w:cs="Arial"/>
                                <w:sz w:val="16"/>
                                <w:szCs w:val="16"/>
                              </w:rPr>
                            </w:pPr>
                            <w:r w:rsidRPr="004377E0">
                              <w:rPr>
                                <w:rFonts w:ascii="Arial" w:hAnsi="Arial" w:cs="Arial"/>
                                <w:sz w:val="16"/>
                                <w:szCs w:val="16"/>
                              </w:rPr>
                              <w:t xml:space="preserve">All rates are age-adjusted rates per 100,000 MA residents unless otherwise specified. </w:t>
                            </w:r>
                          </w:p>
                          <w:p w:rsidR="00892109" w:rsidRPr="004377E0" w:rsidRDefault="00892109" w:rsidP="00B02B8A">
                            <w:pPr>
                              <w:pStyle w:val="ListParagraph"/>
                              <w:numPr>
                                <w:ilvl w:val="0"/>
                                <w:numId w:val="7"/>
                              </w:numPr>
                              <w:tabs>
                                <w:tab w:val="left" w:pos="630"/>
                              </w:tabs>
                              <w:autoSpaceDE w:val="0"/>
                              <w:autoSpaceDN w:val="0"/>
                              <w:adjustRightInd w:val="0"/>
                              <w:spacing w:after="0" w:line="240" w:lineRule="auto"/>
                              <w:ind w:left="274" w:hanging="274"/>
                              <w:rPr>
                                <w:rFonts w:ascii="Arial" w:hAnsi="Arial" w:cs="Arial"/>
                                <w:sz w:val="16"/>
                                <w:szCs w:val="16"/>
                              </w:rPr>
                            </w:pPr>
                            <w:r w:rsidRPr="004377E0">
                              <w:rPr>
                                <w:rFonts w:ascii="Arial" w:hAnsi="Arial" w:cs="Arial"/>
                                <w:sz w:val="16"/>
                                <w:szCs w:val="16"/>
                              </w:rPr>
                              <w:t xml:space="preserve">The MA Department of Public Health </w:t>
                            </w:r>
                            <w:r>
                              <w:rPr>
                                <w:rFonts w:ascii="Arial" w:hAnsi="Arial" w:cs="Arial"/>
                                <w:sz w:val="16"/>
                                <w:szCs w:val="16"/>
                              </w:rPr>
                              <w:t xml:space="preserve">has </w:t>
                            </w:r>
                            <w:r w:rsidRPr="004377E0">
                              <w:rPr>
                                <w:rFonts w:ascii="Arial" w:hAnsi="Arial" w:cs="Arial"/>
                                <w:sz w:val="16"/>
                                <w:szCs w:val="16"/>
                              </w:rPr>
                              <w:t xml:space="preserve">modified its </w:t>
                            </w:r>
                            <w:r>
                              <w:rPr>
                                <w:rFonts w:ascii="Arial" w:hAnsi="Arial" w:cs="Arial"/>
                                <w:sz w:val="16"/>
                                <w:szCs w:val="16"/>
                              </w:rPr>
                              <w:t>injury definitions</w:t>
                            </w:r>
                            <w:r w:rsidRPr="004377E0">
                              <w:rPr>
                                <w:rFonts w:ascii="Arial" w:hAnsi="Arial" w:cs="Arial"/>
                                <w:sz w:val="16"/>
                                <w:szCs w:val="16"/>
                              </w:rPr>
                              <w:t xml:space="preserve"> to align more closely with national standards.  </w:t>
                            </w:r>
                            <w:r>
                              <w:rPr>
                                <w:rFonts w:ascii="Arial" w:hAnsi="Arial" w:cs="Arial"/>
                                <w:sz w:val="16"/>
                                <w:szCs w:val="16"/>
                              </w:rPr>
                              <w:t>Data from this report therefore s</w:t>
                            </w:r>
                            <w:r w:rsidRPr="004377E0">
                              <w:rPr>
                                <w:rFonts w:ascii="Arial" w:hAnsi="Arial" w:cs="Arial"/>
                                <w:sz w:val="16"/>
                                <w:szCs w:val="16"/>
                              </w:rPr>
                              <w:t>hould not be compared with previou</w:t>
                            </w:r>
                            <w:r>
                              <w:rPr>
                                <w:rFonts w:ascii="Arial" w:hAnsi="Arial" w:cs="Arial"/>
                                <w:sz w:val="16"/>
                                <w:szCs w:val="16"/>
                              </w:rPr>
                              <w:t xml:space="preserve">s injury reports.  See notes on page 6 </w:t>
                            </w:r>
                            <w:r w:rsidRPr="004377E0">
                              <w:rPr>
                                <w:rFonts w:ascii="Arial" w:hAnsi="Arial" w:cs="Arial"/>
                                <w:sz w:val="16"/>
                                <w:szCs w:val="16"/>
                              </w:rPr>
                              <w:t>for complete injury definitions.</w:t>
                            </w:r>
                          </w:p>
                          <w:p w:rsidR="00892109" w:rsidRPr="00CE56D0" w:rsidRDefault="00892109" w:rsidP="004377E0"/>
                          <w:p w:rsidR="00892109" w:rsidRPr="00CE56D0" w:rsidRDefault="00892109" w:rsidP="004F3C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left:0;text-align:left;margin-left:4.2pt;margin-top:111.7pt;width:529.55pt;height:42.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C6gAIAAGsFAAAOAAAAZHJzL2Uyb0RvYy54bWysVN1v2jAQf5+0/8Hy+whQoC0iVIyKaRJq&#10;q9Gpz8axIZrt82xDwv76nZ2Eom4vnfaSnO9+9/0xu6u1IkfhfAkmp4NenxJhOBSl2eX0+/Pq0w0l&#10;PjBTMAVG5PQkPL2bf/wwq+xUDGEPqhCOoBHjp5XN6T4EO80yz/dCM98DKwwKJTjNAj7dLiscq9C6&#10;Vtmw359kFbjCOuDCe+TeN0I6T/alFDw8SulFICqnGFtIX5e+2/jN5jM23Tlm9yVvw2D/EIVmpUGn&#10;Z1P3LDBycOUfpnTJHXiQocdBZyBlyUXKAbMZ9N9ks9kzK1IuWBxvz2Xy/88sfzg+OVIW2LshJYZp&#10;7NGzqAP5DDVBFtansn6KsI1FYKiRj9iO75EZ066l0/GPCRGUY6VP5+pGaxyZk+vheDC5poSjbHw1&#10;urq5jWayV23rfPgiQJNI5NRh91JR2XHtQwPtINGZgVWpVOqgMqRCD1fjflI4S9C4MhEr0iy0ZmJG&#10;TeSJCiclIkaZb0JiLVICkZGmUCyVI0eG88M4Fyak3JNdREeUxCDeo9jiX6N6j3KTR+cZTDgr69KA&#10;S9m/Cbv40YUsGzzW/CLvSIZ6W6chmHSN3UJxwn47aDbGW74qsSlr5sMTc7gi2GJc+/CIH6kAiw8t&#10;Rcke3K+/8SMeJxellFS4cjn1Pw/MCUrUV4MzfTsYjeKOpsdofD3Eh7uUbC8l5qCXgF0Z4IGxPJER&#10;H1RHSgf6Ba/DInpFETMcfec0dOQyNIcArwsXi0UC4VZaFtZmY3k0HZsUR+65fmHOtnMZcKIfoFtO&#10;Nn0zng02ahpYHALIMs1urHNT1bb+uNFp+tvrE0/G5TuhXm/k/DcAAAD//wMAUEsDBBQABgAIAAAA&#10;IQCipOA14gAAAAoBAAAPAAAAZHJzL2Rvd25yZXYueG1sTI/BTsMwEETvSPyDtUjcqE1K0yjEqapI&#10;FRKCQ0sv3Daxm0TY6xC7beDrcU/lNqsZzbwtVpM17KRH3zuS8DgTwDQ1TvXUSth/bB4yYD4gKTSO&#10;tIQf7WFV3t4UmCt3pq0+7ULLYgn5HCV0IQw5577ptEU/c4Om6B3caDHEc2y5GvEcy63hiRApt9hT&#10;XOhw0FWnm6/d0Up4rTbvuK0Tm/2a6uXtsB6+958LKe/vpvUzsKCncA3DBT+iQxmZanck5ZmRkD3F&#10;oIQkmUdx8UW6XACrJczFMgVeFvz/C+UfAAAA//8DAFBLAQItABQABgAIAAAAIQC2gziS/gAAAOEB&#10;AAATAAAAAAAAAAAAAAAAAAAAAABbQ29udGVudF9UeXBlc10ueG1sUEsBAi0AFAAGAAgAAAAhADj9&#10;If/WAAAAlAEAAAsAAAAAAAAAAAAAAAAALwEAAF9yZWxzLy5yZWxzUEsBAi0AFAAGAAgAAAAhAJ6/&#10;MLqAAgAAawUAAA4AAAAAAAAAAAAAAAAALgIAAGRycy9lMm9Eb2MueG1sUEsBAi0AFAAGAAgAAAAh&#10;AKKk4DXiAAAACgEAAA8AAAAAAAAAAAAAAAAA2gQAAGRycy9kb3ducmV2LnhtbFBLBQYAAAAABAAE&#10;APMAAADpBQAAAAA=&#10;" filled="f" stroked="f" strokeweight=".5pt">
                <v:textbox>
                  <w:txbxContent>
                    <w:p w:rsidR="00892109" w:rsidRPr="004377E0" w:rsidRDefault="00892109" w:rsidP="00B02B8A">
                      <w:pPr>
                        <w:pStyle w:val="ListParagraph"/>
                        <w:numPr>
                          <w:ilvl w:val="0"/>
                          <w:numId w:val="7"/>
                        </w:numPr>
                        <w:autoSpaceDE w:val="0"/>
                        <w:autoSpaceDN w:val="0"/>
                        <w:adjustRightInd w:val="0"/>
                        <w:spacing w:after="0" w:line="240" w:lineRule="auto"/>
                        <w:ind w:left="274" w:hanging="274"/>
                        <w:rPr>
                          <w:rFonts w:ascii="Arial" w:hAnsi="Arial" w:cs="Arial"/>
                          <w:sz w:val="16"/>
                          <w:szCs w:val="16"/>
                        </w:rPr>
                      </w:pPr>
                      <w:r w:rsidRPr="004377E0">
                        <w:rPr>
                          <w:rFonts w:ascii="Arial" w:hAnsi="Arial" w:cs="Arial"/>
                          <w:sz w:val="16"/>
                          <w:szCs w:val="16"/>
                        </w:rPr>
                        <w:t xml:space="preserve">All rates are age-adjusted rates per 100,000 MA residents unless otherwise specified. </w:t>
                      </w:r>
                    </w:p>
                    <w:p w:rsidR="00892109" w:rsidRPr="004377E0" w:rsidRDefault="00892109" w:rsidP="00B02B8A">
                      <w:pPr>
                        <w:pStyle w:val="ListParagraph"/>
                        <w:numPr>
                          <w:ilvl w:val="0"/>
                          <w:numId w:val="7"/>
                        </w:numPr>
                        <w:tabs>
                          <w:tab w:val="left" w:pos="630"/>
                        </w:tabs>
                        <w:autoSpaceDE w:val="0"/>
                        <w:autoSpaceDN w:val="0"/>
                        <w:adjustRightInd w:val="0"/>
                        <w:spacing w:after="0" w:line="240" w:lineRule="auto"/>
                        <w:ind w:left="274" w:hanging="274"/>
                        <w:rPr>
                          <w:rFonts w:ascii="Arial" w:hAnsi="Arial" w:cs="Arial"/>
                          <w:sz w:val="16"/>
                          <w:szCs w:val="16"/>
                        </w:rPr>
                      </w:pPr>
                      <w:r w:rsidRPr="004377E0">
                        <w:rPr>
                          <w:rFonts w:ascii="Arial" w:hAnsi="Arial" w:cs="Arial"/>
                          <w:sz w:val="16"/>
                          <w:szCs w:val="16"/>
                        </w:rPr>
                        <w:t xml:space="preserve">The MA Department of Public Health </w:t>
                      </w:r>
                      <w:r>
                        <w:rPr>
                          <w:rFonts w:ascii="Arial" w:hAnsi="Arial" w:cs="Arial"/>
                          <w:sz w:val="16"/>
                          <w:szCs w:val="16"/>
                        </w:rPr>
                        <w:t xml:space="preserve">has </w:t>
                      </w:r>
                      <w:r w:rsidRPr="004377E0">
                        <w:rPr>
                          <w:rFonts w:ascii="Arial" w:hAnsi="Arial" w:cs="Arial"/>
                          <w:sz w:val="16"/>
                          <w:szCs w:val="16"/>
                        </w:rPr>
                        <w:t xml:space="preserve">modified its </w:t>
                      </w:r>
                      <w:r>
                        <w:rPr>
                          <w:rFonts w:ascii="Arial" w:hAnsi="Arial" w:cs="Arial"/>
                          <w:sz w:val="16"/>
                          <w:szCs w:val="16"/>
                        </w:rPr>
                        <w:t>injury definitions</w:t>
                      </w:r>
                      <w:r w:rsidRPr="004377E0">
                        <w:rPr>
                          <w:rFonts w:ascii="Arial" w:hAnsi="Arial" w:cs="Arial"/>
                          <w:sz w:val="16"/>
                          <w:szCs w:val="16"/>
                        </w:rPr>
                        <w:t xml:space="preserve"> to align more closely with national standards.  </w:t>
                      </w:r>
                      <w:r>
                        <w:rPr>
                          <w:rFonts w:ascii="Arial" w:hAnsi="Arial" w:cs="Arial"/>
                          <w:sz w:val="16"/>
                          <w:szCs w:val="16"/>
                        </w:rPr>
                        <w:t>Data from this report therefore s</w:t>
                      </w:r>
                      <w:r w:rsidRPr="004377E0">
                        <w:rPr>
                          <w:rFonts w:ascii="Arial" w:hAnsi="Arial" w:cs="Arial"/>
                          <w:sz w:val="16"/>
                          <w:szCs w:val="16"/>
                        </w:rPr>
                        <w:t>hould not be compared with previou</w:t>
                      </w:r>
                      <w:r>
                        <w:rPr>
                          <w:rFonts w:ascii="Arial" w:hAnsi="Arial" w:cs="Arial"/>
                          <w:sz w:val="16"/>
                          <w:szCs w:val="16"/>
                        </w:rPr>
                        <w:t xml:space="preserve">s injury reports.  See notes on page 6 </w:t>
                      </w:r>
                      <w:r w:rsidRPr="004377E0">
                        <w:rPr>
                          <w:rFonts w:ascii="Arial" w:hAnsi="Arial" w:cs="Arial"/>
                          <w:sz w:val="16"/>
                          <w:szCs w:val="16"/>
                        </w:rPr>
                        <w:t>for complete injury definitions.</w:t>
                      </w:r>
                    </w:p>
                    <w:p w:rsidR="00892109" w:rsidRPr="00CE56D0" w:rsidRDefault="00892109" w:rsidP="004377E0"/>
                    <w:p w:rsidR="00892109" w:rsidRPr="00CE56D0" w:rsidRDefault="00892109" w:rsidP="004F3CC5"/>
                  </w:txbxContent>
                </v:textbox>
              </v:shape>
            </w:pict>
          </mc:Fallback>
        </mc:AlternateContent>
      </w:r>
    </w:p>
    <w:p w:rsidR="00D54297" w:rsidRDefault="00D54297" w:rsidP="006168D2">
      <w:pPr>
        <w:ind w:left="5400"/>
        <w:sectPr w:rsidR="00D54297" w:rsidSect="001464FA">
          <w:headerReference w:type="default" r:id="rId10"/>
          <w:footerReference w:type="default" r:id="rId11"/>
          <w:pgSz w:w="12240" w:h="15840"/>
          <w:pgMar w:top="1530" w:right="720" w:bottom="720" w:left="720" w:header="576" w:footer="429" w:gutter="0"/>
          <w:cols w:space="720"/>
          <w:docGrid w:linePitch="360"/>
        </w:sectPr>
      </w:pPr>
    </w:p>
    <w:p w:rsidR="00F54799" w:rsidRDefault="004132FE" w:rsidP="00913A55">
      <w:r>
        <w:rPr>
          <w:noProof/>
        </w:rPr>
        <w:lastRenderedPageBreak/>
        <mc:AlternateContent>
          <mc:Choice Requires="wps">
            <w:drawing>
              <wp:anchor distT="0" distB="0" distL="114300" distR="114300" simplePos="0" relativeHeight="251681792" behindDoc="0" locked="0" layoutInCell="1" allowOverlap="1" wp14:anchorId="4A35F845" wp14:editId="13824218">
                <wp:simplePos x="0" y="0"/>
                <wp:positionH relativeFrom="column">
                  <wp:posOffset>-100940</wp:posOffset>
                </wp:positionH>
                <wp:positionV relativeFrom="paragraph">
                  <wp:posOffset>43361</wp:posOffset>
                </wp:positionV>
                <wp:extent cx="3145922" cy="403547"/>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145922" cy="4035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677F15" w:rsidRDefault="00892109" w:rsidP="0072541C">
                            <w:pPr>
                              <w:spacing w:after="0" w:line="240" w:lineRule="auto"/>
                              <w:ind w:left="1080" w:hanging="1080"/>
                              <w:rPr>
                                <w:b/>
                                <w:color w:val="7030A0"/>
                                <w:sz w:val="32"/>
                                <w:szCs w:val="32"/>
                                <w:vertAlign w:val="superscript"/>
                              </w:rPr>
                            </w:pPr>
                            <w:r w:rsidRPr="00677F15">
                              <w:rPr>
                                <w:b/>
                                <w:color w:val="7030A0"/>
                                <w:sz w:val="32"/>
                                <w:szCs w:val="32"/>
                              </w:rPr>
                              <w:t>Leading Causes of Injury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3" type="#_x0000_t202" style="position:absolute;margin-left:-7.95pt;margin-top:3.4pt;width:247.7pt;height:3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USggIAAGsFAAAOAAAAZHJzL2Uyb0RvYy54bWysVE1v2zAMvQ/YfxB0X52kSbcGdYqsRYcB&#10;RVusHXpWZKkxJomaxMTOfv0o2U6CbpcOu9gU+UTx45EXl601bKtCrMGVfHwy4kw5CVXtXkr+/enm&#10;wyfOIgpXCQNOlXynIr9cvH930fi5msAaTKUCIycuzhtf8jWinxdFlGtlRTwBrxwZNQQrkI7hpaiC&#10;aMi7NcVkNDorGgiVDyBVjKS97ox8kf1rrSTeax0VMlNyig3zN+TvKn2LxYWYvwTh17XswxD/EIUV&#10;taNH966uBQq2CfUfrmwtA0TQeCLBFqB1LVXOgbIZj15l87gWXuVcqDjR78sU/59bebd9CKyuSj45&#10;48wJSz16Ui2yz9AyUlF9Gh/nBHv0BMSW9NTnQR9JmdJudbDpTwkxslOld/vqJm+SlKfj6ex8MuFM&#10;km06Op1NPyY3xeG2DxG/KLAsCSUP1L1cVLG9jdhBB0h6zMFNbUzuoHGsKfnZ6WyUL+wt5Ny4hFWZ&#10;C72blFEXeZZwZ1TCGPdNaapFTiApMgvVlQlsK4g/QkrlMOee/RI6oTQF8ZaLPf4Q1Vsud3kML4PD&#10;/WVbOwg5+1dhVz+GkHWHp5of5Z1EbFdtJkHuSNKsoNpRvwN0ExO9vKmpKbci4oMINCLUYhp7vKeP&#10;NkDFh17ibA3h19/0CU/MJStnDY1cyePPjQiKM/PVEafPx9NpmtF8mM4+TugQji2rY4vb2Cugroxp&#10;wXiZxYRHM4g6gH2m7bBMr5JJOElvlxwH8Qq7RUDbRarlMoNoKr3AW/foZXKdmpQo99Q+i+B7XiIx&#10;+g6G4RTzV/TssOmmg+UGQdeZu4eq9vWnic7s77dPWhnH54w67MjFbwAAAP//AwBQSwMEFAAGAAgA&#10;AAAhALIu9qrhAAAACAEAAA8AAABkcnMvZG93bnJldi54bWxMj81uwjAQhO+V+g7WIvUGDojwk2aD&#10;UCRUqWoPUC69OfGSRMR2GhtI+/TdnuhxNKOZb9LNYFpxpd43ziJMJxEIsqXTja0Qjh+78QqED8pq&#10;1TpLCN/kYZM9PqQq0e5m93Q9hEpwifWJQqhD6BIpfVmTUX7iOrLsnVxvVGDZV1L36sblppWzKFpI&#10;oxrLC7XqKK+pPB8uBuE1372rfTEzq582f3k7bbuv42eM+DQats8gAg3hHoY/fEaHjJkKd7HaixZh&#10;PI3XHEVY8AP258t1DKJAWEZzkFkq/x/IfgEAAP//AwBQSwECLQAUAAYACAAAACEAtoM4kv4AAADh&#10;AQAAEwAAAAAAAAAAAAAAAAAAAAAAW0NvbnRlbnRfVHlwZXNdLnhtbFBLAQItABQABgAIAAAAIQA4&#10;/SH/1gAAAJQBAAALAAAAAAAAAAAAAAAAAC8BAABfcmVscy8ucmVsc1BLAQItABQABgAIAAAAIQDZ&#10;k9USggIAAGsFAAAOAAAAAAAAAAAAAAAAAC4CAABkcnMvZTJvRG9jLnhtbFBLAQItABQABgAIAAAA&#10;IQCyLvaq4QAAAAgBAAAPAAAAAAAAAAAAAAAAANwEAABkcnMvZG93bnJldi54bWxQSwUGAAAAAAQA&#10;BADzAAAA6gUAAAAA&#10;" filled="f" stroked="f" strokeweight=".5pt">
                <v:textbox>
                  <w:txbxContent>
                    <w:p w:rsidR="00892109" w:rsidRPr="00677F15" w:rsidRDefault="00892109" w:rsidP="0072541C">
                      <w:pPr>
                        <w:spacing w:after="0" w:line="240" w:lineRule="auto"/>
                        <w:ind w:left="1080" w:hanging="1080"/>
                        <w:rPr>
                          <w:b/>
                          <w:color w:val="7030A0"/>
                          <w:sz w:val="32"/>
                          <w:szCs w:val="32"/>
                          <w:vertAlign w:val="superscript"/>
                        </w:rPr>
                      </w:pPr>
                      <w:r w:rsidRPr="00677F15">
                        <w:rPr>
                          <w:b/>
                          <w:color w:val="7030A0"/>
                          <w:sz w:val="32"/>
                          <w:szCs w:val="32"/>
                        </w:rPr>
                        <w:t>Leading Causes of Injury Death</w:t>
                      </w:r>
                    </w:p>
                  </w:txbxContent>
                </v:textbox>
              </v:shape>
            </w:pict>
          </mc:Fallback>
        </mc:AlternateContent>
      </w:r>
    </w:p>
    <w:p w:rsidR="007E6352" w:rsidRPr="00FB0430" w:rsidRDefault="00CC07ED" w:rsidP="00FB0430">
      <w:pPr>
        <w:tabs>
          <w:tab w:val="left" w:pos="-540"/>
        </w:tabs>
        <w:ind w:left="-540"/>
      </w:pPr>
      <w:r w:rsidRPr="008E65BB">
        <w:rPr>
          <w:b/>
          <w:noProof/>
          <w:color w:val="7030A0"/>
          <w:sz w:val="28"/>
          <w:szCs w:val="28"/>
        </w:rPr>
        <mc:AlternateContent>
          <mc:Choice Requires="wps">
            <w:drawing>
              <wp:anchor distT="0" distB="0" distL="114300" distR="114300" simplePos="0" relativeHeight="251769856" behindDoc="0" locked="0" layoutInCell="1" allowOverlap="1" wp14:anchorId="53F03D1F" wp14:editId="4265C121">
                <wp:simplePos x="0" y="0"/>
                <wp:positionH relativeFrom="column">
                  <wp:posOffset>4805045</wp:posOffset>
                </wp:positionH>
                <wp:positionV relativeFrom="paragraph">
                  <wp:posOffset>1750060</wp:posOffset>
                </wp:positionV>
                <wp:extent cx="878205" cy="723900"/>
                <wp:effectExtent l="0" t="0" r="0" b="0"/>
                <wp:wrapNone/>
                <wp:docPr id="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723900"/>
                        </a:xfrm>
                        <a:prstGeom prst="rect">
                          <a:avLst/>
                        </a:prstGeom>
                        <a:noFill/>
                        <a:ln w="9525">
                          <a:noFill/>
                          <a:miter lim="800000"/>
                          <a:headEnd/>
                          <a:tailEnd/>
                        </a:ln>
                      </wps:spPr>
                      <wps:txbx>
                        <w:txbxContent>
                          <w:p w:rsidR="00892109" w:rsidRPr="008C6F0C" w:rsidRDefault="00892109" w:rsidP="008C6F0C">
                            <w:pPr>
                              <w:spacing w:after="0" w:line="240" w:lineRule="auto"/>
                              <w:jc w:val="center"/>
                              <w:rPr>
                                <w:b/>
                                <w:color w:val="FFFFFF" w:themeColor="background1"/>
                                <w:sz w:val="24"/>
                                <w:szCs w:val="24"/>
                              </w:rPr>
                            </w:pPr>
                            <w:r w:rsidRPr="008C6F0C">
                              <w:rPr>
                                <w:b/>
                                <w:color w:val="FFFFFF" w:themeColor="background1"/>
                                <w:sz w:val="24"/>
                                <w:szCs w:val="24"/>
                              </w:rPr>
                              <w:t>Poisoning/ overdose</w:t>
                            </w:r>
                            <w:r>
                              <w:rPr>
                                <w:b/>
                                <w:color w:val="FFFFFF" w:themeColor="background1"/>
                                <w:sz w:val="24"/>
                                <w:szCs w:val="24"/>
                                <w:vertAlign w:val="superscript"/>
                              </w:rPr>
                              <w:t>1</w:t>
                            </w:r>
                            <w:r>
                              <w:rPr>
                                <w:b/>
                                <w:color w:val="FFFFFF" w:themeColor="background1"/>
                                <w:sz w:val="24"/>
                                <w:szCs w:val="24"/>
                              </w:rPr>
                              <w:t>,</w:t>
                            </w:r>
                            <w:r w:rsidRPr="008C6F0C">
                              <w:rPr>
                                <w:b/>
                                <w:color w:val="FFFFFF" w:themeColor="background1"/>
                                <w:sz w:val="24"/>
                                <w:szCs w:val="24"/>
                              </w:rPr>
                              <w:t xml:space="preserve"> </w:t>
                            </w:r>
                          </w:p>
                          <w:p w:rsidR="00892109" w:rsidRPr="008C6F0C" w:rsidRDefault="00892109" w:rsidP="00CC07ED">
                            <w:pPr>
                              <w:spacing w:after="0" w:line="240" w:lineRule="auto"/>
                              <w:jc w:val="center"/>
                              <w:rPr>
                                <w:b/>
                                <w:color w:val="FFFFFF" w:themeColor="background1"/>
                                <w:sz w:val="24"/>
                                <w:szCs w:val="24"/>
                              </w:rPr>
                            </w:pPr>
                            <w:r>
                              <w:rPr>
                                <w:b/>
                                <w:color w:val="FFFFFF" w:themeColor="background1"/>
                                <w:sz w:val="24"/>
                                <w:szCs w:val="24"/>
                              </w:rPr>
                              <w:t>50</w:t>
                            </w:r>
                            <w:r w:rsidRPr="008C6F0C">
                              <w:rPr>
                                <w:b/>
                                <w:color w:val="FFFFFF" w:themeColor="background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78.35pt;margin-top:137.8pt;width:69.15pt;height:5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ArDgIAAPoDAAAOAAAAZHJzL2Uyb0RvYy54bWysU9uO2yAQfa/Uf0C8N3bcpEmsOKvtbreq&#10;tL1Iu/0AjHGMCgwFEjv9+h1wklrtW1UeEMMwZ+acGbY3g1bkKJyXYCo6n+WUCMOhkWZf0e/PD2/W&#10;lPjATMMUGFHRk/D0Zvf61ba3pSigA9UIRxDE+LK3Fe1CsGWWed4JzfwMrDDobMFpFtB0+6xxrEd0&#10;rbIiz99lPbjGOuDCe7y9H510l/DbVvDwtW29CERVFGsLaXdpr+Oe7bas3DtmO8nPZbB/qEIzaTDp&#10;FeqeBUYOTv4FpSV34KENMw46g7aVXCQOyGae/8HmqWNWJC4ojrdXmfz/g+Vfjt8ckU1Fl4sVJYZp&#10;bNKzGAJ5DwMpoj699SU+e7L4MAx4jX1OXL19BP7DEwN3HTN7cesc9J1gDdY3j5HZJHTE8RGk7j9D&#10;g2nYIUACGlqno3goB0F07NPp2ptYCsfL9Wpd5EtKOLpWxdtNnnqXsfISbJ0PHwVoEg8Vddj6BM6O&#10;jz7EYlh5eRJzGXiQSqX2K0P6im6WxTIFTDxaBpxOJTXmz+Ma5yVy/GCaFByYVOMZEyhzJh15jozD&#10;UA9J3/VFyxqaE6rgYBxG/Dx46MD9oqTHQayo/3lgTlCiPhlUcjNfLOLkJmOxXBVouKmnnnqY4QhV&#10;0UDJeLwLadpHyreoeCuTGrE1YyXnknHAkkjnzxAneGqnV7+/7O4FAAD//wMAUEsDBBQABgAIAAAA&#10;IQCvUkHP3wAAAAsBAAAPAAAAZHJzL2Rvd25yZXYueG1sTI/BTsMwDIbvSLxDZCRuLGHQri11JwTi&#10;CtqASbtlTdZWNE7VZGt5e8wJbrb86ff3l+vZ9eJsx9B5QrhdKBCWam86ahA+3l9uMhAhajK692QR&#10;vm2AdXV5UerC+Ik29ryNjeAQCoVGaGMcCilD3Vqnw8IPlvh29KPTkdexkWbUE4e7Xi6VSqXTHfGH&#10;Vg/2qbX11/bkED5fj/vdvXprnl0yTH5WklwuEa+v5scHENHO8Q+GX31Wh4qdDv5EJogeYZWkK0YR&#10;ljyBYCLLE253QLjL8hRkVcr/HaofAAAA//8DAFBLAQItABQABgAIAAAAIQC2gziS/gAAAOEBAAAT&#10;AAAAAAAAAAAAAAAAAAAAAABbQ29udGVudF9UeXBlc10ueG1sUEsBAi0AFAAGAAgAAAAhADj9If/W&#10;AAAAlAEAAAsAAAAAAAAAAAAAAAAALwEAAF9yZWxzLy5yZWxzUEsBAi0AFAAGAAgAAAAhAIEqUCsO&#10;AgAA+gMAAA4AAAAAAAAAAAAAAAAALgIAAGRycy9lMm9Eb2MueG1sUEsBAi0AFAAGAAgAAAAhAK9S&#10;Qc/fAAAACwEAAA8AAAAAAAAAAAAAAAAAaAQAAGRycy9kb3ducmV2LnhtbFBLBQYAAAAABAAEAPMA&#10;AAB0BQAAAAA=&#10;" filled="f" stroked="f">
                <v:textbox>
                  <w:txbxContent>
                    <w:p w:rsidR="00892109" w:rsidRPr="008C6F0C" w:rsidRDefault="00892109" w:rsidP="008C6F0C">
                      <w:pPr>
                        <w:spacing w:after="0" w:line="240" w:lineRule="auto"/>
                        <w:jc w:val="center"/>
                        <w:rPr>
                          <w:b/>
                          <w:color w:val="FFFFFF" w:themeColor="background1"/>
                          <w:sz w:val="24"/>
                          <w:szCs w:val="24"/>
                        </w:rPr>
                      </w:pPr>
                      <w:r w:rsidRPr="008C6F0C">
                        <w:rPr>
                          <w:b/>
                          <w:color w:val="FFFFFF" w:themeColor="background1"/>
                          <w:sz w:val="24"/>
                          <w:szCs w:val="24"/>
                        </w:rPr>
                        <w:t>Poisoning/ overdose</w:t>
                      </w:r>
                      <w:r>
                        <w:rPr>
                          <w:b/>
                          <w:color w:val="FFFFFF" w:themeColor="background1"/>
                          <w:sz w:val="24"/>
                          <w:szCs w:val="24"/>
                          <w:vertAlign w:val="superscript"/>
                        </w:rPr>
                        <w:t>1</w:t>
                      </w:r>
                      <w:r>
                        <w:rPr>
                          <w:b/>
                          <w:color w:val="FFFFFF" w:themeColor="background1"/>
                          <w:sz w:val="24"/>
                          <w:szCs w:val="24"/>
                        </w:rPr>
                        <w:t>,</w:t>
                      </w:r>
                      <w:r w:rsidRPr="008C6F0C">
                        <w:rPr>
                          <w:b/>
                          <w:color w:val="FFFFFF" w:themeColor="background1"/>
                          <w:sz w:val="24"/>
                          <w:szCs w:val="24"/>
                        </w:rPr>
                        <w:t xml:space="preserve"> </w:t>
                      </w:r>
                    </w:p>
                    <w:p w:rsidR="00892109" w:rsidRPr="008C6F0C" w:rsidRDefault="00892109" w:rsidP="00CC07ED">
                      <w:pPr>
                        <w:spacing w:after="0" w:line="240" w:lineRule="auto"/>
                        <w:jc w:val="center"/>
                        <w:rPr>
                          <w:b/>
                          <w:color w:val="FFFFFF" w:themeColor="background1"/>
                          <w:sz w:val="24"/>
                          <w:szCs w:val="24"/>
                        </w:rPr>
                      </w:pPr>
                      <w:r>
                        <w:rPr>
                          <w:b/>
                          <w:color w:val="FFFFFF" w:themeColor="background1"/>
                          <w:sz w:val="24"/>
                          <w:szCs w:val="24"/>
                        </w:rPr>
                        <w:t>50</w:t>
                      </w:r>
                      <w:r w:rsidRPr="008C6F0C">
                        <w:rPr>
                          <w:b/>
                          <w:color w:val="FFFFFF" w:themeColor="background1"/>
                          <w:sz w:val="24"/>
                          <w:szCs w:val="24"/>
                        </w:rPr>
                        <w:t>%</w:t>
                      </w:r>
                    </w:p>
                  </w:txbxContent>
                </v:textbox>
              </v:shape>
            </w:pict>
          </mc:Fallback>
        </mc:AlternateContent>
      </w:r>
      <w:r w:rsidRPr="008E65BB">
        <w:rPr>
          <w:b/>
          <w:noProof/>
          <w:color w:val="7030A0"/>
          <w:sz w:val="28"/>
          <w:szCs w:val="28"/>
        </w:rPr>
        <mc:AlternateContent>
          <mc:Choice Requires="wps">
            <w:drawing>
              <wp:anchor distT="0" distB="0" distL="114300" distR="114300" simplePos="0" relativeHeight="251759616" behindDoc="0" locked="0" layoutInCell="1" allowOverlap="1" wp14:anchorId="091FF640" wp14:editId="2A36A462">
                <wp:simplePos x="0" y="0"/>
                <wp:positionH relativeFrom="column">
                  <wp:posOffset>4337875</wp:posOffset>
                </wp:positionH>
                <wp:positionV relativeFrom="paragraph">
                  <wp:posOffset>533400</wp:posOffset>
                </wp:positionV>
                <wp:extent cx="996950" cy="676275"/>
                <wp:effectExtent l="0" t="0" r="0" b="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676275"/>
                        </a:xfrm>
                        <a:prstGeom prst="rect">
                          <a:avLst/>
                        </a:prstGeom>
                        <a:noFill/>
                        <a:ln w="9525">
                          <a:noFill/>
                          <a:miter lim="800000"/>
                          <a:headEnd/>
                          <a:tailEnd/>
                        </a:ln>
                      </wps:spPr>
                      <wps:txbx>
                        <w:txbxContent>
                          <w:p w:rsidR="00892109" w:rsidRPr="008C6F0C" w:rsidRDefault="00892109" w:rsidP="008C6F0C">
                            <w:pPr>
                              <w:tabs>
                                <w:tab w:val="left" w:pos="90"/>
                              </w:tabs>
                              <w:spacing w:after="0" w:line="240" w:lineRule="auto"/>
                              <w:jc w:val="center"/>
                              <w:rPr>
                                <w:b/>
                                <w:sz w:val="20"/>
                                <w:szCs w:val="20"/>
                              </w:rPr>
                            </w:pPr>
                            <w:r>
                              <w:rPr>
                                <w:b/>
                                <w:sz w:val="20"/>
                                <w:szCs w:val="20"/>
                              </w:rPr>
                              <w:t>Other/ Undeterm. Cause, 17</w:t>
                            </w:r>
                            <w:r w:rsidRPr="00052AD8">
                              <w:rPr>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41.55pt;margin-top:42pt;width:78.5pt;height:53.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y5DgIAAPoDAAAOAAAAZHJzL2Uyb0RvYy54bWysU9uOGyEMfa/Uf0C8N5OkuWxGmay2u92q&#10;0vYi7fYDHIbJoAKmQDKTfn0Nk6RR+1aVB4QxPvY5Nuvb3mh2kD4otBWfjMacSSuwVnZX8W8vj29u&#10;OAsRbA0araz4UQZ+u3n9at25Uk6xRV1LzwjEhrJzFW9jdGVRBNFKA2GETlpyNugNRDL9rqg9dIRu&#10;dDEdjxdFh752HoUMgW4fBiffZPymkSJ+aZogI9MVp9pi3n3et2kvNmsodx5cq8SpDPiHKgwoS0kv&#10;UA8Qge29+gvKKOExYBNHAk2BTaOEzByIzWT8B5vnFpzMXEic4C4yhf8HKz4fvnqm6oq/nSw4s2Co&#10;SS+yj+wd9mya9OlcKOnZs6OHsadr6nPmGtwTiu+BWbxvwe7knffYtRJqqm+SIour0AEnJJBt9wlr&#10;SgP7iBmob7xJ4pEcjNCpT8dLb1Ipgi5Xq8VqTh5BrsVyMV3OcwYoz8HOh/hBomHpUHFPrc/gcHgK&#10;MRUD5flJymXxUWmd268t6yjBfDrPAVceoyJNp1am4jfjtIZ5SRzf2zoHR1B6OFMCbU+kE8+Bcey3&#10;fdZ3ddZyi/WRVPA4DCN9Hjq06H9y1tEgVjz82IOXnOmPlpRcTWazNLnZmM2XUzL8tWd77QErCKri&#10;kbPheB/ztA+U70jxRmU1UmuGSk4l04BlkU6fIU3wtZ1f/f6ym18AAAD//wMAUEsDBBQABgAIAAAA&#10;IQCc7YoP3QAAAAoBAAAPAAAAZHJzL2Rvd25yZXYueG1sTI9BT8MwDIXvSPyHyEjcWDLYpq7UnRCI&#10;K4gBk3bLGq+taJyqydby7zEnOFn2+/T8XrGZfKfONMQ2MMJ8ZkARV8G1XCN8vD/fZKBisuxsF5gQ&#10;vinCpry8KGzuwshvdN6mWokJx9wiNCn1udaxasjbOAs9sWjHMHibZB1q7QY7irnv9K0xK+1ty/Kh&#10;sT09NlR9bU8e4fPluN8tzGv95Jf9GCaj2a814vXV9HAPKtGU/mD4jS/RoZRMh3BiF1WHsMru5oIi&#10;ZAvpJIBMORyEXJsl6LLQ/yuUPwAAAP//AwBQSwECLQAUAAYACAAAACEAtoM4kv4AAADhAQAAEwAA&#10;AAAAAAAAAAAAAAAAAAAAW0NvbnRlbnRfVHlwZXNdLnhtbFBLAQItABQABgAIAAAAIQA4/SH/1gAA&#10;AJQBAAALAAAAAAAAAAAAAAAAAC8BAABfcmVscy8ucmVsc1BLAQItABQABgAIAAAAIQC9Ooy5DgIA&#10;APoDAAAOAAAAAAAAAAAAAAAAAC4CAABkcnMvZTJvRG9jLnhtbFBLAQItABQABgAIAAAAIQCc7YoP&#10;3QAAAAoBAAAPAAAAAAAAAAAAAAAAAGgEAABkcnMvZG93bnJldi54bWxQSwUGAAAAAAQABADzAAAA&#10;cgUAAAAA&#10;" filled="f" stroked="f">
                <v:textbox>
                  <w:txbxContent>
                    <w:p w:rsidR="00892109" w:rsidRPr="008C6F0C" w:rsidRDefault="00892109" w:rsidP="008C6F0C">
                      <w:pPr>
                        <w:tabs>
                          <w:tab w:val="left" w:pos="90"/>
                        </w:tabs>
                        <w:spacing w:after="0" w:line="240" w:lineRule="auto"/>
                        <w:jc w:val="center"/>
                        <w:rPr>
                          <w:b/>
                          <w:sz w:val="20"/>
                          <w:szCs w:val="20"/>
                        </w:rPr>
                      </w:pPr>
                      <w:proofErr w:type="gramStart"/>
                      <w:r>
                        <w:rPr>
                          <w:b/>
                          <w:sz w:val="20"/>
                          <w:szCs w:val="20"/>
                        </w:rPr>
                        <w:t xml:space="preserve">Other/ </w:t>
                      </w:r>
                      <w:proofErr w:type="spellStart"/>
                      <w:r>
                        <w:rPr>
                          <w:b/>
                          <w:sz w:val="20"/>
                          <w:szCs w:val="20"/>
                        </w:rPr>
                        <w:t>Undeterm</w:t>
                      </w:r>
                      <w:proofErr w:type="spellEnd"/>
                      <w:r>
                        <w:rPr>
                          <w:b/>
                          <w:sz w:val="20"/>
                          <w:szCs w:val="20"/>
                        </w:rPr>
                        <w:t>.</w:t>
                      </w:r>
                      <w:proofErr w:type="gramEnd"/>
                      <w:r>
                        <w:rPr>
                          <w:b/>
                          <w:sz w:val="20"/>
                          <w:szCs w:val="20"/>
                        </w:rPr>
                        <w:t xml:space="preserve"> Cause, 17</w:t>
                      </w:r>
                      <w:r w:rsidRPr="00052AD8">
                        <w:rPr>
                          <w:b/>
                          <w:sz w:val="20"/>
                          <w:szCs w:val="20"/>
                        </w:rPr>
                        <w:t>%</w:t>
                      </w:r>
                    </w:p>
                  </w:txbxContent>
                </v:textbox>
              </v:shape>
            </w:pict>
          </mc:Fallback>
        </mc:AlternateContent>
      </w:r>
      <w:r w:rsidR="002F7D6B">
        <w:rPr>
          <w:noProof/>
        </w:rPr>
        <mc:AlternateContent>
          <mc:Choice Requires="wps">
            <w:drawing>
              <wp:anchor distT="0" distB="0" distL="114300" distR="114300" simplePos="0" relativeHeight="251747328" behindDoc="0" locked="0" layoutInCell="1" allowOverlap="1" wp14:anchorId="0D4D00BF" wp14:editId="5E225B41">
                <wp:simplePos x="0" y="0"/>
                <wp:positionH relativeFrom="column">
                  <wp:posOffset>77190</wp:posOffset>
                </wp:positionH>
                <wp:positionV relativeFrom="paragraph">
                  <wp:posOffset>2878983</wp:posOffset>
                </wp:positionV>
                <wp:extent cx="3205785" cy="855023"/>
                <wp:effectExtent l="0" t="0" r="0" b="2540"/>
                <wp:wrapNone/>
                <wp:docPr id="30" name="Text Box 30"/>
                <wp:cNvGraphicFramePr/>
                <a:graphic xmlns:a="http://schemas.openxmlformats.org/drawingml/2006/main">
                  <a:graphicData uri="http://schemas.microsoft.com/office/word/2010/wordprocessingShape">
                    <wps:wsp>
                      <wps:cNvSpPr txBox="1"/>
                      <wps:spPr>
                        <a:xfrm>
                          <a:off x="0" y="0"/>
                          <a:ext cx="3205785" cy="8550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8C6F0C" w:rsidRDefault="00892109" w:rsidP="00044D41">
                            <w:pPr>
                              <w:spacing w:after="0" w:line="240" w:lineRule="auto"/>
                              <w:ind w:left="1080" w:hanging="1080"/>
                              <w:jc w:val="center"/>
                              <w:rPr>
                                <w:b/>
                                <w:color w:val="000000" w:themeColor="text1"/>
                              </w:rPr>
                            </w:pPr>
                            <w:r w:rsidRPr="008C6F0C">
                              <w:rPr>
                                <w:b/>
                                <w:color w:val="000000" w:themeColor="text1"/>
                              </w:rPr>
                              <w:t>Injury Deaths</w:t>
                            </w:r>
                            <w:r>
                              <w:rPr>
                                <w:b/>
                                <w:color w:val="000000" w:themeColor="text1"/>
                              </w:rPr>
                              <w:t xml:space="preserve"> by Intent</w:t>
                            </w:r>
                          </w:p>
                          <w:p w:rsidR="00892109" w:rsidRDefault="00892109" w:rsidP="00AB4311">
                            <w:pPr>
                              <w:spacing w:after="120" w:line="240" w:lineRule="auto"/>
                              <w:ind w:left="1080" w:hanging="1080"/>
                              <w:jc w:val="center"/>
                              <w:rPr>
                                <w:b/>
                                <w:color w:val="000000" w:themeColor="text1"/>
                              </w:rPr>
                            </w:pPr>
                            <w:r>
                              <w:rPr>
                                <w:b/>
                                <w:color w:val="000000" w:themeColor="text1"/>
                              </w:rPr>
                              <w:t>(n = 3,689</w:t>
                            </w:r>
                            <w:r w:rsidRPr="008C6F0C">
                              <w:rPr>
                                <w:b/>
                                <w:color w:val="000000" w:themeColor="text1"/>
                              </w:rPr>
                              <w:t>)</w:t>
                            </w:r>
                          </w:p>
                          <w:p w:rsidR="00892109" w:rsidRPr="002F7D6B" w:rsidRDefault="00892109" w:rsidP="002F7D6B">
                            <w:pPr>
                              <w:pStyle w:val="ListParagraph"/>
                              <w:numPr>
                                <w:ilvl w:val="0"/>
                                <w:numId w:val="19"/>
                              </w:numPr>
                              <w:spacing w:after="0" w:line="240" w:lineRule="auto"/>
                              <w:ind w:left="360" w:hanging="180"/>
                              <w:contextualSpacing w:val="0"/>
                              <w:rPr>
                                <w:color w:val="000000" w:themeColor="text1"/>
                                <w:vertAlign w:val="superscript"/>
                              </w:rPr>
                            </w:pPr>
                            <w:r>
                              <w:t>Of the 3,689 injury deaths of MA residents in 2014, 78% were due to unintentional injuries.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6" type="#_x0000_t202" style="position:absolute;left:0;text-align:left;margin-left:6.1pt;margin-top:226.7pt;width:252.4pt;height:67.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wvgQIAAGwFAAAOAAAAZHJzL2Uyb0RvYy54bWysVN9v2jAQfp+0/8Hy+5oApWWooWKtmCah&#10;thpMfTaOXaLZPs82JOyv79lJKGJ76bSX5Hz3+fP9vrlttCJ74XwFpqCDi5wSYTiUlXkp6I/14tOE&#10;Eh+YKZkCIwp6EJ7ezj5+uKntVAxhC6oUjiCJ8dPaFnQbgp1mmedboZm/ACsMGiU4zQIe3UtWOlYj&#10;u1bZMM+vshpcaR1w4T1q71sjnSV+KQUPj1J6EYgqKPoW0tel7yZ+s9kNm744ZrcV79xg/+CFZpXB&#10;R49U9ywwsnPVH1S64g48yHDBQWcgZcVFigGjGeRn0ay2zIoUCybH22Oa/P+j5Q/7J0eqsqAjTI9h&#10;Gmu0Fk0gX6AhqML81NZPEbayCAwN6rHOvd6jMobdSKfjHwMiaEeqwzG7kY2jcjTMx9eTMSUcbZPx&#10;OB+OIk32dts6H74K0CQKBXVYvZRUtl/60EJ7SHzMwKJSKlVQGVIX9Go0ztOFowXJlYlYkXqho4kR&#10;tZ4nKRyUiBhlvguJuUgBREXqQnGnHNkz7B/GuTAhxZ54ER1REp14z8UO/+bVey63cfQvgwnHy7oy&#10;4FL0Z26XP3uXZYvHnJ/EHcXQbJrUBINjxTdQHrDgDtqR8ZYvKqzKkvnwxBzOCNYY5z484kcqwOxD&#10;J1GyBff7b/qIx9ZFKyU1zlxB/a8dc4IS9c1gU38eXF7GIU2Hy/H1EA/u1LI5tZidvgMsywA3jOVJ&#10;jPigelE60M+4HubxVTQxw/HtgoZevAvtJsD1wsV8nkA4lpaFpVlZHqljlWLPrZtn5mzXmAFb+gH6&#10;6WTTs/5ssfGmgfkugKxS88ZEt1ntCoAjndq/Wz9xZ5yeE+ptSc5eAQAA//8DAFBLAwQUAAYACAAA&#10;ACEACzD9heEAAAAKAQAADwAAAGRycy9kb3ducmV2LnhtbEyPTUvDQBCG74L/YRnBm900NhrSbEoJ&#10;FEH00NpLb5PsNAlmd2N220Z/veOp3uZlHt6PfDWZXpxp9J2zCuazCATZ2unONgr2H5uHFIQPaDX2&#10;zpKCb/KwKm5vcsy0u9gtnXehEWxifYYK2hCGTEpft2TQz9xAln9HNxoMLMdG6hEvbG56GUfRkzTY&#10;WU5ocaCypfpzdzIKXsvNO26r2KQ/ffnydlwPX/tDotT93bReggg0hSsMf/W5OhTcqXInq73oWccx&#10;kwoWyeMCBAPJ/JnHVXykaQSyyOX/CcUvAAAA//8DAFBLAQItABQABgAIAAAAIQC2gziS/gAAAOEB&#10;AAATAAAAAAAAAAAAAAAAAAAAAABbQ29udGVudF9UeXBlc10ueG1sUEsBAi0AFAAGAAgAAAAhADj9&#10;If/WAAAAlAEAAAsAAAAAAAAAAAAAAAAALwEAAF9yZWxzLy5yZWxzUEsBAi0AFAAGAAgAAAAhAOqz&#10;DC+BAgAAbAUAAA4AAAAAAAAAAAAAAAAALgIAAGRycy9lMm9Eb2MueG1sUEsBAi0AFAAGAAgAAAAh&#10;AAsw/YXhAAAACgEAAA8AAAAAAAAAAAAAAAAA2wQAAGRycy9kb3ducmV2LnhtbFBLBQYAAAAABAAE&#10;APMAAADpBQAAAAA=&#10;" filled="f" stroked="f" strokeweight=".5pt">
                <v:textbox>
                  <w:txbxContent>
                    <w:p w:rsidR="00892109" w:rsidRPr="008C6F0C" w:rsidRDefault="00892109" w:rsidP="00044D41">
                      <w:pPr>
                        <w:spacing w:after="0" w:line="240" w:lineRule="auto"/>
                        <w:ind w:left="1080" w:hanging="1080"/>
                        <w:jc w:val="center"/>
                        <w:rPr>
                          <w:b/>
                          <w:color w:val="000000" w:themeColor="text1"/>
                        </w:rPr>
                      </w:pPr>
                      <w:r w:rsidRPr="008C6F0C">
                        <w:rPr>
                          <w:b/>
                          <w:color w:val="000000" w:themeColor="text1"/>
                        </w:rPr>
                        <w:t>Injury Deaths</w:t>
                      </w:r>
                      <w:r>
                        <w:rPr>
                          <w:b/>
                          <w:color w:val="000000" w:themeColor="text1"/>
                        </w:rPr>
                        <w:t xml:space="preserve"> by Intent</w:t>
                      </w:r>
                    </w:p>
                    <w:p w:rsidR="00892109" w:rsidRDefault="00892109" w:rsidP="00AB4311">
                      <w:pPr>
                        <w:spacing w:after="120" w:line="240" w:lineRule="auto"/>
                        <w:ind w:left="1080" w:hanging="1080"/>
                        <w:jc w:val="center"/>
                        <w:rPr>
                          <w:b/>
                          <w:color w:val="000000" w:themeColor="text1"/>
                        </w:rPr>
                      </w:pPr>
                      <w:r>
                        <w:rPr>
                          <w:b/>
                          <w:color w:val="000000" w:themeColor="text1"/>
                        </w:rPr>
                        <w:t>(n = 3,689</w:t>
                      </w:r>
                      <w:r w:rsidRPr="008C6F0C">
                        <w:rPr>
                          <w:b/>
                          <w:color w:val="000000" w:themeColor="text1"/>
                        </w:rPr>
                        <w:t>)</w:t>
                      </w:r>
                    </w:p>
                    <w:p w:rsidR="00892109" w:rsidRPr="002F7D6B" w:rsidRDefault="00892109" w:rsidP="002F7D6B">
                      <w:pPr>
                        <w:pStyle w:val="ListParagraph"/>
                        <w:numPr>
                          <w:ilvl w:val="0"/>
                          <w:numId w:val="19"/>
                        </w:numPr>
                        <w:spacing w:after="0" w:line="240" w:lineRule="auto"/>
                        <w:ind w:left="360" w:hanging="180"/>
                        <w:contextualSpacing w:val="0"/>
                        <w:rPr>
                          <w:color w:val="000000" w:themeColor="text1"/>
                          <w:vertAlign w:val="superscript"/>
                        </w:rPr>
                      </w:pPr>
                      <w:r>
                        <w:t>Of the 3,689 injury deaths of MA residents in 2014, 78% were due to unintentional injuries.</w:t>
                      </w:r>
                    </w:p>
                  </w:txbxContent>
                </v:textbox>
              </v:shape>
            </w:pict>
          </mc:Fallback>
        </mc:AlternateContent>
      </w:r>
      <w:r w:rsidR="006D173E">
        <w:rPr>
          <w:noProof/>
        </w:rPr>
        <mc:AlternateContent>
          <mc:Choice Requires="wps">
            <w:drawing>
              <wp:anchor distT="0" distB="0" distL="114300" distR="114300" simplePos="0" relativeHeight="251745280" behindDoc="0" locked="0" layoutInCell="1" allowOverlap="1" wp14:anchorId="6713AB78" wp14:editId="78A61925">
                <wp:simplePos x="0" y="0"/>
                <wp:positionH relativeFrom="column">
                  <wp:posOffset>3470910</wp:posOffset>
                </wp:positionH>
                <wp:positionV relativeFrom="paragraph">
                  <wp:posOffset>2603500</wp:posOffset>
                </wp:positionV>
                <wp:extent cx="3589020" cy="1459865"/>
                <wp:effectExtent l="0" t="0" r="0" b="6985"/>
                <wp:wrapNone/>
                <wp:docPr id="29" name="Text Box 29"/>
                <wp:cNvGraphicFramePr/>
                <a:graphic xmlns:a="http://schemas.openxmlformats.org/drawingml/2006/main">
                  <a:graphicData uri="http://schemas.microsoft.com/office/word/2010/wordprocessingShape">
                    <wps:wsp>
                      <wps:cNvSpPr txBox="1"/>
                      <wps:spPr>
                        <a:xfrm>
                          <a:off x="0" y="0"/>
                          <a:ext cx="3589020" cy="145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8C6F0C" w:rsidRDefault="00892109" w:rsidP="00044D41">
                            <w:pPr>
                              <w:spacing w:after="0" w:line="240" w:lineRule="auto"/>
                              <w:ind w:left="1080" w:hanging="1080"/>
                              <w:jc w:val="center"/>
                              <w:rPr>
                                <w:b/>
                                <w:color w:val="000000" w:themeColor="text1"/>
                              </w:rPr>
                            </w:pPr>
                            <w:r w:rsidRPr="008C6F0C">
                              <w:rPr>
                                <w:b/>
                                <w:color w:val="000000" w:themeColor="text1"/>
                              </w:rPr>
                              <w:t>Unintentional Injury Deaths</w:t>
                            </w:r>
                            <w:r>
                              <w:rPr>
                                <w:b/>
                                <w:color w:val="000000" w:themeColor="text1"/>
                              </w:rPr>
                              <w:t xml:space="preserve"> by Cause</w:t>
                            </w:r>
                          </w:p>
                          <w:p w:rsidR="00892109" w:rsidRDefault="00892109" w:rsidP="00DB6CA3">
                            <w:pPr>
                              <w:spacing w:after="120" w:line="240" w:lineRule="auto"/>
                              <w:ind w:left="1080" w:hanging="1080"/>
                              <w:jc w:val="center"/>
                              <w:rPr>
                                <w:b/>
                                <w:color w:val="000000" w:themeColor="text1"/>
                              </w:rPr>
                            </w:pPr>
                            <w:r>
                              <w:rPr>
                                <w:b/>
                                <w:color w:val="000000" w:themeColor="text1"/>
                              </w:rPr>
                              <w:t>(n = 2,859</w:t>
                            </w:r>
                            <w:r w:rsidRPr="008C6F0C">
                              <w:rPr>
                                <w:b/>
                                <w:color w:val="000000" w:themeColor="text1"/>
                              </w:rPr>
                              <w:t>)</w:t>
                            </w:r>
                          </w:p>
                          <w:p w:rsidR="00892109" w:rsidRDefault="00892109" w:rsidP="002F1D76">
                            <w:pPr>
                              <w:pStyle w:val="ListParagraph"/>
                              <w:numPr>
                                <w:ilvl w:val="0"/>
                                <w:numId w:val="10"/>
                              </w:numPr>
                              <w:spacing w:after="120" w:line="240" w:lineRule="auto"/>
                              <w:ind w:left="360" w:right="-29" w:hanging="180"/>
                            </w:pPr>
                            <w:r>
                              <w:t>The leading causes of the 2,859 unintentional injury deaths among MA residents in 2014 were poisoning/overdoses</w:t>
                            </w:r>
                            <w:r>
                              <w:rPr>
                                <w:vertAlign w:val="superscript"/>
                              </w:rPr>
                              <w:t>1</w:t>
                            </w:r>
                            <w:r>
                              <w:t xml:space="preserve"> (50%), falls (22%) and motor vehicle (MV) traffic-related injuries (13%).</w:t>
                            </w:r>
                          </w:p>
                          <w:p w:rsidR="00892109" w:rsidRPr="00DB6CA3" w:rsidRDefault="00892109" w:rsidP="00DB6CA3">
                            <w:pPr>
                              <w:spacing w:after="0" w:line="240" w:lineRule="auto"/>
                              <w:ind w:left="1080" w:hanging="1080"/>
                              <w:rPr>
                                <w:color w:val="000000" w:themeColor="text1"/>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7" type="#_x0000_t202" style="position:absolute;left:0;text-align:left;margin-left:273.3pt;margin-top:205pt;width:282.6pt;height:114.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uRgwIAAG0FAAAOAAAAZHJzL2Uyb0RvYy54bWysVE1v2zAMvQ/YfxB0X52kSdcEdYqsRYcB&#10;RVusHXZWZKkxJomaxMTOfv0o2U6DbpcOu8g0+UTx45EXl601bKdCrMGVfHwy4kw5CVXtnkv+7enm&#10;wzlnEYWrhAGnSr5XkV8u37+7aPxCTWADplKBkRMXF40v+QbRL4oiyo2yIp6AV46MGoIVSL/huaiC&#10;aMi7NcVkNDorGgiVDyBVjKS97ox8mf1rrSTeax0VMlNyig3zGfK5TmexvBCL5yD8ppZ9GOIforCi&#10;dvTowdW1QMG2of7Dla1lgAgaTyTYArSupco5UDbj0atsHjfCq5wLFSf6Q5ni/3Mr73YPgdVVySdz&#10;zpyw1KMn1SL7BC0jFdWn8XFBsEdPQGxJT30e9JGUKe1WB5u+lBAjO1V6f6hu8iZJeTo7n48mZJJk&#10;G09n8/OzWfJTvFz3IeJnBZYloeSB2perKna3ETvoAEmvObipjcktNI41JT87nY3yhYOFnBuXsCqT&#10;oXeTUupCzxLujUoY474qTcXIGSRFpqG6MoHtBBFISKkc5uSzX0InlKYg3nKxx79E9ZbLXR7Dy+Dw&#10;cNnWDkLO/lXY1Y8hZN3hqeZHeScR23WbWTA+tHYN1Z46HqCbmejlTU1duRURH0SgIaFO0uDjPR3a&#10;AFUfeomzDYRff9MnPHGXrJw1NHQljz+3IijOzBdHrJ6Pp9M0pflnOvuY2BKOLetji9vaK6C2jGnF&#10;eJnFhEcziDqA/U77YZVeJZNwkt4uOQ7iFXargPaLVKtVBtFceoG37tHL5Dp1KXHuqf0ugu+JicTp&#10;OxjGUyxe8bPDppsOVlsEXWfypkJ3Ve0bQDOd6d/vn7Q0jv8z6mVLLn8DAAD//wMAUEsDBBQABgAI&#10;AAAAIQA6/OYY4gAAAAwBAAAPAAAAZHJzL2Rvd25yZXYueG1sTI9NT8JAEIbvJv6HzZh4ky0IDdRO&#10;CWlCTIweQC7ett2hbdyP2l2g+usdTjq3yTx553nz9WiNONMQOu8QppMEBLna6841CIf37cMSRIjK&#10;aWW8I4RvCrAubm9ylWl/cTs672MjOMSFTCG0MfaZlKFuyaow8T05vh39YFXkdWikHtSFw62RsyRJ&#10;pVWd4w+t6qlsqf7cnyzCS7l9U7tqZpc/pnx+PW76r8PHAvH+btw8gYg0xj8YrvqsDgU7Vf7kdBAG&#10;YTFPU0YR5tOES10JHm5TIaSPqxXIIpf/SxS/AAAA//8DAFBLAQItABQABgAIAAAAIQC2gziS/gAA&#10;AOEBAAATAAAAAAAAAAAAAAAAAAAAAABbQ29udGVudF9UeXBlc10ueG1sUEsBAi0AFAAGAAgAAAAh&#10;ADj9If/WAAAAlAEAAAsAAAAAAAAAAAAAAAAALwEAAF9yZWxzLy5yZWxzUEsBAi0AFAAGAAgAAAAh&#10;AJqFu5GDAgAAbQUAAA4AAAAAAAAAAAAAAAAALgIAAGRycy9lMm9Eb2MueG1sUEsBAi0AFAAGAAgA&#10;AAAhADr85hjiAAAADAEAAA8AAAAAAAAAAAAAAAAA3QQAAGRycy9kb3ducmV2LnhtbFBLBQYAAAAA&#10;BAAEAPMAAADsBQAAAAA=&#10;" filled="f" stroked="f" strokeweight=".5pt">
                <v:textbox>
                  <w:txbxContent>
                    <w:p w:rsidR="00892109" w:rsidRPr="008C6F0C" w:rsidRDefault="00892109" w:rsidP="00044D41">
                      <w:pPr>
                        <w:spacing w:after="0" w:line="240" w:lineRule="auto"/>
                        <w:ind w:left="1080" w:hanging="1080"/>
                        <w:jc w:val="center"/>
                        <w:rPr>
                          <w:b/>
                          <w:color w:val="000000" w:themeColor="text1"/>
                        </w:rPr>
                      </w:pPr>
                      <w:r w:rsidRPr="008C6F0C">
                        <w:rPr>
                          <w:b/>
                          <w:color w:val="000000" w:themeColor="text1"/>
                        </w:rPr>
                        <w:t>Unintentional Injury Deaths</w:t>
                      </w:r>
                      <w:r>
                        <w:rPr>
                          <w:b/>
                          <w:color w:val="000000" w:themeColor="text1"/>
                        </w:rPr>
                        <w:t xml:space="preserve"> by Cause</w:t>
                      </w:r>
                    </w:p>
                    <w:p w:rsidR="00892109" w:rsidRDefault="00892109" w:rsidP="00DB6CA3">
                      <w:pPr>
                        <w:spacing w:after="120" w:line="240" w:lineRule="auto"/>
                        <w:ind w:left="1080" w:hanging="1080"/>
                        <w:jc w:val="center"/>
                        <w:rPr>
                          <w:b/>
                          <w:color w:val="000000" w:themeColor="text1"/>
                        </w:rPr>
                      </w:pPr>
                      <w:r>
                        <w:rPr>
                          <w:b/>
                          <w:color w:val="000000" w:themeColor="text1"/>
                        </w:rPr>
                        <w:t>(n = 2,859</w:t>
                      </w:r>
                      <w:r w:rsidRPr="008C6F0C">
                        <w:rPr>
                          <w:b/>
                          <w:color w:val="000000" w:themeColor="text1"/>
                        </w:rPr>
                        <w:t>)</w:t>
                      </w:r>
                    </w:p>
                    <w:p w:rsidR="00892109" w:rsidRDefault="00892109" w:rsidP="002F1D76">
                      <w:pPr>
                        <w:pStyle w:val="ListParagraph"/>
                        <w:numPr>
                          <w:ilvl w:val="0"/>
                          <w:numId w:val="10"/>
                        </w:numPr>
                        <w:spacing w:after="120" w:line="240" w:lineRule="auto"/>
                        <w:ind w:left="360" w:right="-29" w:hanging="180"/>
                      </w:pPr>
                      <w:r>
                        <w:t>The leading causes of the 2,859 unintentional injury deaths among MA residents in 2014 were poisoning/overdoses</w:t>
                      </w:r>
                      <w:r>
                        <w:rPr>
                          <w:vertAlign w:val="superscript"/>
                        </w:rPr>
                        <w:t>1</w:t>
                      </w:r>
                      <w:r>
                        <w:t xml:space="preserve"> (50%), falls (22%) and motor vehicle (MV) traffic-related injuries (13%).</w:t>
                      </w:r>
                    </w:p>
                    <w:p w:rsidR="00892109" w:rsidRPr="00DB6CA3" w:rsidRDefault="00892109" w:rsidP="00DB6CA3">
                      <w:pPr>
                        <w:spacing w:after="0" w:line="240" w:lineRule="auto"/>
                        <w:ind w:left="1080" w:hanging="1080"/>
                        <w:rPr>
                          <w:color w:val="000000" w:themeColor="text1"/>
                          <w:vertAlign w:val="superscript"/>
                        </w:rPr>
                      </w:pPr>
                    </w:p>
                  </w:txbxContent>
                </v:textbox>
              </v:shape>
            </w:pict>
          </mc:Fallback>
        </mc:AlternateContent>
      </w:r>
      <w:r w:rsidR="00F27337" w:rsidRPr="008E65BB">
        <w:rPr>
          <w:b/>
          <w:noProof/>
          <w:color w:val="7030A0"/>
          <w:sz w:val="28"/>
          <w:szCs w:val="28"/>
        </w:rPr>
        <mc:AlternateContent>
          <mc:Choice Requires="wps">
            <w:drawing>
              <wp:anchor distT="0" distB="0" distL="114300" distR="114300" simplePos="0" relativeHeight="251757568" behindDoc="0" locked="0" layoutInCell="1" allowOverlap="1" wp14:anchorId="171F98A1" wp14:editId="322F1974">
                <wp:simplePos x="0" y="0"/>
                <wp:positionH relativeFrom="column">
                  <wp:posOffset>-28575</wp:posOffset>
                </wp:positionH>
                <wp:positionV relativeFrom="paragraph">
                  <wp:posOffset>7620</wp:posOffset>
                </wp:positionV>
                <wp:extent cx="1068705" cy="640715"/>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640715"/>
                        </a:xfrm>
                        <a:prstGeom prst="rect">
                          <a:avLst/>
                        </a:prstGeom>
                        <a:noFill/>
                        <a:ln w="9525">
                          <a:noFill/>
                          <a:miter lim="800000"/>
                          <a:headEnd/>
                          <a:tailEnd/>
                        </a:ln>
                      </wps:spPr>
                      <wps:txbx>
                        <w:txbxContent>
                          <w:p w:rsidR="00892109" w:rsidRPr="00F27337" w:rsidRDefault="00892109" w:rsidP="008E65BB">
                            <w:pPr>
                              <w:spacing w:after="0" w:line="240" w:lineRule="auto"/>
                              <w:jc w:val="center"/>
                              <w:rPr>
                                <w:b/>
                                <w:color w:val="000000" w:themeColor="text1"/>
                                <w:sz w:val="20"/>
                                <w:szCs w:val="20"/>
                              </w:rPr>
                            </w:pPr>
                            <w:r>
                              <w:rPr>
                                <w:b/>
                                <w:color w:val="000000" w:themeColor="text1"/>
                                <w:sz w:val="20"/>
                                <w:szCs w:val="20"/>
                              </w:rPr>
                              <w:t>Other/ Undetermined Intent, 2</w:t>
                            </w:r>
                            <w:r w:rsidRPr="00F27337">
                              <w:rPr>
                                <w:b/>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25pt;margin-top:.6pt;width:84.15pt;height:50.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y0DgIAAPwDAAAOAAAAZHJzL2Uyb0RvYy54bWysU9uO2yAQfa/Uf0C8N7bT3NYKWW13u1Wl&#10;7UXa7QcQjGNUYCiQ2OnXd8DZNNp9q+oHCxjmzDlnhvX1YDQ5SB8UWEarSUmJtAIaZXeM/ni6f7ei&#10;JERuG67BSkaPMtDrzds3697Vcgod6EZ6giA21L1jtIvR1UURRCcNDxNw0mKwBW94xK3fFY3nPaIb&#10;XUzLclH04BvnQcgQ8PRuDNJNxm9bKeK3tg0yEs0ocov57/N/m/7FZs3rneeuU+JEg/8DC8OVxaJn&#10;qDseOdl79QrKKOEhQBsnAkwBbauEzBpQTVW+UPPYcSezFjQnuLNN4f/Biq+H756ohtH31ZwSyw02&#10;6UkOkXyAgUyTP70LNV57dHgxDniMfc5ag3sA8TMQC7cdtzt54z30neQN8qtSZnGROuKEBLLtv0CD&#10;Zfg+QgYaWm+SeWgHQXTs0/Hcm0RFpJLlYrUskaLA2GJWLpFuKsHr52znQ/wkwZC0YNRj7zM6PzyE&#10;OF59vpKKWbhXWuM5r7UlPaNX8+k8J1xEjIo4nloZRldl+saBSSI/2iYnR670uEYu2p5UJ6Gj5Dhs&#10;h2xwdXZzC80RffAwjiM+H1x04H9T0uMoMhp+7bmXlOjPFr28qmazNLt5M5svp7jxl5HtZYRbgVCM&#10;RkrG5W3M8z5qvkHPW5XtSM0ZmZw444hlQ0/PIc3w5T7f+vtoN38AAAD//wMAUEsDBBQABgAIAAAA&#10;IQDi2mia3AAAAAgBAAAPAAAAZHJzL2Rvd25yZXYueG1sTI9PT8MwDMXvSHyHyEjcNmdlm6A0nRCI&#10;K4jxR+KWNV5b0ThVk63l2+Od2M32e3r+vWIz+U4daYhtYAOLuQZFXAXXcm3g4/15dgsqJsvOdoHJ&#10;wC9F2JSXF4XNXRj5jY7bVCsJ4ZhbA01KfY4Yq4a8jfPQE4u2D4O3SdahRjfYUcJ9h5nWa/S2ZfnQ&#10;2J4eG6p+tgdv4PNl//211K/1k1/1Y5g0sr9DY66vpod7UImm9G+GE76gQylMu3BgF1VnYLZciVPu&#10;GaiTvL6RJjsZdLYALAs8L1D+AQAA//8DAFBLAQItABQABgAIAAAAIQC2gziS/gAAAOEBAAATAAAA&#10;AAAAAAAAAAAAAAAAAABbQ29udGVudF9UeXBlc10ueG1sUEsBAi0AFAAGAAgAAAAhADj9If/WAAAA&#10;lAEAAAsAAAAAAAAAAAAAAAAALwEAAF9yZWxzLy5yZWxzUEsBAi0AFAAGAAgAAAAhANJBbLQOAgAA&#10;/AMAAA4AAAAAAAAAAAAAAAAALgIAAGRycy9lMm9Eb2MueG1sUEsBAi0AFAAGAAgAAAAhAOLaaJrc&#10;AAAACAEAAA8AAAAAAAAAAAAAAAAAaAQAAGRycy9kb3ducmV2LnhtbFBLBQYAAAAABAAEAPMAAABx&#10;BQAAAAA=&#10;" filled="f" stroked="f">
                <v:textbox>
                  <w:txbxContent>
                    <w:p w:rsidR="00892109" w:rsidRPr="00F27337" w:rsidRDefault="00892109" w:rsidP="008E65BB">
                      <w:pPr>
                        <w:spacing w:after="0" w:line="240" w:lineRule="auto"/>
                        <w:jc w:val="center"/>
                        <w:rPr>
                          <w:b/>
                          <w:color w:val="000000" w:themeColor="text1"/>
                          <w:sz w:val="20"/>
                          <w:szCs w:val="20"/>
                        </w:rPr>
                      </w:pPr>
                      <w:r>
                        <w:rPr>
                          <w:b/>
                          <w:color w:val="000000" w:themeColor="text1"/>
                          <w:sz w:val="20"/>
                          <w:szCs w:val="20"/>
                        </w:rPr>
                        <w:t>Other/ Undetermined Intent, 2</w:t>
                      </w:r>
                      <w:r w:rsidRPr="00F27337">
                        <w:rPr>
                          <w:b/>
                          <w:color w:val="000000" w:themeColor="text1"/>
                          <w:sz w:val="20"/>
                          <w:szCs w:val="20"/>
                        </w:rPr>
                        <w:t>%</w:t>
                      </w:r>
                    </w:p>
                  </w:txbxContent>
                </v:textbox>
              </v:shape>
            </w:pict>
          </mc:Fallback>
        </mc:AlternateContent>
      </w:r>
      <w:r w:rsidR="003A666F" w:rsidRPr="008E65BB">
        <w:rPr>
          <w:b/>
          <w:noProof/>
          <w:color w:val="7030A0"/>
          <w:sz w:val="28"/>
          <w:szCs w:val="28"/>
        </w:rPr>
        <mc:AlternateContent>
          <mc:Choice Requires="wps">
            <w:drawing>
              <wp:anchor distT="0" distB="0" distL="114300" distR="114300" simplePos="0" relativeHeight="251755520" behindDoc="0" locked="0" layoutInCell="1" allowOverlap="1" wp14:anchorId="794B29E5" wp14:editId="53932CCD">
                <wp:simplePos x="0" y="0"/>
                <wp:positionH relativeFrom="column">
                  <wp:posOffset>-223520</wp:posOffset>
                </wp:positionH>
                <wp:positionV relativeFrom="paragraph">
                  <wp:posOffset>478155</wp:posOffset>
                </wp:positionV>
                <wp:extent cx="913765" cy="422910"/>
                <wp:effectExtent l="0" t="0" r="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422910"/>
                        </a:xfrm>
                        <a:prstGeom prst="rect">
                          <a:avLst/>
                        </a:prstGeom>
                        <a:noFill/>
                        <a:ln w="9525">
                          <a:noFill/>
                          <a:miter lim="800000"/>
                          <a:headEnd/>
                          <a:tailEnd/>
                        </a:ln>
                      </wps:spPr>
                      <wps:txbx>
                        <w:txbxContent>
                          <w:p w:rsidR="00892109" w:rsidRPr="003A666F" w:rsidRDefault="00892109" w:rsidP="00F32C85">
                            <w:pPr>
                              <w:spacing w:after="0" w:line="240" w:lineRule="auto"/>
                              <w:jc w:val="center"/>
                              <w:rPr>
                                <w:b/>
                                <w:color w:val="000000" w:themeColor="text1"/>
                              </w:rPr>
                            </w:pPr>
                            <w:r w:rsidRPr="003A666F">
                              <w:rPr>
                                <w:b/>
                                <w:color w:val="000000" w:themeColor="text1"/>
                              </w:rPr>
                              <w:t>Homicide</w:t>
                            </w:r>
                            <w:r>
                              <w:rPr>
                                <w:b/>
                                <w:color w:val="000000" w:themeColor="text1"/>
                              </w:rPr>
                              <w:t>,</w:t>
                            </w:r>
                          </w:p>
                          <w:p w:rsidR="00892109" w:rsidRPr="003A666F" w:rsidRDefault="00892109" w:rsidP="00F32C85">
                            <w:pPr>
                              <w:spacing w:after="0" w:line="240" w:lineRule="auto"/>
                              <w:jc w:val="center"/>
                              <w:rPr>
                                <w:b/>
                                <w:color w:val="000000" w:themeColor="text1"/>
                              </w:rPr>
                            </w:pPr>
                            <w:r>
                              <w:rPr>
                                <w:b/>
                                <w:color w:val="000000" w:themeColor="text1"/>
                              </w:rPr>
                              <w:t xml:space="preserve">      4</w:t>
                            </w:r>
                            <w:r w:rsidRPr="003A666F">
                              <w:rPr>
                                <w:b/>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7.6pt;margin-top:37.65pt;width:71.95pt;height:33.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ajEAIAAPsDAAAOAAAAZHJzL2Uyb0RvYy54bWysU21v2yAQ/j5p/wHxfXHsOG1jxam6dp0m&#10;dS9Sux+AMY7RgGNAYme/vgdOsmj7No0PiOO45+557ljfjlqRvXBegqlpPptTIgyHVpptTb+/PL67&#10;ocQHZlqmwIiaHoSnt5u3b9aDrUQBPahWOIIgxleDrWkfgq2yzPNeaOZnYIVBZwdOs4Cm22atYwOi&#10;a5UV8/lVNoBrrQMuvMfbh8lJNwm/6wQPX7vOi0BUTbG2kHaX9ibu2WbNqq1jtpf8WAb7hyo0kwaT&#10;nqEeWGBk5+RfUFpyBx66MOOgM+g6yUXigGzy+R9snntmReKC4nh7lsn/P1j+Zf/NEdnWdJGXlBim&#10;sUkvYgzkPYykiPoM1lf47NniwzDiNfY5cfX2CfgPTwzc98xsxZ1zMPSCtVhfHiOzi9AJx0eQZvgM&#10;LaZhuwAJaOycjuKhHATRsU+Hc29iKRwvV/ni+mpJCUdXWRSrPPUuY9Up2DofPgrQJB5q6rD1CZzt&#10;n3yIxbDq9CTmMvAolUrtV4YMmGBZLFPAhUfLgNOppK7pzTyuaV4ixw+mTcGBSTWdMYEyR9KR58Q4&#10;jM2Y9M0XJzEbaA8og4NpGvH34KEH94uSASexpv7njjlBifpkUMpVXpZxdJNRLq8LNNylp7n0MMMR&#10;qqaBkul4H9K4T5zvUPJOJjlib6ZKjjXjhCWVjr8hjvClnV79/rObVwAAAP//AwBQSwMEFAAGAAgA&#10;AAAhAFD/TELfAAAACgEAAA8AAABkcnMvZG93bnJldi54bWxMj8tuwjAQRfeV+AdrkLoDm0cKpJkg&#10;1KrbVtCH1J2JhyQiHkexIenf16za3Yzm6M652XawjbhS52vHCLOpAkFcOFNzifDx/jJZg/BBs9GN&#10;Y0L4IQ/bfHSX6dS4nvd0PYRSxBD2qUaoQmhTKX1RkdV+6lrieDu5zuoQ166UptN9DLeNnCv1IK2u&#10;OX6odEtPFRXnw8UifL6evr+W6q18tknbu0FJthuJeD8edo8gAg3hD4abflSHPDod3YWNFw3CZJHM&#10;I4qwShYgboBar0Ac47CcbUDmmfxfIf8FAAD//wMAUEsBAi0AFAAGAAgAAAAhALaDOJL+AAAA4QEA&#10;ABMAAAAAAAAAAAAAAAAAAAAAAFtDb250ZW50X1R5cGVzXS54bWxQSwECLQAUAAYACAAAACEAOP0h&#10;/9YAAACUAQAACwAAAAAAAAAAAAAAAAAvAQAAX3JlbHMvLnJlbHNQSwECLQAUAAYACAAAACEA0sS2&#10;oxACAAD7AwAADgAAAAAAAAAAAAAAAAAuAgAAZHJzL2Uyb0RvYy54bWxQSwECLQAUAAYACAAAACEA&#10;UP9MQt8AAAAKAQAADwAAAAAAAAAAAAAAAABqBAAAZHJzL2Rvd25yZXYueG1sUEsFBgAAAAAEAAQA&#10;8wAAAHYFAAAAAA==&#10;" filled="f" stroked="f">
                <v:textbox>
                  <w:txbxContent>
                    <w:p w:rsidR="00892109" w:rsidRPr="003A666F" w:rsidRDefault="00892109" w:rsidP="00F32C85">
                      <w:pPr>
                        <w:spacing w:after="0" w:line="240" w:lineRule="auto"/>
                        <w:jc w:val="center"/>
                        <w:rPr>
                          <w:b/>
                          <w:color w:val="000000" w:themeColor="text1"/>
                        </w:rPr>
                      </w:pPr>
                      <w:r w:rsidRPr="003A666F">
                        <w:rPr>
                          <w:b/>
                          <w:color w:val="000000" w:themeColor="text1"/>
                        </w:rPr>
                        <w:t>Homicide</w:t>
                      </w:r>
                      <w:r>
                        <w:rPr>
                          <w:b/>
                          <w:color w:val="000000" w:themeColor="text1"/>
                        </w:rPr>
                        <w:t>,</w:t>
                      </w:r>
                    </w:p>
                    <w:p w:rsidR="00892109" w:rsidRPr="003A666F" w:rsidRDefault="00892109" w:rsidP="00F32C85">
                      <w:pPr>
                        <w:spacing w:after="0" w:line="240" w:lineRule="auto"/>
                        <w:jc w:val="center"/>
                        <w:rPr>
                          <w:b/>
                          <w:color w:val="000000" w:themeColor="text1"/>
                        </w:rPr>
                      </w:pPr>
                      <w:r>
                        <w:rPr>
                          <w:b/>
                          <w:color w:val="000000" w:themeColor="text1"/>
                        </w:rPr>
                        <w:t xml:space="preserve">      4</w:t>
                      </w:r>
                      <w:r w:rsidRPr="003A666F">
                        <w:rPr>
                          <w:b/>
                          <w:color w:val="000000" w:themeColor="text1"/>
                        </w:rPr>
                        <w:t>%</w:t>
                      </w:r>
                    </w:p>
                  </w:txbxContent>
                </v:textbox>
              </v:shape>
            </w:pict>
          </mc:Fallback>
        </mc:AlternateContent>
      </w:r>
      <w:r w:rsidR="00913A55" w:rsidRPr="008E65BB">
        <w:rPr>
          <w:b/>
          <w:noProof/>
          <w:color w:val="7030A0"/>
          <w:sz w:val="28"/>
          <w:szCs w:val="28"/>
        </w:rPr>
        <mc:AlternateContent>
          <mc:Choice Requires="wps">
            <w:drawing>
              <wp:anchor distT="0" distB="0" distL="114300" distR="114300" simplePos="0" relativeHeight="251753472" behindDoc="0" locked="0" layoutInCell="1" allowOverlap="1" wp14:anchorId="502AA2FE" wp14:editId="0EBBC10B">
                <wp:simplePos x="0" y="0"/>
                <wp:positionH relativeFrom="column">
                  <wp:posOffset>1561465</wp:posOffset>
                </wp:positionH>
                <wp:positionV relativeFrom="paragraph">
                  <wp:posOffset>1276985</wp:posOffset>
                </wp:positionV>
                <wp:extent cx="1151890" cy="1403985"/>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noFill/>
                        <a:ln w="9525">
                          <a:noFill/>
                          <a:miter lim="800000"/>
                          <a:headEnd/>
                          <a:tailEnd/>
                        </a:ln>
                      </wps:spPr>
                      <wps:txbx>
                        <w:txbxContent>
                          <w:p w:rsidR="00892109" w:rsidRPr="008E65BB" w:rsidRDefault="00892109" w:rsidP="008E65BB">
                            <w:pPr>
                              <w:spacing w:after="0" w:line="240" w:lineRule="auto"/>
                              <w:jc w:val="center"/>
                              <w:rPr>
                                <w:b/>
                                <w:color w:val="FFFFFF" w:themeColor="background1"/>
                                <w:sz w:val="24"/>
                                <w:szCs w:val="24"/>
                              </w:rPr>
                            </w:pPr>
                            <w:r>
                              <w:rPr>
                                <w:b/>
                                <w:color w:val="FFFFFF" w:themeColor="background1"/>
                                <w:sz w:val="24"/>
                                <w:szCs w:val="24"/>
                              </w:rPr>
                              <w:t>Unintentional,</w:t>
                            </w:r>
                          </w:p>
                          <w:p w:rsidR="00892109" w:rsidRPr="008E65BB" w:rsidRDefault="00892109" w:rsidP="008E65BB">
                            <w:pPr>
                              <w:spacing w:after="0" w:line="240" w:lineRule="auto"/>
                              <w:jc w:val="center"/>
                              <w:rPr>
                                <w:b/>
                                <w:color w:val="FFFFFF" w:themeColor="background1"/>
                                <w:sz w:val="24"/>
                                <w:szCs w:val="24"/>
                              </w:rPr>
                            </w:pPr>
                            <w:r>
                              <w:rPr>
                                <w:b/>
                                <w:color w:val="FFFFFF" w:themeColor="background1"/>
                                <w:sz w:val="24"/>
                                <w:szCs w:val="24"/>
                              </w:rPr>
                              <w:t>78</w:t>
                            </w:r>
                            <w:r w:rsidRPr="008E65BB">
                              <w:rPr>
                                <w:b/>
                                <w:color w:val="FFFFFF" w:themeColor="background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122.95pt;margin-top:100.55pt;width:90.7pt;height:110.55pt;z-index:251753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giEQIAAP0DAAAOAAAAZHJzL2Uyb0RvYy54bWysU9uO2yAQfa/Uf0C8N7ZzaRMrZLXdbapK&#10;24u02w8gGMeowFAgsbdfvwNO0qh9q+oHBB7mzJwzh/XNYDQ5Sh8UWEarSUmJtAIaZfeMfn/avllS&#10;EiK3DddgJaPPMtCbzetX697Vcgod6EZ6giA21L1jtIvR1UURRCcNDxNw0mKwBW94xKPfF43nPaIb&#10;XUzL8m3Rg2+cByFDwL/3Y5BuMn7bShG/tm2QkWhGsbeYV5/XXVqLzZrXe89dp8SpDf4PXRiuLBa9&#10;QN3zyMnBq7+gjBIeArRxIsAU0LZKyMwB2VTlH2weO+5k5oLiBHeRKfw/WPHl+M0T1TA6q2aUWG5w&#10;SE9yiOQ9DGSa9OldqPHao8OLccDfOOfMNbgHED8CsXDXcbuXt95D30neYH9VyiyuUkeckEB2/Wdo&#10;sAw/RMhAQ+tNEg/lIIiOc3q+zCa1IlLJalEtVxgSGKvm5Wy1XOQavD6nOx/iRwmGpA2jHoef4fnx&#10;IcTUDq/PV1I1C1uldTaAtqRndLWYLnLCVcSoiP7UyjC6LNM3Oiax/GCbnBy50uMeC2h7op2Yjpzj&#10;sBuywtX8LOcOmmcUwsPoR3w/uOnA/6KkRy8yGn4euJeU6E8WxVxV83kybz7MF++mePDXkd11hFuB&#10;UIxGSsbtXcyGT5yDu0XRtyrLkaYzdnLqGT2WVTq9h2Ti63O+9fvVbl4AAAD//wMAUEsDBBQABgAI&#10;AAAAIQB8lAgz3wAAAAsBAAAPAAAAZHJzL2Rvd25yZXYueG1sTI/BTsMwDIbvSLxDZCRuLGkYbJSm&#10;04S2cQS2inPWhLaicaok68rb453g9lv+9PtzsZpcz0YbYudRQTYTwCzW3nTYKKgO27slsJg0Gt17&#10;tAp+bIRVeX1V6Nz4M37YcZ8aRiUYc62gTWnIOY91a52OMz9YpN2XD04nGkPDTdBnKnc9l0I8cqc7&#10;pAutHuxLa+vv/ckpGNKwW7yGt/f1ZjuK6nNXya7ZKHV7M62fgSU7pT8YLvqkDiU5Hf0JTWS9Ajl/&#10;eCKUgsgyYETM5eIe2PESpAReFvz/D+UvAAAA//8DAFBLAQItABQABgAIAAAAIQC2gziS/gAAAOEB&#10;AAATAAAAAAAAAAAAAAAAAAAAAABbQ29udGVudF9UeXBlc10ueG1sUEsBAi0AFAAGAAgAAAAhADj9&#10;If/WAAAAlAEAAAsAAAAAAAAAAAAAAAAALwEAAF9yZWxzLy5yZWxzUEsBAi0AFAAGAAgAAAAhAAR1&#10;CCIRAgAA/QMAAA4AAAAAAAAAAAAAAAAALgIAAGRycy9lMm9Eb2MueG1sUEsBAi0AFAAGAAgAAAAh&#10;AHyUCDPfAAAACwEAAA8AAAAAAAAAAAAAAAAAawQAAGRycy9kb3ducmV2LnhtbFBLBQYAAAAABAAE&#10;APMAAAB3BQAAAAA=&#10;" filled="f" stroked="f">
                <v:textbox style="mso-fit-shape-to-text:t">
                  <w:txbxContent>
                    <w:p w:rsidR="00892109" w:rsidRPr="008E65BB" w:rsidRDefault="00892109" w:rsidP="008E65BB">
                      <w:pPr>
                        <w:spacing w:after="0" w:line="240" w:lineRule="auto"/>
                        <w:jc w:val="center"/>
                        <w:rPr>
                          <w:b/>
                          <w:color w:val="FFFFFF" w:themeColor="background1"/>
                          <w:sz w:val="24"/>
                          <w:szCs w:val="24"/>
                        </w:rPr>
                      </w:pPr>
                      <w:r>
                        <w:rPr>
                          <w:b/>
                          <w:color w:val="FFFFFF" w:themeColor="background1"/>
                          <w:sz w:val="24"/>
                          <w:szCs w:val="24"/>
                        </w:rPr>
                        <w:t>Unintentional,</w:t>
                      </w:r>
                    </w:p>
                    <w:p w:rsidR="00892109" w:rsidRPr="008E65BB" w:rsidRDefault="00892109" w:rsidP="008E65BB">
                      <w:pPr>
                        <w:spacing w:after="0" w:line="240" w:lineRule="auto"/>
                        <w:jc w:val="center"/>
                        <w:rPr>
                          <w:b/>
                          <w:color w:val="FFFFFF" w:themeColor="background1"/>
                          <w:sz w:val="24"/>
                          <w:szCs w:val="24"/>
                        </w:rPr>
                      </w:pPr>
                      <w:r>
                        <w:rPr>
                          <w:b/>
                          <w:color w:val="FFFFFF" w:themeColor="background1"/>
                          <w:sz w:val="24"/>
                          <w:szCs w:val="24"/>
                        </w:rPr>
                        <w:t>78</w:t>
                      </w:r>
                      <w:r w:rsidRPr="008E65BB">
                        <w:rPr>
                          <w:b/>
                          <w:color w:val="FFFFFF" w:themeColor="background1"/>
                          <w:sz w:val="24"/>
                          <w:szCs w:val="24"/>
                        </w:rPr>
                        <w:t>%</w:t>
                      </w:r>
                    </w:p>
                  </w:txbxContent>
                </v:textbox>
              </v:shape>
            </w:pict>
          </mc:Fallback>
        </mc:AlternateContent>
      </w:r>
      <w:r w:rsidR="00B44BAA">
        <w:rPr>
          <w:b/>
          <w:color w:val="7030A0"/>
          <w:sz w:val="28"/>
          <w:szCs w:val="28"/>
        </w:rPr>
        <w:t xml:space="preserve">   </w:t>
      </w:r>
      <w:r w:rsidR="00B44BAA">
        <w:rPr>
          <w:b/>
          <w:noProof/>
          <w:color w:val="7030A0"/>
          <w:sz w:val="28"/>
          <w:szCs w:val="28"/>
        </w:rPr>
        <w:drawing>
          <wp:inline distT="0" distB="0" distL="0" distR="0" wp14:anchorId="53E98382" wp14:editId="4066FB20">
            <wp:extent cx="3285460" cy="3040912"/>
            <wp:effectExtent l="0" t="0" r="0" b="7620"/>
            <wp:docPr id="293" name="Chart 293" descr="Unintentional - 78%&#10;Suicide - 17%&#10;Homicide - 4%&#10;Other/undetermined Intent - 2%" title="Pie chart of 2014  injury deaths of MA residents by intent (n=3,6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44BAA">
        <w:rPr>
          <w:b/>
          <w:noProof/>
          <w:color w:val="7030A0"/>
          <w:sz w:val="28"/>
          <w:szCs w:val="28"/>
        </w:rPr>
        <w:drawing>
          <wp:inline distT="0" distB="0" distL="0" distR="0" wp14:anchorId="49BCDFDA" wp14:editId="6DE4973E">
            <wp:extent cx="3681351" cy="3028207"/>
            <wp:effectExtent l="0" t="0" r="0" b="1270"/>
            <wp:docPr id="292" name="Chart 292" descr="Poisoning/overdose - 50%&#10;Falls - 22%&#10;Motor vehicle traffic - 13%&#10;Other/undetermined cause - 17%" title="Pie chart of leading causes of unintentional injury death of MA residents in 2014 (n = 2,8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44BAA">
        <w:rPr>
          <w:b/>
          <w:color w:val="7030A0"/>
          <w:sz w:val="28"/>
          <w:szCs w:val="28"/>
        </w:rPr>
        <w:t xml:space="preserve">      </w:t>
      </w:r>
    </w:p>
    <w:p w:rsidR="007E6352" w:rsidRDefault="007E6352" w:rsidP="005E0660">
      <w:pPr>
        <w:spacing w:after="0" w:line="240" w:lineRule="auto"/>
        <w:ind w:left="-540" w:right="-360"/>
        <w:rPr>
          <w:b/>
          <w:color w:val="7030A0"/>
          <w:sz w:val="28"/>
          <w:szCs w:val="28"/>
        </w:rPr>
      </w:pPr>
    </w:p>
    <w:p w:rsidR="007E6352" w:rsidRDefault="007E6352" w:rsidP="005E0660">
      <w:pPr>
        <w:spacing w:after="0" w:line="240" w:lineRule="auto"/>
        <w:ind w:left="-540" w:right="-360"/>
        <w:rPr>
          <w:b/>
          <w:color w:val="7030A0"/>
          <w:sz w:val="28"/>
          <w:szCs w:val="28"/>
        </w:rPr>
      </w:pPr>
    </w:p>
    <w:p w:rsidR="007E6352" w:rsidRDefault="007E6352" w:rsidP="005E0660">
      <w:pPr>
        <w:spacing w:after="0" w:line="240" w:lineRule="auto"/>
        <w:ind w:left="-540" w:right="-360"/>
        <w:rPr>
          <w:b/>
          <w:color w:val="7030A0"/>
          <w:sz w:val="28"/>
          <w:szCs w:val="28"/>
        </w:rPr>
      </w:pPr>
    </w:p>
    <w:p w:rsidR="007E6352" w:rsidRDefault="00C0388F" w:rsidP="005E0660">
      <w:pPr>
        <w:spacing w:after="0" w:line="240" w:lineRule="auto"/>
        <w:ind w:left="-540" w:right="-360"/>
        <w:rPr>
          <w:b/>
          <w:color w:val="7030A0"/>
          <w:sz w:val="28"/>
          <w:szCs w:val="28"/>
        </w:rPr>
      </w:pPr>
      <w:r>
        <w:rPr>
          <w:noProof/>
        </w:rPr>
        <mc:AlternateContent>
          <mc:Choice Requires="wps">
            <w:drawing>
              <wp:anchor distT="0" distB="0" distL="114300" distR="114300" simplePos="0" relativeHeight="251792384" behindDoc="0" locked="0" layoutInCell="1" allowOverlap="1" wp14:anchorId="758B18AF" wp14:editId="743EF8D1">
                <wp:simplePos x="0" y="0"/>
                <wp:positionH relativeFrom="column">
                  <wp:posOffset>-89065</wp:posOffset>
                </wp:positionH>
                <wp:positionV relativeFrom="paragraph">
                  <wp:posOffset>65751</wp:posOffset>
                </wp:positionV>
                <wp:extent cx="6080166" cy="34417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080166"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4D364C" w:rsidRDefault="00892109" w:rsidP="008172B9">
                            <w:pPr>
                              <w:spacing w:after="0" w:line="240" w:lineRule="auto"/>
                              <w:ind w:left="1080" w:hanging="1080"/>
                              <w:rPr>
                                <w:b/>
                                <w:color w:val="FF0000"/>
                                <w:sz w:val="32"/>
                                <w:szCs w:val="32"/>
                                <w:vertAlign w:val="superscript"/>
                              </w:rPr>
                            </w:pPr>
                            <w:r w:rsidRPr="00677F15">
                              <w:rPr>
                                <w:b/>
                                <w:color w:val="7030A0"/>
                                <w:sz w:val="32"/>
                                <w:szCs w:val="32"/>
                              </w:rPr>
                              <w:t xml:space="preserve">Leading Causes </w:t>
                            </w:r>
                            <w:r>
                              <w:rPr>
                                <w:b/>
                                <w:color w:val="7030A0"/>
                                <w:sz w:val="32"/>
                                <w:szCs w:val="32"/>
                              </w:rPr>
                              <w:t>of Injury-related Hospital Stays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1" type="#_x0000_t202" style="position:absolute;left:0;text-align:left;margin-left:-7pt;margin-top:5.2pt;width:478.75pt;height:27.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3ZgQIAAGwFAAAOAAAAZHJzL2Uyb0RvYy54bWysVN1P2zAQf5+0/8Hy+0hS2sIqUtSBOk1C&#10;gAYTz65jt9Fsn2e7Tbq/nrOTtBXbC9NekvPd774/rq5brchOOF+DKWlxllMiDIeqNuuS/nhefrqk&#10;xAdmKqbAiJLuhafX848frho7EyPYgKqEI2jE+FljS7oJwc6yzPON0MyfgRUGhRKcZgGfbp1VjjVo&#10;XatslOfTrAFXWQdceI/c205I58m+lIKHBym9CESVFGML6evSdxW/2fyKzdaO2U3N+zDYP0ShWW3Q&#10;6cHULQuMbF39hyldcwceZDjjoDOQsuYi5YDZFPmbbJ42zIqUCxbH20OZ/P8zy+93j47UVUlHE0oM&#10;09ijZ9EG8gVagiysT2P9DGFPFoGhRT72eeB7ZMa0W+l0/GNCBOVY6f2hutEaR+Y0v8yL6ZQSjrLz&#10;8bi4SOXPjtrW+fBVgCaRKKnD7qWist2dDxgJQgdIdGZgWSuVOqgMadDD+SRPCgcJaigTsSLNQm8m&#10;ZtRFnqiwVyJilPkuJNYiJRAZaQrFjXJkx3B+GOfChJR7sovoiJIYxHsUe/wxqvcod3kMnsGEg7Ku&#10;DbiU/Zuwq59DyLLDYyFP8o5kaFdtGoLi0PEVVHtsuINuZbzlyxq7csd8eGQOdwR7jHsfHvAjFWD1&#10;oaco2YD7/Td+xOPoopSSBneupP7XljlBifpmcKg/F+NxXNL0GE8uRvhwp5LVqcRs9Q1gWwq8MJYn&#10;MuKDGkjpQL/geVhEryhihqPvkoaBvAndJcDzwsVikUC4lpaFO/NkeTQduxRn7rl9Yc72gxlwpO9h&#10;2E42ezOfHTZqGlhsA8g6DW8sdFfVvgG40mmm+/MTb8bpO6GOR3L+CgAA//8DAFBLAwQUAAYACAAA&#10;ACEAZqueCeEAAAAJAQAADwAAAGRycy9kb3ducmV2LnhtbEyPQU/CQBSE7yb+h80z8QZbsDRYuiWk&#10;CTExegC5eNt2H21D923tLlD99T5PeJzMZOabbD3aTlxw8K0jBbNpBAKpcqalWsHhYztZgvBBk9Gd&#10;I1TwjR7W+f1dplPjrrTDyz7UgkvIp1pBE0KfSumrBq32U9cjsXd0g9WB5VBLM+grl9tOzqMokVa3&#10;xAuN7rFosDrtz1bBa7F917tybpc/XfHydtz0X4fPhVKPD+NmBSLgGG5h+MNndMiZqXRnMl50Ciaz&#10;mL8ENqIYBAee46cFiFJBEicg80z+f5D/AgAA//8DAFBLAQItABQABgAIAAAAIQC2gziS/gAAAOEB&#10;AAATAAAAAAAAAAAAAAAAAAAAAABbQ29udGVudF9UeXBlc10ueG1sUEsBAi0AFAAGAAgAAAAhADj9&#10;If/WAAAAlAEAAAsAAAAAAAAAAAAAAAAALwEAAF9yZWxzLy5yZWxzUEsBAi0AFAAGAAgAAAAhANpJ&#10;ndmBAgAAbAUAAA4AAAAAAAAAAAAAAAAALgIAAGRycy9lMm9Eb2MueG1sUEsBAi0AFAAGAAgAAAAh&#10;AGarngnhAAAACQEAAA8AAAAAAAAAAAAAAAAA2wQAAGRycy9kb3ducmV2LnhtbFBLBQYAAAAABAAE&#10;APMAAADpBQAAAAA=&#10;" filled="f" stroked="f" strokeweight=".5pt">
                <v:textbox>
                  <w:txbxContent>
                    <w:p w:rsidR="00892109" w:rsidRPr="004D364C" w:rsidRDefault="00892109" w:rsidP="008172B9">
                      <w:pPr>
                        <w:spacing w:after="0" w:line="240" w:lineRule="auto"/>
                        <w:ind w:left="1080" w:hanging="1080"/>
                        <w:rPr>
                          <w:b/>
                          <w:color w:val="FF0000"/>
                          <w:sz w:val="32"/>
                          <w:szCs w:val="32"/>
                          <w:vertAlign w:val="superscript"/>
                        </w:rPr>
                      </w:pPr>
                      <w:r w:rsidRPr="00677F15">
                        <w:rPr>
                          <w:b/>
                          <w:color w:val="7030A0"/>
                          <w:sz w:val="32"/>
                          <w:szCs w:val="32"/>
                        </w:rPr>
                        <w:t xml:space="preserve">Leading Causes </w:t>
                      </w:r>
                      <w:r>
                        <w:rPr>
                          <w:b/>
                          <w:color w:val="7030A0"/>
                          <w:sz w:val="32"/>
                          <w:szCs w:val="32"/>
                        </w:rPr>
                        <w:t>of Injury-related Hospital Stays</w:t>
                      </w:r>
                    </w:p>
                  </w:txbxContent>
                </v:textbox>
              </v:shape>
            </w:pict>
          </mc:Fallback>
        </mc:AlternateContent>
      </w:r>
    </w:p>
    <w:p w:rsidR="00D769E1" w:rsidRDefault="00A46431" w:rsidP="005E0660">
      <w:pPr>
        <w:spacing w:after="0" w:line="240" w:lineRule="auto"/>
        <w:ind w:left="-540" w:right="-360"/>
        <w:rPr>
          <w:b/>
          <w:color w:val="7030A0"/>
          <w:sz w:val="28"/>
          <w:szCs w:val="28"/>
        </w:rPr>
      </w:pPr>
      <w:r w:rsidRPr="008E65BB">
        <w:rPr>
          <w:b/>
          <w:noProof/>
          <w:color w:val="7030A0"/>
          <w:sz w:val="28"/>
          <w:szCs w:val="28"/>
        </w:rPr>
        <mc:AlternateContent>
          <mc:Choice Requires="wps">
            <w:drawing>
              <wp:anchor distT="0" distB="0" distL="114300" distR="114300" simplePos="0" relativeHeight="251767808" behindDoc="0" locked="0" layoutInCell="1" allowOverlap="1" wp14:anchorId="46E0E664" wp14:editId="3CF37819">
                <wp:simplePos x="0" y="0"/>
                <wp:positionH relativeFrom="column">
                  <wp:posOffset>74295</wp:posOffset>
                </wp:positionH>
                <wp:positionV relativeFrom="paragraph">
                  <wp:posOffset>1015527</wp:posOffset>
                </wp:positionV>
                <wp:extent cx="1068705" cy="685091"/>
                <wp:effectExtent l="0" t="0" r="0" b="1270"/>
                <wp:wrapNone/>
                <wp:docPr id="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685091"/>
                        </a:xfrm>
                        <a:prstGeom prst="rect">
                          <a:avLst/>
                        </a:prstGeom>
                        <a:noFill/>
                        <a:ln w="9525">
                          <a:noFill/>
                          <a:miter lim="800000"/>
                          <a:headEnd/>
                          <a:tailEnd/>
                        </a:ln>
                      </wps:spPr>
                      <wps:txbx>
                        <w:txbxContent>
                          <w:p w:rsidR="00892109" w:rsidRDefault="00892109" w:rsidP="008C6F0C">
                            <w:pPr>
                              <w:spacing w:after="0" w:line="240" w:lineRule="auto"/>
                              <w:jc w:val="center"/>
                              <w:rPr>
                                <w:b/>
                                <w:color w:val="000000" w:themeColor="text1"/>
                              </w:rPr>
                            </w:pPr>
                            <w:r>
                              <w:rPr>
                                <w:b/>
                                <w:color w:val="000000" w:themeColor="text1"/>
                              </w:rPr>
                              <w:t>Other/</w:t>
                            </w:r>
                          </w:p>
                          <w:p w:rsidR="00892109" w:rsidRPr="008C6F0C" w:rsidRDefault="00892109" w:rsidP="008C6F0C">
                            <w:pPr>
                              <w:spacing w:after="0" w:line="240" w:lineRule="auto"/>
                              <w:jc w:val="center"/>
                              <w:rPr>
                                <w:b/>
                                <w:color w:val="000000" w:themeColor="text1"/>
                              </w:rPr>
                            </w:pPr>
                            <w:r>
                              <w:rPr>
                                <w:b/>
                                <w:color w:val="000000" w:themeColor="text1"/>
                              </w:rPr>
                              <w:t>Unknown Intent, 17</w:t>
                            </w:r>
                            <w:r w:rsidRPr="008C6F0C">
                              <w:rPr>
                                <w:b/>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5.85pt;margin-top:79.95pt;width:84.15pt;height:53.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GWDwIAAPwDAAAOAAAAZHJzL2Uyb0RvYy54bWysU8Fu2zAMvQ/YPwi6L3aCOE2MKEXXrsOA&#10;rhvQ7gMUWY6FSaImKbGzrx8lJ1mw3Yb5IIgm+cj3SK1vB6PJQfqgwDI6nZSUSCugUXbH6LfXx3dL&#10;SkLktuEarGT0KAO93bx9s+5dLWfQgW6kJwhiQ907RrsYXV0UQXTS8DABJy06W/CGRzT9rmg87xHd&#10;6GJWlouiB984D0KGgH8fRifdZPy2lSJ+adsgI9GMYm8xnz6f23QWmzWvd567TolTG/wfujBcWSx6&#10;gXrgkZO9V39BGSU8BGjjRIApoG2VkJkDspmWf7B56biTmQuKE9xFpvD/YMXz4asnqmG0ms8psdzg&#10;kF7lEMl7GMgs6dO7UGPYi8PAOOBvnHPmGtwTiO+BWLjvuN3JO++h7yRvsL9pyiyuUkeckEC2/Wdo&#10;sAzfR8hAQ+tNEg/lIIiOczpeZpNaEalkuVjelBUlAn2LZVWuxhK8Pmc7H+JHCYakC6MeZ5/R+eEp&#10;xNQNr88hqZiFR6V1nr+2pGd0Vc2qnHDlMSriemplGF2W6RsXJpH8YJucHLnS4x0LaHtinYiOlOOw&#10;HbLA08VZzS00R9TBw7iO+Hzw0oH/SUmPq8ho+LHnXlKiP1nUcjWdz9PuZmNe3czQ8Nee7bWHW4FQ&#10;jEZKxut9zPs+cr5DzVuV5UjDGTs59YwrllU6PYe0w9d2jvr9aDe/AAAA//8DAFBLAwQUAAYACAAA&#10;ACEAzK3T1N0AAAAKAQAADwAAAGRycy9kb3ducmV2LnhtbEyPTU/CQBCG7yb+h82YeJNdiEBbuyUE&#10;41UjAgm3pTu0jd3ZprvQ+u8dTnqavJkn70e+Gl0rrtiHxpOG6USBQCq9bajSsPt6e0pAhGjImtYT&#10;avjBAKvi/i43mfUDfeJ1GyvBJhQyo6GOscukDGWNzoSJ75D4d/a9M5FlX0nbm4HNXStnSi2kMw1x&#10;Qm063NRYfm8vTsP+/Xw8PKuP6tXNu8GPSpJLpdaPD+P6BUTEMf7BcKvP1aHgTid/IRtEy3q6ZJLv&#10;PE1B3IBE8biThtlimYAscvl/QvELAAD//wMAUEsBAi0AFAAGAAgAAAAhALaDOJL+AAAA4QEAABMA&#10;AAAAAAAAAAAAAAAAAAAAAFtDb250ZW50X1R5cGVzXS54bWxQSwECLQAUAAYACAAAACEAOP0h/9YA&#10;AACUAQAACwAAAAAAAAAAAAAAAAAvAQAAX3JlbHMvLnJlbHNQSwECLQAUAAYACAAAACEA4XyBlg8C&#10;AAD8AwAADgAAAAAAAAAAAAAAAAAuAgAAZHJzL2Uyb0RvYy54bWxQSwECLQAUAAYACAAAACEAzK3T&#10;1N0AAAAKAQAADwAAAAAAAAAAAAAAAABpBAAAZHJzL2Rvd25yZXYueG1sUEsFBgAAAAAEAAQA8wAA&#10;AHMFAAAAAA==&#10;" filled="f" stroked="f">
                <v:textbox>
                  <w:txbxContent>
                    <w:p w:rsidR="00892109" w:rsidRDefault="00892109" w:rsidP="008C6F0C">
                      <w:pPr>
                        <w:spacing w:after="0" w:line="240" w:lineRule="auto"/>
                        <w:jc w:val="center"/>
                        <w:rPr>
                          <w:b/>
                          <w:color w:val="000000" w:themeColor="text1"/>
                        </w:rPr>
                      </w:pPr>
                      <w:r>
                        <w:rPr>
                          <w:b/>
                          <w:color w:val="000000" w:themeColor="text1"/>
                        </w:rPr>
                        <w:t>Other/</w:t>
                      </w:r>
                    </w:p>
                    <w:p w:rsidR="00892109" w:rsidRPr="008C6F0C" w:rsidRDefault="00892109" w:rsidP="008C6F0C">
                      <w:pPr>
                        <w:spacing w:after="0" w:line="240" w:lineRule="auto"/>
                        <w:jc w:val="center"/>
                        <w:rPr>
                          <w:b/>
                          <w:color w:val="000000" w:themeColor="text1"/>
                        </w:rPr>
                      </w:pPr>
                      <w:r>
                        <w:rPr>
                          <w:b/>
                          <w:color w:val="000000" w:themeColor="text1"/>
                        </w:rPr>
                        <w:t>Unknown Intent, 17</w:t>
                      </w:r>
                      <w:r w:rsidRPr="008C6F0C">
                        <w:rPr>
                          <w:b/>
                          <w:color w:val="000000" w:themeColor="text1"/>
                        </w:rPr>
                        <w:t>%</w:t>
                      </w:r>
                    </w:p>
                  </w:txbxContent>
                </v:textbox>
              </v:shape>
            </w:pict>
          </mc:Fallback>
        </mc:AlternateContent>
      </w:r>
      <w:r w:rsidRPr="008E65BB">
        <w:rPr>
          <w:b/>
          <w:noProof/>
          <w:color w:val="7030A0"/>
          <w:sz w:val="28"/>
          <w:szCs w:val="28"/>
        </w:rPr>
        <mc:AlternateContent>
          <mc:Choice Requires="wps">
            <w:drawing>
              <wp:anchor distT="0" distB="0" distL="114300" distR="114300" simplePos="0" relativeHeight="251765760" behindDoc="0" locked="0" layoutInCell="1" allowOverlap="1" wp14:anchorId="6E81D09A" wp14:editId="052CA13B">
                <wp:simplePos x="0" y="0"/>
                <wp:positionH relativeFrom="column">
                  <wp:posOffset>-23022</wp:posOffset>
                </wp:positionH>
                <wp:positionV relativeFrom="paragraph">
                  <wp:posOffset>1797685</wp:posOffset>
                </wp:positionV>
                <wp:extent cx="996950" cy="314960"/>
                <wp:effectExtent l="0" t="95250" r="0" b="10414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10363">
                          <a:off x="0" y="0"/>
                          <a:ext cx="996950" cy="314960"/>
                        </a:xfrm>
                        <a:prstGeom prst="rect">
                          <a:avLst/>
                        </a:prstGeom>
                        <a:noFill/>
                        <a:ln w="9525">
                          <a:noFill/>
                          <a:miter lim="800000"/>
                          <a:headEnd/>
                          <a:tailEnd/>
                        </a:ln>
                      </wps:spPr>
                      <wps:txbx>
                        <w:txbxContent>
                          <w:p w:rsidR="00892109" w:rsidRPr="00C0388F" w:rsidRDefault="00892109" w:rsidP="008C6F0C">
                            <w:pPr>
                              <w:spacing w:after="0" w:line="240" w:lineRule="auto"/>
                              <w:jc w:val="center"/>
                              <w:rPr>
                                <w:b/>
                                <w:color w:val="000000" w:themeColor="text1"/>
                                <w:sz w:val="20"/>
                                <w:szCs w:val="20"/>
                              </w:rPr>
                            </w:pPr>
                            <w:r>
                              <w:rPr>
                                <w:b/>
                                <w:color w:val="000000" w:themeColor="text1"/>
                                <w:sz w:val="20"/>
                                <w:szCs w:val="20"/>
                              </w:rPr>
                              <w:t>Assaults,</w:t>
                            </w:r>
                            <w:r w:rsidRPr="00C0388F">
                              <w:rPr>
                                <w:b/>
                                <w:color w:val="000000" w:themeColor="text1"/>
                                <w:sz w:val="20"/>
                                <w:szCs w:val="20"/>
                              </w:rPr>
                              <w:t xml:space="preserv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8pt;margin-top:141.55pt;width:78.5pt;height:24.8pt;rotation:-1080948fd;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9FGgIAAAoEAAAOAAAAZHJzL2Uyb0RvYy54bWysU8tu2zAQvBfoPxC813r4kUiwHKRJUxRI&#10;H0DSD6ApyiJKclmStuR+fZaU6xjtragOhMhdzu7MLNc3o1bkIJyXYBpazHJKhOHQSrNr6Pfnh3fX&#10;lPjATMsUGNHQo/D0ZvP2zXqwtSihB9UKRxDE+HqwDe1DsHWWed4LzfwMrDAY7MBpFnDrdlnr2IDo&#10;WmVlnq+yAVxrHXDhPZ7eT0G6SfhdJ3j42nVeBKIair2FtLq0buOabdas3jlme8lPbbB/6EIzabDo&#10;GeqeBUb2Tv4FpSV34KELMw46g66TXCQOyKbI/2Dz1DMrEhcUx9uzTP7/wfIvh2+OyLah86KixDCN&#10;Jj2LMZD3MJIy6jNYX2Pak8XEMOIx+py4evsI/IcnBu56Znbi1jkYesFa7K+IN7OLqxOOjyDb4TO0&#10;WIbtAySgsXOaOEBzynxV5PPVPB2jOgSLoW3Hs1WxM46HVbWqlhjhGJoXi2qVrMxYHbGiEdb58FGA&#10;JvGnoQ4nIYGyw6MPsbfXlJhu4EEqlaZBGTJggWW5TBcuIloGHFYldUOv8/hN4xMpfzBtuhyYVNM/&#10;FlDmpEGkPQkQxu2Y5C6ufmu7hfaIqiT+yAgfE/bbg/tFyYCD2VD/c8+coER9MqhsVSwWcZLTZrG8&#10;KnHjLiPbywgzHKEaGiiZfu9Cmv6J8y060MkkR7Rq6uTUMw5cUun0OOJEX+5T1usT3rwAAAD//wMA&#10;UEsDBBQABgAIAAAAIQBzcTEs3gAAAAoBAAAPAAAAZHJzL2Rvd25yZXYueG1sTI9NT8MwDEDvSPyH&#10;yEjctnTNWqau6YSQkJCAA4Pds8b9EIlTmnQr/57sxI6Wn56fy91sDTvh6HtHElbLBBhS7XRPrYSv&#10;z+fFBpgPirQyjlDCL3rYVbc3pSq0O9MHnvahZVFCvlASuhCGgnNfd2iVX7oBKe4aN1oV4ji2XI/q&#10;HOXW8DRJcm5VT/FCpwZ86rD+3k9WQjq8Ztn4/mJ8Pq2bt/7w03DMpby/mx+3wALO4R+GS35Mhyo2&#10;Hd1E2jMjYSHySEbXRqyAXYBMrIEdJQiRPgCvSn79QvUHAAD//wMAUEsBAi0AFAAGAAgAAAAhALaD&#10;OJL+AAAA4QEAABMAAAAAAAAAAAAAAAAAAAAAAFtDb250ZW50X1R5cGVzXS54bWxQSwECLQAUAAYA&#10;CAAAACEAOP0h/9YAAACUAQAACwAAAAAAAAAAAAAAAAAvAQAAX3JlbHMvLnJlbHNQSwECLQAUAAYA&#10;CAAAACEAKAu/RRoCAAAKBAAADgAAAAAAAAAAAAAAAAAuAgAAZHJzL2Uyb0RvYy54bWxQSwECLQAU&#10;AAYACAAAACEAc3ExLN4AAAAKAQAADwAAAAAAAAAAAAAAAAB0BAAAZHJzL2Rvd25yZXYueG1sUEsF&#10;BgAAAAAEAAQA8wAAAH8FAAAAAA==&#10;" filled="f" stroked="f">
                <v:textbox>
                  <w:txbxContent>
                    <w:p w:rsidR="00892109" w:rsidRPr="00C0388F" w:rsidRDefault="00892109" w:rsidP="008C6F0C">
                      <w:pPr>
                        <w:spacing w:after="0" w:line="240" w:lineRule="auto"/>
                        <w:jc w:val="center"/>
                        <w:rPr>
                          <w:b/>
                          <w:color w:val="000000" w:themeColor="text1"/>
                          <w:sz w:val="20"/>
                          <w:szCs w:val="20"/>
                        </w:rPr>
                      </w:pPr>
                      <w:r>
                        <w:rPr>
                          <w:b/>
                          <w:color w:val="000000" w:themeColor="text1"/>
                          <w:sz w:val="20"/>
                          <w:szCs w:val="20"/>
                        </w:rPr>
                        <w:t>Assaults,</w:t>
                      </w:r>
                      <w:r w:rsidRPr="00C0388F">
                        <w:rPr>
                          <w:b/>
                          <w:color w:val="000000" w:themeColor="text1"/>
                          <w:sz w:val="20"/>
                          <w:szCs w:val="20"/>
                        </w:rPr>
                        <w:t xml:space="preserve"> 3%</w:t>
                      </w:r>
                    </w:p>
                  </w:txbxContent>
                </v:textbox>
              </v:shape>
            </w:pict>
          </mc:Fallback>
        </mc:AlternateContent>
      </w:r>
      <w:r w:rsidR="002F1D76">
        <w:rPr>
          <w:noProof/>
        </w:rPr>
        <mc:AlternateContent>
          <mc:Choice Requires="wps">
            <w:drawing>
              <wp:anchor distT="0" distB="0" distL="114300" distR="114300" simplePos="0" relativeHeight="251794432" behindDoc="0" locked="0" layoutInCell="1" allowOverlap="1" wp14:anchorId="1C31FC86" wp14:editId="44B15AF9">
                <wp:simplePos x="0" y="0"/>
                <wp:positionH relativeFrom="column">
                  <wp:posOffset>0</wp:posOffset>
                </wp:positionH>
                <wp:positionV relativeFrom="paragraph">
                  <wp:posOffset>3985895</wp:posOffset>
                </wp:positionV>
                <wp:extent cx="6661785" cy="342900"/>
                <wp:effectExtent l="0" t="0" r="0" b="0"/>
                <wp:wrapNone/>
                <wp:docPr id="559" name="Text Box 559"/>
                <wp:cNvGraphicFramePr/>
                <a:graphic xmlns:a="http://schemas.openxmlformats.org/drawingml/2006/main">
                  <a:graphicData uri="http://schemas.microsoft.com/office/word/2010/wordprocessingShape">
                    <wps:wsp>
                      <wps:cNvSpPr txBox="1"/>
                      <wps:spPr>
                        <a:xfrm>
                          <a:off x="0" y="0"/>
                          <a:ext cx="666178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2F1D76" w:rsidRDefault="00892109" w:rsidP="002F1D76">
                            <w:pPr>
                              <w:pStyle w:val="ListParagraph"/>
                              <w:numPr>
                                <w:ilvl w:val="0"/>
                                <w:numId w:val="18"/>
                              </w:numPr>
                              <w:ind w:left="270" w:hanging="225"/>
                              <w:rPr>
                                <w:rFonts w:ascii="Arial" w:hAnsi="Arial" w:cs="Arial"/>
                                <w:sz w:val="16"/>
                                <w:szCs w:val="16"/>
                              </w:rPr>
                            </w:pPr>
                            <w:r w:rsidRPr="002F1D76">
                              <w:rPr>
                                <w:rFonts w:ascii="Arial" w:hAnsi="Arial" w:cs="Arial"/>
                                <w:sz w:val="16"/>
                                <w:szCs w:val="16"/>
                              </w:rPr>
                              <w:t xml:space="preserve">Unintentional poisoning/overdoses only.  Does not include intentional poisoning/overdoses or those of undetermined intent.  </w:t>
                            </w:r>
                          </w:p>
                          <w:p w:rsidR="00892109" w:rsidRPr="002F1D76" w:rsidRDefault="00892109" w:rsidP="002F1D76">
                            <w:pPr>
                              <w:pStyle w:val="ListParagraph"/>
                              <w:numPr>
                                <w:ilvl w:val="0"/>
                                <w:numId w:val="18"/>
                              </w:numPr>
                              <w:ind w:left="270" w:hanging="225"/>
                              <w:rPr>
                                <w:rFonts w:ascii="Arial" w:hAnsi="Arial" w:cs="Arial"/>
                                <w:sz w:val="16"/>
                                <w:szCs w:val="16"/>
                              </w:rPr>
                            </w:pPr>
                            <w:r>
                              <w:rPr>
                                <w:rFonts w:ascii="Arial" w:hAnsi="Arial" w:cs="Arial"/>
                                <w:sz w:val="16"/>
                                <w:szCs w:val="16"/>
                              </w:rPr>
                              <w:t>Percentages may not total 100% due to rounding.</w:t>
                            </w:r>
                          </w:p>
                          <w:p w:rsidR="00892109" w:rsidRPr="00CE56D0" w:rsidRDefault="00892109" w:rsidP="00705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9" o:spid="_x0000_s1044" type="#_x0000_t202" style="position:absolute;left:0;text-align:left;margin-left:0;margin-top:313.85pt;width:524.55pt;height:2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XWagwIAAG4FAAAOAAAAZHJzL2Uyb0RvYy54bWysVN1v2jAQf5+0/8Hy+xqgQAE1VIyq06Sq&#10;rQZTn41jl2i2z7MNCfvrd3YSQGwvnfaSnO9+9/1xe1drRfbC+RJMTvtXPUqE4VCU5i2n39cPnyaU&#10;+MBMwRQYkdOD8PRu/vHDbWVnYgBbUIVwBI0YP6tsTrch2FmWeb4VmvkrsMKgUILTLODTvWWFYxVa&#10;1yob9HrjrAJXWAdceI/c+0ZI58m+lIKHZym9CETlFGML6evSdxO/2fyWzd4cs9uSt2Gwf4hCs9Kg&#10;06OpexYY2bnyD1O65A48yHDFQWcgZclFygGz6fcuslltmRUpFyyOt8cy+f9nlj/tXxwpi5yORlNK&#10;DNPYpLWoA/kMNYk8rFBl/QyBK4vQUKMAO93xPTJj4rV0Ov4xJYJyrPXhWN9ojiNzPB73byYjSjjK&#10;roeDaS81IDtpW+fDFwGaRCKnDvuXysr2jz5gJAjtINGZgYdSqdRDZUiFHq5HvaRwlKCGMhEr0jS0&#10;ZmJGTeSJCgclIkaZb0JiNVICkZHmUCyVI3uGE8Q4Fyak3JNdREeUxCDeo9jiT1G9R7nJo/MMJhyV&#10;dWnApewvwi5+dCHLBo+FPMs7kqHe1GkM+pOusxsoDthwB83SeMsfSuzKI/PhhTncEuwxbn54xo9U&#10;gNWHlqJkC+7X3/gRj8OLUkoq3Lqc+p875gQl6qvBsZ72h8O4pukxHN0M8OHOJZtzidnpJWBb+nhj&#10;LE9kxAfVkdKBfsUDsYheUcQMR985DR25DM0twAPDxWKRQLiYloVHs7I8mo5dijO3rl+Zs+1gBhzp&#10;J+j2k80u5rPBRk0Di10AWabhjYVuqto2AJc6zXR7gOLVOH8n1OlMzn8DAAD//wMAUEsDBBQABgAI&#10;AAAAIQAVyx954AAAAAkBAAAPAAAAZHJzL2Rvd25yZXYueG1sTI9BT4NAEIXvJv6HzZh4swtECyJL&#10;05A0JkYPrb14G9gpENlZZLct+uvdnvT45k3e+16xms0gTjS53rKCeBGBIG6s7rlVsH/f3GUgnEfW&#10;OFgmBd/kYFVeXxWYa3vmLZ12vhUhhF2OCjrvx1xK13Rk0C3sSBy8g50M+iCnVuoJzyHcDDKJoqU0&#10;2HNo6HCkqqPmc3c0Cl6qzRtu68RkP0P1/HpYj1/7jwelbm/m9RMIT7P/e4YLfkCHMjDV9sjaiUFB&#10;GOIVLJM0BXGxo/vHGEQdTlmcgiwL+X9B+QsAAP//AwBQSwECLQAUAAYACAAAACEAtoM4kv4AAADh&#10;AQAAEwAAAAAAAAAAAAAAAAAAAAAAW0NvbnRlbnRfVHlwZXNdLnhtbFBLAQItABQABgAIAAAAIQA4&#10;/SH/1gAAAJQBAAALAAAAAAAAAAAAAAAAAC8BAABfcmVscy8ucmVsc1BLAQItABQABgAIAAAAIQDw&#10;fXWagwIAAG4FAAAOAAAAAAAAAAAAAAAAAC4CAABkcnMvZTJvRG9jLnhtbFBLAQItABQABgAIAAAA&#10;IQAVyx954AAAAAkBAAAPAAAAAAAAAAAAAAAAAN0EAABkcnMvZG93bnJldi54bWxQSwUGAAAAAAQA&#10;BADzAAAA6gUAAAAA&#10;" filled="f" stroked="f" strokeweight=".5pt">
                <v:textbox>
                  <w:txbxContent>
                    <w:p w:rsidR="00892109" w:rsidRPr="002F1D76" w:rsidRDefault="00892109" w:rsidP="002F1D76">
                      <w:pPr>
                        <w:pStyle w:val="ListParagraph"/>
                        <w:numPr>
                          <w:ilvl w:val="0"/>
                          <w:numId w:val="18"/>
                        </w:numPr>
                        <w:ind w:left="270" w:hanging="225"/>
                        <w:rPr>
                          <w:rFonts w:ascii="Arial" w:hAnsi="Arial" w:cs="Arial"/>
                          <w:sz w:val="16"/>
                          <w:szCs w:val="16"/>
                        </w:rPr>
                      </w:pPr>
                      <w:r w:rsidRPr="002F1D76">
                        <w:rPr>
                          <w:rFonts w:ascii="Arial" w:hAnsi="Arial" w:cs="Arial"/>
                          <w:sz w:val="16"/>
                          <w:szCs w:val="16"/>
                        </w:rPr>
                        <w:t xml:space="preserve">Unintentional poisoning/overdoses only.  Does not include intentional poisoning/overdoses or those of undetermined intent.  </w:t>
                      </w:r>
                    </w:p>
                    <w:p w:rsidR="00892109" w:rsidRPr="002F1D76" w:rsidRDefault="00892109" w:rsidP="002F1D76">
                      <w:pPr>
                        <w:pStyle w:val="ListParagraph"/>
                        <w:numPr>
                          <w:ilvl w:val="0"/>
                          <w:numId w:val="18"/>
                        </w:numPr>
                        <w:ind w:left="270" w:hanging="225"/>
                        <w:rPr>
                          <w:rFonts w:ascii="Arial" w:hAnsi="Arial" w:cs="Arial"/>
                          <w:sz w:val="16"/>
                          <w:szCs w:val="16"/>
                        </w:rPr>
                      </w:pPr>
                      <w:r>
                        <w:rPr>
                          <w:rFonts w:ascii="Arial" w:hAnsi="Arial" w:cs="Arial"/>
                          <w:sz w:val="16"/>
                          <w:szCs w:val="16"/>
                        </w:rPr>
                        <w:t>Percentages may not total 100% due to rounding.</w:t>
                      </w:r>
                    </w:p>
                    <w:p w:rsidR="00892109" w:rsidRPr="00CE56D0" w:rsidRDefault="00892109" w:rsidP="00705D30"/>
                  </w:txbxContent>
                </v:textbox>
              </v:shape>
            </w:pict>
          </mc:Fallback>
        </mc:AlternateContent>
      </w:r>
      <w:r w:rsidR="002F1D76">
        <w:rPr>
          <w:noProof/>
        </w:rPr>
        <mc:AlternateContent>
          <mc:Choice Requires="wps">
            <w:drawing>
              <wp:anchor distT="0" distB="0" distL="114300" distR="114300" simplePos="0" relativeHeight="251751424" behindDoc="0" locked="0" layoutInCell="1" allowOverlap="1" wp14:anchorId="62FBE86F" wp14:editId="7510CC54">
                <wp:simplePos x="0" y="0"/>
                <wp:positionH relativeFrom="column">
                  <wp:posOffset>3444875</wp:posOffset>
                </wp:positionH>
                <wp:positionV relativeFrom="paragraph">
                  <wp:posOffset>2769235</wp:posOffset>
                </wp:positionV>
                <wp:extent cx="3649345" cy="1423670"/>
                <wp:effectExtent l="0" t="0" r="0" b="5080"/>
                <wp:wrapNone/>
                <wp:docPr id="289" name="Text Box 289"/>
                <wp:cNvGraphicFramePr/>
                <a:graphic xmlns:a="http://schemas.openxmlformats.org/drawingml/2006/main">
                  <a:graphicData uri="http://schemas.microsoft.com/office/word/2010/wordprocessingShape">
                    <wps:wsp>
                      <wps:cNvSpPr txBox="1"/>
                      <wps:spPr>
                        <a:xfrm>
                          <a:off x="0" y="0"/>
                          <a:ext cx="3649345" cy="1423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2F1D76" w:rsidRDefault="00892109" w:rsidP="003D60E3">
                            <w:pPr>
                              <w:spacing w:after="0" w:line="240" w:lineRule="auto"/>
                              <w:jc w:val="center"/>
                              <w:rPr>
                                <w:b/>
                                <w:color w:val="000000" w:themeColor="text1"/>
                                <w:vertAlign w:val="superscript"/>
                              </w:rPr>
                            </w:pPr>
                            <w:r w:rsidRPr="008C6F0C">
                              <w:rPr>
                                <w:b/>
                                <w:color w:val="000000" w:themeColor="text1"/>
                              </w:rPr>
                              <w:t>Unintentional Injury</w:t>
                            </w:r>
                            <w:r>
                              <w:rPr>
                                <w:b/>
                                <w:color w:val="000000" w:themeColor="text1"/>
                              </w:rPr>
                              <w:t xml:space="preserve"> Hospital Stays by Cause</w:t>
                            </w:r>
                            <w:r>
                              <w:rPr>
                                <w:b/>
                                <w:color w:val="000000" w:themeColor="text1"/>
                                <w:vertAlign w:val="superscript"/>
                              </w:rPr>
                              <w:t>2</w:t>
                            </w:r>
                          </w:p>
                          <w:p w:rsidR="00892109" w:rsidRPr="00423597" w:rsidRDefault="00892109" w:rsidP="000D0208">
                            <w:pPr>
                              <w:spacing w:after="120" w:line="240" w:lineRule="auto"/>
                              <w:jc w:val="center"/>
                              <w:rPr>
                                <w:b/>
                                <w:color w:val="000000" w:themeColor="text1"/>
                              </w:rPr>
                            </w:pPr>
                            <w:r w:rsidRPr="008C6F0C">
                              <w:rPr>
                                <w:b/>
                                <w:color w:val="000000" w:themeColor="text1"/>
                              </w:rPr>
                              <w:t xml:space="preserve"> </w:t>
                            </w:r>
                            <w:r>
                              <w:rPr>
                                <w:b/>
                                <w:color w:val="000000" w:themeColor="text1"/>
                              </w:rPr>
                              <w:t>(n = 53,721</w:t>
                            </w:r>
                            <w:r w:rsidRPr="00423597">
                              <w:rPr>
                                <w:b/>
                                <w:color w:val="000000" w:themeColor="text1"/>
                              </w:rPr>
                              <w:t>)</w:t>
                            </w:r>
                          </w:p>
                          <w:p w:rsidR="00892109" w:rsidRPr="00423597" w:rsidRDefault="00892109" w:rsidP="002F1D76">
                            <w:pPr>
                              <w:pStyle w:val="ListParagraph"/>
                              <w:numPr>
                                <w:ilvl w:val="0"/>
                                <w:numId w:val="1"/>
                              </w:numPr>
                              <w:spacing w:after="120" w:line="240" w:lineRule="auto"/>
                              <w:ind w:left="180" w:hanging="180"/>
                              <w:contextualSpacing w:val="0"/>
                            </w:pPr>
                            <w:r w:rsidRPr="00423597">
                              <w:t>F</w:t>
                            </w:r>
                            <w:r>
                              <w:t>alls accounted for 59% of hospital stays for unintentional injury in 2014</w:t>
                            </w:r>
                            <w:r w:rsidRPr="00423597">
                              <w:t>.  Of these 31</w:t>
                            </w:r>
                            <w:r>
                              <w:t>,624</w:t>
                            </w:r>
                            <w:r w:rsidRPr="00423597">
                              <w:t xml:space="preserve"> fall-related hospital stays, </w:t>
                            </w:r>
                            <w:r>
                              <w:t>over two-thirds (71</w:t>
                            </w:r>
                            <w:r w:rsidRPr="00660728">
                              <w:t>%)</w:t>
                            </w:r>
                            <w:r w:rsidRPr="00423597">
                              <w:t xml:space="preserve"> involved MA adults age</w:t>
                            </w:r>
                            <w:r>
                              <w:t>s 65 and older.  (Data on page 3</w:t>
                            </w:r>
                            <w:r w:rsidRPr="00423597">
                              <w:t xml:space="preserve">.) </w:t>
                            </w:r>
                          </w:p>
                          <w:p w:rsidR="00892109" w:rsidRPr="00044D41" w:rsidRDefault="00892109" w:rsidP="00EB3326">
                            <w:pPr>
                              <w:spacing w:after="0" w:line="240" w:lineRule="auto"/>
                              <w:rPr>
                                <w:b/>
                                <w:color w:val="4F6228" w:themeColor="accent3" w:themeShade="80"/>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9" o:spid="_x0000_s1045" type="#_x0000_t202" style="position:absolute;left:0;text-align:left;margin-left:271.25pt;margin-top:218.05pt;width:287.35pt;height:112.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vJgwIAAG8FAAAOAAAAZHJzL2Uyb0RvYy54bWysVEtvGyEQvlfqf0Dcm/U7seV15CZyVSlK&#10;otpVzpiFeFVgKGDvur++A7vrWG4vqXqBYeabYd7z21orchDOl2By2r/qUSIMh6I0rzn9vll9uqHE&#10;B2YKpsCInB6Fp7eLjx/mlZ2JAexAFcIRNGL8rLI53YVgZ1nm+U5o5q/ACoNCCU6zgE/3mhWOVWhd&#10;q2zQ602yClxhHXDhPXLvGyFdJPtSCh6epPQiEJVT9C2k06VzG89sMWezV8fsruStG+wfvNCsNPjp&#10;ydQ9C4zsXfmHKV1yBx5kuOKgM5Cy5CLFgNH0exfRrHfMihQLJsfbU5r8/zPLHw/PjpRFTgc3U0oM&#10;01ikjagD+Qw1iTzMUGX9DIFri9BQowAr3fE9MmPgtXQ63hgSQTnm+njKbzTHkTmcjKbD0ZgSjrL+&#10;aDCcXKcKZG/q1vnwRYAmkcipwwKmvLLDgw/oCkI7SPzNwKpUKhVRGVLldDIc95LCSYIaykSsSO3Q&#10;mokhNa4nKhyViBhlvgmJ6UgRREZqRHGnHDkwbCHGuTAhBZ/sIjqiJDrxHsUW/+bVe5SbOLqfwYST&#10;si4NuBT9hdvFj85l2eAxkWdxRzLU2zr1Qf9U8i0UR6y4g2ZqvOWrEqvywHx4Zg7HBIuMox+e8JAK&#10;MPvQUpTswP36Gz/isXtRSkmFY5dT/3PPnKBEfTXY19P+aBTnND1G4+sBPty5ZHsuMXt9B1iWPi4Z&#10;yxMZ8UF1pHSgX3BDLOOvKGKG4985DR15F5plgBuGi+UygXAyLQsPZm15NB2rFHtuU78wZ9vGDNjT&#10;j9ANKJtd9GeDjZoGlvsAskzNGxPdZLUtAE516ul2A8W1cf5OqLc9ufgNAAD//wMAUEsDBBQABgAI&#10;AAAAIQCRAbK25AAAAAwBAAAPAAAAZHJzL2Rvd25yZXYueG1sTI/BTsMwEETvSPyDtUjcqJO0CVUa&#10;p6oiVUgIDi299LaJ3STCXofYbQNfj3uC42qeZt4W68lodlGj6y0JiGcRMEWNlT21Ag4f26clMOeR&#10;JGpLSsC3crAu7+8KzKW90k5d9r5loYRcjgI674ecc9d0yqCb2UFRyE52NOjDObZcjngN5UbzJIoy&#10;brCnsNDhoKpONZ/7sxHwWm3fcVcnZvmjq5e302b4OhxTIR4fps0KmFeT/4Phph/UoQxOtT2TdEwL&#10;SBdJGlABi3kWA7sRcfycAKsFZFk0B14W/P8T5S8AAAD//wMAUEsBAi0AFAAGAAgAAAAhALaDOJL+&#10;AAAA4QEAABMAAAAAAAAAAAAAAAAAAAAAAFtDb250ZW50X1R5cGVzXS54bWxQSwECLQAUAAYACAAA&#10;ACEAOP0h/9YAAACUAQAACwAAAAAAAAAAAAAAAAAvAQAAX3JlbHMvLnJlbHNQSwECLQAUAAYACAAA&#10;ACEAUr77yYMCAABvBQAADgAAAAAAAAAAAAAAAAAuAgAAZHJzL2Uyb0RvYy54bWxQSwECLQAUAAYA&#10;CAAAACEAkQGytuQAAAAMAQAADwAAAAAAAAAAAAAAAADdBAAAZHJzL2Rvd25yZXYueG1sUEsFBgAA&#10;AAAEAAQA8wAAAO4FAAAAAA==&#10;" filled="f" stroked="f" strokeweight=".5pt">
                <v:textbox>
                  <w:txbxContent>
                    <w:p w:rsidR="00892109" w:rsidRPr="002F1D76" w:rsidRDefault="00892109" w:rsidP="003D60E3">
                      <w:pPr>
                        <w:spacing w:after="0" w:line="240" w:lineRule="auto"/>
                        <w:jc w:val="center"/>
                        <w:rPr>
                          <w:b/>
                          <w:color w:val="000000" w:themeColor="text1"/>
                          <w:vertAlign w:val="superscript"/>
                        </w:rPr>
                      </w:pPr>
                      <w:r w:rsidRPr="008C6F0C">
                        <w:rPr>
                          <w:b/>
                          <w:color w:val="000000" w:themeColor="text1"/>
                        </w:rPr>
                        <w:t>Unintentional Injury</w:t>
                      </w:r>
                      <w:r>
                        <w:rPr>
                          <w:b/>
                          <w:color w:val="000000" w:themeColor="text1"/>
                        </w:rPr>
                        <w:t xml:space="preserve"> Hospital Stays by Cause</w:t>
                      </w:r>
                      <w:r>
                        <w:rPr>
                          <w:b/>
                          <w:color w:val="000000" w:themeColor="text1"/>
                          <w:vertAlign w:val="superscript"/>
                        </w:rPr>
                        <w:t>2</w:t>
                      </w:r>
                    </w:p>
                    <w:p w:rsidR="00892109" w:rsidRPr="00423597" w:rsidRDefault="00892109" w:rsidP="000D0208">
                      <w:pPr>
                        <w:spacing w:after="120" w:line="240" w:lineRule="auto"/>
                        <w:jc w:val="center"/>
                        <w:rPr>
                          <w:b/>
                          <w:color w:val="000000" w:themeColor="text1"/>
                        </w:rPr>
                      </w:pPr>
                      <w:r w:rsidRPr="008C6F0C">
                        <w:rPr>
                          <w:b/>
                          <w:color w:val="000000" w:themeColor="text1"/>
                        </w:rPr>
                        <w:t xml:space="preserve"> </w:t>
                      </w:r>
                      <w:r>
                        <w:rPr>
                          <w:b/>
                          <w:color w:val="000000" w:themeColor="text1"/>
                        </w:rPr>
                        <w:t>(n = 53,721</w:t>
                      </w:r>
                      <w:r w:rsidRPr="00423597">
                        <w:rPr>
                          <w:b/>
                          <w:color w:val="000000" w:themeColor="text1"/>
                        </w:rPr>
                        <w:t>)</w:t>
                      </w:r>
                    </w:p>
                    <w:p w:rsidR="00892109" w:rsidRPr="00423597" w:rsidRDefault="00892109" w:rsidP="002F1D76">
                      <w:pPr>
                        <w:pStyle w:val="ListParagraph"/>
                        <w:numPr>
                          <w:ilvl w:val="0"/>
                          <w:numId w:val="1"/>
                        </w:numPr>
                        <w:spacing w:after="120" w:line="240" w:lineRule="auto"/>
                        <w:ind w:left="180" w:hanging="180"/>
                        <w:contextualSpacing w:val="0"/>
                      </w:pPr>
                      <w:r w:rsidRPr="00423597">
                        <w:t>F</w:t>
                      </w:r>
                      <w:r>
                        <w:t>alls accounted for 59% of hospital stays for unintentional injury in 2014</w:t>
                      </w:r>
                      <w:r w:rsidRPr="00423597">
                        <w:t>.  Of these 31</w:t>
                      </w:r>
                      <w:r>
                        <w:t>,624</w:t>
                      </w:r>
                      <w:r w:rsidRPr="00423597">
                        <w:t xml:space="preserve"> fall-related hospital stays, </w:t>
                      </w:r>
                      <w:r>
                        <w:t>over two-thirds (71</w:t>
                      </w:r>
                      <w:r w:rsidRPr="00660728">
                        <w:t>%)</w:t>
                      </w:r>
                      <w:r w:rsidRPr="00423597">
                        <w:t xml:space="preserve"> involved MA adults age</w:t>
                      </w:r>
                      <w:r>
                        <w:t>s 65 and older.  (Data on page 3</w:t>
                      </w:r>
                      <w:r w:rsidRPr="00423597">
                        <w:t xml:space="preserve">.) </w:t>
                      </w:r>
                    </w:p>
                    <w:p w:rsidR="00892109" w:rsidRPr="00044D41" w:rsidRDefault="00892109" w:rsidP="00EB3326">
                      <w:pPr>
                        <w:spacing w:after="0" w:line="240" w:lineRule="auto"/>
                        <w:rPr>
                          <w:b/>
                          <w:color w:val="4F6228" w:themeColor="accent3" w:themeShade="80"/>
                          <w:vertAlign w:val="superscript"/>
                        </w:rPr>
                      </w:pPr>
                    </w:p>
                  </w:txbxContent>
                </v:textbox>
              </v:shape>
            </w:pict>
          </mc:Fallback>
        </mc:AlternateContent>
      </w:r>
      <w:r w:rsidR="002F1D76">
        <w:rPr>
          <w:noProof/>
        </w:rPr>
        <mc:AlternateContent>
          <mc:Choice Requires="wps">
            <w:drawing>
              <wp:anchor distT="0" distB="0" distL="114300" distR="114300" simplePos="0" relativeHeight="251749376" behindDoc="0" locked="0" layoutInCell="1" allowOverlap="1" wp14:anchorId="207BA2D6" wp14:editId="4222AA02">
                <wp:simplePos x="0" y="0"/>
                <wp:positionH relativeFrom="column">
                  <wp:posOffset>-29845</wp:posOffset>
                </wp:positionH>
                <wp:positionV relativeFrom="paragraph">
                  <wp:posOffset>2978150</wp:posOffset>
                </wp:positionV>
                <wp:extent cx="3218180" cy="1115695"/>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3218180" cy="1115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8C6F0C" w:rsidRDefault="00892109" w:rsidP="003D60E3">
                            <w:pPr>
                              <w:spacing w:after="0" w:line="240" w:lineRule="auto"/>
                              <w:jc w:val="center"/>
                              <w:rPr>
                                <w:b/>
                                <w:color w:val="000000" w:themeColor="text1"/>
                              </w:rPr>
                            </w:pPr>
                            <w:r w:rsidRPr="008C6F0C">
                              <w:rPr>
                                <w:b/>
                                <w:color w:val="000000" w:themeColor="text1"/>
                              </w:rPr>
                              <w:t>Injury-related Hospital Stays</w:t>
                            </w:r>
                            <w:r>
                              <w:rPr>
                                <w:b/>
                                <w:color w:val="000000" w:themeColor="text1"/>
                              </w:rPr>
                              <w:t xml:space="preserve"> by Intent</w:t>
                            </w:r>
                            <w:r w:rsidRPr="008C6F0C">
                              <w:rPr>
                                <w:b/>
                                <w:color w:val="000000" w:themeColor="text1"/>
                              </w:rPr>
                              <w:t xml:space="preserve"> </w:t>
                            </w:r>
                          </w:p>
                          <w:p w:rsidR="00892109" w:rsidRPr="000D78D7" w:rsidRDefault="00892109" w:rsidP="00EB3326">
                            <w:pPr>
                              <w:spacing w:after="120" w:line="240" w:lineRule="auto"/>
                              <w:jc w:val="center"/>
                              <w:rPr>
                                <w:b/>
                                <w:color w:val="000000" w:themeColor="text1"/>
                              </w:rPr>
                            </w:pPr>
                            <w:r>
                              <w:rPr>
                                <w:b/>
                                <w:color w:val="000000" w:themeColor="text1"/>
                              </w:rPr>
                              <w:t>(n = 72,581</w:t>
                            </w:r>
                            <w:r w:rsidRPr="000D78D7">
                              <w:rPr>
                                <w:b/>
                                <w:color w:val="000000" w:themeColor="text1"/>
                              </w:rPr>
                              <w:t>)</w:t>
                            </w:r>
                          </w:p>
                          <w:p w:rsidR="00892109" w:rsidRPr="000D78D7" w:rsidRDefault="00892109" w:rsidP="002F1D76">
                            <w:pPr>
                              <w:pStyle w:val="ListParagraph"/>
                              <w:numPr>
                                <w:ilvl w:val="0"/>
                                <w:numId w:val="1"/>
                              </w:numPr>
                              <w:spacing w:after="120" w:line="240" w:lineRule="auto"/>
                              <w:ind w:left="180" w:hanging="180"/>
                              <w:contextualSpacing w:val="0"/>
                            </w:pPr>
                            <w:r w:rsidRPr="000D78D7">
                              <w:t>Unintentional injuries accounted for three</w:t>
                            </w:r>
                            <w:r>
                              <w:t xml:space="preserve"> out of four (74%) of the 72,581</w:t>
                            </w:r>
                            <w:r w:rsidRPr="000D78D7">
                              <w:t xml:space="preserve"> injury-related hospit</w:t>
                            </w:r>
                            <w:r>
                              <w:t>al stays of MA residents in 2014</w:t>
                            </w:r>
                            <w:r w:rsidRPr="000D78D7">
                              <w:t xml:space="preserve">.  </w:t>
                            </w:r>
                          </w:p>
                          <w:p w:rsidR="00892109" w:rsidRPr="008C6F0C" w:rsidRDefault="00892109" w:rsidP="00EB3326">
                            <w:pPr>
                              <w:spacing w:after="0" w:line="240" w:lineRule="auto"/>
                              <w:rPr>
                                <w:b/>
                                <w:color w:val="000000" w:themeColor="text1"/>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8" o:spid="_x0000_s1046" type="#_x0000_t202" style="position:absolute;left:0;text-align:left;margin-left:-2.35pt;margin-top:234.5pt;width:253.4pt;height:87.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uwggIAAG8FAAAOAAAAZHJzL2Uyb0RvYy54bWysVN9v2jAQfp+0/8Hy+xpCC6OooWKtOk1C&#10;bTWY+mwcu0SzfZ5tSNhf37OTAGJ76bSX5Hz3+Xw/vrub20YrshPOV2AKml8MKBGGQ1mZ14L+WD18&#10;mlDiAzMlU2BEQffC09vZxw83tZ2KIWxAlcIRdGL8tLYF3YRgp1nm+UZo5i/ACoNGCU6zgEf3mpWO&#10;1ehdq2w4GIyzGlxpHXDhPWrvWyOdJf9SCh6epPQiEFVQjC2kr0vfdfxmsxs2fXXMbirehcH+IQrN&#10;KoOPHlzds8DI1lV/uNIVd+BBhgsOOgMpKy5SDphNPjjLZrlhVqRcsDjeHsrk/59b/rh7dqQqCzqc&#10;YKsM09iklWgC+QINiTqsUG39FIFLi9DQoAE73es9KmPijXQ6/jElgnas9f5Q3+iOo/JymE/yCZo4&#10;2vI8H42vR9FPdrxunQ9fBWgShYI6bGCqK9stfGihPSS+ZuChUio1URlSF3R8ORqkCwcLOlcmYkWi&#10;Q+cmptSGnqSwVyJilPkuJJYjZRAViYjiTjmyY0ghxrkwISWf/CI6oiQG8Z6LHf4Y1Xsut3n0L4MJ&#10;h8u6MuBS9mdhlz/7kGWLx5qf5B3F0KyblgdpKKJqDeUeO+6gnRpv+UOFXVkwH56ZwzHBTuLohyf8&#10;SAVYfegkSjbgfv9NH/HIXrRSUuPYFdT/2jInKFHfDPL6Or+6inOaDlejz0M8uFPL+tRitvoOsC05&#10;LhnLkxjxQfWidKBfcEPM46toYobj2wUNvXgX2mWAG4aL+TyBcDItCwuztDy6jl2KnFs1L8zZjpgB&#10;Of0I/YCy6Rk/W2y8aWC+DSCrRN5jVbsG4FQn+ncbKK6N03NCHffk7A0AAP//AwBQSwMEFAAGAAgA&#10;AAAhAIMSz4vhAAAACgEAAA8AAABkcnMvZG93bnJldi54bWxMj0FLw0AQhe+C/2EZwVu7aUhjjZmU&#10;EiiC6KG1F2+T7DYJZndjdttGf73jqR6H9/Hme/l6Mr0469F3ziIs5hEIbWunOtsgHN63sxUIH8gq&#10;6p3VCN/aw7q4vckpU+5id/q8D43gEuszQmhDGDIpfd1qQ37uBm05O7rRUOBzbKQa6cLlppdxFKXS&#10;UGf5Q0uDLltdf+5PBuGl3L7RrorN6qcvn1+Pm+Hr8LFEvL+bNk8ggp7CFYY/fVaHgp0qd7LKix5h&#10;ljwwiZCkj7yJgWUUL0BUCGnCkSxy+X9C8QsAAP//AwBQSwECLQAUAAYACAAAACEAtoM4kv4AAADh&#10;AQAAEwAAAAAAAAAAAAAAAAAAAAAAW0NvbnRlbnRfVHlwZXNdLnhtbFBLAQItABQABgAIAAAAIQA4&#10;/SH/1gAAAJQBAAALAAAAAAAAAAAAAAAAAC8BAABfcmVscy8ucmVsc1BLAQItABQABgAIAAAAIQB8&#10;WNuwggIAAG8FAAAOAAAAAAAAAAAAAAAAAC4CAABkcnMvZTJvRG9jLnhtbFBLAQItABQABgAIAAAA&#10;IQCDEs+L4QAAAAoBAAAPAAAAAAAAAAAAAAAAANwEAABkcnMvZG93bnJldi54bWxQSwUGAAAAAAQA&#10;BADzAAAA6gUAAAAA&#10;" filled="f" stroked="f" strokeweight=".5pt">
                <v:textbox>
                  <w:txbxContent>
                    <w:p w:rsidR="00892109" w:rsidRPr="008C6F0C" w:rsidRDefault="00892109" w:rsidP="003D60E3">
                      <w:pPr>
                        <w:spacing w:after="0" w:line="240" w:lineRule="auto"/>
                        <w:jc w:val="center"/>
                        <w:rPr>
                          <w:b/>
                          <w:color w:val="000000" w:themeColor="text1"/>
                        </w:rPr>
                      </w:pPr>
                      <w:r w:rsidRPr="008C6F0C">
                        <w:rPr>
                          <w:b/>
                          <w:color w:val="000000" w:themeColor="text1"/>
                        </w:rPr>
                        <w:t>Injury-related Hospital Stays</w:t>
                      </w:r>
                      <w:r>
                        <w:rPr>
                          <w:b/>
                          <w:color w:val="000000" w:themeColor="text1"/>
                        </w:rPr>
                        <w:t xml:space="preserve"> by Intent</w:t>
                      </w:r>
                      <w:r w:rsidRPr="008C6F0C">
                        <w:rPr>
                          <w:b/>
                          <w:color w:val="000000" w:themeColor="text1"/>
                        </w:rPr>
                        <w:t xml:space="preserve"> </w:t>
                      </w:r>
                    </w:p>
                    <w:p w:rsidR="00892109" w:rsidRPr="000D78D7" w:rsidRDefault="00892109" w:rsidP="00EB3326">
                      <w:pPr>
                        <w:spacing w:after="120" w:line="240" w:lineRule="auto"/>
                        <w:jc w:val="center"/>
                        <w:rPr>
                          <w:b/>
                          <w:color w:val="000000" w:themeColor="text1"/>
                        </w:rPr>
                      </w:pPr>
                      <w:r>
                        <w:rPr>
                          <w:b/>
                          <w:color w:val="000000" w:themeColor="text1"/>
                        </w:rPr>
                        <w:t>(n = 72,581</w:t>
                      </w:r>
                      <w:r w:rsidRPr="000D78D7">
                        <w:rPr>
                          <w:b/>
                          <w:color w:val="000000" w:themeColor="text1"/>
                        </w:rPr>
                        <w:t>)</w:t>
                      </w:r>
                    </w:p>
                    <w:p w:rsidR="00892109" w:rsidRPr="000D78D7" w:rsidRDefault="00892109" w:rsidP="002F1D76">
                      <w:pPr>
                        <w:pStyle w:val="ListParagraph"/>
                        <w:numPr>
                          <w:ilvl w:val="0"/>
                          <w:numId w:val="1"/>
                        </w:numPr>
                        <w:spacing w:after="120" w:line="240" w:lineRule="auto"/>
                        <w:ind w:left="180" w:hanging="180"/>
                        <w:contextualSpacing w:val="0"/>
                      </w:pPr>
                      <w:r w:rsidRPr="000D78D7">
                        <w:t>Unintentional injuries accounted for three</w:t>
                      </w:r>
                      <w:r>
                        <w:t xml:space="preserve"> out of four (74%) of the 72,581</w:t>
                      </w:r>
                      <w:r w:rsidRPr="000D78D7">
                        <w:t xml:space="preserve"> injury-related hospit</w:t>
                      </w:r>
                      <w:r>
                        <w:t>al stays of MA residents in 2014</w:t>
                      </w:r>
                      <w:r w:rsidRPr="000D78D7">
                        <w:t xml:space="preserve">.  </w:t>
                      </w:r>
                    </w:p>
                    <w:p w:rsidR="00892109" w:rsidRPr="008C6F0C" w:rsidRDefault="00892109" w:rsidP="00EB3326">
                      <w:pPr>
                        <w:spacing w:after="0" w:line="240" w:lineRule="auto"/>
                        <w:rPr>
                          <w:b/>
                          <w:color w:val="000000" w:themeColor="text1"/>
                          <w:vertAlign w:val="superscript"/>
                        </w:rPr>
                      </w:pPr>
                    </w:p>
                  </w:txbxContent>
                </v:textbox>
              </v:shape>
            </w:pict>
          </mc:Fallback>
        </mc:AlternateContent>
      </w:r>
      <w:r w:rsidR="00C0388F" w:rsidRPr="008E65BB">
        <w:rPr>
          <w:b/>
          <w:noProof/>
          <w:color w:val="7030A0"/>
          <w:sz w:val="28"/>
          <w:szCs w:val="28"/>
        </w:rPr>
        <mc:AlternateContent>
          <mc:Choice Requires="wps">
            <w:drawing>
              <wp:anchor distT="0" distB="0" distL="114300" distR="114300" simplePos="0" relativeHeight="251771904" behindDoc="0" locked="0" layoutInCell="1" allowOverlap="1" wp14:anchorId="17CC6751" wp14:editId="17A440B5">
                <wp:simplePos x="0" y="0"/>
                <wp:positionH relativeFrom="column">
                  <wp:posOffset>3568535</wp:posOffset>
                </wp:positionH>
                <wp:positionV relativeFrom="paragraph">
                  <wp:posOffset>2366150</wp:posOffset>
                </wp:positionV>
                <wp:extent cx="1068779" cy="475013"/>
                <wp:effectExtent l="0" t="0" r="0" b="1270"/>
                <wp:wrapNone/>
                <wp:docPr id="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79" cy="475013"/>
                        </a:xfrm>
                        <a:prstGeom prst="rect">
                          <a:avLst/>
                        </a:prstGeom>
                        <a:noFill/>
                        <a:ln w="9525">
                          <a:noFill/>
                          <a:miter lim="800000"/>
                          <a:headEnd/>
                          <a:tailEnd/>
                        </a:ln>
                      </wps:spPr>
                      <wps:txbx>
                        <w:txbxContent>
                          <w:p w:rsidR="00892109" w:rsidRPr="008C6F0C" w:rsidRDefault="00892109" w:rsidP="008C6F0C">
                            <w:pPr>
                              <w:spacing w:after="0" w:line="240" w:lineRule="auto"/>
                              <w:jc w:val="center"/>
                              <w:rPr>
                                <w:b/>
                                <w:color w:val="000000" w:themeColor="text1"/>
                              </w:rPr>
                            </w:pPr>
                            <w:r>
                              <w:rPr>
                                <w:b/>
                                <w:color w:val="000000" w:themeColor="text1"/>
                              </w:rPr>
                              <w:t>Poisoning/ overdose</w:t>
                            </w:r>
                            <w:r>
                              <w:rPr>
                                <w:b/>
                                <w:color w:val="000000" w:themeColor="text1"/>
                                <w:vertAlign w:val="superscript"/>
                              </w:rPr>
                              <w:t>1</w:t>
                            </w:r>
                            <w:r>
                              <w:rPr>
                                <w:b/>
                                <w:color w:val="000000" w:themeColor="text1"/>
                              </w:rPr>
                              <w:t>, 7</w:t>
                            </w:r>
                            <w:r w:rsidRPr="008C6F0C">
                              <w:rPr>
                                <w:b/>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281pt;margin-top:186.3pt;width:84.15pt;height:37.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z+DwIAAPwDAAAOAAAAZHJzL2Uyb0RvYy54bWysU9tu2zAMfR+wfxD0vtjxkiYxohRduw4D&#10;ugvQ7gMUWY6FSaImKbGzry8lp2mwvQ3zgyCa5CHPIbW+HowmB+mDAsvodFJSIq2ARtkdoz+e7t8t&#10;KQmR24ZrsJLRowz0evP2zbp3taygA91ITxDEhrp3jHYxurooguik4WECTlp0tuANj2j6XdF43iO6&#10;0UVVlldFD75xHoQMAf/ejU66yfhtK0X81rZBRqIZxd5iPn0+t+ksNmte7zx3nRKnNvg/dGG4slj0&#10;DHXHIyd7r/6CMkp4CNDGiQBTQNsqITMHZDMt/2Dz2HEnMxcUJ7izTOH/wYqvh++eqIbR+QxHZbnB&#10;IT3JIZIPMJAq6dO7UGPYo8PAOOBvnHPmGtwDiJ+BWLjtuN3JG++h7yRvsL9pyiwuUkeckEC2/Rdo&#10;sAzfR8hAQ+tNEg/lIIiOczqeZ5NaEalkebVcLFaUCPTNFvNy+j6X4PVLtvMhfpJgSLow6nH2GZ0f&#10;HkJM3fD6JSQVs3CvtM7z15b0jK7m1TwnXHiMirieWhlGl2X6xoVJJD/aJidHrvR4xwLanlgnoiPl&#10;OGyHLHCVNUmSbKE5og4exnXE54OXDvxvSnpcRUbDrz33khL92aKWq+lslnY3G7P5okLDX3q2lx5u&#10;BUIxGikZr7cx7/vI+QY1b1WW47WTU8+4Ylml03NIO3xp56jXR7t5BgAA//8DAFBLAwQUAAYACAAA&#10;ACEAzXnAOeAAAAALAQAADwAAAGRycy9kb3ducmV2LnhtbEyPzU7DMBCE70i8g7VI3KhNkiYQsqkQ&#10;iCuo5Ufi5sbbJCJeR7HbhLfHnOA4mtHMN9VmsYM40eR7xwjXKwWCuHGm5xbh7fXp6gaED5qNHhwT&#10;wjd52NTnZ5UujZt5S6ddaEUsYV9qhC6EsZTSNx1Z7VduJI7ewU1WhyinVppJz7HcDjJRKpdW9xwX&#10;Oj3SQ0fN1+5oEd6fD58fmXppH+16nN2iJNtbiXh5sdzfgQi0hL8w/OJHdKgj094d2XgxIKzzJH4J&#10;CGmR5CBiokhVCmKPkGVFBrKu5P8P9Q8AAAD//wMAUEsBAi0AFAAGAAgAAAAhALaDOJL+AAAA4QEA&#10;ABMAAAAAAAAAAAAAAAAAAAAAAFtDb250ZW50X1R5cGVzXS54bWxQSwECLQAUAAYACAAAACEAOP0h&#10;/9YAAACUAQAACwAAAAAAAAAAAAAAAAAvAQAAX3JlbHMvLnJlbHNQSwECLQAUAAYACAAAACEAFKVM&#10;/g8CAAD8AwAADgAAAAAAAAAAAAAAAAAuAgAAZHJzL2Uyb0RvYy54bWxQSwECLQAUAAYACAAAACEA&#10;zXnAOeAAAAALAQAADwAAAAAAAAAAAAAAAABpBAAAZHJzL2Rvd25yZXYueG1sUEsFBgAAAAAEAAQA&#10;8wAAAHYFAAAAAA==&#10;" filled="f" stroked="f">
                <v:textbox>
                  <w:txbxContent>
                    <w:p w:rsidR="00892109" w:rsidRPr="008C6F0C" w:rsidRDefault="00892109" w:rsidP="008C6F0C">
                      <w:pPr>
                        <w:spacing w:after="0" w:line="240" w:lineRule="auto"/>
                        <w:jc w:val="center"/>
                        <w:rPr>
                          <w:b/>
                          <w:color w:val="000000" w:themeColor="text1"/>
                        </w:rPr>
                      </w:pPr>
                      <w:r>
                        <w:rPr>
                          <w:b/>
                          <w:color w:val="000000" w:themeColor="text1"/>
                        </w:rPr>
                        <w:t>Poisoning/ overdose</w:t>
                      </w:r>
                      <w:r>
                        <w:rPr>
                          <w:b/>
                          <w:color w:val="000000" w:themeColor="text1"/>
                          <w:vertAlign w:val="superscript"/>
                        </w:rPr>
                        <w:t>1</w:t>
                      </w:r>
                      <w:r>
                        <w:rPr>
                          <w:b/>
                          <w:color w:val="000000" w:themeColor="text1"/>
                        </w:rPr>
                        <w:t>, 7</w:t>
                      </w:r>
                      <w:r w:rsidRPr="008C6F0C">
                        <w:rPr>
                          <w:b/>
                          <w:color w:val="000000" w:themeColor="text1"/>
                        </w:rPr>
                        <w:t>%</w:t>
                      </w:r>
                    </w:p>
                  </w:txbxContent>
                </v:textbox>
              </v:shape>
            </w:pict>
          </mc:Fallback>
        </mc:AlternateContent>
      </w:r>
      <w:r w:rsidR="00C0388F" w:rsidRPr="008E65BB">
        <w:rPr>
          <w:b/>
          <w:noProof/>
          <w:color w:val="7030A0"/>
          <w:sz w:val="28"/>
          <w:szCs w:val="28"/>
        </w:rPr>
        <mc:AlternateContent>
          <mc:Choice Requires="wps">
            <w:drawing>
              <wp:anchor distT="0" distB="0" distL="114300" distR="114300" simplePos="0" relativeHeight="251761664" behindDoc="0" locked="0" layoutInCell="1" allowOverlap="1" wp14:anchorId="13530EA9" wp14:editId="746637FE">
                <wp:simplePos x="0" y="0"/>
                <wp:positionH relativeFrom="column">
                  <wp:posOffset>4220210</wp:posOffset>
                </wp:positionH>
                <wp:positionV relativeFrom="paragraph">
                  <wp:posOffset>904875</wp:posOffset>
                </wp:positionV>
                <wp:extent cx="1068070" cy="593725"/>
                <wp:effectExtent l="0" t="0" r="0"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593725"/>
                        </a:xfrm>
                        <a:prstGeom prst="rect">
                          <a:avLst/>
                        </a:prstGeom>
                        <a:noFill/>
                        <a:ln w="9525">
                          <a:noFill/>
                          <a:miter lim="800000"/>
                          <a:headEnd/>
                          <a:tailEnd/>
                        </a:ln>
                      </wps:spPr>
                      <wps:txbx>
                        <w:txbxContent>
                          <w:p w:rsidR="00892109" w:rsidRPr="00C558AC" w:rsidRDefault="00892109" w:rsidP="008C6F0C">
                            <w:pPr>
                              <w:spacing w:after="0" w:line="240" w:lineRule="auto"/>
                              <w:jc w:val="center"/>
                              <w:rPr>
                                <w:b/>
                              </w:rPr>
                            </w:pPr>
                            <w:r>
                              <w:rPr>
                                <w:b/>
                              </w:rPr>
                              <w:t>Other/ Unknown Cause, 28</w:t>
                            </w:r>
                            <w:r w:rsidRPr="00052AD8">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32.3pt;margin-top:71.25pt;width:84.1pt;height:46.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QAqDQIAAPwDAAAOAAAAZHJzL2Uyb0RvYy54bWysU9tu2zAMfR+wfxD0vthxkyYxohRduw4D&#10;ugvQ7gMUWY6FSaImKbGzrx8lp1nQvQ3zgyCa5CHPIbW+GYwmB+mDAsvodFJSIq2ARtkdo9+fH94t&#10;KQmR24ZrsJLRowz0ZvP2zbp3taygA91ITxDEhrp3jHYxurooguik4WECTlp0tuANj2j6XdF43iO6&#10;0UVVltdFD75xHoQMAf/ej066yfhtK0X82rZBRqIZxd5iPn0+t+ksNmte7zx3nRKnNvg/dGG4slj0&#10;DHXPIyd7r/6CMkp4CNDGiQBTQNsqITMHZDMtX7F56riTmQuKE9xZpvD/YMWXwzdPVMPo1XRBieUG&#10;h/Qsh0jew0CqpE/vQo1hTw4D44C/cc6Za3CPIH4EYuGu43Ynb72HvpO8wf6mKbO4SB1xQgLZ9p+h&#10;wTJ8HyEDDa03STyUgyA6zul4nk1qRaSS5fWyXKBLoG++ulpU81yC1y/Zzof4UYIh6cKox9lndH54&#10;DDF1w+uXkFTMwoPSOs9fW9Izupoj5CuPURHXUyvD6LJM37gwieQH2+TkyJUe71hA2xPrRHSkHIft&#10;kAWuzmpuoTmiDh7GdcTng5cO/C9KelxFRsPPPfeSEv3Jopar6WyWdjcbs/miQsNferaXHm4FQjEa&#10;KRmvdzHv+8jsFjVvVZYjDWfs5NQzrlhW6fQc0g5f2jnqz6Pd/AYAAP//AwBQSwMEFAAGAAgAAAAh&#10;AJ0GFwneAAAACwEAAA8AAABkcnMvZG93bnJldi54bWxMj8FOwzAQRO9I/IO1SNyoTZpaJcSpEIgr&#10;iAKVenPjbRIRr6PYbcLfs5zguJqn2TflZva9OOMYu0AGbhcKBFIdXEeNgY/355s1iJgsOdsHQgPf&#10;GGFTXV6UtnBhojc8b1MjuIRiYQ20KQ2FlLFu0du4CAMSZ8cwepv4HBvpRjtxue9lppSW3nbEH1o7&#10;4GOL9df25A18vhz3u1y9Nk9+NUxhVpL8nTTm+mp+uAeRcE5/MPzqszpU7HQIJ3JR9Aa0zjWjHOTZ&#10;CgQT62XGYw4GsqVWIKtS/t9Q/QAAAP//AwBQSwECLQAUAAYACAAAACEAtoM4kv4AAADhAQAAEwAA&#10;AAAAAAAAAAAAAAAAAAAAW0NvbnRlbnRfVHlwZXNdLnhtbFBLAQItABQABgAIAAAAIQA4/SH/1gAA&#10;AJQBAAALAAAAAAAAAAAAAAAAAC8BAABfcmVscy8ucmVsc1BLAQItABQABgAIAAAAIQC3GQAqDQIA&#10;APwDAAAOAAAAAAAAAAAAAAAAAC4CAABkcnMvZTJvRG9jLnhtbFBLAQItABQABgAIAAAAIQCdBhcJ&#10;3gAAAAsBAAAPAAAAAAAAAAAAAAAAAGcEAABkcnMvZG93bnJldi54bWxQSwUGAAAAAAQABADzAAAA&#10;cgUAAAAA&#10;" filled="f" stroked="f">
                <v:textbox>
                  <w:txbxContent>
                    <w:p w:rsidR="00892109" w:rsidRPr="00C558AC" w:rsidRDefault="00892109" w:rsidP="008C6F0C">
                      <w:pPr>
                        <w:spacing w:after="0" w:line="240" w:lineRule="auto"/>
                        <w:jc w:val="center"/>
                        <w:rPr>
                          <w:b/>
                        </w:rPr>
                      </w:pPr>
                      <w:r>
                        <w:rPr>
                          <w:b/>
                        </w:rPr>
                        <w:t>Other/ Unknown Cause, 28</w:t>
                      </w:r>
                      <w:r w:rsidRPr="00052AD8">
                        <w:rPr>
                          <w:b/>
                        </w:rPr>
                        <w:t>%</w:t>
                      </w:r>
                    </w:p>
                  </w:txbxContent>
                </v:textbox>
              </v:shape>
            </w:pict>
          </mc:Fallback>
        </mc:AlternateContent>
      </w:r>
      <w:r w:rsidR="005922C8" w:rsidRPr="008E65BB">
        <w:rPr>
          <w:b/>
          <w:noProof/>
          <w:color w:val="7030A0"/>
          <w:sz w:val="28"/>
          <w:szCs w:val="28"/>
        </w:rPr>
        <mc:AlternateContent>
          <mc:Choice Requires="wps">
            <w:drawing>
              <wp:anchor distT="0" distB="0" distL="114300" distR="114300" simplePos="0" relativeHeight="251763712" behindDoc="0" locked="0" layoutInCell="1" allowOverlap="1" wp14:anchorId="107EF9DF" wp14:editId="72449762">
                <wp:simplePos x="0" y="0"/>
                <wp:positionH relativeFrom="column">
                  <wp:posOffset>1475740</wp:posOffset>
                </wp:positionH>
                <wp:positionV relativeFrom="paragraph">
                  <wp:posOffset>1336040</wp:posOffset>
                </wp:positionV>
                <wp:extent cx="1151890" cy="1403985"/>
                <wp:effectExtent l="0" t="0" r="0" b="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noFill/>
                        <a:ln w="9525">
                          <a:noFill/>
                          <a:miter lim="800000"/>
                          <a:headEnd/>
                          <a:tailEnd/>
                        </a:ln>
                      </wps:spPr>
                      <wps:txbx>
                        <w:txbxContent>
                          <w:p w:rsidR="00892109" w:rsidRPr="008E65BB" w:rsidRDefault="00892109" w:rsidP="008C6F0C">
                            <w:pPr>
                              <w:spacing w:after="0" w:line="240" w:lineRule="auto"/>
                              <w:jc w:val="center"/>
                              <w:rPr>
                                <w:b/>
                                <w:color w:val="FFFFFF" w:themeColor="background1"/>
                                <w:sz w:val="24"/>
                                <w:szCs w:val="24"/>
                              </w:rPr>
                            </w:pPr>
                            <w:r w:rsidRPr="008E65BB">
                              <w:rPr>
                                <w:b/>
                                <w:color w:val="FFFFFF" w:themeColor="background1"/>
                                <w:sz w:val="24"/>
                                <w:szCs w:val="24"/>
                              </w:rPr>
                              <w:t>Unintentional</w:t>
                            </w:r>
                            <w:r>
                              <w:rPr>
                                <w:b/>
                                <w:color w:val="FFFFFF" w:themeColor="background1"/>
                                <w:sz w:val="24"/>
                                <w:szCs w:val="24"/>
                              </w:rPr>
                              <w:t>,</w:t>
                            </w:r>
                            <w:r w:rsidRPr="008E65BB">
                              <w:rPr>
                                <w:b/>
                                <w:color w:val="FFFFFF" w:themeColor="background1"/>
                                <w:sz w:val="24"/>
                                <w:szCs w:val="24"/>
                              </w:rPr>
                              <w:t xml:space="preserve"> </w:t>
                            </w:r>
                          </w:p>
                          <w:p w:rsidR="00892109" w:rsidRPr="008E65BB" w:rsidRDefault="00892109" w:rsidP="008C6F0C">
                            <w:pPr>
                              <w:spacing w:after="0" w:line="240" w:lineRule="auto"/>
                              <w:jc w:val="center"/>
                              <w:rPr>
                                <w:b/>
                                <w:color w:val="FFFFFF" w:themeColor="background1"/>
                                <w:sz w:val="24"/>
                                <w:szCs w:val="24"/>
                              </w:rPr>
                            </w:pPr>
                            <w:r>
                              <w:rPr>
                                <w:b/>
                                <w:color w:val="FFFFFF" w:themeColor="background1"/>
                                <w:sz w:val="24"/>
                                <w:szCs w:val="24"/>
                              </w:rPr>
                              <w:t>74</w:t>
                            </w:r>
                            <w:r w:rsidRPr="008E65BB">
                              <w:rPr>
                                <w:b/>
                                <w:color w:val="FFFFFF" w:themeColor="background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116.2pt;margin-top:105.2pt;width:90.7pt;height:110.55pt;z-index:251763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FkEQIAAP0DAAAOAAAAZHJzL2Uyb0RvYy54bWysU9uO2yAQfa/Uf0C8N74kaRMrzmq721SV&#10;thdptx9AMI5RgaFAYqdfvwNOstH2raofEHiYM3POHFY3g1bkIJyXYGpaTHJKhOHQSLOr6c+nzbsF&#10;JT4w0zAFRtT0KDy9Wb99s+ptJUroQDXCEQQxvuptTbsQbJVlnndCMz8BKwwGW3CaBTy6XdY41iO6&#10;VlmZ5++zHlxjHXDhPf69H4N0nfDbVvDwvW29CETVFHsLaXVp3cY1W69YtXPMdpKf2mD/0IVm0mDR&#10;C9Q9C4zsnfwLSkvuwEMbJhx0Bm0ruUgckE2Rv2Lz2DErEhcUx9uLTP7/wfJvhx+OyKam0wJHZZjG&#10;IT2JIZCPMJAy6tNbX+G1R4sXw4C/cc6Jq7cPwH95YuCuY2Ynbp2DvhOswf6KmJldpY44PoJs+6/Q&#10;YBm2D5CAhtbpKB7KQRAd53S8zCa2wmPJYl4slhjiGCtm+XS5mKcarDqnW+fDZwGaxE1NHQ4/wbPD&#10;gw+xHVadr8RqBjZSqWQAZUhf0+W8nKeEq4iWAf2ppK7pIo/f6JjI8pNpUnJgUo17LKDMiXZkOnIO&#10;w3ZICpfTs5xbaI4ohIPRj/h+cNOB+0NJj16sqf+9Z05Qor4YFHNZzGbRvOkwm38o8eCuI9vrCDMc&#10;oWoaKBm3dyEZPnL29hZF38gkR5zO2MmpZ/RYUun0HqKJr8/p1surXT8DAAD//wMAUEsDBBQABgAI&#10;AAAAIQBkXWIe3gAAAAsBAAAPAAAAZHJzL2Rvd25yZXYueG1sTI/NTsMwEITvSLyDtUjcqJ2kUBTi&#10;VBVqyxEoUc9uvCQR8Y9sNw1vz3KC24x2NPtNtZ7NyCYMcXBWQrYQwNC2Tg+2k9B87O4egcWkrFaj&#10;syjhGyOs6+urSpXaXew7TofUMSqxsVQS+pR8yXlsezQqLpxHS7dPF4xKZEPHdVAXKjcjz4V44EYN&#10;lj70yuNzj+3X4Wwk+OT3q5fw+rbZ7ibRHPdNPnRbKW9v5s0TsIRz+gvDLz6hQ01MJ3e2OrJRQl7k&#10;S4qSyAQJSiyzgsacSBTZPfC64v831D8AAAD//wMAUEsBAi0AFAAGAAgAAAAhALaDOJL+AAAA4QEA&#10;ABMAAAAAAAAAAAAAAAAAAAAAAFtDb250ZW50X1R5cGVzXS54bWxQSwECLQAUAAYACAAAACEAOP0h&#10;/9YAAACUAQAACwAAAAAAAAAAAAAAAAAvAQAAX3JlbHMvLnJlbHNQSwECLQAUAAYACAAAACEAqb7x&#10;ZBECAAD9AwAADgAAAAAAAAAAAAAAAAAuAgAAZHJzL2Uyb0RvYy54bWxQSwECLQAUAAYACAAAACEA&#10;ZF1iHt4AAAALAQAADwAAAAAAAAAAAAAAAABrBAAAZHJzL2Rvd25yZXYueG1sUEsFBgAAAAAEAAQA&#10;8wAAAHYFAAAAAA==&#10;" filled="f" stroked="f">
                <v:textbox style="mso-fit-shape-to-text:t">
                  <w:txbxContent>
                    <w:p w:rsidR="00892109" w:rsidRPr="008E65BB" w:rsidRDefault="00892109" w:rsidP="008C6F0C">
                      <w:pPr>
                        <w:spacing w:after="0" w:line="240" w:lineRule="auto"/>
                        <w:jc w:val="center"/>
                        <w:rPr>
                          <w:b/>
                          <w:color w:val="FFFFFF" w:themeColor="background1"/>
                          <w:sz w:val="24"/>
                          <w:szCs w:val="24"/>
                        </w:rPr>
                      </w:pPr>
                      <w:r w:rsidRPr="008E65BB">
                        <w:rPr>
                          <w:b/>
                          <w:color w:val="FFFFFF" w:themeColor="background1"/>
                          <w:sz w:val="24"/>
                          <w:szCs w:val="24"/>
                        </w:rPr>
                        <w:t>Unintentional</w:t>
                      </w:r>
                      <w:r>
                        <w:rPr>
                          <w:b/>
                          <w:color w:val="FFFFFF" w:themeColor="background1"/>
                          <w:sz w:val="24"/>
                          <w:szCs w:val="24"/>
                        </w:rPr>
                        <w:t>,</w:t>
                      </w:r>
                      <w:r w:rsidRPr="008E65BB">
                        <w:rPr>
                          <w:b/>
                          <w:color w:val="FFFFFF" w:themeColor="background1"/>
                          <w:sz w:val="24"/>
                          <w:szCs w:val="24"/>
                        </w:rPr>
                        <w:t xml:space="preserve"> </w:t>
                      </w:r>
                    </w:p>
                    <w:p w:rsidR="00892109" w:rsidRPr="008E65BB" w:rsidRDefault="00892109" w:rsidP="008C6F0C">
                      <w:pPr>
                        <w:spacing w:after="0" w:line="240" w:lineRule="auto"/>
                        <w:jc w:val="center"/>
                        <w:rPr>
                          <w:b/>
                          <w:color w:val="FFFFFF" w:themeColor="background1"/>
                          <w:sz w:val="24"/>
                          <w:szCs w:val="24"/>
                        </w:rPr>
                      </w:pPr>
                      <w:r>
                        <w:rPr>
                          <w:b/>
                          <w:color w:val="FFFFFF" w:themeColor="background1"/>
                          <w:sz w:val="24"/>
                          <w:szCs w:val="24"/>
                        </w:rPr>
                        <w:t>74</w:t>
                      </w:r>
                      <w:r w:rsidRPr="008E65BB">
                        <w:rPr>
                          <w:b/>
                          <w:color w:val="FFFFFF" w:themeColor="background1"/>
                          <w:sz w:val="24"/>
                          <w:szCs w:val="24"/>
                        </w:rPr>
                        <w:t>%</w:t>
                      </w:r>
                    </w:p>
                  </w:txbxContent>
                </v:textbox>
              </v:shape>
            </w:pict>
          </mc:Fallback>
        </mc:AlternateContent>
      </w:r>
      <w:r w:rsidR="007E6352">
        <w:rPr>
          <w:b/>
          <w:noProof/>
          <w:color w:val="7030A0"/>
          <w:sz w:val="28"/>
          <w:szCs w:val="28"/>
        </w:rPr>
        <w:drawing>
          <wp:inline distT="0" distB="0" distL="0" distR="0" wp14:anchorId="4C706D5B" wp14:editId="10202556">
            <wp:extent cx="3408218" cy="3111335"/>
            <wp:effectExtent l="0" t="0" r="1905" b="0"/>
            <wp:docPr id="309" name="Chart 309" descr="Unintentional - 74%&#10;Self-inflicted - 6%&#10;Assaults - 3%&#10;Other/undetermined intent - 17%" title="Pie chart of Injury-related Hospital Stays  in 2014 by Intent (72,5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44BAA">
        <w:rPr>
          <w:b/>
          <w:color w:val="7030A0"/>
          <w:sz w:val="28"/>
          <w:szCs w:val="28"/>
        </w:rPr>
        <w:t xml:space="preserve">        </w:t>
      </w:r>
      <w:r w:rsidR="007E6352">
        <w:rPr>
          <w:b/>
          <w:noProof/>
          <w:color w:val="7030A0"/>
          <w:sz w:val="28"/>
          <w:szCs w:val="28"/>
        </w:rPr>
        <w:drawing>
          <wp:inline distT="0" distB="0" distL="0" distR="0" wp14:anchorId="3C450F96" wp14:editId="4073C1F0">
            <wp:extent cx="3586348" cy="2921545"/>
            <wp:effectExtent l="0" t="0" r="0" b="0"/>
            <wp:docPr id="310" name="Chart 310" descr="Falls - 59%&#10;Poisoning/overdose - 7%&#10;Motor vehicle traffic - 7%&#10;Other/undetermined cause - 28%" title="Pie chart showing leading causes of unintentional injury hospital stays in 2014 (n = 53,7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44BAA">
        <w:rPr>
          <w:b/>
          <w:color w:val="7030A0"/>
          <w:sz w:val="28"/>
          <w:szCs w:val="28"/>
        </w:rPr>
        <w:t xml:space="preserve">                       </w:t>
      </w:r>
      <w:r w:rsidR="00D769E1">
        <w:rPr>
          <w:b/>
          <w:color w:val="7030A0"/>
          <w:sz w:val="28"/>
          <w:szCs w:val="28"/>
        </w:rPr>
        <w:br w:type="page"/>
      </w:r>
    </w:p>
    <w:p w:rsidR="00F54799" w:rsidRPr="001D3B82" w:rsidRDefault="000A598D" w:rsidP="00557556">
      <w:pPr>
        <w:spacing w:after="0" w:line="240" w:lineRule="auto"/>
        <w:ind w:left="540"/>
        <w:rPr>
          <w:b/>
          <w:color w:val="7030A0"/>
          <w:sz w:val="28"/>
          <w:szCs w:val="28"/>
        </w:rPr>
      </w:pPr>
      <w:r>
        <w:rPr>
          <w:noProof/>
        </w:rPr>
        <w:lastRenderedPageBreak/>
        <mc:AlternateContent>
          <mc:Choice Requires="wps">
            <w:drawing>
              <wp:anchor distT="0" distB="0" distL="114300" distR="114300" simplePos="0" relativeHeight="251620348" behindDoc="0" locked="0" layoutInCell="1" allowOverlap="1" wp14:anchorId="33E3E2DD" wp14:editId="4883077C">
                <wp:simplePos x="0" y="0"/>
                <wp:positionH relativeFrom="column">
                  <wp:posOffset>138223</wp:posOffset>
                </wp:positionH>
                <wp:positionV relativeFrom="paragraph">
                  <wp:posOffset>35767</wp:posOffset>
                </wp:positionV>
                <wp:extent cx="3829050" cy="2796363"/>
                <wp:effectExtent l="0" t="0" r="0" b="4445"/>
                <wp:wrapNone/>
                <wp:docPr id="294" name="Text Box 294"/>
                <wp:cNvGraphicFramePr/>
                <a:graphic xmlns:a="http://schemas.openxmlformats.org/drawingml/2006/main">
                  <a:graphicData uri="http://schemas.microsoft.com/office/word/2010/wordprocessingShape">
                    <wps:wsp>
                      <wps:cNvSpPr txBox="1"/>
                      <wps:spPr>
                        <a:xfrm>
                          <a:off x="0" y="0"/>
                          <a:ext cx="3829050" cy="2796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3B68CE" w:rsidRDefault="00892109" w:rsidP="000A598D">
                            <w:pPr>
                              <w:pStyle w:val="Heading3"/>
                              <w:spacing w:before="0" w:line="240" w:lineRule="auto"/>
                              <w:rPr>
                                <w:rFonts w:asciiTheme="minorHAnsi" w:eastAsia="Calibri" w:hAnsiTheme="minorHAnsi" w:cs="Calibri"/>
                                <w:bCs w:val="0"/>
                                <w:color w:val="7030A0"/>
                                <w:sz w:val="32"/>
                                <w:szCs w:val="32"/>
                              </w:rPr>
                            </w:pPr>
                            <w:r w:rsidRPr="003B68CE">
                              <w:rPr>
                                <w:rFonts w:asciiTheme="minorHAnsi" w:eastAsia="Calibri" w:hAnsiTheme="minorHAnsi" w:cs="Calibri"/>
                                <w:bCs w:val="0"/>
                                <w:color w:val="7030A0"/>
                                <w:sz w:val="32"/>
                                <w:szCs w:val="32"/>
                              </w:rPr>
                              <w:t>Fatal and Nonfatal Injury Overview</w:t>
                            </w:r>
                          </w:p>
                          <w:p w:rsidR="00892109" w:rsidRDefault="00892109" w:rsidP="00CC4D03">
                            <w:pPr>
                              <w:spacing w:after="0" w:line="240" w:lineRule="auto"/>
                              <w:ind w:right="60"/>
                              <w:rPr>
                                <w:rFonts w:ascii="Calibri" w:hAnsi="Calibri" w:cs="Arial"/>
                                <w:sz w:val="20"/>
                                <w:szCs w:val="20"/>
                              </w:rPr>
                            </w:pPr>
                          </w:p>
                          <w:p w:rsidR="00892109" w:rsidRPr="004962A7" w:rsidRDefault="00892109" w:rsidP="00CC4D03">
                            <w:pPr>
                              <w:spacing w:after="0" w:line="240" w:lineRule="auto"/>
                              <w:ind w:right="60"/>
                              <w:rPr>
                                <w:rFonts w:ascii="Calibri" w:hAnsi="Calibri" w:cs="Arial"/>
                                <w:sz w:val="20"/>
                                <w:szCs w:val="20"/>
                              </w:rPr>
                            </w:pPr>
                          </w:p>
                          <w:p w:rsidR="00892109" w:rsidRDefault="00892109" w:rsidP="00CC4D03">
                            <w:pPr>
                              <w:spacing w:after="120" w:line="240" w:lineRule="auto"/>
                              <w:ind w:right="60"/>
                            </w:pPr>
                            <w:r>
                              <w:t xml:space="preserve"> Among MA residents in 2014, </w:t>
                            </w:r>
                          </w:p>
                          <w:p w:rsidR="00892109" w:rsidRPr="00737013" w:rsidRDefault="00892109" w:rsidP="002F1D76">
                            <w:pPr>
                              <w:pStyle w:val="ListParagraph"/>
                              <w:numPr>
                                <w:ilvl w:val="0"/>
                                <w:numId w:val="2"/>
                              </w:numPr>
                              <w:spacing w:after="120" w:line="240" w:lineRule="auto"/>
                              <w:ind w:left="180" w:right="60" w:hanging="180"/>
                              <w:contextualSpacing w:val="0"/>
                            </w:pPr>
                            <w:r>
                              <w:t>There were a total of 3,689 injury deaths, as well as 72,581 hospital stays and 682,370</w:t>
                            </w:r>
                            <w:r w:rsidRPr="00737013">
                              <w:t xml:space="preserve"> ED visits for nonfatal injuries.</w:t>
                            </w:r>
                            <w:r w:rsidRPr="00737013">
                              <w:rPr>
                                <w:noProof/>
                              </w:rPr>
                              <w:t xml:space="preserve"> </w:t>
                            </w:r>
                          </w:p>
                          <w:p w:rsidR="00892109" w:rsidRDefault="00892109" w:rsidP="00554C35">
                            <w:pPr>
                              <w:pStyle w:val="ListParagraph"/>
                              <w:numPr>
                                <w:ilvl w:val="0"/>
                                <w:numId w:val="2"/>
                              </w:numPr>
                              <w:spacing w:after="120" w:line="240" w:lineRule="auto"/>
                              <w:ind w:left="187" w:right="187" w:hanging="187"/>
                              <w:contextualSpacing w:val="0"/>
                            </w:pPr>
                            <w:r>
                              <w:t xml:space="preserve">Drug overdoses accounted for 1,473 deaths, 8,597 hospital stays and 15,520 ED visits (when all intents are combined). </w:t>
                            </w:r>
                          </w:p>
                          <w:p w:rsidR="00892109" w:rsidRDefault="00892109" w:rsidP="00CE39FD">
                            <w:pPr>
                              <w:pStyle w:val="ListParagraph"/>
                              <w:numPr>
                                <w:ilvl w:val="0"/>
                                <w:numId w:val="2"/>
                              </w:numPr>
                              <w:spacing w:after="120" w:line="240" w:lineRule="auto"/>
                              <w:ind w:left="187" w:right="187" w:hanging="187"/>
                              <w:contextualSpacing w:val="0"/>
                            </w:pPr>
                            <w:r>
                              <w:t>Among adults ages 65+, there were 528 unintentional fall deaths, and 22,315 hospital stays and 48,753 ED visits for nonfatal fall injuries.</w:t>
                            </w:r>
                          </w:p>
                          <w:p w:rsidR="00892109" w:rsidRDefault="00892109" w:rsidP="002F1D76">
                            <w:pPr>
                              <w:pStyle w:val="ListParagraph"/>
                              <w:numPr>
                                <w:ilvl w:val="0"/>
                                <w:numId w:val="2"/>
                              </w:numPr>
                              <w:spacing w:after="120" w:line="240" w:lineRule="auto"/>
                              <w:ind w:left="180" w:right="60" w:hanging="180"/>
                              <w:contextualSpacing w:val="0"/>
                            </w:pPr>
                            <w:r w:rsidRPr="006D173E">
                              <w:t>Ov</w:t>
                            </w:r>
                            <w:r>
                              <w:t>er one in five injury deaths (22</w:t>
                            </w:r>
                            <w:r w:rsidRPr="006D173E">
                              <w:t>%)</w:t>
                            </w:r>
                            <w:r w:rsidRPr="00143E94">
                              <w:t xml:space="preserve"> and </w:t>
                            </w:r>
                            <w:r w:rsidRPr="00737013">
                              <w:t>one in ten injury-related hospital stays (11%) involved a tr</w:t>
                            </w:r>
                            <w:r>
                              <w:t>aumatic brain injury.</w:t>
                            </w:r>
                          </w:p>
                          <w:p w:rsidR="00892109" w:rsidRPr="002759A1" w:rsidRDefault="00892109" w:rsidP="00CE39FD">
                            <w:pPr>
                              <w:pStyle w:val="ListParagraph"/>
                              <w:spacing w:after="120" w:line="240" w:lineRule="auto"/>
                              <w:ind w:left="180" w:right="60"/>
                              <w:contextualSpacing w:val="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50" type="#_x0000_t202" style="position:absolute;left:0;text-align:left;margin-left:10.9pt;margin-top:2.8pt;width:301.5pt;height:220.2pt;z-index:251620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5c3gQIAAG8FAAAOAAAAZHJzL2Uyb0RvYy54bWysVEtvGyEQvlfqf0Dc6/UrTmx5HbmJXFWy&#10;kqhOlTNmIV4VGArYu+6vz8DuOm7aS6pedoeZj495z69rrchBOF+Cyemg16dEGA5FaZ5z+v1x9emK&#10;Eh+YKZgCI3J6FJ5eLz5+mFd2JoawA1UIR5DE+Fllc7oLwc6yzPOd0Mz3wAqDRglOs4BH95wVjlXI&#10;rlU27PcnWQWusA648B61t42RLhK/lIKHeym9CETlFH0L6evSdxu/2WLOZs+O2V3JWzfYP3ihWWnw&#10;0RPVLQuM7F35B5UuuQMPMvQ46AykLLlIMWA0g/6baDY7ZkWKBZPj7SlN/v/R8rvDgyNlkdPhdEyJ&#10;YRqL9CjqQD5DTaIOM1RZP0PgxiI01GjASnd6j8oYeC2djn8MiaAdc3085TfScVSOrobT/gWaONqG&#10;l9PJaDKKPNnrdet8+CJAkyjk1GEBU17ZYe1DA+0g8TUDq1KpVERlSJXTyQj5f7MguTJRI1I7tDQx&#10;pMb1JIWjEhGjzDchMR0pgqhIjShulCMHhi3EOBcmpOATL6IjSqIT77nY4l+9es/lJo7uZTDhdFmX&#10;BlyK/o3bxY/OZdngMedncUcx1Nu66YNTybdQHLHiDpqp8ZavSqzKmvnwwByOCVYSRz/c40cqwOxD&#10;K1GyA/frb/qIx+5FKyUVjl1O/c89c4IS9dVgX08H43Gc03QYX1wO8eDOLdtzi9nrG8CyDHDJWJ7E&#10;iA+qE6UD/YQbYhlfRRMzHN/OaejEm9AsA9wwXCyXCYSTaVlYm43lkTpWKfbcY/3EnG0bM2BP30E3&#10;oGz2pj8bbLxpYLkPIMvUvDHRTVbbAuBUp/ZvN1BcG+fnhHrdk4sXAAAA//8DAFBLAwQUAAYACAAA&#10;ACEAaZ4uaN8AAAAIAQAADwAAAGRycy9kb3ducmV2LnhtbEyPQUvDQBSE74L/YXmCN7tpSEOJeSkl&#10;UATRQ2sv3jbZbRLcfRuz2zb6632e9DjMMPNNuZmdFRczhcETwnKRgDDUej1Qh3B82z2sQYSoSCvr&#10;ySB8mQCb6vamVIX2V9qbyyF2gksoFAqhj3EspAxtb5wKCz8aYu/kJ6ciy6mTelJXLndWpkmSS6cG&#10;4oVejabuTftxODuE53r3qvZN6tbftn56OW3Hz+P7CvH+bt4+gohmjn9h+MVndKiYqfFn0kFYhHTJ&#10;5BFhlYNgO08z1g1CluUJyKqU/w9UPwAAAP//AwBQSwECLQAUAAYACAAAACEAtoM4kv4AAADhAQAA&#10;EwAAAAAAAAAAAAAAAAAAAAAAW0NvbnRlbnRfVHlwZXNdLnhtbFBLAQItABQABgAIAAAAIQA4/SH/&#10;1gAAAJQBAAALAAAAAAAAAAAAAAAAAC8BAABfcmVscy8ucmVsc1BLAQItABQABgAIAAAAIQDED5c3&#10;gQIAAG8FAAAOAAAAAAAAAAAAAAAAAC4CAABkcnMvZTJvRG9jLnhtbFBLAQItABQABgAIAAAAIQBp&#10;ni5o3wAAAAgBAAAPAAAAAAAAAAAAAAAAANsEAABkcnMvZG93bnJldi54bWxQSwUGAAAAAAQABADz&#10;AAAA5wUAAAAA&#10;" filled="f" stroked="f" strokeweight=".5pt">
                <v:textbox>
                  <w:txbxContent>
                    <w:p w:rsidR="00892109" w:rsidRPr="003B68CE" w:rsidRDefault="00892109" w:rsidP="000A598D">
                      <w:pPr>
                        <w:pStyle w:val="Heading3"/>
                        <w:spacing w:before="0" w:line="240" w:lineRule="auto"/>
                        <w:rPr>
                          <w:rFonts w:asciiTheme="minorHAnsi" w:eastAsia="Calibri" w:hAnsiTheme="minorHAnsi" w:cs="Calibri"/>
                          <w:bCs w:val="0"/>
                          <w:color w:val="7030A0"/>
                          <w:sz w:val="32"/>
                          <w:szCs w:val="32"/>
                        </w:rPr>
                      </w:pPr>
                      <w:r w:rsidRPr="003B68CE">
                        <w:rPr>
                          <w:rFonts w:asciiTheme="minorHAnsi" w:eastAsia="Calibri" w:hAnsiTheme="minorHAnsi" w:cs="Calibri"/>
                          <w:bCs w:val="0"/>
                          <w:color w:val="7030A0"/>
                          <w:sz w:val="32"/>
                          <w:szCs w:val="32"/>
                        </w:rPr>
                        <w:t>Fatal and Nonfatal Injury Overview</w:t>
                      </w:r>
                    </w:p>
                    <w:p w:rsidR="00892109" w:rsidRDefault="00892109" w:rsidP="00CC4D03">
                      <w:pPr>
                        <w:spacing w:after="0" w:line="240" w:lineRule="auto"/>
                        <w:ind w:right="60"/>
                        <w:rPr>
                          <w:rFonts w:ascii="Calibri" w:hAnsi="Calibri" w:cs="Arial"/>
                          <w:sz w:val="20"/>
                          <w:szCs w:val="20"/>
                        </w:rPr>
                      </w:pPr>
                    </w:p>
                    <w:p w:rsidR="00892109" w:rsidRPr="004962A7" w:rsidRDefault="00892109" w:rsidP="00CC4D03">
                      <w:pPr>
                        <w:spacing w:after="0" w:line="240" w:lineRule="auto"/>
                        <w:ind w:right="60"/>
                        <w:rPr>
                          <w:rFonts w:ascii="Calibri" w:hAnsi="Calibri" w:cs="Arial"/>
                          <w:sz w:val="20"/>
                          <w:szCs w:val="20"/>
                        </w:rPr>
                      </w:pPr>
                    </w:p>
                    <w:p w:rsidR="00892109" w:rsidRDefault="00892109" w:rsidP="00CC4D03">
                      <w:pPr>
                        <w:spacing w:after="120" w:line="240" w:lineRule="auto"/>
                        <w:ind w:right="60"/>
                      </w:pPr>
                      <w:r>
                        <w:t xml:space="preserve"> Among MA residents in 2014, </w:t>
                      </w:r>
                    </w:p>
                    <w:p w:rsidR="00892109" w:rsidRPr="00737013" w:rsidRDefault="00892109" w:rsidP="002F1D76">
                      <w:pPr>
                        <w:pStyle w:val="ListParagraph"/>
                        <w:numPr>
                          <w:ilvl w:val="0"/>
                          <w:numId w:val="2"/>
                        </w:numPr>
                        <w:spacing w:after="120" w:line="240" w:lineRule="auto"/>
                        <w:ind w:left="180" w:right="60" w:hanging="180"/>
                        <w:contextualSpacing w:val="0"/>
                      </w:pPr>
                      <w:r>
                        <w:t>There were a total of 3,689 injury deaths, as well as 72,581 hospital stays and 682,370</w:t>
                      </w:r>
                      <w:r w:rsidRPr="00737013">
                        <w:t xml:space="preserve"> ED visits for nonfatal injuries.</w:t>
                      </w:r>
                      <w:r w:rsidRPr="00737013">
                        <w:rPr>
                          <w:noProof/>
                        </w:rPr>
                        <w:t xml:space="preserve"> </w:t>
                      </w:r>
                    </w:p>
                    <w:p w:rsidR="00892109" w:rsidRDefault="00892109" w:rsidP="00554C35">
                      <w:pPr>
                        <w:pStyle w:val="ListParagraph"/>
                        <w:numPr>
                          <w:ilvl w:val="0"/>
                          <w:numId w:val="2"/>
                        </w:numPr>
                        <w:spacing w:after="120" w:line="240" w:lineRule="auto"/>
                        <w:ind w:left="187" w:right="187" w:hanging="187"/>
                        <w:contextualSpacing w:val="0"/>
                      </w:pPr>
                      <w:r>
                        <w:t xml:space="preserve">Drug overdoses accounted for 1,473 deaths, 8,597 hospital stays and 15,520 ED visits (when all intents are combined). </w:t>
                      </w:r>
                    </w:p>
                    <w:p w:rsidR="00892109" w:rsidRDefault="00892109" w:rsidP="00CE39FD">
                      <w:pPr>
                        <w:pStyle w:val="ListParagraph"/>
                        <w:numPr>
                          <w:ilvl w:val="0"/>
                          <w:numId w:val="2"/>
                        </w:numPr>
                        <w:spacing w:after="120" w:line="240" w:lineRule="auto"/>
                        <w:ind w:left="187" w:right="187" w:hanging="187"/>
                        <w:contextualSpacing w:val="0"/>
                      </w:pPr>
                      <w:r>
                        <w:t>Among adults ages 65+, there were 528 unintentional fall deaths, and 22,315 hospital stays and 48,753 ED visits for nonfatal fall injuries.</w:t>
                      </w:r>
                    </w:p>
                    <w:p w:rsidR="00892109" w:rsidRDefault="00892109" w:rsidP="002F1D76">
                      <w:pPr>
                        <w:pStyle w:val="ListParagraph"/>
                        <w:numPr>
                          <w:ilvl w:val="0"/>
                          <w:numId w:val="2"/>
                        </w:numPr>
                        <w:spacing w:after="120" w:line="240" w:lineRule="auto"/>
                        <w:ind w:left="180" w:right="60" w:hanging="180"/>
                        <w:contextualSpacing w:val="0"/>
                      </w:pPr>
                      <w:r w:rsidRPr="006D173E">
                        <w:t>Ov</w:t>
                      </w:r>
                      <w:r>
                        <w:t>er one in five injury deaths (22</w:t>
                      </w:r>
                      <w:r w:rsidRPr="006D173E">
                        <w:t>%)</w:t>
                      </w:r>
                      <w:r w:rsidRPr="00143E94">
                        <w:t xml:space="preserve"> and </w:t>
                      </w:r>
                      <w:r w:rsidRPr="00737013">
                        <w:t>one in ten injury-related hospital stays (11%) involved a tr</w:t>
                      </w:r>
                      <w:r>
                        <w:t>aumatic brain injury.</w:t>
                      </w:r>
                    </w:p>
                    <w:p w:rsidR="00892109" w:rsidRPr="002759A1" w:rsidRDefault="00892109" w:rsidP="00CE39FD">
                      <w:pPr>
                        <w:pStyle w:val="ListParagraph"/>
                        <w:spacing w:after="120" w:line="240" w:lineRule="auto"/>
                        <w:ind w:left="180" w:right="60"/>
                        <w:contextualSpacing w:val="0"/>
                        <w:rPr>
                          <w:color w:val="FF0000"/>
                        </w:rPr>
                      </w:pPr>
                    </w:p>
                  </w:txbxContent>
                </v:textbox>
              </v:shape>
            </w:pict>
          </mc:Fallback>
        </mc:AlternateContent>
      </w:r>
    </w:p>
    <w:p w:rsidR="001D7CAE" w:rsidRDefault="00AA44F6" w:rsidP="00635F31">
      <w:pPr>
        <w:spacing w:after="0" w:line="240" w:lineRule="auto"/>
        <w:ind w:left="360"/>
        <w:rPr>
          <w:b/>
          <w:sz w:val="28"/>
          <w:szCs w:val="28"/>
        </w:rPr>
      </w:pPr>
      <w:r>
        <w:rPr>
          <w:b/>
          <w:noProof/>
          <w:sz w:val="28"/>
          <w:szCs w:val="28"/>
        </w:rPr>
        <mc:AlternateContent>
          <mc:Choice Requires="wps">
            <w:drawing>
              <wp:anchor distT="0" distB="0" distL="114300" distR="114300" simplePos="0" relativeHeight="251619323" behindDoc="0" locked="0" layoutInCell="1" allowOverlap="1" wp14:anchorId="65C2F9A9" wp14:editId="03F0AB87">
                <wp:simplePos x="0" y="0"/>
                <wp:positionH relativeFrom="column">
                  <wp:posOffset>10633</wp:posOffset>
                </wp:positionH>
                <wp:positionV relativeFrom="paragraph">
                  <wp:posOffset>201368</wp:posOffset>
                </wp:positionV>
                <wp:extent cx="4029075" cy="2530549"/>
                <wp:effectExtent l="0" t="0" r="9525" b="3175"/>
                <wp:wrapNone/>
                <wp:docPr id="15" name="Text Box 15"/>
                <wp:cNvGraphicFramePr/>
                <a:graphic xmlns:a="http://schemas.openxmlformats.org/drawingml/2006/main">
                  <a:graphicData uri="http://schemas.microsoft.com/office/word/2010/wordprocessingShape">
                    <wps:wsp>
                      <wps:cNvSpPr txBox="1"/>
                      <wps:spPr>
                        <a:xfrm>
                          <a:off x="0" y="0"/>
                          <a:ext cx="4029075" cy="2530549"/>
                        </a:xfrm>
                        <a:prstGeom prst="roundRect">
                          <a:avLst/>
                        </a:prstGeom>
                        <a:solidFill>
                          <a:schemeClr val="accent4">
                            <a:lumMod val="20000"/>
                            <a:lumOff val="80000"/>
                          </a:schemeClr>
                        </a:solidFill>
                        <a:ln w="6350">
                          <a:noFill/>
                        </a:ln>
                        <a:effectLst>
                          <a:softEdge rad="63500"/>
                        </a:effectLst>
                      </wps:spPr>
                      <wps:style>
                        <a:lnRef idx="0">
                          <a:schemeClr val="accent1"/>
                        </a:lnRef>
                        <a:fillRef idx="0">
                          <a:schemeClr val="accent1"/>
                        </a:fillRef>
                        <a:effectRef idx="0">
                          <a:schemeClr val="accent1"/>
                        </a:effectRef>
                        <a:fontRef idx="minor">
                          <a:schemeClr val="dk1"/>
                        </a:fontRef>
                      </wps:style>
                      <wps:txbx>
                        <w:txbxContent>
                          <w:p w:rsidR="00892109" w:rsidRDefault="00892109" w:rsidP="007E0196">
                            <w:pPr>
                              <w:ind w:left="72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5" o:spid="_x0000_s1051" style="position:absolute;left:0;text-align:left;margin-left:.85pt;margin-top:15.85pt;width:317.25pt;height:199.25pt;z-index:251619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VRwAIAAP8FAAAOAAAAZHJzL2Uyb0RvYy54bWysVEtPGzEQvlfqf7B8L7sJCYWIDUqhVJUo&#10;IKDi7HjtZFWvx7UdkvTX97M3CSltD1S97I7nPd88Ts9WrWFPyoeGbMV7ByVnykqqGzur+NeHy3fH&#10;nIUobC0MWVXxtQr8bPz2zenSjVSf5mRq5Rmc2DBauorPY3SjoghyrloRDsgpC6Em34qIp58VtRdL&#10;eG9N0S/Lo2JJvnaepAoB3ItOyMfZv9ZKxhutg4rMVBy5xfz1+TtN32J8KkYzL9y8kZs0xD9k0YrG&#10;IujO1YWIgi1885urtpGeAul4IKktSOtGqlwDqumVL6q5nwunci0AJ7gdTOH/uZXXT7eeNTV6N+TM&#10;ihY9elCryD7QioEFfJYujKB276AYV+BDd8sPYKayV9q36Y+CGORAer1DN3mTYA7K/kn5HlEkZP3h&#10;YTkcnCQ/xbO58yF+UtSyRFTc08LWd+hhhlY8XYXY6W/1UshApqkvG2PyI82NOjeePQl0XEipbBxk&#10;c7Nov1Dd8TE55ab3YGNCOvbxlo2U8gQmTznBX4IYy5YVPzocltmxpRS9S8zYlIXKg4dsu/x0/FjP&#10;FPMCKCerHBkh9tSKBHIHZqbi2qhkbOyd0mhPxvSvBeZ2wGHWTloaCb3GcKOfTLukXmO8s8iRycad&#10;cdtY8hmjHZod0PW3bcq60wfIe3UnMq6mqzyX/d0QTqleYwY9dVscnLxsMCdXIsRb4bG2GDuconiD&#10;jzaEHtGG4mxO/sef+Ekf2wQpZ0ucgYqH7wvhFWfms8WenfQGg3Q38mMwfN/Hw+9LpvsSu2jPCXPX&#10;w9FzMpNJP5otqT21j7hYkxQVImElYlc8bsnz2B0nXDypJpOshEvhRLyy904m1wnmtAAPq0fh3WZV&#10;IrbsmrYHQ4xeLEunmywtTRaRdJM3KQHdobppAK5MnvfNRUxnbP+dtZ7v9vgnAAAA//8DAFBLAwQU&#10;AAYACAAAACEAD/DnZNsAAAAIAQAADwAAAGRycy9kb3ducmV2LnhtbEyPwWrDMBBE74X+g9hCb40c&#10;u6jBtRxCIDTQU532rlhbW8RaGUtJ3L/v5tSelmGG2TfVevaDuOAUXSANy0UGAqkN1lGn4fOwe1qB&#10;iMmQNUMg1PCDEdb1/V1lShuu9IGXJnWCSyiWRkOf0lhKGdsevYmLMCKx9x0mbxLLqZN2Mlcu94PM&#10;s0xJbxzxh96MuO2xPTVnr0F9OXLvmyaeljG97ZTc96vtXuvHh3nzCiLhnP7CcMNndKiZ6RjOZKMY&#10;WL9wUENxu2yrQuUgjhqeiywHWVfy/4D6FwAA//8DAFBLAQItABQABgAIAAAAIQC2gziS/gAAAOEB&#10;AAATAAAAAAAAAAAAAAAAAAAAAABbQ29udGVudF9UeXBlc10ueG1sUEsBAi0AFAAGAAgAAAAhADj9&#10;If/WAAAAlAEAAAsAAAAAAAAAAAAAAAAALwEAAF9yZWxzLy5yZWxzUEsBAi0AFAAGAAgAAAAhANQF&#10;ZVHAAgAA/wUAAA4AAAAAAAAAAAAAAAAALgIAAGRycy9lMm9Eb2MueG1sUEsBAi0AFAAGAAgAAAAh&#10;AA/w52TbAAAACAEAAA8AAAAAAAAAAAAAAAAAGgUAAGRycy9kb3ducmV2LnhtbFBLBQYAAAAABAAE&#10;APMAAAAiBgAAAAA=&#10;" fillcolor="#e5dfec [663]" stroked="f" strokeweight=".5pt">
                <v:textbox>
                  <w:txbxContent>
                    <w:p w:rsidR="00892109" w:rsidRDefault="00892109" w:rsidP="007E0196">
                      <w:pPr>
                        <w:ind w:left="7200"/>
                      </w:pPr>
                    </w:p>
                  </w:txbxContent>
                </v:textbox>
              </v:roundrect>
            </w:pict>
          </mc:Fallback>
        </mc:AlternateContent>
      </w:r>
    </w:p>
    <w:p w:rsidR="001D7CAE" w:rsidRDefault="001D7CAE" w:rsidP="007E0196">
      <w:pPr>
        <w:spacing w:after="0" w:line="240" w:lineRule="auto"/>
        <w:ind w:left="7920"/>
        <w:rPr>
          <w:b/>
          <w:sz w:val="28"/>
          <w:szCs w:val="28"/>
        </w:rPr>
      </w:pPr>
    </w:p>
    <w:p w:rsidR="001D7CAE" w:rsidRDefault="004206B9" w:rsidP="00635F31">
      <w:pPr>
        <w:spacing w:after="0" w:line="240" w:lineRule="auto"/>
        <w:ind w:left="360"/>
        <w:rPr>
          <w:b/>
          <w:sz w:val="28"/>
          <w:szCs w:val="28"/>
        </w:rPr>
      </w:pPr>
      <w:r>
        <w:rPr>
          <w:noProof/>
          <w:sz w:val="16"/>
          <w:szCs w:val="16"/>
        </w:rPr>
        <w:drawing>
          <wp:anchor distT="0" distB="0" distL="114300" distR="114300" simplePos="0" relativeHeight="251979776" behindDoc="0" locked="0" layoutInCell="1" allowOverlap="1" wp14:anchorId="06D87BC2" wp14:editId="3A10801E">
            <wp:simplePos x="0" y="0"/>
            <wp:positionH relativeFrom="column">
              <wp:posOffset>4172838</wp:posOffset>
            </wp:positionH>
            <wp:positionV relativeFrom="paragraph">
              <wp:posOffset>44063</wp:posOffset>
            </wp:positionV>
            <wp:extent cx="2630805" cy="1757045"/>
            <wp:effectExtent l="0" t="0" r="0" b="0"/>
            <wp:wrapNone/>
            <wp:docPr id="4" name="Picture 4" title="Speeding ambulance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rred ambulance-8474886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30805" cy="1757045"/>
                    </a:xfrm>
                    <a:prstGeom prst="rect">
                      <a:avLst/>
                    </a:prstGeom>
                  </pic:spPr>
                </pic:pic>
              </a:graphicData>
            </a:graphic>
            <wp14:sizeRelH relativeFrom="page">
              <wp14:pctWidth>0</wp14:pctWidth>
            </wp14:sizeRelH>
            <wp14:sizeRelV relativeFrom="page">
              <wp14:pctHeight>0</wp14:pctHeight>
            </wp14:sizeRelV>
          </wp:anchor>
        </w:drawing>
      </w:r>
    </w:p>
    <w:p w:rsidR="001D7CAE" w:rsidRDefault="001D7CAE" w:rsidP="00635F31">
      <w:pPr>
        <w:spacing w:after="0" w:line="240" w:lineRule="auto"/>
        <w:ind w:left="360"/>
        <w:rPr>
          <w:b/>
          <w:sz w:val="28"/>
          <w:szCs w:val="28"/>
        </w:rPr>
      </w:pPr>
    </w:p>
    <w:p w:rsidR="001D7CAE" w:rsidRDefault="001D7CAE" w:rsidP="00635F31">
      <w:pPr>
        <w:spacing w:after="0" w:line="240" w:lineRule="auto"/>
        <w:ind w:left="360"/>
        <w:rPr>
          <w:b/>
          <w:sz w:val="28"/>
          <w:szCs w:val="28"/>
        </w:rPr>
      </w:pPr>
    </w:p>
    <w:p w:rsidR="001D7CAE" w:rsidRDefault="001D7CAE" w:rsidP="00635F31">
      <w:pPr>
        <w:spacing w:after="0" w:line="240" w:lineRule="auto"/>
        <w:ind w:left="360"/>
        <w:rPr>
          <w:b/>
          <w:sz w:val="28"/>
          <w:szCs w:val="28"/>
        </w:rPr>
      </w:pPr>
    </w:p>
    <w:p w:rsidR="001D7CAE" w:rsidRDefault="001D7CAE" w:rsidP="00635F31">
      <w:pPr>
        <w:spacing w:after="0" w:line="240" w:lineRule="auto"/>
        <w:ind w:left="360"/>
        <w:rPr>
          <w:b/>
          <w:sz w:val="28"/>
          <w:szCs w:val="28"/>
        </w:rPr>
      </w:pPr>
    </w:p>
    <w:p w:rsidR="004F6BF7" w:rsidRDefault="004F6BF7" w:rsidP="00C25CF7">
      <w:pPr>
        <w:spacing w:after="0" w:line="240" w:lineRule="auto"/>
        <w:ind w:left="540"/>
        <w:rPr>
          <w:b/>
          <w:sz w:val="24"/>
          <w:szCs w:val="24"/>
        </w:rPr>
      </w:pPr>
    </w:p>
    <w:p w:rsidR="00371038" w:rsidRDefault="00371038" w:rsidP="00C25CF7">
      <w:pPr>
        <w:spacing w:after="0" w:line="240" w:lineRule="auto"/>
        <w:ind w:left="540"/>
        <w:rPr>
          <w:b/>
          <w:sz w:val="24"/>
          <w:szCs w:val="24"/>
        </w:rPr>
      </w:pPr>
    </w:p>
    <w:p w:rsidR="00655EF3" w:rsidRDefault="00655EF3"/>
    <w:p w:rsidR="000A598D" w:rsidRPr="000A598D" w:rsidRDefault="000A598D">
      <w:pPr>
        <w:rPr>
          <w:sz w:val="16"/>
          <w:szCs w:val="16"/>
        </w:rPr>
      </w:pPr>
    </w:p>
    <w:tbl>
      <w:tblPr>
        <w:tblpPr w:leftFromText="180" w:rightFromText="180" w:vertAnchor="text" w:tblpY="1"/>
        <w:tblOverlap w:val="never"/>
        <w:tblW w:w="17082" w:type="dxa"/>
        <w:tblInd w:w="468" w:type="dxa"/>
        <w:tblLook w:val="04A0" w:firstRow="1" w:lastRow="0" w:firstColumn="1" w:lastColumn="0" w:noHBand="0" w:noVBand="1"/>
      </w:tblPr>
      <w:tblGrid>
        <w:gridCol w:w="15"/>
        <w:gridCol w:w="2732"/>
        <w:gridCol w:w="986"/>
        <w:gridCol w:w="82"/>
        <w:gridCol w:w="1070"/>
        <w:gridCol w:w="893"/>
        <w:gridCol w:w="175"/>
        <w:gridCol w:w="228"/>
        <w:gridCol w:w="170"/>
        <w:gridCol w:w="785"/>
        <w:gridCol w:w="334"/>
        <w:gridCol w:w="410"/>
        <w:gridCol w:w="372"/>
        <w:gridCol w:w="478"/>
        <w:gridCol w:w="208"/>
        <w:gridCol w:w="583"/>
        <w:gridCol w:w="486"/>
        <w:gridCol w:w="343"/>
        <w:gridCol w:w="158"/>
        <w:gridCol w:w="3202"/>
        <w:gridCol w:w="1116"/>
        <w:gridCol w:w="1269"/>
        <w:gridCol w:w="987"/>
      </w:tblGrid>
      <w:tr w:rsidR="000A598D" w:rsidRPr="00623D94" w:rsidTr="00B13D89">
        <w:trPr>
          <w:gridBefore w:val="1"/>
          <w:gridAfter w:val="6"/>
          <w:wBefore w:w="15" w:type="dxa"/>
          <w:wAfter w:w="7075" w:type="dxa"/>
          <w:trHeight w:val="474"/>
        </w:trPr>
        <w:tc>
          <w:tcPr>
            <w:tcW w:w="7865" w:type="dxa"/>
            <w:gridSpan w:val="11"/>
            <w:tcBorders>
              <w:top w:val="nil"/>
              <w:left w:val="nil"/>
              <w:bottom w:val="nil"/>
              <w:right w:val="nil"/>
            </w:tcBorders>
            <w:shd w:val="clear" w:color="auto" w:fill="auto"/>
            <w:noWrap/>
            <w:vAlign w:val="center"/>
            <w:hideMark/>
          </w:tcPr>
          <w:p w:rsidR="006C481D" w:rsidRDefault="006C481D" w:rsidP="00623D94">
            <w:pPr>
              <w:spacing w:after="0" w:line="240" w:lineRule="auto"/>
              <w:rPr>
                <w:rFonts w:ascii="Arial" w:eastAsia="Times New Roman" w:hAnsi="Arial" w:cs="Arial"/>
                <w:b/>
                <w:bCs/>
                <w:color w:val="000000"/>
                <w:sz w:val="24"/>
                <w:szCs w:val="24"/>
              </w:rPr>
            </w:pPr>
          </w:p>
          <w:p w:rsidR="00623D94" w:rsidRPr="00623D94" w:rsidRDefault="00623D94" w:rsidP="00623D94">
            <w:pPr>
              <w:spacing w:after="0" w:line="240" w:lineRule="auto"/>
              <w:rPr>
                <w:rFonts w:ascii="Arial" w:eastAsia="Times New Roman" w:hAnsi="Arial" w:cs="Arial"/>
                <w:b/>
                <w:bCs/>
                <w:color w:val="000000"/>
                <w:sz w:val="24"/>
                <w:szCs w:val="24"/>
              </w:rPr>
            </w:pPr>
          </w:p>
          <w:p w:rsidR="006329FB" w:rsidRPr="00623D94" w:rsidRDefault="00AA44F6" w:rsidP="00623D94">
            <w:pPr>
              <w:spacing w:after="0" w:line="240" w:lineRule="auto"/>
              <w:rPr>
                <w:rFonts w:ascii="Arial" w:eastAsia="Times New Roman" w:hAnsi="Arial" w:cs="Arial"/>
                <w:b/>
                <w:bCs/>
                <w:color w:val="000000"/>
                <w:sz w:val="24"/>
                <w:szCs w:val="24"/>
              </w:rPr>
            </w:pPr>
            <w:r w:rsidRPr="00623D94">
              <w:rPr>
                <w:b/>
                <w:noProof/>
              </w:rPr>
              <mc:AlternateContent>
                <mc:Choice Requires="wps">
                  <w:drawing>
                    <wp:anchor distT="0" distB="0" distL="114300" distR="114300" simplePos="0" relativeHeight="251713536" behindDoc="0" locked="0" layoutInCell="1" allowOverlap="1" wp14:anchorId="6D98C009" wp14:editId="180C0372">
                      <wp:simplePos x="0" y="0"/>
                      <wp:positionH relativeFrom="column">
                        <wp:posOffset>-113030</wp:posOffset>
                      </wp:positionH>
                      <wp:positionV relativeFrom="paragraph">
                        <wp:posOffset>63500</wp:posOffset>
                      </wp:positionV>
                      <wp:extent cx="6506845" cy="320040"/>
                      <wp:effectExtent l="0" t="0" r="0" b="3810"/>
                      <wp:wrapNone/>
                      <wp:docPr id="291" name="Text Box 291"/>
                      <wp:cNvGraphicFramePr/>
                      <a:graphic xmlns:a="http://schemas.openxmlformats.org/drawingml/2006/main">
                        <a:graphicData uri="http://schemas.microsoft.com/office/word/2010/wordprocessingShape">
                          <wps:wsp>
                            <wps:cNvSpPr txBox="1"/>
                            <wps:spPr>
                              <a:xfrm>
                                <a:off x="0" y="0"/>
                                <a:ext cx="650684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DC539D" w:rsidRDefault="00892109" w:rsidP="002D0C72">
                                  <w:pPr>
                                    <w:spacing w:after="0" w:line="240" w:lineRule="auto"/>
                                    <w:ind w:left="1080" w:hanging="1080"/>
                                    <w:rPr>
                                      <w:rFonts w:cstheme="minorHAnsi"/>
                                      <w:b/>
                                      <w:color w:val="FF0000"/>
                                      <w:sz w:val="26"/>
                                      <w:szCs w:val="26"/>
                                    </w:rPr>
                                  </w:pPr>
                                  <w:r w:rsidRPr="00DC539D">
                                    <w:rPr>
                                      <w:rFonts w:cstheme="minorHAnsi"/>
                                      <w:b/>
                                      <w:sz w:val="26"/>
                                      <w:szCs w:val="26"/>
                                    </w:rPr>
                                    <w:t>Table 1.</w:t>
                                  </w:r>
                                  <w:r>
                                    <w:rPr>
                                      <w:rFonts w:cstheme="minorHAnsi"/>
                                      <w:b/>
                                      <w:sz w:val="26"/>
                                      <w:szCs w:val="26"/>
                                    </w:rPr>
                                    <w:t xml:space="preserve">  Fatal and Nonfatal Injuries among MA Residents, 2014</w:t>
                                  </w:r>
                                </w:p>
                                <w:p w:rsidR="00892109" w:rsidRPr="005B4706" w:rsidRDefault="00892109" w:rsidP="002D0C72">
                                  <w:pPr>
                                    <w:spacing w:after="0" w:line="240" w:lineRule="auto"/>
                                    <w:ind w:left="1080" w:hanging="1080"/>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1" o:spid="_x0000_s1052" type="#_x0000_t202" style="position:absolute;margin-left:-8.9pt;margin-top:5pt;width:512.35pt;height:25.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uqgwIAAG4FAAAOAAAAZHJzL2Uyb0RvYy54bWysVE1PGzEQvVfqf7B8L5uEJIWIDUpBVJUQ&#10;oELVs+O1yapej2s7yaa/vs/ebIhoL1S97I5n3ozn440vLtvGsI3yoSZb8uHJgDNlJVW1fS75t6eb&#10;D2echShsJQxZVfKdCvxy/v7dxdbN1IhWZCrlGYLYMNu6kq9idLOiCHKlGhFOyCkLoybfiIijfy4q&#10;L7aI3phiNBhMiy35ynmSKgRorzsjn+f4WisZ77UOKjJTcuQW89fn7zJ9i/mFmD174Va13Kch/iGL&#10;RtQWlx5CXYso2NrXf4RqaukpkI4nkpqCtK6lyjWgmuHgVTWPK+FUrgXNCe7QpvD/wsq7zYNndVXy&#10;0fmQMysaDOlJtZF9opYlHTq0dWEG4KMDNLYwYNK9PkCZCm+1b9IfJTHY0evdob8pnIRyOhlMz8YT&#10;ziRspxjfOA+gePF2PsTPihqWhJJ7zC+3VWxuQ0QmgPaQdJmlm9qYPENj2RY3nE4G2eFggYexCasy&#10;G/ZhUkVd5lmKO6MSxtivSqMbuYCkyDxUV8azjQCDhJTKxlx7jgt0Qmkk8RbHPf4lq7c4d3X0N5ON&#10;B+emtuRz9a/Srn70KesOj0Ye1Z3E2C7bjgbTfrJLqnYYuKduaYKTNzWmcitCfBAeW4IZY/PjPT7a&#10;ELpPe4mzFflff9MnPMgLK2dbbF3Jw8+18Ioz88WC1ufDMTjBYj6MJx9HOPhjy/LYYtfNFWEsIC6y&#10;y2LCR9OL2lPzHQ/EIt0Kk7ASd5c89uJV7N4CPDBSLRYZhMV0It7aRydT6DSlxLmn9rvwbk/MCErf&#10;Ub+fYvaKnx02eVparCPpOpM3Nbrr6n4AWOrM6f0DlF6N43NGvTyT898AAAD//wMAUEsDBBQABgAI&#10;AAAAIQBTmGjP4AAAAAoBAAAPAAAAZHJzL2Rvd25yZXYueG1sTI9PT8JAFMTvJn6HzTPxBrsQRazd&#10;EtKEmBg9gFy8vXYfbeP+qd0Fqp/ex0mPk5nM/CZfjc6KEw2xC17DbKpAkK+D6XyjYf++mSxBxITe&#10;oA2eNHxThFVxfZVjZsLZb+m0S43gEh8z1NCm1GdSxrolh3EaevLsHcLgMLEcGmkGPHO5s3Ku1EI6&#10;7DwvtNhT2VL9uTs6DS/l5g231dwtf2z5/HpY91/7j3utb2/G9ROIRGP6C8MFn9GhYKYqHL2JwmqY&#10;zB4YPbGh+NMlwHOPICoNC3UHssjl/wvFLwAAAP//AwBQSwECLQAUAAYACAAAACEAtoM4kv4AAADh&#10;AQAAEwAAAAAAAAAAAAAAAAAAAAAAW0NvbnRlbnRfVHlwZXNdLnhtbFBLAQItABQABgAIAAAAIQA4&#10;/SH/1gAAAJQBAAALAAAAAAAAAAAAAAAAAC8BAABfcmVscy8ucmVsc1BLAQItABQABgAIAAAAIQCQ&#10;RnuqgwIAAG4FAAAOAAAAAAAAAAAAAAAAAC4CAABkcnMvZTJvRG9jLnhtbFBLAQItABQABgAIAAAA&#10;IQBTmGjP4AAAAAoBAAAPAAAAAAAAAAAAAAAAAN0EAABkcnMvZG93bnJldi54bWxQSwUGAAAAAAQA&#10;BADzAAAA6gUAAAAA&#10;" filled="f" stroked="f" strokeweight=".5pt">
                      <v:textbox>
                        <w:txbxContent>
                          <w:p w:rsidR="00892109" w:rsidRPr="00DC539D" w:rsidRDefault="00892109" w:rsidP="002D0C72">
                            <w:pPr>
                              <w:spacing w:after="0" w:line="240" w:lineRule="auto"/>
                              <w:ind w:left="1080" w:hanging="1080"/>
                              <w:rPr>
                                <w:rFonts w:cstheme="minorHAnsi"/>
                                <w:b/>
                                <w:color w:val="FF0000"/>
                                <w:sz w:val="26"/>
                                <w:szCs w:val="26"/>
                              </w:rPr>
                            </w:pPr>
                            <w:proofErr w:type="gramStart"/>
                            <w:r w:rsidRPr="00DC539D">
                              <w:rPr>
                                <w:rFonts w:cstheme="minorHAnsi"/>
                                <w:b/>
                                <w:sz w:val="26"/>
                                <w:szCs w:val="26"/>
                              </w:rPr>
                              <w:t>Table 1.</w:t>
                            </w:r>
                            <w:proofErr w:type="gramEnd"/>
                            <w:r>
                              <w:rPr>
                                <w:rFonts w:cstheme="minorHAnsi"/>
                                <w:b/>
                                <w:sz w:val="26"/>
                                <w:szCs w:val="26"/>
                              </w:rPr>
                              <w:t xml:space="preserve">  Fatal and Nonfatal Injuries among MA Residents, 2014</w:t>
                            </w:r>
                          </w:p>
                          <w:p w:rsidR="00892109" w:rsidRPr="005B4706" w:rsidRDefault="00892109" w:rsidP="002D0C72">
                            <w:pPr>
                              <w:spacing w:after="0" w:line="240" w:lineRule="auto"/>
                              <w:ind w:left="1080" w:hanging="1080"/>
                              <w:rPr>
                                <w:rFonts w:ascii="Arial" w:hAnsi="Arial" w:cs="Arial"/>
                                <w:b/>
                                <w:sz w:val="20"/>
                                <w:szCs w:val="20"/>
                              </w:rPr>
                            </w:pPr>
                          </w:p>
                        </w:txbxContent>
                      </v:textbox>
                    </v:shape>
                  </w:pict>
                </mc:Fallback>
              </mc:AlternateContent>
            </w:r>
          </w:p>
          <w:p w:rsidR="006329FB" w:rsidRPr="00623D94" w:rsidRDefault="006329FB" w:rsidP="00623D94">
            <w:pPr>
              <w:spacing w:after="0" w:line="240" w:lineRule="auto"/>
              <w:rPr>
                <w:rFonts w:ascii="Arial" w:eastAsia="Times New Roman" w:hAnsi="Arial" w:cs="Arial"/>
                <w:b/>
                <w:bCs/>
                <w:color w:val="000000"/>
                <w:sz w:val="24"/>
                <w:szCs w:val="24"/>
              </w:rPr>
            </w:pPr>
          </w:p>
          <w:p w:rsidR="002D0C72" w:rsidRPr="00623D94" w:rsidRDefault="002D0C72" w:rsidP="00623D94">
            <w:pPr>
              <w:spacing w:after="0" w:line="240" w:lineRule="auto"/>
              <w:rPr>
                <w:rFonts w:ascii="Arial" w:eastAsia="Times New Roman" w:hAnsi="Arial" w:cs="Arial"/>
                <w:b/>
                <w:bCs/>
                <w:color w:val="000000"/>
                <w:sz w:val="16"/>
                <w:szCs w:val="16"/>
              </w:rPr>
            </w:pPr>
          </w:p>
        </w:tc>
        <w:tc>
          <w:tcPr>
            <w:tcW w:w="1058" w:type="dxa"/>
            <w:gridSpan w:val="3"/>
            <w:tcBorders>
              <w:top w:val="nil"/>
              <w:left w:val="nil"/>
              <w:bottom w:val="nil"/>
              <w:right w:val="nil"/>
            </w:tcBorders>
            <w:shd w:val="clear" w:color="auto" w:fill="auto"/>
            <w:noWrap/>
            <w:vAlign w:val="bottom"/>
            <w:hideMark/>
          </w:tcPr>
          <w:p w:rsidR="000A598D" w:rsidRPr="00623D94" w:rsidRDefault="000A598D" w:rsidP="00623D94">
            <w:pPr>
              <w:spacing w:after="0" w:line="240" w:lineRule="auto"/>
              <w:jc w:val="right"/>
              <w:rPr>
                <w:rFonts w:ascii="Calibri" w:eastAsia="Times New Roman" w:hAnsi="Calibri" w:cs="Calibri"/>
                <w:b/>
                <w:color w:val="000000"/>
              </w:rPr>
            </w:pPr>
          </w:p>
        </w:tc>
        <w:tc>
          <w:tcPr>
            <w:tcW w:w="1069" w:type="dxa"/>
            <w:gridSpan w:val="2"/>
            <w:tcBorders>
              <w:top w:val="nil"/>
              <w:left w:val="nil"/>
              <w:bottom w:val="nil"/>
              <w:right w:val="nil"/>
            </w:tcBorders>
            <w:shd w:val="clear" w:color="auto" w:fill="auto"/>
            <w:noWrap/>
            <w:vAlign w:val="bottom"/>
            <w:hideMark/>
          </w:tcPr>
          <w:p w:rsidR="000A598D" w:rsidRPr="00623D94" w:rsidRDefault="000A598D" w:rsidP="00623D94">
            <w:pPr>
              <w:spacing w:after="0" w:line="240" w:lineRule="auto"/>
              <w:jc w:val="right"/>
              <w:rPr>
                <w:rFonts w:ascii="Calibri" w:eastAsia="Times New Roman" w:hAnsi="Calibri" w:cs="Calibri"/>
                <w:b/>
                <w:color w:val="000000"/>
              </w:rPr>
            </w:pPr>
          </w:p>
        </w:tc>
      </w:tr>
      <w:tr w:rsidR="000A598D" w:rsidRPr="000A598D" w:rsidTr="00B13D89">
        <w:trPr>
          <w:gridAfter w:val="6"/>
          <w:wAfter w:w="7075" w:type="dxa"/>
          <w:trHeight w:val="324"/>
        </w:trPr>
        <w:tc>
          <w:tcPr>
            <w:tcW w:w="2747" w:type="dxa"/>
            <w:gridSpan w:val="2"/>
            <w:tcBorders>
              <w:top w:val="single" w:sz="8" w:space="0" w:color="000000"/>
              <w:left w:val="single" w:sz="8" w:space="0" w:color="000000"/>
              <w:bottom w:val="single" w:sz="4" w:space="0" w:color="000000"/>
              <w:right w:val="single" w:sz="8" w:space="0" w:color="000000"/>
            </w:tcBorders>
            <w:shd w:val="clear" w:color="000000" w:fill="CCC0D9"/>
            <w:vAlign w:val="center"/>
            <w:hideMark/>
          </w:tcPr>
          <w:p w:rsidR="000A598D" w:rsidRPr="004962A7" w:rsidRDefault="000A598D" w:rsidP="00623D94">
            <w:pPr>
              <w:spacing w:after="0" w:line="200" w:lineRule="exact"/>
              <w:ind w:right="-108"/>
              <w:rPr>
                <w:rFonts w:ascii="Arial" w:eastAsia="Times New Roman" w:hAnsi="Arial" w:cs="Arial"/>
                <w:color w:val="000000"/>
                <w:sz w:val="20"/>
                <w:szCs w:val="20"/>
              </w:rPr>
            </w:pPr>
          </w:p>
        </w:tc>
        <w:tc>
          <w:tcPr>
            <w:tcW w:w="2138" w:type="dxa"/>
            <w:gridSpan w:val="3"/>
            <w:tcBorders>
              <w:top w:val="single" w:sz="8" w:space="0" w:color="000000"/>
              <w:left w:val="single" w:sz="8" w:space="0" w:color="000000"/>
              <w:bottom w:val="single" w:sz="4" w:space="0" w:color="000000"/>
              <w:right w:val="single" w:sz="8" w:space="0" w:color="000000"/>
            </w:tcBorders>
            <w:shd w:val="clear" w:color="000000" w:fill="CCC0D9"/>
            <w:vAlign w:val="center"/>
            <w:hideMark/>
          </w:tcPr>
          <w:p w:rsidR="000A598D" w:rsidRPr="004962A7" w:rsidRDefault="000A598D" w:rsidP="00623D94">
            <w:pPr>
              <w:spacing w:after="0" w:line="200" w:lineRule="exact"/>
              <w:ind w:left="8"/>
              <w:jc w:val="center"/>
              <w:rPr>
                <w:rFonts w:ascii="Arial" w:eastAsia="Times New Roman" w:hAnsi="Arial" w:cs="Arial"/>
                <w:b/>
                <w:bCs/>
                <w:color w:val="000000"/>
                <w:sz w:val="20"/>
                <w:szCs w:val="20"/>
              </w:rPr>
            </w:pPr>
            <w:r w:rsidRPr="004962A7">
              <w:rPr>
                <w:rFonts w:ascii="Arial" w:eastAsia="Times New Roman" w:hAnsi="Arial" w:cs="Arial"/>
                <w:b/>
                <w:bCs/>
                <w:color w:val="000000"/>
                <w:sz w:val="20"/>
                <w:szCs w:val="20"/>
              </w:rPr>
              <w:t>Deaths</w:t>
            </w:r>
          </w:p>
        </w:tc>
        <w:tc>
          <w:tcPr>
            <w:tcW w:w="2585" w:type="dxa"/>
            <w:gridSpan w:val="6"/>
            <w:tcBorders>
              <w:top w:val="single" w:sz="8" w:space="0" w:color="000000"/>
              <w:left w:val="nil"/>
              <w:bottom w:val="single" w:sz="4" w:space="0" w:color="000000"/>
              <w:right w:val="single" w:sz="8" w:space="0" w:color="000000"/>
            </w:tcBorders>
            <w:shd w:val="clear" w:color="000000" w:fill="CCC0D9"/>
            <w:vAlign w:val="center"/>
            <w:hideMark/>
          </w:tcPr>
          <w:p w:rsidR="000A598D" w:rsidRPr="004962A7" w:rsidRDefault="00A31577" w:rsidP="00623D94">
            <w:pPr>
              <w:spacing w:after="0" w:line="200" w:lineRule="exact"/>
              <w:rPr>
                <w:rFonts w:ascii="Arial" w:eastAsia="Times New Roman" w:hAnsi="Arial" w:cs="Arial"/>
                <w:b/>
                <w:bCs/>
                <w:color w:val="000000"/>
                <w:sz w:val="20"/>
                <w:szCs w:val="20"/>
              </w:rPr>
            </w:pPr>
            <w:r w:rsidRPr="004962A7">
              <w:rPr>
                <w:rFonts w:ascii="Arial" w:eastAsia="Times New Roman" w:hAnsi="Arial" w:cs="Arial"/>
                <w:b/>
                <w:bCs/>
                <w:color w:val="000000"/>
                <w:sz w:val="20"/>
                <w:szCs w:val="20"/>
              </w:rPr>
              <w:t xml:space="preserve">Nonfatal </w:t>
            </w:r>
            <w:r w:rsidR="000A598D" w:rsidRPr="004962A7">
              <w:rPr>
                <w:rFonts w:ascii="Arial" w:eastAsia="Times New Roman" w:hAnsi="Arial" w:cs="Arial"/>
                <w:b/>
                <w:bCs/>
                <w:color w:val="000000"/>
                <w:sz w:val="20"/>
                <w:szCs w:val="20"/>
              </w:rPr>
              <w:t>Hospital Stays</w:t>
            </w:r>
          </w:p>
        </w:tc>
        <w:tc>
          <w:tcPr>
            <w:tcW w:w="2537" w:type="dxa"/>
            <w:gridSpan w:val="6"/>
            <w:tcBorders>
              <w:top w:val="single" w:sz="8" w:space="0" w:color="000000"/>
              <w:left w:val="nil"/>
              <w:bottom w:val="single" w:sz="4" w:space="0" w:color="000000"/>
              <w:right w:val="single" w:sz="8" w:space="0" w:color="000000"/>
            </w:tcBorders>
            <w:shd w:val="clear" w:color="000000" w:fill="CCC0D9"/>
            <w:vAlign w:val="center"/>
            <w:hideMark/>
          </w:tcPr>
          <w:p w:rsidR="000A598D" w:rsidRPr="004962A7" w:rsidRDefault="00A31577" w:rsidP="00623D94">
            <w:pPr>
              <w:spacing w:after="0" w:line="200" w:lineRule="exact"/>
              <w:ind w:left="8"/>
              <w:jc w:val="center"/>
              <w:rPr>
                <w:rFonts w:ascii="Arial" w:eastAsia="Times New Roman" w:hAnsi="Arial" w:cs="Arial"/>
                <w:b/>
                <w:bCs/>
                <w:color w:val="000000"/>
                <w:sz w:val="20"/>
                <w:szCs w:val="20"/>
              </w:rPr>
            </w:pPr>
            <w:r w:rsidRPr="004962A7">
              <w:rPr>
                <w:rFonts w:ascii="Arial" w:eastAsia="Times New Roman" w:hAnsi="Arial" w:cs="Arial"/>
                <w:b/>
                <w:bCs/>
                <w:color w:val="000000"/>
                <w:sz w:val="20"/>
                <w:szCs w:val="20"/>
              </w:rPr>
              <w:t xml:space="preserve">Nonfatal </w:t>
            </w:r>
            <w:r w:rsidR="000A598D" w:rsidRPr="004962A7">
              <w:rPr>
                <w:rFonts w:ascii="Arial" w:eastAsia="Times New Roman" w:hAnsi="Arial" w:cs="Arial"/>
                <w:b/>
                <w:bCs/>
                <w:color w:val="000000"/>
                <w:sz w:val="20"/>
                <w:szCs w:val="20"/>
              </w:rPr>
              <w:t>ED Visits</w:t>
            </w:r>
          </w:p>
        </w:tc>
      </w:tr>
      <w:tr w:rsidR="003D68E7" w:rsidRPr="000A598D" w:rsidTr="00B13D89">
        <w:trPr>
          <w:gridAfter w:val="6"/>
          <w:wAfter w:w="7075" w:type="dxa"/>
          <w:trHeight w:val="324"/>
        </w:trPr>
        <w:tc>
          <w:tcPr>
            <w:tcW w:w="2747" w:type="dxa"/>
            <w:gridSpan w:val="2"/>
            <w:tcBorders>
              <w:top w:val="single" w:sz="4" w:space="0" w:color="000000"/>
              <w:left w:val="single" w:sz="8" w:space="0" w:color="000000"/>
              <w:bottom w:val="single" w:sz="4" w:space="0" w:color="000000"/>
              <w:right w:val="single" w:sz="8" w:space="0" w:color="000000"/>
            </w:tcBorders>
            <w:shd w:val="clear" w:color="auto" w:fill="auto"/>
            <w:vAlign w:val="center"/>
            <w:hideMark/>
          </w:tcPr>
          <w:p w:rsidR="003D68E7" w:rsidRPr="00CC0D7A" w:rsidRDefault="003D68E7" w:rsidP="00623D94">
            <w:pPr>
              <w:spacing w:after="0" w:line="180" w:lineRule="exact"/>
              <w:ind w:right="-108"/>
              <w:rPr>
                <w:rFonts w:ascii="Arial" w:hAnsi="Arial" w:cs="Arial"/>
                <w:color w:val="000000"/>
                <w:sz w:val="18"/>
                <w:szCs w:val="18"/>
              </w:rPr>
            </w:pPr>
            <w:r w:rsidRPr="00CC0D7A">
              <w:rPr>
                <w:rFonts w:ascii="Arial" w:hAnsi="Arial" w:cs="Arial"/>
                <w:color w:val="000000"/>
                <w:sz w:val="18"/>
                <w:szCs w:val="18"/>
              </w:rPr>
              <w:t> </w:t>
            </w:r>
          </w:p>
        </w:tc>
        <w:tc>
          <w:tcPr>
            <w:tcW w:w="7260" w:type="dxa"/>
            <w:gridSpan w:val="15"/>
            <w:tcBorders>
              <w:top w:val="single" w:sz="4" w:space="0" w:color="000000"/>
              <w:left w:val="single" w:sz="8" w:space="0" w:color="000000"/>
              <w:bottom w:val="single" w:sz="4" w:space="0" w:color="000000"/>
              <w:right w:val="single" w:sz="8" w:space="0" w:color="000000"/>
            </w:tcBorders>
            <w:shd w:val="clear" w:color="auto" w:fill="auto"/>
            <w:vAlign w:val="center"/>
            <w:hideMark/>
          </w:tcPr>
          <w:p w:rsidR="003D68E7" w:rsidRPr="00CC0D7A" w:rsidRDefault="003D68E7" w:rsidP="00623D94">
            <w:pPr>
              <w:spacing w:after="0" w:line="180" w:lineRule="exact"/>
              <w:jc w:val="center"/>
              <w:rPr>
                <w:rFonts w:ascii="Arial" w:hAnsi="Arial" w:cs="Arial"/>
                <w:color w:val="000000"/>
                <w:sz w:val="18"/>
                <w:szCs w:val="18"/>
                <w:vertAlign w:val="superscript"/>
              </w:rPr>
            </w:pPr>
            <w:r w:rsidRPr="00CC0D7A">
              <w:rPr>
                <w:rFonts w:ascii="Arial" w:hAnsi="Arial" w:cs="Arial"/>
                <w:color w:val="000000"/>
                <w:sz w:val="18"/>
                <w:szCs w:val="18"/>
              </w:rPr>
              <w:t xml:space="preserve">All rates are </w:t>
            </w:r>
            <w:r w:rsidR="00886D66" w:rsidRPr="00CC0D7A">
              <w:rPr>
                <w:rFonts w:ascii="Arial" w:hAnsi="Arial" w:cs="Arial"/>
                <w:color w:val="000000"/>
                <w:sz w:val="18"/>
                <w:szCs w:val="18"/>
              </w:rPr>
              <w:t>age-adjusted per 100,000 MA residents</w:t>
            </w:r>
          </w:p>
        </w:tc>
      </w:tr>
      <w:tr w:rsidR="00CC0D7A" w:rsidRPr="000A598D" w:rsidTr="00B13D89">
        <w:trPr>
          <w:gridAfter w:val="6"/>
          <w:wAfter w:w="7075" w:type="dxa"/>
          <w:trHeight w:val="324"/>
        </w:trPr>
        <w:tc>
          <w:tcPr>
            <w:tcW w:w="2747" w:type="dxa"/>
            <w:gridSpan w:val="2"/>
            <w:tcBorders>
              <w:top w:val="single" w:sz="4" w:space="0" w:color="000000"/>
              <w:left w:val="single" w:sz="8" w:space="0" w:color="000000"/>
              <w:bottom w:val="single" w:sz="4" w:space="0" w:color="000000"/>
              <w:right w:val="single" w:sz="8" w:space="0" w:color="000000"/>
            </w:tcBorders>
            <w:shd w:val="clear" w:color="auto" w:fill="auto"/>
            <w:vAlign w:val="center"/>
            <w:hideMark/>
          </w:tcPr>
          <w:p w:rsidR="000A598D" w:rsidRPr="00CC0D7A" w:rsidRDefault="000A598D" w:rsidP="00623D94">
            <w:pPr>
              <w:spacing w:after="0" w:line="180" w:lineRule="exact"/>
              <w:ind w:left="8" w:right="-108"/>
              <w:rPr>
                <w:rFonts w:ascii="Arial" w:eastAsia="Times New Roman" w:hAnsi="Arial" w:cs="Arial"/>
                <w:color w:val="000000"/>
                <w:sz w:val="18"/>
                <w:szCs w:val="18"/>
              </w:rPr>
            </w:pPr>
            <w:r w:rsidRPr="00CC0D7A">
              <w:rPr>
                <w:rFonts w:ascii="Arial" w:eastAsia="Times New Roman" w:hAnsi="Arial" w:cs="Arial"/>
                <w:color w:val="000000"/>
                <w:sz w:val="18"/>
                <w:szCs w:val="18"/>
              </w:rPr>
              <w:t> </w:t>
            </w:r>
          </w:p>
        </w:tc>
        <w:tc>
          <w:tcPr>
            <w:tcW w:w="1068" w:type="dxa"/>
            <w:gridSpan w:val="2"/>
            <w:tcBorders>
              <w:top w:val="nil"/>
              <w:left w:val="single" w:sz="8" w:space="0" w:color="000000"/>
              <w:bottom w:val="single" w:sz="4" w:space="0" w:color="000000"/>
              <w:right w:val="single" w:sz="8" w:space="0" w:color="000000"/>
            </w:tcBorders>
            <w:shd w:val="clear" w:color="auto" w:fill="auto"/>
            <w:vAlign w:val="center"/>
            <w:hideMark/>
          </w:tcPr>
          <w:p w:rsidR="000A598D" w:rsidRPr="00CC0D7A" w:rsidRDefault="000A598D" w:rsidP="00623D94">
            <w:pPr>
              <w:spacing w:after="0" w:line="180" w:lineRule="exact"/>
              <w:ind w:left="14"/>
              <w:jc w:val="center"/>
              <w:rPr>
                <w:rFonts w:ascii="Arial" w:eastAsia="Times New Roman" w:hAnsi="Arial" w:cs="Arial"/>
                <w:color w:val="000000"/>
                <w:sz w:val="18"/>
                <w:szCs w:val="18"/>
              </w:rPr>
            </w:pPr>
            <w:r w:rsidRPr="00CC0D7A">
              <w:rPr>
                <w:rFonts w:ascii="Arial" w:eastAsia="Times New Roman" w:hAnsi="Arial" w:cs="Arial"/>
                <w:color w:val="000000"/>
                <w:sz w:val="18"/>
                <w:szCs w:val="18"/>
              </w:rPr>
              <w:t>Number</w:t>
            </w:r>
          </w:p>
        </w:tc>
        <w:tc>
          <w:tcPr>
            <w:tcW w:w="1070" w:type="dxa"/>
            <w:tcBorders>
              <w:top w:val="nil"/>
              <w:left w:val="single" w:sz="8" w:space="0" w:color="000000"/>
              <w:bottom w:val="single" w:sz="4" w:space="0" w:color="000000"/>
              <w:right w:val="single" w:sz="8" w:space="0" w:color="000000"/>
            </w:tcBorders>
            <w:shd w:val="clear" w:color="auto" w:fill="auto"/>
            <w:vAlign w:val="center"/>
            <w:hideMark/>
          </w:tcPr>
          <w:p w:rsidR="000A598D" w:rsidRPr="00CC0D7A" w:rsidRDefault="000A598D" w:rsidP="00623D94">
            <w:pPr>
              <w:spacing w:after="0" w:line="180" w:lineRule="exact"/>
              <w:ind w:left="8"/>
              <w:jc w:val="center"/>
              <w:rPr>
                <w:rFonts w:ascii="Arial" w:eastAsia="Times New Roman" w:hAnsi="Arial" w:cs="Arial"/>
                <w:color w:val="000000"/>
                <w:sz w:val="18"/>
                <w:szCs w:val="18"/>
                <w:vertAlign w:val="superscript"/>
              </w:rPr>
            </w:pPr>
            <w:r w:rsidRPr="00CC0D7A">
              <w:rPr>
                <w:rFonts w:ascii="Arial" w:eastAsia="Times New Roman" w:hAnsi="Arial" w:cs="Arial"/>
                <w:color w:val="000000"/>
                <w:sz w:val="18"/>
                <w:szCs w:val="18"/>
              </w:rPr>
              <w:t>Rate</w:t>
            </w:r>
          </w:p>
        </w:tc>
        <w:tc>
          <w:tcPr>
            <w:tcW w:w="1296" w:type="dxa"/>
            <w:gridSpan w:val="3"/>
            <w:tcBorders>
              <w:top w:val="nil"/>
              <w:left w:val="nil"/>
              <w:bottom w:val="single" w:sz="4" w:space="0" w:color="000000"/>
              <w:right w:val="single" w:sz="4" w:space="0" w:color="000000"/>
            </w:tcBorders>
            <w:shd w:val="clear" w:color="auto" w:fill="auto"/>
            <w:vAlign w:val="center"/>
            <w:hideMark/>
          </w:tcPr>
          <w:p w:rsidR="000A598D" w:rsidRPr="00CC0D7A" w:rsidRDefault="000A598D" w:rsidP="00623D94">
            <w:pPr>
              <w:spacing w:after="0" w:line="180" w:lineRule="exact"/>
              <w:ind w:left="8"/>
              <w:jc w:val="center"/>
              <w:rPr>
                <w:rFonts w:ascii="Arial" w:eastAsia="Times New Roman" w:hAnsi="Arial" w:cs="Arial"/>
                <w:color w:val="000000"/>
                <w:sz w:val="18"/>
                <w:szCs w:val="18"/>
              </w:rPr>
            </w:pPr>
            <w:r w:rsidRPr="00CC0D7A">
              <w:rPr>
                <w:rFonts w:ascii="Arial" w:eastAsia="Times New Roman" w:hAnsi="Arial" w:cs="Arial"/>
                <w:color w:val="000000"/>
                <w:sz w:val="18"/>
                <w:szCs w:val="18"/>
              </w:rPr>
              <w:t>Number</w:t>
            </w:r>
          </w:p>
        </w:tc>
        <w:tc>
          <w:tcPr>
            <w:tcW w:w="1289" w:type="dxa"/>
            <w:gridSpan w:val="3"/>
            <w:tcBorders>
              <w:top w:val="nil"/>
              <w:left w:val="nil"/>
              <w:bottom w:val="single" w:sz="4" w:space="0" w:color="000000"/>
              <w:right w:val="single" w:sz="8" w:space="0" w:color="000000"/>
            </w:tcBorders>
            <w:shd w:val="clear" w:color="auto" w:fill="auto"/>
            <w:vAlign w:val="center"/>
            <w:hideMark/>
          </w:tcPr>
          <w:p w:rsidR="000A598D" w:rsidRPr="00CC0D7A" w:rsidRDefault="000A598D" w:rsidP="00623D94">
            <w:pPr>
              <w:spacing w:after="0" w:line="180" w:lineRule="exact"/>
              <w:ind w:left="8"/>
              <w:jc w:val="center"/>
              <w:rPr>
                <w:rFonts w:ascii="Arial" w:eastAsia="Times New Roman" w:hAnsi="Arial" w:cs="Arial"/>
                <w:color w:val="000000"/>
                <w:sz w:val="18"/>
                <w:szCs w:val="18"/>
              </w:rPr>
            </w:pPr>
            <w:r w:rsidRPr="00CC0D7A">
              <w:rPr>
                <w:rFonts w:ascii="Arial" w:eastAsia="Times New Roman" w:hAnsi="Arial" w:cs="Arial"/>
                <w:color w:val="000000"/>
                <w:sz w:val="18"/>
                <w:szCs w:val="18"/>
              </w:rPr>
              <w:t>Rate</w:t>
            </w:r>
          </w:p>
        </w:tc>
        <w:tc>
          <w:tcPr>
            <w:tcW w:w="1260" w:type="dxa"/>
            <w:gridSpan w:val="3"/>
            <w:tcBorders>
              <w:top w:val="nil"/>
              <w:left w:val="nil"/>
              <w:bottom w:val="single" w:sz="4" w:space="0" w:color="000000"/>
              <w:right w:val="single" w:sz="4" w:space="0" w:color="000000"/>
            </w:tcBorders>
            <w:shd w:val="clear" w:color="auto" w:fill="auto"/>
            <w:vAlign w:val="center"/>
            <w:hideMark/>
          </w:tcPr>
          <w:p w:rsidR="000A598D" w:rsidRPr="00CC0D7A" w:rsidRDefault="000A598D" w:rsidP="00623D94">
            <w:pPr>
              <w:spacing w:after="0" w:line="180" w:lineRule="exact"/>
              <w:ind w:left="8"/>
              <w:jc w:val="center"/>
              <w:rPr>
                <w:rFonts w:ascii="Arial" w:eastAsia="Times New Roman" w:hAnsi="Arial" w:cs="Arial"/>
                <w:color w:val="000000"/>
                <w:sz w:val="18"/>
                <w:szCs w:val="18"/>
              </w:rPr>
            </w:pPr>
            <w:r w:rsidRPr="00CC0D7A">
              <w:rPr>
                <w:rFonts w:ascii="Arial" w:eastAsia="Times New Roman" w:hAnsi="Arial" w:cs="Arial"/>
                <w:color w:val="000000"/>
                <w:sz w:val="18"/>
                <w:szCs w:val="18"/>
              </w:rPr>
              <w:t>Number</w:t>
            </w:r>
          </w:p>
        </w:tc>
        <w:tc>
          <w:tcPr>
            <w:tcW w:w="1277" w:type="dxa"/>
            <w:gridSpan w:val="3"/>
            <w:tcBorders>
              <w:top w:val="nil"/>
              <w:left w:val="nil"/>
              <w:bottom w:val="single" w:sz="4" w:space="0" w:color="000000"/>
              <w:right w:val="single" w:sz="8" w:space="0" w:color="000000"/>
            </w:tcBorders>
            <w:shd w:val="clear" w:color="auto" w:fill="auto"/>
            <w:vAlign w:val="center"/>
            <w:hideMark/>
          </w:tcPr>
          <w:p w:rsidR="000A598D" w:rsidRPr="00CC0D7A" w:rsidRDefault="000A598D" w:rsidP="00623D94">
            <w:pPr>
              <w:spacing w:after="0" w:line="180" w:lineRule="exact"/>
              <w:ind w:left="8"/>
              <w:jc w:val="center"/>
              <w:rPr>
                <w:rFonts w:ascii="Arial" w:eastAsia="Times New Roman" w:hAnsi="Arial" w:cs="Arial"/>
                <w:color w:val="000000"/>
                <w:sz w:val="18"/>
                <w:szCs w:val="18"/>
              </w:rPr>
            </w:pPr>
            <w:r w:rsidRPr="00CC0D7A">
              <w:rPr>
                <w:rFonts w:ascii="Arial" w:eastAsia="Times New Roman" w:hAnsi="Arial" w:cs="Arial"/>
                <w:color w:val="000000"/>
                <w:sz w:val="18"/>
                <w:szCs w:val="18"/>
              </w:rPr>
              <w:t>Rate</w:t>
            </w:r>
          </w:p>
        </w:tc>
      </w:tr>
      <w:tr w:rsidR="00CC0D7A"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000000" w:fill="E4DFEC"/>
            <w:vAlign w:val="center"/>
            <w:hideMark/>
          </w:tcPr>
          <w:p w:rsidR="00623BF9" w:rsidRPr="00CC0D7A" w:rsidRDefault="008072FD" w:rsidP="00623D94">
            <w:pPr>
              <w:spacing w:after="0" w:line="180" w:lineRule="exact"/>
              <w:ind w:right="-108"/>
              <w:rPr>
                <w:rFonts w:ascii="Arial" w:eastAsia="Times New Roman" w:hAnsi="Arial" w:cs="Arial"/>
                <w:b/>
                <w:bCs/>
                <w:color w:val="000000"/>
                <w:sz w:val="18"/>
                <w:szCs w:val="18"/>
              </w:rPr>
            </w:pPr>
            <w:r w:rsidRPr="00CC0D7A">
              <w:rPr>
                <w:rFonts w:ascii="Arial" w:eastAsia="Times New Roman" w:hAnsi="Arial" w:cs="Arial"/>
                <w:b/>
                <w:bCs/>
                <w:color w:val="000000"/>
                <w:sz w:val="18"/>
                <w:szCs w:val="18"/>
              </w:rPr>
              <w:t>TOTAL INJURIES</w:t>
            </w:r>
            <w:r w:rsidR="00A24C12" w:rsidRPr="00CC0D7A">
              <w:rPr>
                <w:rFonts w:ascii="Arial" w:eastAsia="Times New Roman" w:hAnsi="Arial" w:cs="Arial"/>
                <w:b/>
                <w:bCs/>
                <w:color w:val="000000"/>
                <w:sz w:val="18"/>
                <w:szCs w:val="18"/>
              </w:rPr>
              <w:t xml:space="preserve"> </w:t>
            </w:r>
          </w:p>
        </w:tc>
        <w:tc>
          <w:tcPr>
            <w:tcW w:w="1068" w:type="dxa"/>
            <w:gridSpan w:val="2"/>
            <w:tcBorders>
              <w:top w:val="nil"/>
              <w:left w:val="single" w:sz="8" w:space="0" w:color="000000"/>
              <w:bottom w:val="single" w:sz="4" w:space="0" w:color="000000"/>
              <w:right w:val="single" w:sz="4" w:space="0" w:color="000000"/>
            </w:tcBorders>
            <w:shd w:val="clear" w:color="000000" w:fill="E4DFEC"/>
            <w:vAlign w:val="center"/>
            <w:hideMark/>
          </w:tcPr>
          <w:p w:rsidR="00623BF9" w:rsidRPr="00CC0D7A" w:rsidRDefault="00FF17A7" w:rsidP="00623D94">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3,689</w:t>
            </w:r>
          </w:p>
        </w:tc>
        <w:tc>
          <w:tcPr>
            <w:tcW w:w="1070" w:type="dxa"/>
            <w:tcBorders>
              <w:top w:val="nil"/>
              <w:left w:val="nil"/>
              <w:bottom w:val="single" w:sz="4" w:space="0" w:color="000000"/>
              <w:right w:val="single" w:sz="8" w:space="0" w:color="000000"/>
            </w:tcBorders>
            <w:shd w:val="clear" w:color="000000" w:fill="E4DFEC"/>
            <w:noWrap/>
            <w:vAlign w:val="center"/>
            <w:hideMark/>
          </w:tcPr>
          <w:p w:rsidR="00623BF9" w:rsidRPr="0080081D" w:rsidRDefault="007E4478" w:rsidP="00623D94">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50.9</w:t>
            </w:r>
          </w:p>
        </w:tc>
        <w:tc>
          <w:tcPr>
            <w:tcW w:w="1296" w:type="dxa"/>
            <w:gridSpan w:val="3"/>
            <w:tcBorders>
              <w:top w:val="nil"/>
              <w:left w:val="nil"/>
              <w:bottom w:val="single" w:sz="4" w:space="0" w:color="000000"/>
              <w:right w:val="single" w:sz="4" w:space="0" w:color="000000"/>
            </w:tcBorders>
            <w:shd w:val="clear" w:color="000000" w:fill="E4DFEC"/>
            <w:vAlign w:val="center"/>
            <w:hideMark/>
          </w:tcPr>
          <w:p w:rsidR="00623BF9" w:rsidRPr="001F6AA2" w:rsidRDefault="008142B6" w:rsidP="00623D94">
            <w:pPr>
              <w:spacing w:after="0" w:line="180" w:lineRule="exact"/>
              <w:ind w:left="8"/>
              <w:jc w:val="right"/>
              <w:rPr>
                <w:rFonts w:ascii="Arial" w:eastAsia="Times New Roman" w:hAnsi="Arial" w:cs="Arial"/>
                <w:b/>
                <w:color w:val="000000"/>
                <w:sz w:val="18"/>
                <w:szCs w:val="18"/>
                <w:highlight w:val="yellow"/>
              </w:rPr>
            </w:pPr>
            <w:r>
              <w:rPr>
                <w:rFonts w:ascii="Arial" w:eastAsia="Times New Roman" w:hAnsi="Arial" w:cs="Arial"/>
                <w:b/>
                <w:color w:val="000000"/>
                <w:sz w:val="18"/>
                <w:szCs w:val="18"/>
              </w:rPr>
              <w:t>72,581</w:t>
            </w:r>
          </w:p>
        </w:tc>
        <w:tc>
          <w:tcPr>
            <w:tcW w:w="1289" w:type="dxa"/>
            <w:gridSpan w:val="3"/>
            <w:tcBorders>
              <w:top w:val="nil"/>
              <w:left w:val="nil"/>
              <w:bottom w:val="single" w:sz="4" w:space="0" w:color="000000"/>
              <w:right w:val="single" w:sz="8" w:space="0" w:color="000000"/>
            </w:tcBorders>
            <w:shd w:val="clear" w:color="000000" w:fill="E4DFEC"/>
            <w:noWrap/>
            <w:vAlign w:val="center"/>
            <w:hideMark/>
          </w:tcPr>
          <w:p w:rsidR="00745D67" w:rsidRPr="001F6AA2" w:rsidRDefault="00745D67" w:rsidP="00745D67">
            <w:pPr>
              <w:spacing w:after="0" w:line="180" w:lineRule="exact"/>
              <w:ind w:left="8"/>
              <w:jc w:val="right"/>
              <w:rPr>
                <w:rFonts w:ascii="Arial" w:eastAsia="Times New Roman" w:hAnsi="Arial" w:cs="Arial"/>
                <w:b/>
                <w:color w:val="000000"/>
                <w:sz w:val="18"/>
                <w:szCs w:val="18"/>
                <w:highlight w:val="yellow"/>
              </w:rPr>
            </w:pPr>
            <w:r w:rsidRPr="00745D67">
              <w:rPr>
                <w:rFonts w:ascii="Arial" w:eastAsia="Times New Roman" w:hAnsi="Arial" w:cs="Arial"/>
                <w:b/>
                <w:color w:val="000000"/>
                <w:sz w:val="18"/>
                <w:szCs w:val="18"/>
              </w:rPr>
              <w:t>958.4</w:t>
            </w:r>
          </w:p>
        </w:tc>
        <w:tc>
          <w:tcPr>
            <w:tcW w:w="1260" w:type="dxa"/>
            <w:gridSpan w:val="3"/>
            <w:tcBorders>
              <w:top w:val="nil"/>
              <w:left w:val="nil"/>
              <w:bottom w:val="single" w:sz="4" w:space="0" w:color="000000"/>
              <w:right w:val="single" w:sz="4" w:space="0" w:color="000000"/>
            </w:tcBorders>
            <w:shd w:val="clear" w:color="000000" w:fill="E4DFEC"/>
            <w:vAlign w:val="center"/>
            <w:hideMark/>
          </w:tcPr>
          <w:p w:rsidR="00623BF9" w:rsidRPr="003650BC" w:rsidRDefault="00EF24C6" w:rsidP="00623D94">
            <w:pPr>
              <w:spacing w:after="0" w:line="180" w:lineRule="exact"/>
              <w:jc w:val="right"/>
              <w:rPr>
                <w:rFonts w:ascii="Arial" w:hAnsi="Arial" w:cs="Arial"/>
                <w:b/>
                <w:color w:val="000000"/>
                <w:sz w:val="18"/>
                <w:szCs w:val="18"/>
              </w:rPr>
            </w:pPr>
            <w:r>
              <w:rPr>
                <w:rFonts w:ascii="Arial" w:hAnsi="Arial" w:cs="Arial"/>
                <w:b/>
                <w:color w:val="000000"/>
                <w:sz w:val="18"/>
                <w:szCs w:val="18"/>
              </w:rPr>
              <w:t>682,370</w:t>
            </w:r>
          </w:p>
        </w:tc>
        <w:tc>
          <w:tcPr>
            <w:tcW w:w="1277" w:type="dxa"/>
            <w:gridSpan w:val="3"/>
            <w:tcBorders>
              <w:top w:val="nil"/>
              <w:left w:val="nil"/>
              <w:bottom w:val="single" w:sz="4" w:space="0" w:color="000000"/>
              <w:right w:val="single" w:sz="8" w:space="0" w:color="000000"/>
            </w:tcBorders>
            <w:shd w:val="clear" w:color="000000" w:fill="E4DFEC"/>
            <w:noWrap/>
            <w:vAlign w:val="center"/>
            <w:hideMark/>
          </w:tcPr>
          <w:p w:rsidR="00623BF9" w:rsidRPr="003650BC" w:rsidRDefault="00601CF7" w:rsidP="00623D94">
            <w:pPr>
              <w:spacing w:after="0" w:line="180" w:lineRule="exact"/>
              <w:jc w:val="right"/>
              <w:rPr>
                <w:rFonts w:ascii="Arial" w:hAnsi="Arial" w:cs="Arial"/>
                <w:b/>
                <w:color w:val="000000"/>
                <w:sz w:val="18"/>
                <w:szCs w:val="18"/>
              </w:rPr>
            </w:pPr>
            <w:r w:rsidRPr="00601CF7">
              <w:rPr>
                <w:rFonts w:ascii="Arial" w:eastAsia="Times New Roman" w:hAnsi="Arial" w:cs="Arial"/>
                <w:b/>
                <w:color w:val="000000"/>
                <w:sz w:val="18"/>
                <w:szCs w:val="18"/>
              </w:rPr>
              <w:t>10,276.0</w:t>
            </w:r>
          </w:p>
        </w:tc>
      </w:tr>
      <w:tr w:rsidR="007167FA" w:rsidRPr="000A598D" w:rsidTr="00B13D89">
        <w:trPr>
          <w:gridAfter w:val="6"/>
          <w:wAfter w:w="7075" w:type="dxa"/>
          <w:trHeight w:val="324"/>
        </w:trPr>
        <w:tc>
          <w:tcPr>
            <w:tcW w:w="10007" w:type="dxa"/>
            <w:gridSpan w:val="17"/>
            <w:tcBorders>
              <w:top w:val="single" w:sz="4" w:space="0" w:color="000000"/>
              <w:left w:val="single" w:sz="8" w:space="0" w:color="000000"/>
              <w:bottom w:val="single" w:sz="4" w:space="0" w:color="000000"/>
              <w:right w:val="single" w:sz="8" w:space="0" w:color="000000"/>
            </w:tcBorders>
            <w:shd w:val="clear" w:color="auto" w:fill="D6E3BC" w:themeFill="accent3" w:themeFillTint="66"/>
            <w:vAlign w:val="center"/>
          </w:tcPr>
          <w:p w:rsidR="007167FA" w:rsidRPr="0080081D" w:rsidRDefault="007167FA" w:rsidP="00623D94">
            <w:pPr>
              <w:spacing w:after="0" w:line="180" w:lineRule="exact"/>
              <w:rPr>
                <w:rFonts w:ascii="Arial" w:hAnsi="Arial" w:cs="Arial"/>
                <w:color w:val="000000"/>
                <w:sz w:val="18"/>
                <w:szCs w:val="18"/>
              </w:rPr>
            </w:pPr>
            <w:r w:rsidRPr="0080081D">
              <w:rPr>
                <w:rFonts w:ascii="Arial" w:eastAsia="Times New Roman" w:hAnsi="Arial" w:cs="Arial"/>
                <w:b/>
                <w:color w:val="000000"/>
                <w:sz w:val="18"/>
                <w:szCs w:val="18"/>
              </w:rPr>
              <w:t xml:space="preserve">Selected Injuries  </w:t>
            </w:r>
            <w:r w:rsidRPr="0080081D">
              <w:rPr>
                <w:rFonts w:ascii="Arial" w:eastAsia="Times New Roman" w:hAnsi="Arial" w:cs="Arial"/>
                <w:color w:val="000000"/>
                <w:sz w:val="18"/>
                <w:szCs w:val="18"/>
              </w:rPr>
              <w:t>(regardless of intent</w:t>
            </w:r>
            <w:r w:rsidR="00EB3350" w:rsidRPr="0080081D">
              <w:rPr>
                <w:rFonts w:ascii="Arial" w:eastAsia="Times New Roman" w:hAnsi="Arial" w:cs="Arial"/>
                <w:color w:val="000000"/>
                <w:sz w:val="18"/>
                <w:szCs w:val="18"/>
              </w:rPr>
              <w:t>; categories may overlap with those below</w:t>
            </w:r>
            <w:r w:rsidRPr="0080081D">
              <w:rPr>
                <w:rFonts w:ascii="Arial" w:eastAsia="Times New Roman" w:hAnsi="Arial" w:cs="Arial"/>
                <w:color w:val="000000"/>
                <w:sz w:val="18"/>
                <w:szCs w:val="18"/>
              </w:rPr>
              <w:t>)</w:t>
            </w:r>
          </w:p>
        </w:tc>
      </w:tr>
      <w:tr w:rsidR="00CC0D7A" w:rsidRPr="000A598D" w:rsidTr="00B13D89">
        <w:trPr>
          <w:gridAfter w:val="6"/>
          <w:wAfter w:w="7075"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auto"/>
            <w:vAlign w:val="center"/>
          </w:tcPr>
          <w:p w:rsidR="001C73F8" w:rsidRPr="00CC0D7A" w:rsidRDefault="001C73F8" w:rsidP="00623D94">
            <w:pPr>
              <w:spacing w:after="0" w:line="180" w:lineRule="exact"/>
              <w:ind w:right="-108"/>
              <w:rPr>
                <w:rFonts w:ascii="Arial" w:eastAsia="Times New Roman" w:hAnsi="Arial" w:cs="Arial"/>
                <w:color w:val="000000"/>
                <w:sz w:val="18"/>
                <w:szCs w:val="18"/>
              </w:rPr>
            </w:pPr>
            <w:r w:rsidRPr="00CC0D7A">
              <w:rPr>
                <w:rFonts w:ascii="Arial" w:eastAsia="Times New Roman" w:hAnsi="Arial" w:cs="Arial"/>
                <w:color w:val="000000"/>
                <w:sz w:val="18"/>
                <w:szCs w:val="18"/>
              </w:rPr>
              <w:t>Traumatic Brain Injury</w:t>
            </w:r>
          </w:p>
        </w:tc>
        <w:tc>
          <w:tcPr>
            <w:tcW w:w="1068" w:type="dxa"/>
            <w:gridSpan w:val="2"/>
            <w:tcBorders>
              <w:top w:val="single" w:sz="4" w:space="0" w:color="000000"/>
              <w:left w:val="single" w:sz="8" w:space="0" w:color="000000"/>
              <w:bottom w:val="single" w:sz="4" w:space="0" w:color="000000"/>
              <w:right w:val="single" w:sz="4" w:space="0" w:color="000000"/>
            </w:tcBorders>
            <w:shd w:val="clear" w:color="000000" w:fill="auto"/>
            <w:vAlign w:val="center"/>
          </w:tcPr>
          <w:p w:rsidR="001C73F8" w:rsidRPr="00CC0D7A" w:rsidRDefault="00FF17A7" w:rsidP="00623D94">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796</w:t>
            </w:r>
          </w:p>
        </w:tc>
        <w:tc>
          <w:tcPr>
            <w:tcW w:w="1070" w:type="dxa"/>
            <w:tcBorders>
              <w:top w:val="single" w:sz="4" w:space="0" w:color="000000"/>
              <w:left w:val="nil"/>
              <w:bottom w:val="single" w:sz="4" w:space="0" w:color="000000"/>
              <w:right w:val="single" w:sz="8" w:space="0" w:color="000000"/>
            </w:tcBorders>
            <w:shd w:val="clear" w:color="000000" w:fill="auto"/>
            <w:noWrap/>
            <w:vAlign w:val="center"/>
          </w:tcPr>
          <w:p w:rsidR="001C73F8" w:rsidRPr="0080081D" w:rsidRDefault="007E4478" w:rsidP="00623D94">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10.4</w:t>
            </w:r>
          </w:p>
        </w:tc>
        <w:tc>
          <w:tcPr>
            <w:tcW w:w="1296" w:type="dxa"/>
            <w:gridSpan w:val="3"/>
            <w:tcBorders>
              <w:top w:val="single" w:sz="4" w:space="0" w:color="000000"/>
              <w:left w:val="nil"/>
              <w:bottom w:val="single" w:sz="4" w:space="0" w:color="000000"/>
              <w:right w:val="single" w:sz="4" w:space="0" w:color="000000"/>
            </w:tcBorders>
            <w:shd w:val="clear" w:color="000000" w:fill="auto"/>
            <w:vAlign w:val="center"/>
          </w:tcPr>
          <w:p w:rsidR="001C73F8" w:rsidRPr="00A30D35" w:rsidRDefault="00B34379" w:rsidP="00623D94">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8,151</w:t>
            </w:r>
          </w:p>
        </w:tc>
        <w:tc>
          <w:tcPr>
            <w:tcW w:w="1289" w:type="dxa"/>
            <w:gridSpan w:val="3"/>
            <w:tcBorders>
              <w:top w:val="single" w:sz="4" w:space="0" w:color="000000"/>
              <w:left w:val="nil"/>
              <w:bottom w:val="single" w:sz="4" w:space="0" w:color="000000"/>
              <w:right w:val="single" w:sz="8" w:space="0" w:color="000000"/>
            </w:tcBorders>
            <w:shd w:val="clear" w:color="000000" w:fill="auto"/>
            <w:noWrap/>
            <w:vAlign w:val="center"/>
          </w:tcPr>
          <w:p w:rsidR="001C73F8" w:rsidRPr="00745D67" w:rsidRDefault="009D4430" w:rsidP="00623D94">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107.5</w:t>
            </w:r>
          </w:p>
        </w:tc>
        <w:tc>
          <w:tcPr>
            <w:tcW w:w="1260" w:type="dxa"/>
            <w:gridSpan w:val="3"/>
            <w:tcBorders>
              <w:top w:val="single" w:sz="4" w:space="0" w:color="000000"/>
              <w:left w:val="nil"/>
              <w:bottom w:val="single" w:sz="4" w:space="0" w:color="000000"/>
              <w:right w:val="single" w:sz="4" w:space="0" w:color="000000"/>
            </w:tcBorders>
            <w:shd w:val="clear" w:color="000000" w:fill="auto"/>
            <w:vAlign w:val="center"/>
          </w:tcPr>
          <w:p w:rsidR="001C73F8" w:rsidRPr="00955FC8" w:rsidRDefault="00EF24C6" w:rsidP="00623D94">
            <w:pPr>
              <w:spacing w:after="0" w:line="180" w:lineRule="exact"/>
              <w:jc w:val="right"/>
              <w:rPr>
                <w:rFonts w:ascii="Arial" w:hAnsi="Arial" w:cs="Arial"/>
                <w:color w:val="000000"/>
                <w:sz w:val="18"/>
                <w:szCs w:val="18"/>
              </w:rPr>
            </w:pPr>
            <w:r>
              <w:rPr>
                <w:rFonts w:ascii="Arial" w:hAnsi="Arial" w:cs="Arial"/>
                <w:color w:val="000000"/>
                <w:sz w:val="18"/>
                <w:szCs w:val="18"/>
              </w:rPr>
              <w:t>67,147</w:t>
            </w:r>
          </w:p>
        </w:tc>
        <w:tc>
          <w:tcPr>
            <w:tcW w:w="1277" w:type="dxa"/>
            <w:gridSpan w:val="3"/>
            <w:tcBorders>
              <w:top w:val="single" w:sz="4" w:space="0" w:color="000000"/>
              <w:left w:val="nil"/>
              <w:bottom w:val="single" w:sz="4" w:space="0" w:color="000000"/>
              <w:right w:val="single" w:sz="8" w:space="0" w:color="000000"/>
            </w:tcBorders>
            <w:shd w:val="clear" w:color="000000" w:fill="auto"/>
            <w:noWrap/>
            <w:vAlign w:val="center"/>
          </w:tcPr>
          <w:p w:rsidR="001C73F8" w:rsidRPr="00955FC8" w:rsidRDefault="00601CF7" w:rsidP="00623D94">
            <w:pPr>
              <w:spacing w:after="0" w:line="180" w:lineRule="exact"/>
              <w:jc w:val="right"/>
              <w:rPr>
                <w:rFonts w:ascii="Arial" w:hAnsi="Arial" w:cs="Arial"/>
                <w:color w:val="000000"/>
                <w:sz w:val="18"/>
                <w:szCs w:val="18"/>
              </w:rPr>
            </w:pPr>
            <w:r>
              <w:rPr>
                <w:rFonts w:ascii="Arial" w:hAnsi="Arial" w:cs="Arial"/>
                <w:color w:val="000000"/>
                <w:sz w:val="18"/>
                <w:szCs w:val="18"/>
              </w:rPr>
              <w:t>1,003.2</w:t>
            </w:r>
          </w:p>
        </w:tc>
      </w:tr>
      <w:tr w:rsidR="00B34379" w:rsidRPr="000A598D" w:rsidTr="00B13D89">
        <w:trPr>
          <w:gridAfter w:val="6"/>
          <w:wAfter w:w="7075"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auto"/>
            <w:vAlign w:val="center"/>
          </w:tcPr>
          <w:p w:rsidR="00B34379" w:rsidRPr="00CC0D7A" w:rsidRDefault="00B34379" w:rsidP="00B34379">
            <w:pPr>
              <w:spacing w:after="0" w:line="180" w:lineRule="exact"/>
              <w:ind w:right="-108"/>
              <w:rPr>
                <w:rFonts w:ascii="Arial" w:eastAsia="Times New Roman" w:hAnsi="Arial" w:cs="Arial"/>
                <w:color w:val="000000"/>
                <w:sz w:val="18"/>
                <w:szCs w:val="18"/>
              </w:rPr>
            </w:pPr>
            <w:r w:rsidRPr="00CC0D7A">
              <w:rPr>
                <w:rFonts w:ascii="Arial" w:eastAsia="Times New Roman" w:hAnsi="Arial" w:cs="Arial"/>
                <w:color w:val="000000"/>
                <w:sz w:val="18"/>
                <w:szCs w:val="18"/>
              </w:rPr>
              <w:t>P</w:t>
            </w:r>
            <w:r>
              <w:rPr>
                <w:rFonts w:ascii="Arial" w:eastAsia="Times New Roman" w:hAnsi="Arial" w:cs="Arial"/>
                <w:color w:val="000000"/>
                <w:sz w:val="18"/>
                <w:szCs w:val="18"/>
              </w:rPr>
              <w:t xml:space="preserve">rimary poisoning/overdose </w:t>
            </w:r>
            <w:r w:rsidRPr="00CC0D7A">
              <w:rPr>
                <w:rFonts w:ascii="Arial" w:eastAsia="Times New Roman" w:hAnsi="Arial" w:cs="Arial"/>
                <w:color w:val="000000"/>
                <w:sz w:val="18"/>
                <w:szCs w:val="18"/>
              </w:rPr>
              <w:t xml:space="preserve"> </w:t>
            </w:r>
          </w:p>
        </w:tc>
        <w:tc>
          <w:tcPr>
            <w:tcW w:w="1068" w:type="dxa"/>
            <w:gridSpan w:val="2"/>
            <w:tcBorders>
              <w:top w:val="single" w:sz="4" w:space="0" w:color="000000"/>
              <w:left w:val="single" w:sz="8" w:space="0" w:color="000000"/>
              <w:bottom w:val="single" w:sz="4" w:space="0" w:color="000000"/>
              <w:right w:val="single" w:sz="4" w:space="0" w:color="000000"/>
            </w:tcBorders>
            <w:shd w:val="clear" w:color="000000" w:fill="auto"/>
            <w:vAlign w:val="center"/>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1,597</w:t>
            </w:r>
          </w:p>
        </w:tc>
        <w:tc>
          <w:tcPr>
            <w:tcW w:w="1070" w:type="dxa"/>
            <w:tcBorders>
              <w:top w:val="single" w:sz="4" w:space="0" w:color="000000"/>
              <w:left w:val="nil"/>
              <w:bottom w:val="single" w:sz="4" w:space="0" w:color="000000"/>
              <w:right w:val="single" w:sz="8" w:space="0" w:color="000000"/>
            </w:tcBorders>
            <w:shd w:val="clear" w:color="000000" w:fill="auto"/>
            <w:noWrap/>
            <w:vAlign w:val="center"/>
          </w:tcPr>
          <w:p w:rsidR="00B34379" w:rsidRPr="0080081D"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23.4</w:t>
            </w:r>
          </w:p>
        </w:tc>
        <w:tc>
          <w:tcPr>
            <w:tcW w:w="1296" w:type="dxa"/>
            <w:gridSpan w:val="3"/>
            <w:tcBorders>
              <w:top w:val="single" w:sz="4" w:space="0" w:color="000000"/>
              <w:left w:val="nil"/>
              <w:bottom w:val="single" w:sz="4" w:space="0" w:color="000000"/>
              <w:right w:val="single" w:sz="4" w:space="0" w:color="000000"/>
            </w:tcBorders>
            <w:shd w:val="clear" w:color="000000" w:fill="auto"/>
            <w:vAlign w:val="center"/>
          </w:tcPr>
          <w:p w:rsidR="00B34379" w:rsidRPr="00A30D35"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8,191</w:t>
            </w:r>
          </w:p>
        </w:tc>
        <w:tc>
          <w:tcPr>
            <w:tcW w:w="1289" w:type="dxa"/>
            <w:gridSpan w:val="3"/>
            <w:tcBorders>
              <w:top w:val="single" w:sz="4" w:space="0" w:color="000000"/>
              <w:left w:val="nil"/>
              <w:bottom w:val="single" w:sz="4" w:space="0" w:color="000000"/>
              <w:right w:val="single" w:sz="8" w:space="0" w:color="000000"/>
            </w:tcBorders>
            <w:shd w:val="clear" w:color="000000" w:fill="auto"/>
            <w:noWrap/>
            <w:vAlign w:val="center"/>
          </w:tcPr>
          <w:p w:rsidR="00B34379" w:rsidRPr="00745D67" w:rsidRDefault="009D4430"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117.9</w:t>
            </w:r>
          </w:p>
        </w:tc>
        <w:tc>
          <w:tcPr>
            <w:tcW w:w="1260" w:type="dxa"/>
            <w:gridSpan w:val="3"/>
            <w:tcBorders>
              <w:top w:val="single" w:sz="4" w:space="0" w:color="000000"/>
              <w:left w:val="nil"/>
              <w:bottom w:val="single" w:sz="4" w:space="0" w:color="000000"/>
              <w:right w:val="single" w:sz="4" w:space="0" w:color="000000"/>
            </w:tcBorders>
            <w:shd w:val="clear" w:color="000000" w:fill="auto"/>
            <w:vAlign w:val="center"/>
          </w:tcPr>
          <w:p w:rsidR="00B34379" w:rsidRPr="00955FC8"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18,694</w:t>
            </w:r>
          </w:p>
        </w:tc>
        <w:tc>
          <w:tcPr>
            <w:tcW w:w="1277" w:type="dxa"/>
            <w:gridSpan w:val="3"/>
            <w:tcBorders>
              <w:top w:val="single" w:sz="4" w:space="0" w:color="000000"/>
              <w:left w:val="nil"/>
              <w:bottom w:val="single" w:sz="4" w:space="0" w:color="000000"/>
              <w:right w:val="single" w:sz="8" w:space="0" w:color="000000"/>
            </w:tcBorders>
            <w:shd w:val="clear" w:color="000000" w:fill="auto"/>
            <w:noWrap/>
            <w:vAlign w:val="center"/>
          </w:tcPr>
          <w:p w:rsidR="00B34379" w:rsidRPr="00955FC8" w:rsidRDefault="00601CF7" w:rsidP="00B34379">
            <w:pPr>
              <w:spacing w:after="0" w:line="180" w:lineRule="exact"/>
              <w:jc w:val="right"/>
              <w:rPr>
                <w:rFonts w:ascii="Arial" w:hAnsi="Arial" w:cs="Arial"/>
                <w:color w:val="000000"/>
                <w:sz w:val="18"/>
                <w:szCs w:val="18"/>
              </w:rPr>
            </w:pPr>
            <w:r>
              <w:rPr>
                <w:rFonts w:ascii="Arial" w:hAnsi="Arial" w:cs="Arial"/>
                <w:color w:val="000000"/>
                <w:sz w:val="18"/>
                <w:szCs w:val="18"/>
              </w:rPr>
              <w:t>285.6</w:t>
            </w:r>
          </w:p>
        </w:tc>
      </w:tr>
      <w:tr w:rsidR="00B34379" w:rsidRPr="000A598D" w:rsidTr="00B13D89">
        <w:trPr>
          <w:gridAfter w:val="6"/>
          <w:wAfter w:w="7075"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auto"/>
            <w:vAlign w:val="center"/>
          </w:tcPr>
          <w:p w:rsidR="00B34379" w:rsidRPr="00CC0D7A" w:rsidRDefault="00A106E1" w:rsidP="00F40832">
            <w:pPr>
              <w:spacing w:after="0" w:line="180" w:lineRule="exact"/>
              <w:ind w:right="-108"/>
              <w:rPr>
                <w:rFonts w:ascii="Arial" w:eastAsia="Times New Roman" w:hAnsi="Arial" w:cs="Arial"/>
                <w:color w:val="000000"/>
                <w:sz w:val="18"/>
                <w:szCs w:val="18"/>
              </w:rPr>
            </w:pPr>
            <w:r>
              <w:rPr>
                <w:rFonts w:ascii="Arial" w:eastAsia="Times New Roman" w:hAnsi="Arial" w:cs="Arial"/>
                <w:color w:val="000000"/>
                <w:sz w:val="18"/>
                <w:szCs w:val="18"/>
              </w:rPr>
              <w:t>D</w:t>
            </w:r>
            <w:r w:rsidR="00B34379">
              <w:rPr>
                <w:rFonts w:ascii="Arial" w:eastAsia="Times New Roman" w:hAnsi="Arial" w:cs="Arial"/>
                <w:color w:val="000000"/>
                <w:sz w:val="18"/>
                <w:szCs w:val="18"/>
              </w:rPr>
              <w:t xml:space="preserve">rug </w:t>
            </w:r>
            <w:r w:rsidR="00F40832">
              <w:rPr>
                <w:rFonts w:ascii="Arial" w:eastAsia="Times New Roman" w:hAnsi="Arial" w:cs="Arial"/>
                <w:color w:val="000000"/>
                <w:sz w:val="18"/>
                <w:szCs w:val="18"/>
              </w:rPr>
              <w:t>overdose</w:t>
            </w:r>
            <w:r w:rsidR="00B13D89">
              <w:rPr>
                <w:rFonts w:ascii="Arial" w:eastAsia="Times New Roman" w:hAnsi="Arial" w:cs="Arial"/>
                <w:color w:val="000000"/>
                <w:sz w:val="18"/>
                <w:szCs w:val="18"/>
                <w:vertAlign w:val="superscript"/>
              </w:rPr>
              <w:t>1</w:t>
            </w:r>
          </w:p>
        </w:tc>
        <w:tc>
          <w:tcPr>
            <w:tcW w:w="1068" w:type="dxa"/>
            <w:gridSpan w:val="2"/>
            <w:tcBorders>
              <w:top w:val="single" w:sz="4" w:space="0" w:color="000000"/>
              <w:left w:val="single" w:sz="8" w:space="0" w:color="000000"/>
              <w:bottom w:val="single" w:sz="4" w:space="0" w:color="000000"/>
              <w:right w:val="single" w:sz="4" w:space="0" w:color="000000"/>
            </w:tcBorders>
            <w:shd w:val="clear" w:color="000000" w:fill="auto"/>
            <w:vAlign w:val="center"/>
          </w:tcPr>
          <w:p w:rsidR="00B34379"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1,473</w:t>
            </w:r>
          </w:p>
        </w:tc>
        <w:tc>
          <w:tcPr>
            <w:tcW w:w="1070" w:type="dxa"/>
            <w:tcBorders>
              <w:top w:val="single" w:sz="4" w:space="0" w:color="000000"/>
              <w:left w:val="nil"/>
              <w:bottom w:val="single" w:sz="4" w:space="0" w:color="000000"/>
              <w:right w:val="single" w:sz="8" w:space="0" w:color="000000"/>
            </w:tcBorders>
            <w:shd w:val="clear" w:color="000000" w:fill="auto"/>
            <w:noWrap/>
            <w:vAlign w:val="center"/>
          </w:tcPr>
          <w:p w:rsidR="00B34379"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21.7</w:t>
            </w:r>
          </w:p>
        </w:tc>
        <w:tc>
          <w:tcPr>
            <w:tcW w:w="1296" w:type="dxa"/>
            <w:gridSpan w:val="3"/>
            <w:tcBorders>
              <w:top w:val="single" w:sz="4" w:space="0" w:color="000000"/>
              <w:left w:val="nil"/>
              <w:bottom w:val="single" w:sz="4" w:space="0" w:color="000000"/>
              <w:right w:val="single" w:sz="4" w:space="0" w:color="000000"/>
            </w:tcBorders>
            <w:shd w:val="clear" w:color="000000" w:fill="auto"/>
            <w:vAlign w:val="center"/>
          </w:tcPr>
          <w:p w:rsidR="00B34379" w:rsidRDefault="00CB14C3"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8,597</w:t>
            </w:r>
          </w:p>
        </w:tc>
        <w:tc>
          <w:tcPr>
            <w:tcW w:w="1289" w:type="dxa"/>
            <w:gridSpan w:val="3"/>
            <w:tcBorders>
              <w:top w:val="single" w:sz="4" w:space="0" w:color="000000"/>
              <w:left w:val="nil"/>
              <w:bottom w:val="single" w:sz="4" w:space="0" w:color="000000"/>
              <w:right w:val="single" w:sz="8" w:space="0" w:color="000000"/>
            </w:tcBorders>
            <w:shd w:val="clear" w:color="000000" w:fill="auto"/>
            <w:noWrap/>
            <w:vAlign w:val="center"/>
          </w:tcPr>
          <w:p w:rsidR="00B34379" w:rsidRPr="00745D67" w:rsidRDefault="00CB14C3"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123.6</w:t>
            </w:r>
          </w:p>
        </w:tc>
        <w:tc>
          <w:tcPr>
            <w:tcW w:w="1260" w:type="dxa"/>
            <w:gridSpan w:val="3"/>
            <w:tcBorders>
              <w:top w:val="single" w:sz="4" w:space="0" w:color="000000"/>
              <w:left w:val="nil"/>
              <w:bottom w:val="single" w:sz="4" w:space="0" w:color="000000"/>
              <w:right w:val="single" w:sz="4" w:space="0" w:color="000000"/>
            </w:tcBorders>
            <w:shd w:val="clear" w:color="000000" w:fill="auto"/>
            <w:vAlign w:val="center"/>
          </w:tcPr>
          <w:p w:rsidR="00B34379" w:rsidRDefault="00CB14C3" w:rsidP="00B34379">
            <w:pPr>
              <w:spacing w:after="0" w:line="180" w:lineRule="exact"/>
              <w:jc w:val="right"/>
              <w:rPr>
                <w:rFonts w:ascii="Arial" w:hAnsi="Arial" w:cs="Arial"/>
                <w:color w:val="000000"/>
                <w:sz w:val="18"/>
                <w:szCs w:val="18"/>
              </w:rPr>
            </w:pPr>
            <w:r>
              <w:rPr>
                <w:rFonts w:ascii="Arial" w:hAnsi="Arial" w:cs="Arial"/>
                <w:color w:val="000000"/>
                <w:sz w:val="18"/>
                <w:szCs w:val="18"/>
              </w:rPr>
              <w:t>15,520</w:t>
            </w:r>
          </w:p>
        </w:tc>
        <w:tc>
          <w:tcPr>
            <w:tcW w:w="1277" w:type="dxa"/>
            <w:gridSpan w:val="3"/>
            <w:tcBorders>
              <w:top w:val="single" w:sz="4" w:space="0" w:color="000000"/>
              <w:left w:val="nil"/>
              <w:bottom w:val="single" w:sz="4" w:space="0" w:color="000000"/>
              <w:right w:val="single" w:sz="8" w:space="0" w:color="000000"/>
            </w:tcBorders>
            <w:shd w:val="clear" w:color="000000" w:fill="auto"/>
            <w:noWrap/>
            <w:vAlign w:val="center"/>
          </w:tcPr>
          <w:p w:rsidR="00B34379" w:rsidRDefault="00CB14C3" w:rsidP="00B34379">
            <w:pPr>
              <w:spacing w:after="0" w:line="180" w:lineRule="exact"/>
              <w:jc w:val="right"/>
              <w:rPr>
                <w:rFonts w:ascii="Arial" w:hAnsi="Arial" w:cs="Arial"/>
                <w:color w:val="000000"/>
                <w:sz w:val="18"/>
                <w:szCs w:val="18"/>
              </w:rPr>
            </w:pPr>
            <w:r>
              <w:rPr>
                <w:rFonts w:ascii="Arial" w:hAnsi="Arial" w:cs="Arial"/>
                <w:color w:val="000000"/>
                <w:sz w:val="18"/>
                <w:szCs w:val="18"/>
              </w:rPr>
              <w:t>235.6</w:t>
            </w:r>
          </w:p>
        </w:tc>
      </w:tr>
      <w:tr w:rsidR="00B34379" w:rsidRPr="000A598D" w:rsidTr="00B13D89">
        <w:trPr>
          <w:gridAfter w:val="6"/>
          <w:wAfter w:w="7075"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auto"/>
            <w:vAlign w:val="center"/>
          </w:tcPr>
          <w:p w:rsidR="00B34379" w:rsidRPr="00CC0D7A" w:rsidRDefault="00B34379" w:rsidP="00B34379">
            <w:pPr>
              <w:spacing w:after="0" w:line="180" w:lineRule="exact"/>
              <w:ind w:right="-108"/>
              <w:rPr>
                <w:rFonts w:ascii="Arial" w:eastAsia="Times New Roman" w:hAnsi="Arial" w:cs="Arial"/>
                <w:color w:val="000000"/>
                <w:sz w:val="18"/>
                <w:szCs w:val="18"/>
              </w:rPr>
            </w:pPr>
            <w:r w:rsidRPr="00CC0D7A">
              <w:rPr>
                <w:rFonts w:ascii="Arial" w:eastAsia="Times New Roman" w:hAnsi="Arial" w:cs="Arial"/>
                <w:color w:val="000000"/>
                <w:sz w:val="18"/>
                <w:szCs w:val="18"/>
              </w:rPr>
              <w:t>Firearms</w:t>
            </w:r>
          </w:p>
        </w:tc>
        <w:tc>
          <w:tcPr>
            <w:tcW w:w="1068" w:type="dxa"/>
            <w:gridSpan w:val="2"/>
            <w:tcBorders>
              <w:top w:val="single" w:sz="4" w:space="0" w:color="000000"/>
              <w:left w:val="single" w:sz="8" w:space="0" w:color="000000"/>
              <w:bottom w:val="single" w:sz="4" w:space="0" w:color="000000"/>
              <w:right w:val="single" w:sz="4" w:space="0" w:color="000000"/>
            </w:tcBorders>
            <w:shd w:val="clear" w:color="000000" w:fill="auto"/>
            <w:vAlign w:val="center"/>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225</w:t>
            </w:r>
          </w:p>
        </w:tc>
        <w:tc>
          <w:tcPr>
            <w:tcW w:w="1070" w:type="dxa"/>
            <w:tcBorders>
              <w:top w:val="single" w:sz="4" w:space="0" w:color="000000"/>
              <w:left w:val="nil"/>
              <w:bottom w:val="single" w:sz="4" w:space="0" w:color="000000"/>
              <w:right w:val="single" w:sz="8" w:space="0" w:color="000000"/>
            </w:tcBorders>
            <w:shd w:val="clear" w:color="000000" w:fill="auto"/>
            <w:noWrap/>
            <w:vAlign w:val="center"/>
          </w:tcPr>
          <w:p w:rsidR="00B34379" w:rsidRPr="0080081D"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3.1</w:t>
            </w:r>
          </w:p>
        </w:tc>
        <w:tc>
          <w:tcPr>
            <w:tcW w:w="1296" w:type="dxa"/>
            <w:gridSpan w:val="3"/>
            <w:tcBorders>
              <w:top w:val="single" w:sz="4" w:space="0" w:color="000000"/>
              <w:left w:val="nil"/>
              <w:bottom w:val="single" w:sz="4" w:space="0" w:color="000000"/>
              <w:right w:val="single" w:sz="4" w:space="0" w:color="000000"/>
            </w:tcBorders>
            <w:shd w:val="clear" w:color="000000" w:fill="auto"/>
            <w:vAlign w:val="center"/>
          </w:tcPr>
          <w:p w:rsidR="00B34379" w:rsidRPr="00A30D35"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283</w:t>
            </w:r>
          </w:p>
        </w:tc>
        <w:tc>
          <w:tcPr>
            <w:tcW w:w="1289" w:type="dxa"/>
            <w:gridSpan w:val="3"/>
            <w:tcBorders>
              <w:top w:val="single" w:sz="4" w:space="0" w:color="000000"/>
              <w:left w:val="nil"/>
              <w:bottom w:val="single" w:sz="4" w:space="0" w:color="000000"/>
              <w:right w:val="single" w:sz="8" w:space="0" w:color="000000"/>
            </w:tcBorders>
            <w:shd w:val="clear" w:color="000000" w:fill="auto"/>
            <w:noWrap/>
            <w:vAlign w:val="center"/>
          </w:tcPr>
          <w:p w:rsidR="00B34379" w:rsidRPr="00745D67" w:rsidRDefault="009D4430"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4.3</w:t>
            </w:r>
          </w:p>
        </w:tc>
        <w:tc>
          <w:tcPr>
            <w:tcW w:w="1260" w:type="dxa"/>
            <w:gridSpan w:val="3"/>
            <w:tcBorders>
              <w:top w:val="single" w:sz="4" w:space="0" w:color="000000"/>
              <w:left w:val="nil"/>
              <w:bottom w:val="single" w:sz="4" w:space="0" w:color="000000"/>
              <w:right w:val="single" w:sz="4" w:space="0" w:color="000000"/>
            </w:tcBorders>
            <w:shd w:val="clear" w:color="000000" w:fill="auto"/>
            <w:vAlign w:val="center"/>
          </w:tcPr>
          <w:p w:rsidR="00B34379" w:rsidRPr="00955FC8"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411</w:t>
            </w:r>
          </w:p>
        </w:tc>
        <w:tc>
          <w:tcPr>
            <w:tcW w:w="1277" w:type="dxa"/>
            <w:gridSpan w:val="3"/>
            <w:tcBorders>
              <w:top w:val="single" w:sz="4" w:space="0" w:color="000000"/>
              <w:left w:val="nil"/>
              <w:bottom w:val="single" w:sz="4" w:space="0" w:color="000000"/>
              <w:right w:val="single" w:sz="8" w:space="0" w:color="000000"/>
            </w:tcBorders>
            <w:shd w:val="clear" w:color="000000" w:fill="auto"/>
            <w:noWrap/>
            <w:vAlign w:val="center"/>
          </w:tcPr>
          <w:p w:rsidR="00B34379" w:rsidRPr="00955FC8" w:rsidRDefault="00601CF7" w:rsidP="00B34379">
            <w:pPr>
              <w:spacing w:after="0" w:line="180" w:lineRule="exact"/>
              <w:jc w:val="right"/>
              <w:rPr>
                <w:rFonts w:ascii="Arial" w:hAnsi="Arial" w:cs="Arial"/>
                <w:color w:val="000000"/>
                <w:sz w:val="18"/>
                <w:szCs w:val="18"/>
              </w:rPr>
            </w:pPr>
            <w:r>
              <w:rPr>
                <w:rFonts w:ascii="Arial" w:hAnsi="Arial" w:cs="Arial"/>
                <w:color w:val="000000"/>
                <w:sz w:val="18"/>
                <w:szCs w:val="18"/>
              </w:rPr>
              <w:t>6.1</w:t>
            </w:r>
          </w:p>
        </w:tc>
      </w:tr>
      <w:tr w:rsidR="00B34379" w:rsidRPr="000A598D" w:rsidTr="00B13D89">
        <w:trPr>
          <w:gridAfter w:val="6"/>
          <w:wAfter w:w="7075" w:type="dxa"/>
          <w:trHeight w:val="85"/>
        </w:trPr>
        <w:tc>
          <w:tcPr>
            <w:tcW w:w="10007" w:type="dxa"/>
            <w:gridSpan w:val="17"/>
            <w:tcBorders>
              <w:top w:val="single" w:sz="4" w:space="0" w:color="000000"/>
              <w:left w:val="single" w:sz="8" w:space="0" w:color="000000"/>
              <w:bottom w:val="single" w:sz="4" w:space="0" w:color="000000"/>
              <w:right w:val="single" w:sz="8" w:space="0" w:color="000000"/>
            </w:tcBorders>
            <w:shd w:val="clear" w:color="000000" w:fill="auto"/>
            <w:vAlign w:val="center"/>
          </w:tcPr>
          <w:p w:rsidR="00B34379" w:rsidRPr="00745D67" w:rsidRDefault="00B34379" w:rsidP="00B34379">
            <w:pPr>
              <w:spacing w:after="0" w:line="120" w:lineRule="exact"/>
              <w:rPr>
                <w:rFonts w:ascii="Arial" w:hAnsi="Arial" w:cs="Arial"/>
                <w:color w:val="000000"/>
                <w:sz w:val="10"/>
                <w:szCs w:val="10"/>
              </w:rPr>
            </w:pPr>
          </w:p>
        </w:tc>
      </w:tr>
      <w:tr w:rsidR="00B34379"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000000" w:fill="D8E4BC"/>
            <w:vAlign w:val="center"/>
          </w:tcPr>
          <w:p w:rsidR="00B34379" w:rsidRPr="00CC0D7A" w:rsidRDefault="00B34379" w:rsidP="00B34379">
            <w:pPr>
              <w:spacing w:after="0" w:line="180" w:lineRule="exact"/>
              <w:ind w:right="-108"/>
              <w:rPr>
                <w:rFonts w:ascii="Arial" w:eastAsia="Times New Roman" w:hAnsi="Arial" w:cs="Arial"/>
                <w:b/>
                <w:color w:val="000000"/>
                <w:sz w:val="18"/>
                <w:szCs w:val="18"/>
              </w:rPr>
            </w:pPr>
            <w:r w:rsidRPr="00CC0D7A">
              <w:rPr>
                <w:rFonts w:ascii="Arial" w:eastAsia="Times New Roman" w:hAnsi="Arial" w:cs="Arial"/>
                <w:b/>
                <w:color w:val="000000"/>
                <w:sz w:val="18"/>
                <w:szCs w:val="18"/>
              </w:rPr>
              <w:t>Unintentional</w:t>
            </w:r>
          </w:p>
        </w:tc>
        <w:tc>
          <w:tcPr>
            <w:tcW w:w="1068" w:type="dxa"/>
            <w:gridSpan w:val="2"/>
            <w:tcBorders>
              <w:top w:val="nil"/>
              <w:left w:val="single" w:sz="8" w:space="0" w:color="000000"/>
              <w:bottom w:val="single" w:sz="4" w:space="0" w:color="000000"/>
              <w:right w:val="single" w:sz="4" w:space="0" w:color="000000"/>
            </w:tcBorders>
            <w:shd w:val="clear" w:color="000000" w:fill="D8E4BC"/>
            <w:vAlign w:val="center"/>
          </w:tcPr>
          <w:p w:rsidR="00B34379" w:rsidRPr="00CC0D7A" w:rsidRDefault="00B34379" w:rsidP="00B34379">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2,859</w:t>
            </w:r>
          </w:p>
        </w:tc>
        <w:tc>
          <w:tcPr>
            <w:tcW w:w="1070" w:type="dxa"/>
            <w:tcBorders>
              <w:top w:val="nil"/>
              <w:left w:val="nil"/>
              <w:bottom w:val="single" w:sz="4" w:space="0" w:color="000000"/>
              <w:right w:val="single" w:sz="8" w:space="0" w:color="000000"/>
            </w:tcBorders>
            <w:shd w:val="clear" w:color="000000" w:fill="D8E4BC"/>
            <w:noWrap/>
            <w:vAlign w:val="center"/>
          </w:tcPr>
          <w:p w:rsidR="00B34379" w:rsidRPr="0080081D" w:rsidRDefault="00B34379" w:rsidP="00B34379">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39.4</w:t>
            </w:r>
          </w:p>
        </w:tc>
        <w:tc>
          <w:tcPr>
            <w:tcW w:w="1296" w:type="dxa"/>
            <w:gridSpan w:val="3"/>
            <w:tcBorders>
              <w:top w:val="nil"/>
              <w:left w:val="nil"/>
              <w:bottom w:val="single" w:sz="4" w:space="0" w:color="000000"/>
              <w:right w:val="single" w:sz="4" w:space="0" w:color="000000"/>
            </w:tcBorders>
            <w:shd w:val="clear" w:color="000000" w:fill="D8E4BC"/>
            <w:vAlign w:val="center"/>
          </w:tcPr>
          <w:p w:rsidR="00B34379" w:rsidRPr="001F6AA2" w:rsidRDefault="00B34379" w:rsidP="00B34379">
            <w:pPr>
              <w:spacing w:after="0" w:line="180" w:lineRule="exact"/>
              <w:ind w:left="8"/>
              <w:jc w:val="right"/>
              <w:rPr>
                <w:rFonts w:ascii="Arial" w:eastAsia="Times New Roman" w:hAnsi="Arial" w:cs="Arial"/>
                <w:b/>
                <w:color w:val="000000"/>
                <w:sz w:val="18"/>
                <w:szCs w:val="18"/>
                <w:highlight w:val="yellow"/>
              </w:rPr>
            </w:pPr>
            <w:r w:rsidRPr="00A30D35">
              <w:rPr>
                <w:rFonts w:ascii="Arial" w:eastAsia="Times New Roman" w:hAnsi="Arial" w:cs="Arial"/>
                <w:b/>
                <w:color w:val="000000"/>
                <w:sz w:val="18"/>
                <w:szCs w:val="18"/>
              </w:rPr>
              <w:t>5</w:t>
            </w:r>
            <w:r>
              <w:rPr>
                <w:rFonts w:ascii="Arial" w:eastAsia="Times New Roman" w:hAnsi="Arial" w:cs="Arial"/>
                <w:b/>
                <w:color w:val="000000"/>
                <w:sz w:val="18"/>
                <w:szCs w:val="18"/>
              </w:rPr>
              <w:t>3,721</w:t>
            </w:r>
          </w:p>
        </w:tc>
        <w:tc>
          <w:tcPr>
            <w:tcW w:w="1289" w:type="dxa"/>
            <w:gridSpan w:val="3"/>
            <w:tcBorders>
              <w:top w:val="nil"/>
              <w:left w:val="nil"/>
              <w:bottom w:val="single" w:sz="4" w:space="0" w:color="000000"/>
              <w:right w:val="single" w:sz="8" w:space="0" w:color="000000"/>
            </w:tcBorders>
            <w:shd w:val="clear" w:color="000000" w:fill="D8E4BC"/>
            <w:noWrap/>
            <w:vAlign w:val="center"/>
          </w:tcPr>
          <w:p w:rsidR="00B34379" w:rsidRPr="00745D67" w:rsidRDefault="00745D67" w:rsidP="00B34379">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695.2</w:t>
            </w:r>
          </w:p>
        </w:tc>
        <w:tc>
          <w:tcPr>
            <w:tcW w:w="1260" w:type="dxa"/>
            <w:gridSpan w:val="3"/>
            <w:tcBorders>
              <w:top w:val="nil"/>
              <w:left w:val="nil"/>
              <w:bottom w:val="single" w:sz="4" w:space="0" w:color="000000"/>
              <w:right w:val="single" w:sz="4" w:space="0" w:color="000000"/>
            </w:tcBorders>
            <w:shd w:val="clear" w:color="000000" w:fill="D8E4BC"/>
            <w:vAlign w:val="center"/>
          </w:tcPr>
          <w:p w:rsidR="00B34379" w:rsidRPr="003650BC" w:rsidRDefault="00EF24C6" w:rsidP="00B34379">
            <w:pPr>
              <w:spacing w:after="0" w:line="180" w:lineRule="exact"/>
              <w:jc w:val="right"/>
              <w:rPr>
                <w:rFonts w:ascii="Arial" w:hAnsi="Arial" w:cs="Arial"/>
                <w:b/>
                <w:color w:val="000000"/>
                <w:sz w:val="18"/>
                <w:szCs w:val="18"/>
              </w:rPr>
            </w:pPr>
            <w:r>
              <w:rPr>
                <w:rFonts w:ascii="Arial" w:hAnsi="Arial" w:cs="Arial"/>
                <w:b/>
                <w:color w:val="000000"/>
                <w:sz w:val="18"/>
                <w:szCs w:val="18"/>
              </w:rPr>
              <w:t>624,257</w:t>
            </w:r>
          </w:p>
        </w:tc>
        <w:tc>
          <w:tcPr>
            <w:tcW w:w="1277" w:type="dxa"/>
            <w:gridSpan w:val="3"/>
            <w:tcBorders>
              <w:top w:val="nil"/>
              <w:left w:val="nil"/>
              <w:bottom w:val="single" w:sz="4" w:space="0" w:color="000000"/>
              <w:right w:val="single" w:sz="8" w:space="0" w:color="000000"/>
            </w:tcBorders>
            <w:shd w:val="clear" w:color="000000" w:fill="D8E4BC"/>
            <w:noWrap/>
            <w:vAlign w:val="center"/>
          </w:tcPr>
          <w:p w:rsidR="00B34379" w:rsidRPr="003650BC" w:rsidRDefault="00601CF7" w:rsidP="00B34379">
            <w:pPr>
              <w:spacing w:after="0" w:line="180" w:lineRule="exact"/>
              <w:jc w:val="right"/>
              <w:rPr>
                <w:rFonts w:ascii="Arial" w:hAnsi="Arial" w:cs="Arial"/>
                <w:b/>
                <w:color w:val="000000"/>
                <w:sz w:val="18"/>
                <w:szCs w:val="18"/>
              </w:rPr>
            </w:pPr>
            <w:r w:rsidRPr="00601CF7">
              <w:rPr>
                <w:rFonts w:ascii="Arial" w:hAnsi="Arial" w:cs="Arial"/>
                <w:b/>
                <w:color w:val="000000"/>
                <w:sz w:val="18"/>
                <w:szCs w:val="18"/>
              </w:rPr>
              <w:t>9,381.6</w:t>
            </w:r>
          </w:p>
        </w:tc>
      </w:tr>
      <w:tr w:rsidR="00B34379"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B34379" w:rsidRPr="00CC0D7A" w:rsidRDefault="00B34379" w:rsidP="00B34379">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Fall-related</w:t>
            </w:r>
          </w:p>
        </w:tc>
        <w:tc>
          <w:tcPr>
            <w:tcW w:w="1068" w:type="dxa"/>
            <w:gridSpan w:val="2"/>
            <w:tcBorders>
              <w:top w:val="nil"/>
              <w:left w:val="single" w:sz="8" w:space="0" w:color="000000"/>
              <w:bottom w:val="single" w:sz="4" w:space="0" w:color="000000"/>
              <w:right w:val="single" w:sz="4" w:space="0" w:color="000000"/>
            </w:tcBorders>
            <w:shd w:val="clear" w:color="auto" w:fill="auto"/>
            <w:vAlign w:val="center"/>
            <w:hideMark/>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635</w:t>
            </w:r>
          </w:p>
        </w:tc>
        <w:tc>
          <w:tcPr>
            <w:tcW w:w="1070" w:type="dxa"/>
            <w:tcBorders>
              <w:top w:val="single" w:sz="4" w:space="0" w:color="000000"/>
              <w:left w:val="nil"/>
              <w:bottom w:val="single" w:sz="4" w:space="0" w:color="000000"/>
              <w:right w:val="single" w:sz="8" w:space="0" w:color="000000"/>
            </w:tcBorders>
            <w:shd w:val="clear" w:color="auto" w:fill="auto"/>
            <w:noWrap/>
            <w:vAlign w:val="center"/>
            <w:hideMark/>
          </w:tcPr>
          <w:p w:rsidR="00B34379" w:rsidRPr="00433B36"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7.6</w:t>
            </w:r>
          </w:p>
        </w:tc>
        <w:tc>
          <w:tcPr>
            <w:tcW w:w="1296" w:type="dxa"/>
            <w:gridSpan w:val="3"/>
            <w:tcBorders>
              <w:top w:val="nil"/>
              <w:left w:val="nil"/>
              <w:bottom w:val="single" w:sz="4" w:space="0" w:color="000000"/>
              <w:right w:val="single" w:sz="4" w:space="0" w:color="000000"/>
            </w:tcBorders>
            <w:shd w:val="clear" w:color="auto" w:fill="auto"/>
            <w:vAlign w:val="center"/>
            <w:hideMark/>
          </w:tcPr>
          <w:p w:rsidR="00B34379" w:rsidRPr="00872990"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31,624</w:t>
            </w:r>
          </w:p>
        </w:tc>
        <w:tc>
          <w:tcPr>
            <w:tcW w:w="1289" w:type="dxa"/>
            <w:gridSpan w:val="3"/>
            <w:tcBorders>
              <w:top w:val="nil"/>
              <w:left w:val="nil"/>
              <w:bottom w:val="single" w:sz="4" w:space="0" w:color="000000"/>
              <w:right w:val="single" w:sz="8" w:space="0" w:color="000000"/>
            </w:tcBorders>
            <w:shd w:val="clear" w:color="auto" w:fill="auto"/>
            <w:noWrap/>
            <w:vAlign w:val="center"/>
            <w:hideMark/>
          </w:tcPr>
          <w:p w:rsidR="00B34379" w:rsidRPr="00745D67" w:rsidRDefault="00745D67"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392.3</w:t>
            </w:r>
          </w:p>
        </w:tc>
        <w:tc>
          <w:tcPr>
            <w:tcW w:w="1260" w:type="dxa"/>
            <w:gridSpan w:val="3"/>
            <w:tcBorders>
              <w:top w:val="nil"/>
              <w:left w:val="nil"/>
              <w:bottom w:val="single" w:sz="4" w:space="0" w:color="000000"/>
              <w:right w:val="single" w:sz="4" w:space="0" w:color="000000"/>
            </w:tcBorders>
            <w:shd w:val="clear" w:color="auto" w:fill="auto"/>
            <w:vAlign w:val="center"/>
            <w:hideMark/>
          </w:tcPr>
          <w:p w:rsidR="00B34379" w:rsidRPr="00AF2C64"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185,371</w:t>
            </w:r>
          </w:p>
        </w:tc>
        <w:tc>
          <w:tcPr>
            <w:tcW w:w="1277" w:type="dxa"/>
            <w:gridSpan w:val="3"/>
            <w:tcBorders>
              <w:top w:val="nil"/>
              <w:left w:val="nil"/>
              <w:bottom w:val="single" w:sz="4" w:space="0" w:color="000000"/>
              <w:right w:val="single" w:sz="8" w:space="0" w:color="000000"/>
            </w:tcBorders>
            <w:shd w:val="clear" w:color="auto" w:fill="auto"/>
            <w:noWrap/>
            <w:vAlign w:val="center"/>
          </w:tcPr>
          <w:p w:rsidR="00601CF7" w:rsidRPr="00AF2C64" w:rsidRDefault="00601CF7" w:rsidP="00601CF7">
            <w:pPr>
              <w:spacing w:after="0" w:line="180" w:lineRule="exact"/>
              <w:jc w:val="right"/>
              <w:rPr>
                <w:rFonts w:ascii="Arial" w:hAnsi="Arial" w:cs="Arial"/>
                <w:color w:val="000000"/>
                <w:sz w:val="18"/>
                <w:szCs w:val="18"/>
              </w:rPr>
            </w:pPr>
            <w:r>
              <w:rPr>
                <w:rFonts w:ascii="Arial" w:hAnsi="Arial" w:cs="Arial"/>
                <w:color w:val="000000"/>
                <w:sz w:val="18"/>
                <w:szCs w:val="18"/>
              </w:rPr>
              <w:t>2,705.3</w:t>
            </w:r>
          </w:p>
        </w:tc>
      </w:tr>
      <w:tr w:rsidR="00B34379"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B34379" w:rsidRPr="00CC0D7A" w:rsidRDefault="00B34379" w:rsidP="00B34379">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     Falls among persons 65+</w:t>
            </w:r>
          </w:p>
        </w:tc>
        <w:tc>
          <w:tcPr>
            <w:tcW w:w="1068" w:type="dxa"/>
            <w:gridSpan w:val="2"/>
            <w:tcBorders>
              <w:top w:val="nil"/>
              <w:left w:val="single" w:sz="8" w:space="0" w:color="000000"/>
              <w:bottom w:val="single" w:sz="4" w:space="0" w:color="000000"/>
              <w:right w:val="single" w:sz="4" w:space="0" w:color="000000"/>
            </w:tcBorders>
            <w:shd w:val="clear" w:color="auto" w:fill="auto"/>
            <w:vAlign w:val="center"/>
            <w:hideMark/>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528</w:t>
            </w:r>
          </w:p>
        </w:tc>
        <w:tc>
          <w:tcPr>
            <w:tcW w:w="1070" w:type="dxa"/>
            <w:tcBorders>
              <w:top w:val="single" w:sz="4" w:space="0" w:color="000000"/>
              <w:left w:val="nil"/>
              <w:bottom w:val="single" w:sz="4" w:space="0" w:color="000000"/>
              <w:right w:val="single" w:sz="8" w:space="0" w:color="000000"/>
            </w:tcBorders>
            <w:shd w:val="clear" w:color="auto" w:fill="auto"/>
            <w:noWrap/>
            <w:vAlign w:val="center"/>
            <w:hideMark/>
          </w:tcPr>
          <w:p w:rsidR="00B34379" w:rsidRPr="00433B36" w:rsidRDefault="00815103"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49.4</w:t>
            </w:r>
          </w:p>
        </w:tc>
        <w:tc>
          <w:tcPr>
            <w:tcW w:w="1296" w:type="dxa"/>
            <w:gridSpan w:val="3"/>
            <w:tcBorders>
              <w:top w:val="nil"/>
              <w:left w:val="nil"/>
              <w:bottom w:val="single" w:sz="4" w:space="0" w:color="000000"/>
              <w:right w:val="single" w:sz="4" w:space="0" w:color="000000"/>
            </w:tcBorders>
            <w:shd w:val="clear" w:color="auto" w:fill="auto"/>
            <w:vAlign w:val="center"/>
            <w:hideMark/>
          </w:tcPr>
          <w:p w:rsidR="00B34379" w:rsidRPr="00D84440"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22,315</w:t>
            </w:r>
          </w:p>
        </w:tc>
        <w:tc>
          <w:tcPr>
            <w:tcW w:w="1289" w:type="dxa"/>
            <w:gridSpan w:val="3"/>
            <w:tcBorders>
              <w:top w:val="nil"/>
              <w:left w:val="nil"/>
              <w:bottom w:val="single" w:sz="4" w:space="0" w:color="000000"/>
              <w:right w:val="single" w:sz="8" w:space="0" w:color="000000"/>
            </w:tcBorders>
            <w:shd w:val="clear" w:color="auto" w:fill="auto"/>
            <w:noWrap/>
            <w:vAlign w:val="center"/>
            <w:hideMark/>
          </w:tcPr>
          <w:p w:rsidR="00B34379" w:rsidRPr="00745D67" w:rsidRDefault="00815103"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2,122.9</w:t>
            </w:r>
          </w:p>
        </w:tc>
        <w:tc>
          <w:tcPr>
            <w:tcW w:w="1260" w:type="dxa"/>
            <w:gridSpan w:val="3"/>
            <w:tcBorders>
              <w:top w:val="nil"/>
              <w:left w:val="nil"/>
              <w:bottom w:val="single" w:sz="4" w:space="0" w:color="000000"/>
              <w:right w:val="single" w:sz="4" w:space="0" w:color="000000"/>
            </w:tcBorders>
            <w:shd w:val="clear" w:color="auto" w:fill="auto"/>
            <w:vAlign w:val="center"/>
            <w:hideMark/>
          </w:tcPr>
          <w:p w:rsidR="00B34379" w:rsidRPr="00074174"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48,753</w:t>
            </w:r>
          </w:p>
        </w:tc>
        <w:tc>
          <w:tcPr>
            <w:tcW w:w="1277" w:type="dxa"/>
            <w:gridSpan w:val="3"/>
            <w:tcBorders>
              <w:top w:val="nil"/>
              <w:left w:val="nil"/>
              <w:bottom w:val="single" w:sz="4" w:space="0" w:color="000000"/>
              <w:right w:val="single" w:sz="8" w:space="0" w:color="000000"/>
            </w:tcBorders>
            <w:shd w:val="clear" w:color="auto" w:fill="auto"/>
            <w:noWrap/>
            <w:vAlign w:val="center"/>
          </w:tcPr>
          <w:p w:rsidR="00B34379" w:rsidRPr="00AF2C64" w:rsidRDefault="00815103" w:rsidP="00B34379">
            <w:pPr>
              <w:spacing w:after="0" w:line="180" w:lineRule="exact"/>
              <w:jc w:val="right"/>
              <w:rPr>
                <w:rFonts w:ascii="Arial" w:hAnsi="Arial" w:cs="Arial"/>
                <w:color w:val="000000"/>
                <w:sz w:val="18"/>
                <w:szCs w:val="18"/>
              </w:rPr>
            </w:pPr>
            <w:r>
              <w:rPr>
                <w:rFonts w:ascii="Arial" w:hAnsi="Arial" w:cs="Arial"/>
                <w:color w:val="000000"/>
                <w:sz w:val="18"/>
                <w:szCs w:val="18"/>
              </w:rPr>
              <w:t>4,723.1</w:t>
            </w:r>
          </w:p>
        </w:tc>
      </w:tr>
      <w:tr w:rsidR="00B34379"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B34379" w:rsidRPr="00CC0D7A" w:rsidRDefault="00B34379" w:rsidP="00B34379">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Motor vehicle traffic-related</w:t>
            </w:r>
          </w:p>
        </w:tc>
        <w:tc>
          <w:tcPr>
            <w:tcW w:w="1068" w:type="dxa"/>
            <w:gridSpan w:val="2"/>
            <w:tcBorders>
              <w:top w:val="nil"/>
              <w:left w:val="single" w:sz="8" w:space="0" w:color="000000"/>
              <w:bottom w:val="single" w:sz="4" w:space="0" w:color="000000"/>
              <w:right w:val="single" w:sz="4" w:space="0" w:color="000000"/>
            </w:tcBorders>
            <w:shd w:val="clear" w:color="auto" w:fill="auto"/>
            <w:vAlign w:val="center"/>
            <w:hideMark/>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368</w:t>
            </w:r>
          </w:p>
        </w:tc>
        <w:tc>
          <w:tcPr>
            <w:tcW w:w="1070" w:type="dxa"/>
            <w:tcBorders>
              <w:top w:val="single" w:sz="4" w:space="0" w:color="000000"/>
              <w:left w:val="nil"/>
              <w:bottom w:val="single" w:sz="4" w:space="0" w:color="000000"/>
              <w:right w:val="single" w:sz="8" w:space="0" w:color="000000"/>
            </w:tcBorders>
            <w:shd w:val="clear" w:color="auto" w:fill="auto"/>
            <w:noWrap/>
            <w:vAlign w:val="center"/>
            <w:hideMark/>
          </w:tcPr>
          <w:p w:rsidR="00B34379" w:rsidRPr="00433B36"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5.2</w:t>
            </w:r>
          </w:p>
        </w:tc>
        <w:tc>
          <w:tcPr>
            <w:tcW w:w="1296" w:type="dxa"/>
            <w:gridSpan w:val="3"/>
            <w:tcBorders>
              <w:top w:val="nil"/>
              <w:left w:val="nil"/>
              <w:bottom w:val="single" w:sz="4" w:space="0" w:color="000000"/>
              <w:right w:val="single" w:sz="4" w:space="0" w:color="000000"/>
            </w:tcBorders>
            <w:shd w:val="clear" w:color="auto" w:fill="auto"/>
            <w:vAlign w:val="center"/>
            <w:hideMark/>
          </w:tcPr>
          <w:p w:rsidR="00B34379" w:rsidRPr="00872990"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3,656</w:t>
            </w:r>
          </w:p>
        </w:tc>
        <w:tc>
          <w:tcPr>
            <w:tcW w:w="1289" w:type="dxa"/>
            <w:gridSpan w:val="3"/>
            <w:tcBorders>
              <w:top w:val="nil"/>
              <w:left w:val="nil"/>
              <w:bottom w:val="single" w:sz="4" w:space="0" w:color="000000"/>
              <w:right w:val="single" w:sz="8" w:space="0" w:color="000000"/>
            </w:tcBorders>
            <w:shd w:val="clear" w:color="auto" w:fill="auto"/>
            <w:noWrap/>
            <w:vAlign w:val="center"/>
          </w:tcPr>
          <w:p w:rsidR="00B34379" w:rsidRPr="00745D67" w:rsidRDefault="00745D67"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51.2</w:t>
            </w:r>
          </w:p>
        </w:tc>
        <w:tc>
          <w:tcPr>
            <w:tcW w:w="1260" w:type="dxa"/>
            <w:gridSpan w:val="3"/>
            <w:tcBorders>
              <w:top w:val="nil"/>
              <w:left w:val="nil"/>
              <w:bottom w:val="single" w:sz="4" w:space="0" w:color="000000"/>
              <w:right w:val="single" w:sz="4" w:space="0" w:color="000000"/>
            </w:tcBorders>
            <w:shd w:val="clear" w:color="auto" w:fill="auto"/>
            <w:vAlign w:val="center"/>
            <w:hideMark/>
          </w:tcPr>
          <w:p w:rsidR="00B34379" w:rsidRPr="00AF2C64"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70,408</w:t>
            </w:r>
          </w:p>
        </w:tc>
        <w:tc>
          <w:tcPr>
            <w:tcW w:w="1277" w:type="dxa"/>
            <w:gridSpan w:val="3"/>
            <w:tcBorders>
              <w:top w:val="nil"/>
              <w:left w:val="nil"/>
              <w:bottom w:val="single" w:sz="4" w:space="0" w:color="000000"/>
              <w:right w:val="single" w:sz="8" w:space="0" w:color="000000"/>
            </w:tcBorders>
            <w:shd w:val="clear" w:color="auto" w:fill="auto"/>
            <w:noWrap/>
            <w:vAlign w:val="center"/>
          </w:tcPr>
          <w:p w:rsidR="00B34379" w:rsidRPr="00AF2C64" w:rsidRDefault="00601CF7" w:rsidP="00B34379">
            <w:pPr>
              <w:spacing w:after="0" w:line="180" w:lineRule="exact"/>
              <w:jc w:val="right"/>
              <w:rPr>
                <w:rFonts w:ascii="Arial" w:hAnsi="Arial" w:cs="Arial"/>
                <w:color w:val="000000"/>
                <w:sz w:val="18"/>
                <w:szCs w:val="18"/>
              </w:rPr>
            </w:pPr>
            <w:r>
              <w:rPr>
                <w:rFonts w:ascii="Arial" w:hAnsi="Arial" w:cs="Arial"/>
                <w:color w:val="000000"/>
                <w:sz w:val="18"/>
                <w:szCs w:val="18"/>
              </w:rPr>
              <w:t>1,048.6</w:t>
            </w:r>
          </w:p>
        </w:tc>
      </w:tr>
      <w:tr w:rsidR="00B34379"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B34379" w:rsidRPr="00CC0D7A" w:rsidRDefault="00B34379" w:rsidP="00B34379">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     Motor vehicle occupant</w:t>
            </w:r>
            <w:r w:rsidR="006406D6">
              <w:rPr>
                <w:rFonts w:ascii="Arial" w:eastAsia="Times New Roman" w:hAnsi="Arial" w:cs="Arial"/>
                <w:color w:val="000000"/>
                <w:sz w:val="18"/>
                <w:szCs w:val="18"/>
                <w:vertAlign w:val="superscript"/>
              </w:rPr>
              <w:t>3</w:t>
            </w:r>
          </w:p>
        </w:tc>
        <w:tc>
          <w:tcPr>
            <w:tcW w:w="1068" w:type="dxa"/>
            <w:gridSpan w:val="2"/>
            <w:tcBorders>
              <w:top w:val="nil"/>
              <w:left w:val="single" w:sz="8" w:space="0" w:color="000000"/>
              <w:bottom w:val="single" w:sz="4" w:space="0" w:color="000000"/>
              <w:right w:val="single" w:sz="4" w:space="0" w:color="000000"/>
            </w:tcBorders>
            <w:shd w:val="clear" w:color="auto" w:fill="auto"/>
            <w:vAlign w:val="center"/>
            <w:hideMark/>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231</w:t>
            </w:r>
          </w:p>
        </w:tc>
        <w:tc>
          <w:tcPr>
            <w:tcW w:w="1070" w:type="dxa"/>
            <w:tcBorders>
              <w:top w:val="single" w:sz="4" w:space="0" w:color="000000"/>
              <w:left w:val="nil"/>
              <w:bottom w:val="single" w:sz="4" w:space="0" w:color="000000"/>
              <w:right w:val="single" w:sz="8" w:space="0" w:color="000000"/>
            </w:tcBorders>
            <w:shd w:val="clear" w:color="auto" w:fill="auto"/>
            <w:noWrap/>
            <w:vAlign w:val="center"/>
            <w:hideMark/>
          </w:tcPr>
          <w:p w:rsidR="00B34379" w:rsidRPr="00433B36" w:rsidRDefault="00B34379" w:rsidP="00B34379">
            <w:pPr>
              <w:spacing w:after="0" w:line="180" w:lineRule="exact"/>
              <w:ind w:left="8"/>
              <w:jc w:val="right"/>
              <w:rPr>
                <w:rFonts w:ascii="Arial" w:eastAsia="Times New Roman" w:hAnsi="Arial" w:cs="Arial"/>
                <w:color w:val="000000"/>
                <w:sz w:val="18"/>
                <w:szCs w:val="18"/>
              </w:rPr>
            </w:pPr>
            <w:r w:rsidRPr="00433B36">
              <w:rPr>
                <w:rFonts w:ascii="Arial" w:eastAsia="Times New Roman" w:hAnsi="Arial" w:cs="Arial"/>
                <w:color w:val="000000"/>
                <w:sz w:val="18"/>
                <w:szCs w:val="18"/>
              </w:rPr>
              <w:t>3.2</w:t>
            </w:r>
          </w:p>
        </w:tc>
        <w:tc>
          <w:tcPr>
            <w:tcW w:w="1296" w:type="dxa"/>
            <w:gridSpan w:val="3"/>
            <w:tcBorders>
              <w:top w:val="nil"/>
              <w:left w:val="nil"/>
              <w:bottom w:val="single" w:sz="4" w:space="0" w:color="000000"/>
              <w:right w:val="single" w:sz="4" w:space="0" w:color="000000"/>
            </w:tcBorders>
            <w:shd w:val="clear" w:color="auto" w:fill="auto"/>
            <w:vAlign w:val="center"/>
            <w:hideMark/>
          </w:tcPr>
          <w:p w:rsidR="00B34379" w:rsidRPr="00872990"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2,402</w:t>
            </w:r>
          </w:p>
        </w:tc>
        <w:tc>
          <w:tcPr>
            <w:tcW w:w="1289" w:type="dxa"/>
            <w:gridSpan w:val="3"/>
            <w:tcBorders>
              <w:top w:val="nil"/>
              <w:left w:val="nil"/>
              <w:bottom w:val="single" w:sz="4" w:space="0" w:color="000000"/>
              <w:right w:val="single" w:sz="8" w:space="0" w:color="000000"/>
            </w:tcBorders>
            <w:shd w:val="clear" w:color="auto" w:fill="auto"/>
            <w:noWrap/>
            <w:vAlign w:val="center"/>
          </w:tcPr>
          <w:p w:rsidR="00B34379" w:rsidRPr="00745D67" w:rsidRDefault="009D4430"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33.5</w:t>
            </w:r>
          </w:p>
        </w:tc>
        <w:tc>
          <w:tcPr>
            <w:tcW w:w="1260" w:type="dxa"/>
            <w:gridSpan w:val="3"/>
            <w:tcBorders>
              <w:top w:val="nil"/>
              <w:left w:val="nil"/>
              <w:bottom w:val="single" w:sz="4" w:space="0" w:color="000000"/>
              <w:right w:val="single" w:sz="4" w:space="0" w:color="000000"/>
            </w:tcBorders>
            <w:shd w:val="clear" w:color="auto" w:fill="auto"/>
            <w:vAlign w:val="center"/>
            <w:hideMark/>
          </w:tcPr>
          <w:p w:rsidR="00B34379" w:rsidRPr="00AF2C64"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63,044</w:t>
            </w:r>
          </w:p>
        </w:tc>
        <w:tc>
          <w:tcPr>
            <w:tcW w:w="1277" w:type="dxa"/>
            <w:gridSpan w:val="3"/>
            <w:tcBorders>
              <w:top w:val="nil"/>
              <w:left w:val="nil"/>
              <w:bottom w:val="single" w:sz="4" w:space="0" w:color="000000"/>
              <w:right w:val="single" w:sz="8" w:space="0" w:color="000000"/>
            </w:tcBorders>
            <w:shd w:val="clear" w:color="auto" w:fill="auto"/>
            <w:noWrap/>
            <w:vAlign w:val="center"/>
          </w:tcPr>
          <w:p w:rsidR="00B34379" w:rsidRPr="00AF2C64" w:rsidRDefault="00601CF7" w:rsidP="00B34379">
            <w:pPr>
              <w:spacing w:after="0" w:line="180" w:lineRule="exact"/>
              <w:jc w:val="right"/>
              <w:rPr>
                <w:rFonts w:ascii="Arial" w:hAnsi="Arial" w:cs="Arial"/>
                <w:color w:val="000000"/>
                <w:sz w:val="18"/>
                <w:szCs w:val="18"/>
              </w:rPr>
            </w:pPr>
            <w:r>
              <w:rPr>
                <w:rFonts w:ascii="Arial" w:hAnsi="Arial" w:cs="Arial"/>
                <w:color w:val="000000"/>
                <w:sz w:val="18"/>
                <w:szCs w:val="18"/>
              </w:rPr>
              <w:t>939.3</w:t>
            </w:r>
          </w:p>
        </w:tc>
      </w:tr>
      <w:tr w:rsidR="00B34379"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B34379" w:rsidRPr="00CC0D7A" w:rsidRDefault="00B34379" w:rsidP="00B34379">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     Motorcyclist</w:t>
            </w:r>
          </w:p>
        </w:tc>
        <w:tc>
          <w:tcPr>
            <w:tcW w:w="1068" w:type="dxa"/>
            <w:gridSpan w:val="2"/>
            <w:tcBorders>
              <w:top w:val="nil"/>
              <w:left w:val="single" w:sz="8" w:space="0" w:color="000000"/>
              <w:bottom w:val="single" w:sz="4" w:space="0" w:color="000000"/>
              <w:right w:val="single" w:sz="4" w:space="0" w:color="000000"/>
            </w:tcBorders>
            <w:shd w:val="clear" w:color="auto" w:fill="auto"/>
            <w:vAlign w:val="center"/>
            <w:hideMark/>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47</w:t>
            </w:r>
          </w:p>
        </w:tc>
        <w:tc>
          <w:tcPr>
            <w:tcW w:w="1070" w:type="dxa"/>
            <w:tcBorders>
              <w:top w:val="single" w:sz="4" w:space="0" w:color="000000"/>
              <w:left w:val="nil"/>
              <w:bottom w:val="single" w:sz="4" w:space="0" w:color="000000"/>
              <w:right w:val="single" w:sz="8" w:space="0" w:color="000000"/>
            </w:tcBorders>
            <w:shd w:val="clear" w:color="auto" w:fill="auto"/>
            <w:noWrap/>
            <w:vAlign w:val="center"/>
            <w:hideMark/>
          </w:tcPr>
          <w:p w:rsidR="00B34379" w:rsidRPr="00433B36" w:rsidRDefault="00B34379" w:rsidP="00B34379">
            <w:pPr>
              <w:spacing w:after="0" w:line="180" w:lineRule="exact"/>
              <w:ind w:left="8"/>
              <w:jc w:val="right"/>
              <w:rPr>
                <w:rFonts w:ascii="Arial" w:eastAsia="Times New Roman" w:hAnsi="Arial" w:cs="Arial"/>
                <w:color w:val="000000"/>
                <w:sz w:val="18"/>
                <w:szCs w:val="18"/>
              </w:rPr>
            </w:pPr>
            <w:r w:rsidRPr="00433B36">
              <w:rPr>
                <w:rFonts w:ascii="Arial" w:eastAsia="Times New Roman" w:hAnsi="Arial" w:cs="Arial"/>
                <w:color w:val="000000"/>
                <w:sz w:val="18"/>
                <w:szCs w:val="18"/>
              </w:rPr>
              <w:t>0.7</w:t>
            </w:r>
          </w:p>
        </w:tc>
        <w:tc>
          <w:tcPr>
            <w:tcW w:w="1296" w:type="dxa"/>
            <w:gridSpan w:val="3"/>
            <w:tcBorders>
              <w:top w:val="nil"/>
              <w:left w:val="nil"/>
              <w:bottom w:val="single" w:sz="4" w:space="0" w:color="000000"/>
              <w:right w:val="single" w:sz="4" w:space="0" w:color="000000"/>
            </w:tcBorders>
            <w:shd w:val="clear" w:color="auto" w:fill="auto"/>
            <w:vAlign w:val="center"/>
            <w:hideMark/>
          </w:tcPr>
          <w:p w:rsidR="00B34379" w:rsidRPr="00872990"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510</w:t>
            </w:r>
          </w:p>
        </w:tc>
        <w:tc>
          <w:tcPr>
            <w:tcW w:w="1289" w:type="dxa"/>
            <w:gridSpan w:val="3"/>
            <w:tcBorders>
              <w:top w:val="nil"/>
              <w:left w:val="nil"/>
              <w:bottom w:val="single" w:sz="4" w:space="0" w:color="000000"/>
              <w:right w:val="single" w:sz="8" w:space="0" w:color="000000"/>
            </w:tcBorders>
            <w:shd w:val="clear" w:color="auto" w:fill="auto"/>
            <w:noWrap/>
            <w:vAlign w:val="center"/>
          </w:tcPr>
          <w:p w:rsidR="00B34379" w:rsidRPr="00745D67" w:rsidRDefault="009D4430"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7.3</w:t>
            </w:r>
          </w:p>
        </w:tc>
        <w:tc>
          <w:tcPr>
            <w:tcW w:w="1260" w:type="dxa"/>
            <w:gridSpan w:val="3"/>
            <w:tcBorders>
              <w:top w:val="nil"/>
              <w:left w:val="nil"/>
              <w:bottom w:val="single" w:sz="4" w:space="0" w:color="000000"/>
              <w:right w:val="single" w:sz="4" w:space="0" w:color="000000"/>
            </w:tcBorders>
            <w:shd w:val="clear" w:color="auto" w:fill="auto"/>
            <w:vAlign w:val="center"/>
            <w:hideMark/>
          </w:tcPr>
          <w:p w:rsidR="00B34379" w:rsidRPr="00AF2C64"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2,111</w:t>
            </w:r>
          </w:p>
        </w:tc>
        <w:tc>
          <w:tcPr>
            <w:tcW w:w="1277" w:type="dxa"/>
            <w:gridSpan w:val="3"/>
            <w:tcBorders>
              <w:top w:val="nil"/>
              <w:left w:val="nil"/>
              <w:bottom w:val="single" w:sz="4" w:space="0" w:color="000000"/>
              <w:right w:val="single" w:sz="8" w:space="0" w:color="000000"/>
            </w:tcBorders>
            <w:shd w:val="clear" w:color="auto" w:fill="auto"/>
            <w:noWrap/>
            <w:vAlign w:val="center"/>
          </w:tcPr>
          <w:p w:rsidR="00B34379" w:rsidRPr="00AF2C64" w:rsidRDefault="00601CF7" w:rsidP="00B34379">
            <w:pPr>
              <w:spacing w:after="0" w:line="180" w:lineRule="exact"/>
              <w:jc w:val="right"/>
              <w:rPr>
                <w:rFonts w:ascii="Arial" w:hAnsi="Arial" w:cs="Arial"/>
                <w:color w:val="000000"/>
                <w:sz w:val="18"/>
                <w:szCs w:val="18"/>
              </w:rPr>
            </w:pPr>
            <w:r>
              <w:rPr>
                <w:rFonts w:ascii="Arial" w:hAnsi="Arial" w:cs="Arial"/>
                <w:color w:val="000000"/>
                <w:sz w:val="18"/>
                <w:szCs w:val="18"/>
              </w:rPr>
              <w:t>30.9</w:t>
            </w:r>
          </w:p>
        </w:tc>
      </w:tr>
      <w:tr w:rsidR="00B34379"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B34379" w:rsidRPr="00CC0D7A" w:rsidRDefault="00B34379" w:rsidP="00B34379">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Pedestrian</w:t>
            </w:r>
            <w:r w:rsidR="006406D6">
              <w:rPr>
                <w:rFonts w:ascii="Arial" w:eastAsia="Times New Roman" w:hAnsi="Arial" w:cs="Arial"/>
                <w:color w:val="000000"/>
                <w:sz w:val="18"/>
                <w:szCs w:val="18"/>
                <w:vertAlign w:val="superscript"/>
              </w:rPr>
              <w:t>4</w:t>
            </w:r>
          </w:p>
        </w:tc>
        <w:tc>
          <w:tcPr>
            <w:tcW w:w="1068" w:type="dxa"/>
            <w:gridSpan w:val="2"/>
            <w:tcBorders>
              <w:top w:val="nil"/>
              <w:left w:val="single" w:sz="8" w:space="0" w:color="000000"/>
              <w:bottom w:val="single" w:sz="4" w:space="0" w:color="000000"/>
              <w:right w:val="single" w:sz="4" w:space="0" w:color="000000"/>
            </w:tcBorders>
            <w:shd w:val="clear" w:color="auto" w:fill="auto"/>
            <w:vAlign w:val="center"/>
            <w:hideMark/>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96</w:t>
            </w:r>
          </w:p>
        </w:tc>
        <w:tc>
          <w:tcPr>
            <w:tcW w:w="1070" w:type="dxa"/>
            <w:tcBorders>
              <w:top w:val="single" w:sz="4" w:space="0" w:color="000000"/>
              <w:left w:val="nil"/>
              <w:bottom w:val="single" w:sz="4" w:space="0" w:color="000000"/>
              <w:right w:val="single" w:sz="8" w:space="0" w:color="000000"/>
            </w:tcBorders>
            <w:shd w:val="clear" w:color="auto" w:fill="auto"/>
            <w:noWrap/>
            <w:vAlign w:val="center"/>
            <w:hideMark/>
          </w:tcPr>
          <w:p w:rsidR="00B34379" w:rsidRPr="00433B36"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1.3</w:t>
            </w:r>
          </w:p>
        </w:tc>
        <w:tc>
          <w:tcPr>
            <w:tcW w:w="1296" w:type="dxa"/>
            <w:gridSpan w:val="3"/>
            <w:tcBorders>
              <w:top w:val="nil"/>
              <w:left w:val="nil"/>
              <w:bottom w:val="single" w:sz="4" w:space="0" w:color="000000"/>
              <w:right w:val="single" w:sz="4" w:space="0" w:color="000000"/>
            </w:tcBorders>
            <w:shd w:val="clear" w:color="auto" w:fill="auto"/>
            <w:vAlign w:val="center"/>
            <w:hideMark/>
          </w:tcPr>
          <w:p w:rsidR="00B34379" w:rsidRPr="00872990"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625</w:t>
            </w:r>
          </w:p>
        </w:tc>
        <w:tc>
          <w:tcPr>
            <w:tcW w:w="1289" w:type="dxa"/>
            <w:gridSpan w:val="3"/>
            <w:tcBorders>
              <w:top w:val="nil"/>
              <w:left w:val="nil"/>
              <w:bottom w:val="single" w:sz="4" w:space="0" w:color="000000"/>
              <w:right w:val="single" w:sz="8" w:space="0" w:color="000000"/>
            </w:tcBorders>
            <w:shd w:val="clear" w:color="auto" w:fill="auto"/>
            <w:noWrap/>
            <w:vAlign w:val="center"/>
          </w:tcPr>
          <w:p w:rsidR="00B34379" w:rsidRPr="00745D67" w:rsidRDefault="009D4430"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8.7</w:t>
            </w:r>
          </w:p>
        </w:tc>
        <w:tc>
          <w:tcPr>
            <w:tcW w:w="1260" w:type="dxa"/>
            <w:gridSpan w:val="3"/>
            <w:tcBorders>
              <w:top w:val="nil"/>
              <w:left w:val="nil"/>
              <w:bottom w:val="single" w:sz="4" w:space="0" w:color="000000"/>
              <w:right w:val="single" w:sz="4" w:space="0" w:color="000000"/>
            </w:tcBorders>
            <w:shd w:val="clear" w:color="auto" w:fill="auto"/>
            <w:vAlign w:val="center"/>
            <w:hideMark/>
          </w:tcPr>
          <w:p w:rsidR="00B34379" w:rsidRPr="00AF2C64"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3,804</w:t>
            </w:r>
          </w:p>
        </w:tc>
        <w:tc>
          <w:tcPr>
            <w:tcW w:w="1277" w:type="dxa"/>
            <w:gridSpan w:val="3"/>
            <w:tcBorders>
              <w:top w:val="nil"/>
              <w:left w:val="nil"/>
              <w:bottom w:val="single" w:sz="4" w:space="0" w:color="000000"/>
              <w:right w:val="single" w:sz="8" w:space="0" w:color="000000"/>
            </w:tcBorders>
            <w:shd w:val="clear" w:color="auto" w:fill="auto"/>
            <w:noWrap/>
            <w:vAlign w:val="center"/>
          </w:tcPr>
          <w:p w:rsidR="00B34379" w:rsidRPr="00AF2C64" w:rsidRDefault="00601CF7" w:rsidP="00B34379">
            <w:pPr>
              <w:spacing w:after="0" w:line="180" w:lineRule="exact"/>
              <w:jc w:val="right"/>
              <w:rPr>
                <w:rFonts w:ascii="Arial" w:hAnsi="Arial" w:cs="Arial"/>
                <w:color w:val="000000"/>
                <w:sz w:val="18"/>
                <w:szCs w:val="18"/>
              </w:rPr>
            </w:pPr>
            <w:r>
              <w:rPr>
                <w:rFonts w:ascii="Arial" w:hAnsi="Arial" w:cs="Arial"/>
                <w:color w:val="000000"/>
                <w:sz w:val="18"/>
                <w:szCs w:val="18"/>
              </w:rPr>
              <w:t>56.5</w:t>
            </w:r>
          </w:p>
        </w:tc>
      </w:tr>
      <w:tr w:rsidR="00B34379"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B34379" w:rsidRPr="00CC0D7A" w:rsidRDefault="00B34379" w:rsidP="00B34379">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Pedal Cyclist</w:t>
            </w:r>
            <w:r w:rsidR="006406D6">
              <w:rPr>
                <w:rFonts w:ascii="Arial" w:eastAsia="Times New Roman" w:hAnsi="Arial" w:cs="Arial"/>
                <w:color w:val="000000"/>
                <w:sz w:val="18"/>
                <w:szCs w:val="18"/>
                <w:vertAlign w:val="superscript"/>
              </w:rPr>
              <w:t>4</w:t>
            </w:r>
          </w:p>
        </w:tc>
        <w:tc>
          <w:tcPr>
            <w:tcW w:w="1068" w:type="dxa"/>
            <w:gridSpan w:val="2"/>
            <w:tcBorders>
              <w:top w:val="nil"/>
              <w:left w:val="single" w:sz="8" w:space="0" w:color="000000"/>
              <w:bottom w:val="single" w:sz="4" w:space="0" w:color="000000"/>
              <w:right w:val="single" w:sz="4" w:space="0" w:color="000000"/>
            </w:tcBorders>
            <w:shd w:val="clear" w:color="auto" w:fill="auto"/>
            <w:vAlign w:val="center"/>
            <w:hideMark/>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12</w:t>
            </w:r>
          </w:p>
        </w:tc>
        <w:tc>
          <w:tcPr>
            <w:tcW w:w="1070" w:type="dxa"/>
            <w:tcBorders>
              <w:top w:val="single" w:sz="4" w:space="0" w:color="000000"/>
              <w:left w:val="nil"/>
              <w:bottom w:val="single" w:sz="4" w:space="0" w:color="000000"/>
              <w:right w:val="single" w:sz="8" w:space="0" w:color="000000"/>
            </w:tcBorders>
            <w:shd w:val="clear" w:color="auto" w:fill="auto"/>
            <w:noWrap/>
            <w:vAlign w:val="center"/>
            <w:hideMark/>
          </w:tcPr>
          <w:p w:rsidR="00B34379" w:rsidRPr="00433B36" w:rsidRDefault="00B34379" w:rsidP="00B34379">
            <w:pPr>
              <w:spacing w:after="0" w:line="180" w:lineRule="exact"/>
              <w:ind w:left="8"/>
              <w:jc w:val="right"/>
              <w:rPr>
                <w:rFonts w:ascii="Arial" w:eastAsia="Times New Roman" w:hAnsi="Arial" w:cs="Arial"/>
                <w:color w:val="000000"/>
                <w:sz w:val="18"/>
                <w:szCs w:val="18"/>
                <w:vertAlign w:val="superscript"/>
              </w:rPr>
            </w:pPr>
            <w:r w:rsidRPr="00433B36">
              <w:rPr>
                <w:rFonts w:ascii="Arial" w:eastAsia="Times New Roman" w:hAnsi="Arial" w:cs="Arial"/>
                <w:color w:val="000000"/>
                <w:sz w:val="18"/>
                <w:szCs w:val="18"/>
              </w:rPr>
              <w:t>0.2</w:t>
            </w:r>
            <w:r w:rsidR="006406D6">
              <w:rPr>
                <w:rFonts w:ascii="Arial" w:eastAsia="Times New Roman" w:hAnsi="Arial" w:cs="Arial"/>
                <w:color w:val="000000"/>
                <w:sz w:val="18"/>
                <w:szCs w:val="18"/>
                <w:vertAlign w:val="superscript"/>
              </w:rPr>
              <w:t>2</w:t>
            </w:r>
            <w:r w:rsidRPr="00433B36">
              <w:rPr>
                <w:rFonts w:ascii="Arial" w:eastAsia="Times New Roman" w:hAnsi="Arial" w:cs="Arial"/>
                <w:color w:val="000000"/>
                <w:sz w:val="18"/>
                <w:szCs w:val="18"/>
              </w:rPr>
              <w:t> </w:t>
            </w:r>
          </w:p>
        </w:tc>
        <w:tc>
          <w:tcPr>
            <w:tcW w:w="1296" w:type="dxa"/>
            <w:gridSpan w:val="3"/>
            <w:tcBorders>
              <w:top w:val="nil"/>
              <w:left w:val="nil"/>
              <w:bottom w:val="single" w:sz="4" w:space="0" w:color="000000"/>
              <w:right w:val="single" w:sz="4" w:space="0" w:color="000000"/>
            </w:tcBorders>
            <w:shd w:val="clear" w:color="auto" w:fill="auto"/>
            <w:vAlign w:val="center"/>
            <w:hideMark/>
          </w:tcPr>
          <w:p w:rsidR="00B34379" w:rsidRPr="00872990"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602</w:t>
            </w:r>
          </w:p>
        </w:tc>
        <w:tc>
          <w:tcPr>
            <w:tcW w:w="1289" w:type="dxa"/>
            <w:gridSpan w:val="3"/>
            <w:tcBorders>
              <w:top w:val="nil"/>
              <w:left w:val="nil"/>
              <w:bottom w:val="single" w:sz="4" w:space="0" w:color="000000"/>
              <w:right w:val="single" w:sz="8" w:space="0" w:color="000000"/>
            </w:tcBorders>
            <w:shd w:val="clear" w:color="auto" w:fill="auto"/>
            <w:noWrap/>
            <w:vAlign w:val="center"/>
          </w:tcPr>
          <w:p w:rsidR="00B34379" w:rsidRPr="00745D67" w:rsidRDefault="009D4430"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8.5</w:t>
            </w:r>
          </w:p>
        </w:tc>
        <w:tc>
          <w:tcPr>
            <w:tcW w:w="1260" w:type="dxa"/>
            <w:gridSpan w:val="3"/>
            <w:tcBorders>
              <w:top w:val="nil"/>
              <w:left w:val="nil"/>
              <w:bottom w:val="single" w:sz="4" w:space="0" w:color="000000"/>
              <w:right w:val="single" w:sz="4" w:space="0" w:color="000000"/>
            </w:tcBorders>
            <w:shd w:val="clear" w:color="auto" w:fill="auto"/>
            <w:vAlign w:val="center"/>
            <w:hideMark/>
          </w:tcPr>
          <w:p w:rsidR="00B34379" w:rsidRPr="00AF2C64"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8,174</w:t>
            </w:r>
          </w:p>
        </w:tc>
        <w:tc>
          <w:tcPr>
            <w:tcW w:w="1277" w:type="dxa"/>
            <w:gridSpan w:val="3"/>
            <w:tcBorders>
              <w:top w:val="nil"/>
              <w:left w:val="nil"/>
              <w:bottom w:val="single" w:sz="4" w:space="0" w:color="000000"/>
              <w:right w:val="single" w:sz="8" w:space="0" w:color="000000"/>
            </w:tcBorders>
            <w:shd w:val="clear" w:color="auto" w:fill="auto"/>
            <w:noWrap/>
            <w:vAlign w:val="center"/>
          </w:tcPr>
          <w:p w:rsidR="00B34379" w:rsidRPr="00AF2C64" w:rsidRDefault="00601CF7" w:rsidP="00B34379">
            <w:pPr>
              <w:spacing w:after="0" w:line="180" w:lineRule="exact"/>
              <w:jc w:val="right"/>
              <w:rPr>
                <w:rFonts w:ascii="Arial" w:hAnsi="Arial" w:cs="Arial"/>
                <w:color w:val="000000"/>
                <w:sz w:val="18"/>
                <w:szCs w:val="18"/>
              </w:rPr>
            </w:pPr>
            <w:r>
              <w:rPr>
                <w:rFonts w:ascii="Arial" w:hAnsi="Arial" w:cs="Arial"/>
                <w:color w:val="000000"/>
                <w:sz w:val="18"/>
                <w:szCs w:val="18"/>
              </w:rPr>
              <w:t>128.2</w:t>
            </w:r>
          </w:p>
        </w:tc>
      </w:tr>
      <w:tr w:rsidR="00B34379"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B34379" w:rsidRPr="00CC0D7A" w:rsidRDefault="00B34379" w:rsidP="00B34379">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Drowning/submersion </w:t>
            </w:r>
          </w:p>
        </w:tc>
        <w:tc>
          <w:tcPr>
            <w:tcW w:w="1068" w:type="dxa"/>
            <w:gridSpan w:val="2"/>
            <w:tcBorders>
              <w:top w:val="nil"/>
              <w:left w:val="single" w:sz="8" w:space="0" w:color="000000"/>
              <w:bottom w:val="single" w:sz="4" w:space="0" w:color="000000"/>
              <w:right w:val="single" w:sz="4" w:space="0" w:color="000000"/>
            </w:tcBorders>
            <w:shd w:val="clear" w:color="auto" w:fill="auto"/>
            <w:vAlign w:val="center"/>
            <w:hideMark/>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34</w:t>
            </w:r>
          </w:p>
        </w:tc>
        <w:tc>
          <w:tcPr>
            <w:tcW w:w="1070" w:type="dxa"/>
            <w:tcBorders>
              <w:top w:val="single" w:sz="4" w:space="0" w:color="000000"/>
              <w:left w:val="nil"/>
              <w:bottom w:val="single" w:sz="4" w:space="0" w:color="000000"/>
              <w:right w:val="single" w:sz="8" w:space="0" w:color="000000"/>
            </w:tcBorders>
            <w:shd w:val="clear" w:color="auto" w:fill="auto"/>
            <w:noWrap/>
            <w:vAlign w:val="center"/>
            <w:hideMark/>
          </w:tcPr>
          <w:p w:rsidR="00B34379" w:rsidRPr="00433B36"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0.4</w:t>
            </w:r>
          </w:p>
        </w:tc>
        <w:tc>
          <w:tcPr>
            <w:tcW w:w="1296" w:type="dxa"/>
            <w:gridSpan w:val="3"/>
            <w:tcBorders>
              <w:top w:val="nil"/>
              <w:left w:val="nil"/>
              <w:bottom w:val="single" w:sz="4" w:space="0" w:color="000000"/>
              <w:right w:val="single" w:sz="4" w:space="0" w:color="000000"/>
            </w:tcBorders>
            <w:shd w:val="clear" w:color="auto" w:fill="auto"/>
            <w:vAlign w:val="center"/>
            <w:hideMark/>
          </w:tcPr>
          <w:p w:rsidR="00B34379" w:rsidRPr="00872990"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29</w:t>
            </w:r>
          </w:p>
        </w:tc>
        <w:tc>
          <w:tcPr>
            <w:tcW w:w="1289" w:type="dxa"/>
            <w:gridSpan w:val="3"/>
            <w:tcBorders>
              <w:top w:val="nil"/>
              <w:left w:val="nil"/>
              <w:bottom w:val="single" w:sz="4" w:space="0" w:color="000000"/>
              <w:right w:val="single" w:sz="8" w:space="0" w:color="000000"/>
            </w:tcBorders>
            <w:shd w:val="clear" w:color="auto" w:fill="auto"/>
            <w:noWrap/>
            <w:vAlign w:val="center"/>
          </w:tcPr>
          <w:p w:rsidR="00B34379" w:rsidRPr="00745D67" w:rsidRDefault="00745D67"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0.5</w:t>
            </w:r>
          </w:p>
        </w:tc>
        <w:tc>
          <w:tcPr>
            <w:tcW w:w="1260" w:type="dxa"/>
            <w:gridSpan w:val="3"/>
            <w:tcBorders>
              <w:top w:val="nil"/>
              <w:left w:val="nil"/>
              <w:bottom w:val="single" w:sz="4" w:space="0" w:color="000000"/>
              <w:right w:val="single" w:sz="4" w:space="0" w:color="000000"/>
            </w:tcBorders>
            <w:shd w:val="clear" w:color="auto" w:fill="auto"/>
            <w:vAlign w:val="center"/>
            <w:hideMark/>
          </w:tcPr>
          <w:p w:rsidR="00B34379" w:rsidRPr="00AF2C64"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129</w:t>
            </w:r>
          </w:p>
        </w:tc>
        <w:tc>
          <w:tcPr>
            <w:tcW w:w="1277" w:type="dxa"/>
            <w:gridSpan w:val="3"/>
            <w:tcBorders>
              <w:top w:val="nil"/>
              <w:left w:val="nil"/>
              <w:bottom w:val="single" w:sz="4" w:space="0" w:color="000000"/>
              <w:right w:val="single" w:sz="8" w:space="0" w:color="000000"/>
            </w:tcBorders>
            <w:shd w:val="clear" w:color="auto" w:fill="auto"/>
            <w:noWrap/>
            <w:vAlign w:val="center"/>
          </w:tcPr>
          <w:p w:rsidR="00B34379" w:rsidRPr="00AF2C64" w:rsidRDefault="00601CF7" w:rsidP="00B34379">
            <w:pPr>
              <w:spacing w:after="0" w:line="180" w:lineRule="exact"/>
              <w:jc w:val="right"/>
              <w:rPr>
                <w:rFonts w:ascii="Arial" w:hAnsi="Arial" w:cs="Arial"/>
                <w:color w:val="000000"/>
                <w:sz w:val="18"/>
                <w:szCs w:val="18"/>
              </w:rPr>
            </w:pPr>
            <w:r>
              <w:rPr>
                <w:rFonts w:ascii="Arial" w:hAnsi="Arial" w:cs="Arial"/>
                <w:color w:val="000000"/>
                <w:sz w:val="18"/>
                <w:szCs w:val="18"/>
              </w:rPr>
              <w:t>2.1</w:t>
            </w:r>
          </w:p>
        </w:tc>
      </w:tr>
      <w:tr w:rsidR="00B34379" w:rsidRPr="000A598D" w:rsidTr="00B13D89">
        <w:trPr>
          <w:gridAfter w:val="6"/>
          <w:wAfter w:w="7075"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B34379" w:rsidRPr="00CC0D7A" w:rsidRDefault="00B34379" w:rsidP="00B34379">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Fire/burn</w:t>
            </w:r>
          </w:p>
        </w:tc>
        <w:tc>
          <w:tcPr>
            <w:tcW w:w="1068" w:type="dxa"/>
            <w:gridSpan w:val="2"/>
            <w:tcBorders>
              <w:top w:val="nil"/>
              <w:left w:val="single" w:sz="8" w:space="0" w:color="000000"/>
              <w:bottom w:val="single" w:sz="4" w:space="0" w:color="000000"/>
              <w:right w:val="single" w:sz="4" w:space="0" w:color="000000"/>
            </w:tcBorders>
            <w:shd w:val="clear" w:color="auto" w:fill="auto"/>
            <w:vAlign w:val="center"/>
            <w:hideMark/>
          </w:tcPr>
          <w:p w:rsidR="00B34379" w:rsidRPr="00CC0D7A"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34</w:t>
            </w:r>
          </w:p>
        </w:tc>
        <w:tc>
          <w:tcPr>
            <w:tcW w:w="1070" w:type="dxa"/>
            <w:tcBorders>
              <w:top w:val="single" w:sz="4" w:space="0" w:color="000000"/>
              <w:left w:val="nil"/>
              <w:bottom w:val="single" w:sz="4" w:space="0" w:color="000000"/>
              <w:right w:val="single" w:sz="8" w:space="0" w:color="000000"/>
            </w:tcBorders>
            <w:shd w:val="clear" w:color="auto" w:fill="auto"/>
            <w:noWrap/>
            <w:vAlign w:val="center"/>
            <w:hideMark/>
          </w:tcPr>
          <w:p w:rsidR="00B34379" w:rsidRPr="00433B36"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0.5</w:t>
            </w:r>
          </w:p>
        </w:tc>
        <w:tc>
          <w:tcPr>
            <w:tcW w:w="1296" w:type="dxa"/>
            <w:gridSpan w:val="3"/>
            <w:tcBorders>
              <w:top w:val="nil"/>
              <w:left w:val="nil"/>
              <w:bottom w:val="single" w:sz="4" w:space="0" w:color="000000"/>
              <w:right w:val="single" w:sz="4" w:space="0" w:color="000000"/>
            </w:tcBorders>
            <w:shd w:val="clear" w:color="auto" w:fill="auto"/>
            <w:vAlign w:val="center"/>
            <w:hideMark/>
          </w:tcPr>
          <w:p w:rsidR="00B34379" w:rsidRPr="00872990" w:rsidRDefault="00B34379"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632</w:t>
            </w:r>
          </w:p>
        </w:tc>
        <w:tc>
          <w:tcPr>
            <w:tcW w:w="1289" w:type="dxa"/>
            <w:gridSpan w:val="3"/>
            <w:tcBorders>
              <w:top w:val="nil"/>
              <w:left w:val="nil"/>
              <w:bottom w:val="single" w:sz="4" w:space="0" w:color="000000"/>
              <w:right w:val="single" w:sz="8" w:space="0" w:color="000000"/>
            </w:tcBorders>
            <w:shd w:val="clear" w:color="auto" w:fill="auto"/>
            <w:noWrap/>
            <w:vAlign w:val="center"/>
          </w:tcPr>
          <w:p w:rsidR="00B34379" w:rsidRPr="00745D67" w:rsidRDefault="00745D67" w:rsidP="00B34379">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9.0</w:t>
            </w:r>
          </w:p>
        </w:tc>
        <w:tc>
          <w:tcPr>
            <w:tcW w:w="1260" w:type="dxa"/>
            <w:gridSpan w:val="3"/>
            <w:tcBorders>
              <w:top w:val="nil"/>
              <w:left w:val="nil"/>
              <w:bottom w:val="single" w:sz="4" w:space="0" w:color="000000"/>
              <w:right w:val="single" w:sz="4" w:space="0" w:color="000000"/>
            </w:tcBorders>
            <w:shd w:val="clear" w:color="auto" w:fill="auto"/>
            <w:vAlign w:val="center"/>
            <w:hideMark/>
          </w:tcPr>
          <w:p w:rsidR="00B34379" w:rsidRPr="00AF2C64" w:rsidRDefault="00EF24C6" w:rsidP="00B34379">
            <w:pPr>
              <w:spacing w:after="0" w:line="180" w:lineRule="exact"/>
              <w:jc w:val="right"/>
              <w:rPr>
                <w:rFonts w:ascii="Arial" w:hAnsi="Arial" w:cs="Arial"/>
                <w:color w:val="000000"/>
                <w:sz w:val="18"/>
                <w:szCs w:val="18"/>
              </w:rPr>
            </w:pPr>
            <w:r>
              <w:rPr>
                <w:rFonts w:ascii="Arial" w:hAnsi="Arial" w:cs="Arial"/>
                <w:color w:val="000000"/>
                <w:sz w:val="18"/>
                <w:szCs w:val="18"/>
              </w:rPr>
              <w:t>8,377</w:t>
            </w:r>
          </w:p>
        </w:tc>
        <w:tc>
          <w:tcPr>
            <w:tcW w:w="1277" w:type="dxa"/>
            <w:gridSpan w:val="3"/>
            <w:tcBorders>
              <w:top w:val="nil"/>
              <w:left w:val="nil"/>
              <w:bottom w:val="single" w:sz="4" w:space="0" w:color="000000"/>
              <w:right w:val="single" w:sz="8" w:space="0" w:color="000000"/>
            </w:tcBorders>
            <w:shd w:val="clear" w:color="auto" w:fill="auto"/>
            <w:noWrap/>
            <w:vAlign w:val="center"/>
          </w:tcPr>
          <w:p w:rsidR="00B34379" w:rsidRPr="00AF2C64" w:rsidRDefault="00601CF7" w:rsidP="00B34379">
            <w:pPr>
              <w:spacing w:after="0" w:line="180" w:lineRule="exact"/>
              <w:jc w:val="right"/>
              <w:rPr>
                <w:rFonts w:ascii="Arial" w:hAnsi="Arial" w:cs="Arial"/>
                <w:color w:val="000000"/>
                <w:sz w:val="18"/>
                <w:szCs w:val="18"/>
              </w:rPr>
            </w:pPr>
            <w:r>
              <w:rPr>
                <w:rFonts w:ascii="Arial" w:hAnsi="Arial" w:cs="Arial"/>
                <w:color w:val="000000"/>
                <w:sz w:val="18"/>
                <w:szCs w:val="18"/>
              </w:rPr>
              <w:t>128.4</w:t>
            </w:r>
          </w:p>
        </w:tc>
      </w:tr>
      <w:tr w:rsidR="00B34379" w:rsidRPr="000A598D" w:rsidTr="00B13D89">
        <w:trPr>
          <w:gridAfter w:val="6"/>
          <w:wAfter w:w="7075"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D8E4BC"/>
            <w:vAlign w:val="center"/>
            <w:hideMark/>
          </w:tcPr>
          <w:p w:rsidR="00B34379" w:rsidRPr="00CC0D7A" w:rsidRDefault="00B34379" w:rsidP="00B34379">
            <w:pPr>
              <w:spacing w:after="0" w:line="180" w:lineRule="exact"/>
              <w:ind w:right="-108"/>
              <w:rPr>
                <w:rFonts w:ascii="Arial" w:eastAsia="Times New Roman" w:hAnsi="Arial" w:cs="Arial"/>
                <w:b/>
                <w:color w:val="000000"/>
                <w:sz w:val="18"/>
                <w:szCs w:val="18"/>
              </w:rPr>
            </w:pPr>
            <w:r w:rsidRPr="00CC0D7A">
              <w:rPr>
                <w:rFonts w:ascii="Arial" w:eastAsia="Times New Roman" w:hAnsi="Arial" w:cs="Arial"/>
                <w:b/>
                <w:color w:val="000000"/>
                <w:sz w:val="18"/>
                <w:szCs w:val="18"/>
              </w:rPr>
              <w:t>Suicide/self-inflicted</w:t>
            </w:r>
          </w:p>
        </w:tc>
        <w:tc>
          <w:tcPr>
            <w:tcW w:w="1068" w:type="dxa"/>
            <w:gridSpan w:val="2"/>
            <w:tcBorders>
              <w:top w:val="single" w:sz="4" w:space="0" w:color="000000"/>
              <w:left w:val="single" w:sz="8" w:space="0" w:color="000000"/>
              <w:bottom w:val="single" w:sz="4" w:space="0" w:color="000000"/>
              <w:right w:val="single" w:sz="4" w:space="0" w:color="000000"/>
            </w:tcBorders>
            <w:shd w:val="clear" w:color="000000" w:fill="D8E4BC"/>
            <w:vAlign w:val="center"/>
            <w:hideMark/>
          </w:tcPr>
          <w:p w:rsidR="00B34379" w:rsidRPr="00CC0D7A" w:rsidRDefault="00B34379" w:rsidP="00B34379">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616</w:t>
            </w:r>
          </w:p>
        </w:tc>
        <w:tc>
          <w:tcPr>
            <w:tcW w:w="1070" w:type="dxa"/>
            <w:tcBorders>
              <w:top w:val="single" w:sz="4" w:space="0" w:color="000000"/>
              <w:left w:val="nil"/>
              <w:bottom w:val="single" w:sz="4" w:space="0" w:color="000000"/>
              <w:right w:val="single" w:sz="8" w:space="0" w:color="000000"/>
            </w:tcBorders>
            <w:shd w:val="clear" w:color="000000" w:fill="D8E4BC"/>
            <w:noWrap/>
            <w:vAlign w:val="center"/>
            <w:hideMark/>
          </w:tcPr>
          <w:p w:rsidR="00B34379" w:rsidRPr="0080081D" w:rsidRDefault="00B34379" w:rsidP="00B34379">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8.5</w:t>
            </w:r>
          </w:p>
        </w:tc>
        <w:tc>
          <w:tcPr>
            <w:tcW w:w="1296" w:type="dxa"/>
            <w:gridSpan w:val="3"/>
            <w:tcBorders>
              <w:top w:val="single" w:sz="4" w:space="0" w:color="000000"/>
              <w:left w:val="nil"/>
              <w:bottom w:val="single" w:sz="4" w:space="0" w:color="000000"/>
              <w:right w:val="single" w:sz="4" w:space="0" w:color="000000"/>
            </w:tcBorders>
            <w:shd w:val="clear" w:color="000000" w:fill="D8E4BC"/>
            <w:vAlign w:val="center"/>
            <w:hideMark/>
          </w:tcPr>
          <w:p w:rsidR="00B34379" w:rsidRPr="00A30D35" w:rsidRDefault="00B34379" w:rsidP="00B34379">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4,522</w:t>
            </w:r>
          </w:p>
        </w:tc>
        <w:tc>
          <w:tcPr>
            <w:tcW w:w="1289" w:type="dxa"/>
            <w:gridSpan w:val="3"/>
            <w:tcBorders>
              <w:top w:val="single" w:sz="4" w:space="0" w:color="000000"/>
              <w:left w:val="nil"/>
              <w:bottom w:val="single" w:sz="4" w:space="0" w:color="000000"/>
              <w:right w:val="single" w:sz="8" w:space="0" w:color="000000"/>
            </w:tcBorders>
            <w:shd w:val="clear" w:color="000000" w:fill="D8E4BC"/>
            <w:noWrap/>
            <w:vAlign w:val="center"/>
          </w:tcPr>
          <w:p w:rsidR="00B34379" w:rsidRPr="00745D67" w:rsidRDefault="00745D67" w:rsidP="00B34379">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66.5</w:t>
            </w:r>
          </w:p>
        </w:tc>
        <w:tc>
          <w:tcPr>
            <w:tcW w:w="1260" w:type="dxa"/>
            <w:gridSpan w:val="3"/>
            <w:tcBorders>
              <w:top w:val="single" w:sz="4" w:space="0" w:color="000000"/>
              <w:left w:val="nil"/>
              <w:bottom w:val="single" w:sz="4" w:space="0" w:color="000000"/>
              <w:right w:val="single" w:sz="4" w:space="0" w:color="000000"/>
            </w:tcBorders>
            <w:shd w:val="clear" w:color="000000" w:fill="D8E4BC"/>
            <w:vAlign w:val="center"/>
            <w:hideMark/>
          </w:tcPr>
          <w:p w:rsidR="00B34379" w:rsidRPr="003650BC" w:rsidRDefault="00EF24C6" w:rsidP="00B34379">
            <w:pPr>
              <w:spacing w:after="0" w:line="180" w:lineRule="exact"/>
              <w:jc w:val="right"/>
              <w:rPr>
                <w:rFonts w:ascii="Arial" w:hAnsi="Arial" w:cs="Arial"/>
                <w:b/>
                <w:color w:val="000000"/>
                <w:sz w:val="18"/>
                <w:szCs w:val="18"/>
              </w:rPr>
            </w:pPr>
            <w:r>
              <w:rPr>
                <w:rFonts w:ascii="Arial" w:hAnsi="Arial" w:cs="Arial"/>
                <w:b/>
                <w:color w:val="000000"/>
                <w:sz w:val="18"/>
                <w:szCs w:val="18"/>
              </w:rPr>
              <w:t>6,885</w:t>
            </w:r>
          </w:p>
        </w:tc>
        <w:tc>
          <w:tcPr>
            <w:tcW w:w="1277" w:type="dxa"/>
            <w:gridSpan w:val="3"/>
            <w:tcBorders>
              <w:top w:val="single" w:sz="4" w:space="0" w:color="000000"/>
              <w:left w:val="nil"/>
              <w:bottom w:val="single" w:sz="4" w:space="0" w:color="000000"/>
              <w:right w:val="single" w:sz="8" w:space="0" w:color="000000"/>
            </w:tcBorders>
            <w:shd w:val="clear" w:color="000000" w:fill="D8E4BC"/>
            <w:noWrap/>
            <w:vAlign w:val="center"/>
          </w:tcPr>
          <w:p w:rsidR="00B34379" w:rsidRPr="003650BC" w:rsidRDefault="00601CF7" w:rsidP="00B34379">
            <w:pPr>
              <w:spacing w:after="0" w:line="180" w:lineRule="exact"/>
              <w:jc w:val="right"/>
              <w:rPr>
                <w:rFonts w:ascii="Arial" w:hAnsi="Arial" w:cs="Arial"/>
                <w:b/>
                <w:color w:val="000000"/>
                <w:sz w:val="18"/>
                <w:szCs w:val="18"/>
              </w:rPr>
            </w:pPr>
            <w:r>
              <w:rPr>
                <w:rFonts w:ascii="Arial" w:hAnsi="Arial" w:cs="Arial"/>
                <w:b/>
                <w:color w:val="000000"/>
                <w:sz w:val="18"/>
                <w:szCs w:val="18"/>
              </w:rPr>
              <w:t>104.9</w:t>
            </w:r>
          </w:p>
        </w:tc>
      </w:tr>
      <w:tr w:rsidR="00B34379" w:rsidRPr="000A598D" w:rsidTr="00B13D89">
        <w:trPr>
          <w:gridAfter w:val="6"/>
          <w:wAfter w:w="7075"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D8E4BC"/>
            <w:vAlign w:val="center"/>
          </w:tcPr>
          <w:p w:rsidR="00B34379" w:rsidRPr="00CC0D7A" w:rsidRDefault="00B34379" w:rsidP="00B34379">
            <w:pPr>
              <w:spacing w:after="0" w:line="240" w:lineRule="auto"/>
              <w:ind w:right="-108"/>
              <w:rPr>
                <w:rFonts w:ascii="Arial" w:eastAsia="Times New Roman" w:hAnsi="Arial" w:cs="Arial"/>
                <w:b/>
                <w:color w:val="000000"/>
                <w:sz w:val="18"/>
                <w:szCs w:val="18"/>
              </w:rPr>
            </w:pPr>
            <w:r w:rsidRPr="00CC0D7A">
              <w:rPr>
                <w:rFonts w:ascii="Arial" w:eastAsia="Times New Roman" w:hAnsi="Arial" w:cs="Arial"/>
                <w:b/>
                <w:color w:val="000000"/>
                <w:sz w:val="18"/>
                <w:szCs w:val="18"/>
              </w:rPr>
              <w:t>Homicide/assault</w:t>
            </w:r>
          </w:p>
        </w:tc>
        <w:tc>
          <w:tcPr>
            <w:tcW w:w="1068" w:type="dxa"/>
            <w:gridSpan w:val="2"/>
            <w:tcBorders>
              <w:top w:val="single" w:sz="4" w:space="0" w:color="000000"/>
              <w:left w:val="single" w:sz="8" w:space="0" w:color="000000"/>
              <w:bottom w:val="single" w:sz="4" w:space="0" w:color="000000"/>
              <w:right w:val="single" w:sz="4" w:space="0" w:color="000000"/>
            </w:tcBorders>
            <w:shd w:val="clear" w:color="000000" w:fill="D8E4BC"/>
            <w:vAlign w:val="center"/>
          </w:tcPr>
          <w:p w:rsidR="00B34379" w:rsidRPr="00CC0D7A" w:rsidRDefault="00B34379" w:rsidP="00B34379">
            <w:pPr>
              <w:spacing w:after="0" w:line="240" w:lineRule="auto"/>
              <w:ind w:left="8"/>
              <w:jc w:val="right"/>
              <w:rPr>
                <w:rFonts w:ascii="Arial" w:eastAsia="Times New Roman" w:hAnsi="Arial" w:cs="Arial"/>
                <w:b/>
                <w:color w:val="000000"/>
                <w:sz w:val="18"/>
                <w:szCs w:val="18"/>
              </w:rPr>
            </w:pPr>
            <w:r>
              <w:rPr>
                <w:rFonts w:ascii="Arial" w:eastAsia="Times New Roman" w:hAnsi="Arial" w:cs="Arial"/>
                <w:b/>
                <w:color w:val="000000"/>
                <w:sz w:val="18"/>
                <w:szCs w:val="18"/>
              </w:rPr>
              <w:t>153</w:t>
            </w:r>
          </w:p>
        </w:tc>
        <w:tc>
          <w:tcPr>
            <w:tcW w:w="1070" w:type="dxa"/>
            <w:tcBorders>
              <w:top w:val="single" w:sz="4" w:space="0" w:color="000000"/>
              <w:left w:val="nil"/>
              <w:bottom w:val="single" w:sz="4" w:space="0" w:color="000000"/>
              <w:right w:val="single" w:sz="8" w:space="0" w:color="000000"/>
            </w:tcBorders>
            <w:shd w:val="clear" w:color="000000" w:fill="D8E4BC"/>
            <w:noWrap/>
            <w:vAlign w:val="center"/>
          </w:tcPr>
          <w:p w:rsidR="00B34379" w:rsidRPr="0080081D" w:rsidRDefault="00B34379" w:rsidP="00B34379">
            <w:pPr>
              <w:spacing w:after="0" w:line="240" w:lineRule="auto"/>
              <w:ind w:left="8"/>
              <w:jc w:val="right"/>
              <w:rPr>
                <w:rFonts w:ascii="Arial" w:eastAsia="Times New Roman" w:hAnsi="Arial" w:cs="Arial"/>
                <w:b/>
                <w:color w:val="000000"/>
                <w:sz w:val="18"/>
                <w:szCs w:val="18"/>
              </w:rPr>
            </w:pPr>
            <w:r>
              <w:rPr>
                <w:rFonts w:ascii="Arial" w:eastAsia="Times New Roman" w:hAnsi="Arial" w:cs="Arial"/>
                <w:b/>
                <w:color w:val="000000"/>
                <w:sz w:val="18"/>
                <w:szCs w:val="18"/>
              </w:rPr>
              <w:t>2.3</w:t>
            </w:r>
          </w:p>
        </w:tc>
        <w:tc>
          <w:tcPr>
            <w:tcW w:w="1296" w:type="dxa"/>
            <w:gridSpan w:val="3"/>
            <w:tcBorders>
              <w:top w:val="single" w:sz="4" w:space="0" w:color="000000"/>
              <w:left w:val="nil"/>
              <w:bottom w:val="single" w:sz="4" w:space="0" w:color="000000"/>
              <w:right w:val="single" w:sz="4" w:space="0" w:color="000000"/>
            </w:tcBorders>
            <w:shd w:val="clear" w:color="000000" w:fill="D8E4BC"/>
            <w:vAlign w:val="center"/>
          </w:tcPr>
          <w:p w:rsidR="00B34379" w:rsidRPr="00A30D35" w:rsidRDefault="00B34379" w:rsidP="00B34379">
            <w:pPr>
              <w:spacing w:after="0" w:line="240" w:lineRule="auto"/>
              <w:ind w:left="8"/>
              <w:jc w:val="right"/>
              <w:rPr>
                <w:rFonts w:ascii="Arial" w:eastAsia="Times New Roman" w:hAnsi="Arial" w:cs="Arial"/>
                <w:b/>
                <w:color w:val="000000"/>
                <w:sz w:val="18"/>
                <w:szCs w:val="18"/>
              </w:rPr>
            </w:pPr>
            <w:r>
              <w:rPr>
                <w:rFonts w:ascii="Arial" w:eastAsia="Times New Roman" w:hAnsi="Arial" w:cs="Arial"/>
                <w:b/>
                <w:color w:val="000000"/>
                <w:sz w:val="18"/>
                <w:szCs w:val="18"/>
              </w:rPr>
              <w:t>1,957</w:t>
            </w:r>
          </w:p>
        </w:tc>
        <w:tc>
          <w:tcPr>
            <w:tcW w:w="1289" w:type="dxa"/>
            <w:gridSpan w:val="3"/>
            <w:tcBorders>
              <w:top w:val="single" w:sz="4" w:space="0" w:color="000000"/>
              <w:left w:val="nil"/>
              <w:bottom w:val="single" w:sz="4" w:space="0" w:color="000000"/>
              <w:right w:val="single" w:sz="8" w:space="0" w:color="000000"/>
            </w:tcBorders>
            <w:shd w:val="clear" w:color="000000" w:fill="D8E4BC"/>
            <w:noWrap/>
            <w:vAlign w:val="center"/>
          </w:tcPr>
          <w:p w:rsidR="00B34379" w:rsidRPr="00745D67" w:rsidRDefault="00745D67" w:rsidP="00B34379">
            <w:pPr>
              <w:spacing w:after="0" w:line="240" w:lineRule="auto"/>
              <w:ind w:left="8"/>
              <w:jc w:val="right"/>
              <w:rPr>
                <w:rFonts w:ascii="Arial" w:eastAsia="Times New Roman" w:hAnsi="Arial" w:cs="Arial"/>
                <w:b/>
                <w:color w:val="000000"/>
                <w:sz w:val="18"/>
                <w:szCs w:val="18"/>
              </w:rPr>
            </w:pPr>
            <w:r>
              <w:rPr>
                <w:rFonts w:ascii="Arial" w:eastAsia="Times New Roman" w:hAnsi="Arial" w:cs="Arial"/>
                <w:b/>
                <w:color w:val="000000"/>
                <w:sz w:val="18"/>
                <w:szCs w:val="18"/>
              </w:rPr>
              <w:t>29.4</w:t>
            </w:r>
          </w:p>
        </w:tc>
        <w:tc>
          <w:tcPr>
            <w:tcW w:w="1260" w:type="dxa"/>
            <w:gridSpan w:val="3"/>
            <w:tcBorders>
              <w:top w:val="single" w:sz="4" w:space="0" w:color="000000"/>
              <w:left w:val="nil"/>
              <w:bottom w:val="single" w:sz="4" w:space="0" w:color="000000"/>
              <w:right w:val="single" w:sz="4" w:space="0" w:color="000000"/>
            </w:tcBorders>
            <w:shd w:val="clear" w:color="000000" w:fill="D8E4BC"/>
            <w:vAlign w:val="center"/>
          </w:tcPr>
          <w:p w:rsidR="00B34379" w:rsidRPr="003650BC" w:rsidRDefault="00EF24C6" w:rsidP="00B34379">
            <w:pPr>
              <w:spacing w:after="0" w:line="240" w:lineRule="auto"/>
              <w:jc w:val="right"/>
              <w:rPr>
                <w:rFonts w:ascii="Arial" w:hAnsi="Arial" w:cs="Arial"/>
                <w:b/>
                <w:color w:val="000000"/>
                <w:sz w:val="18"/>
                <w:szCs w:val="18"/>
              </w:rPr>
            </w:pPr>
            <w:r>
              <w:rPr>
                <w:rFonts w:ascii="Arial" w:hAnsi="Arial" w:cs="Arial"/>
                <w:b/>
                <w:color w:val="000000"/>
                <w:sz w:val="18"/>
                <w:szCs w:val="18"/>
              </w:rPr>
              <w:t>23,223</w:t>
            </w:r>
          </w:p>
        </w:tc>
        <w:tc>
          <w:tcPr>
            <w:tcW w:w="1277" w:type="dxa"/>
            <w:gridSpan w:val="3"/>
            <w:tcBorders>
              <w:top w:val="single" w:sz="4" w:space="0" w:color="000000"/>
              <w:left w:val="nil"/>
              <w:bottom w:val="single" w:sz="4" w:space="0" w:color="000000"/>
              <w:right w:val="single" w:sz="8" w:space="0" w:color="000000"/>
            </w:tcBorders>
            <w:shd w:val="clear" w:color="000000" w:fill="D8E4BC"/>
            <w:noWrap/>
            <w:vAlign w:val="center"/>
          </w:tcPr>
          <w:p w:rsidR="00B34379" w:rsidRPr="003650BC" w:rsidRDefault="00601CF7" w:rsidP="00B34379">
            <w:pPr>
              <w:spacing w:after="0" w:line="240" w:lineRule="auto"/>
              <w:jc w:val="right"/>
              <w:rPr>
                <w:rFonts w:ascii="Arial" w:hAnsi="Arial" w:cs="Arial"/>
                <w:b/>
                <w:color w:val="000000"/>
                <w:sz w:val="18"/>
                <w:szCs w:val="18"/>
              </w:rPr>
            </w:pPr>
            <w:r>
              <w:rPr>
                <w:rFonts w:ascii="Arial" w:hAnsi="Arial" w:cs="Arial"/>
                <w:b/>
                <w:color w:val="000000"/>
                <w:sz w:val="18"/>
                <w:szCs w:val="18"/>
              </w:rPr>
              <w:t>350.4</w:t>
            </w:r>
          </w:p>
        </w:tc>
      </w:tr>
      <w:tr w:rsidR="00B34379" w:rsidRPr="000A598D" w:rsidTr="00B13D89">
        <w:trPr>
          <w:trHeight w:val="257"/>
        </w:trPr>
        <w:tc>
          <w:tcPr>
            <w:tcW w:w="10350" w:type="dxa"/>
            <w:gridSpan w:val="18"/>
            <w:tcBorders>
              <w:top w:val="nil"/>
              <w:left w:val="nil"/>
              <w:bottom w:val="nil"/>
              <w:right w:val="nil"/>
            </w:tcBorders>
            <w:shd w:val="clear" w:color="auto" w:fill="auto"/>
            <w:vAlign w:val="center"/>
          </w:tcPr>
          <w:p w:rsidR="00B34379" w:rsidRPr="00B378B9" w:rsidRDefault="00B34379" w:rsidP="00B34379">
            <w:pPr>
              <w:spacing w:after="0" w:line="240" w:lineRule="auto"/>
              <w:ind w:left="8" w:right="-1368"/>
              <w:rPr>
                <w:rFonts w:ascii="Arial" w:eastAsia="Times New Roman" w:hAnsi="Arial" w:cs="Arial"/>
                <w:color w:val="000000"/>
                <w:sz w:val="14"/>
                <w:szCs w:val="14"/>
              </w:rPr>
            </w:pPr>
          </w:p>
          <w:p w:rsidR="00B13D89" w:rsidRDefault="00A106E1" w:rsidP="00A106E1">
            <w:pPr>
              <w:pStyle w:val="ListParagraph"/>
              <w:numPr>
                <w:ilvl w:val="0"/>
                <w:numId w:val="4"/>
              </w:numPr>
              <w:spacing w:after="0" w:line="240" w:lineRule="auto"/>
              <w:ind w:left="72" w:right="-1368" w:hanging="180"/>
              <w:rPr>
                <w:rFonts w:ascii="Arial" w:eastAsia="Times New Roman" w:hAnsi="Arial" w:cs="Arial"/>
                <w:color w:val="000000"/>
                <w:sz w:val="16"/>
                <w:szCs w:val="16"/>
              </w:rPr>
            </w:pPr>
            <w:r>
              <w:rPr>
                <w:rFonts w:ascii="Arial" w:eastAsia="Times New Roman" w:hAnsi="Arial" w:cs="Arial"/>
                <w:color w:val="000000"/>
                <w:sz w:val="16"/>
                <w:szCs w:val="16"/>
              </w:rPr>
              <w:t>Any diagnosis or E-code of</w:t>
            </w:r>
            <w:r w:rsidR="00B13D89">
              <w:rPr>
                <w:rFonts w:ascii="Arial" w:eastAsia="Times New Roman" w:hAnsi="Arial" w:cs="Arial"/>
                <w:color w:val="000000"/>
                <w:sz w:val="16"/>
                <w:szCs w:val="16"/>
              </w:rPr>
              <w:t xml:space="preserve"> “poisoning by drugs or medicinals”.  </w:t>
            </w:r>
            <w:r w:rsidR="00784DD5">
              <w:rPr>
                <w:rFonts w:ascii="Arial" w:eastAsia="Times New Roman" w:hAnsi="Arial" w:cs="Arial"/>
                <w:color w:val="000000"/>
                <w:sz w:val="16"/>
                <w:szCs w:val="16"/>
              </w:rPr>
              <w:t>Selection criteria are</w:t>
            </w:r>
            <w:r>
              <w:rPr>
                <w:rFonts w:ascii="Arial" w:eastAsia="Times New Roman" w:hAnsi="Arial" w:cs="Arial"/>
                <w:color w:val="000000"/>
                <w:sz w:val="16"/>
                <w:szCs w:val="16"/>
              </w:rPr>
              <w:t xml:space="preserve"> broader than that used for primary poisoning/overdoses.</w:t>
            </w:r>
          </w:p>
          <w:p w:rsidR="00B34379" w:rsidRPr="00705D30" w:rsidRDefault="00B34379" w:rsidP="00A106E1">
            <w:pPr>
              <w:pStyle w:val="ListParagraph"/>
              <w:numPr>
                <w:ilvl w:val="0"/>
                <w:numId w:val="4"/>
              </w:numPr>
              <w:spacing w:after="0" w:line="240" w:lineRule="auto"/>
              <w:ind w:left="72" w:right="-1368" w:hanging="180"/>
              <w:rPr>
                <w:rFonts w:ascii="Arial" w:eastAsia="Times New Roman" w:hAnsi="Arial" w:cs="Arial"/>
                <w:color w:val="000000"/>
                <w:sz w:val="16"/>
                <w:szCs w:val="16"/>
              </w:rPr>
            </w:pPr>
            <w:r w:rsidRPr="00705D30">
              <w:rPr>
                <w:rFonts w:ascii="Arial" w:eastAsia="Times New Roman" w:hAnsi="Arial" w:cs="Arial"/>
                <w:color w:val="000000"/>
                <w:sz w:val="16"/>
                <w:szCs w:val="16"/>
              </w:rPr>
              <w:t>Rates based on counts of less than 20 may be unstable.</w:t>
            </w:r>
          </w:p>
          <w:p w:rsidR="00B34379" w:rsidRPr="00705D30" w:rsidRDefault="00B34379" w:rsidP="00A106E1">
            <w:pPr>
              <w:pStyle w:val="ListParagraph"/>
              <w:numPr>
                <w:ilvl w:val="0"/>
                <w:numId w:val="4"/>
              </w:numPr>
              <w:spacing w:after="0" w:line="240" w:lineRule="auto"/>
              <w:ind w:left="72" w:right="-1458" w:hanging="180"/>
              <w:rPr>
                <w:rFonts w:ascii="Arial" w:eastAsia="Times New Roman" w:hAnsi="Arial" w:cs="Arial"/>
                <w:color w:val="000000"/>
                <w:sz w:val="16"/>
                <w:szCs w:val="16"/>
              </w:rPr>
            </w:pPr>
            <w:r w:rsidRPr="00705D30">
              <w:rPr>
                <w:rFonts w:ascii="Arial" w:eastAsia="Times New Roman" w:hAnsi="Arial" w:cs="Arial"/>
                <w:color w:val="000000"/>
                <w:sz w:val="16"/>
                <w:szCs w:val="16"/>
              </w:rPr>
              <w:t xml:space="preserve">Includes drivers, passengers and unspecified persons. </w:t>
            </w:r>
          </w:p>
          <w:p w:rsidR="00B34379" w:rsidRPr="00AA44F6" w:rsidRDefault="00B34379" w:rsidP="00A106E1">
            <w:pPr>
              <w:pStyle w:val="ListParagraph"/>
              <w:numPr>
                <w:ilvl w:val="0"/>
                <w:numId w:val="4"/>
              </w:numPr>
              <w:spacing w:after="0" w:line="240" w:lineRule="auto"/>
              <w:ind w:left="72" w:right="-1458" w:hanging="180"/>
              <w:rPr>
                <w:rFonts w:ascii="Arial" w:eastAsia="Times New Roman" w:hAnsi="Arial" w:cs="Arial"/>
                <w:color w:val="000000"/>
                <w:sz w:val="14"/>
                <w:szCs w:val="14"/>
              </w:rPr>
            </w:pPr>
            <w:r w:rsidRPr="00705D30">
              <w:rPr>
                <w:rFonts w:ascii="Arial" w:eastAsia="Times New Roman" w:hAnsi="Arial" w:cs="Arial"/>
                <w:color w:val="000000"/>
                <w:sz w:val="16"/>
                <w:szCs w:val="16"/>
              </w:rPr>
              <w:t xml:space="preserve">Due to </w:t>
            </w:r>
            <w:r>
              <w:rPr>
                <w:rFonts w:ascii="Arial" w:eastAsia="Times New Roman" w:hAnsi="Arial" w:cs="Arial"/>
                <w:color w:val="000000"/>
                <w:sz w:val="16"/>
                <w:szCs w:val="16"/>
              </w:rPr>
              <w:t>traffic and non-traffic related incidents</w:t>
            </w:r>
            <w:r w:rsidRPr="00705D30">
              <w:rPr>
                <w:rFonts w:ascii="Arial" w:eastAsia="Times New Roman" w:hAnsi="Arial" w:cs="Arial"/>
                <w:color w:val="000000"/>
                <w:sz w:val="16"/>
                <w:szCs w:val="16"/>
              </w:rPr>
              <w:t>.</w:t>
            </w:r>
          </w:p>
        </w:tc>
        <w:tc>
          <w:tcPr>
            <w:tcW w:w="3360" w:type="dxa"/>
            <w:gridSpan w:val="2"/>
            <w:tcBorders>
              <w:top w:val="nil"/>
              <w:left w:val="nil"/>
              <w:bottom w:val="nil"/>
              <w:right w:val="nil"/>
            </w:tcBorders>
            <w:shd w:val="clear" w:color="auto" w:fill="auto"/>
            <w:vAlign w:val="bottom"/>
          </w:tcPr>
          <w:p w:rsidR="00B34379" w:rsidRPr="000A598D" w:rsidRDefault="00B34379" w:rsidP="00B34379">
            <w:pPr>
              <w:spacing w:after="0" w:line="240" w:lineRule="auto"/>
              <w:ind w:left="8"/>
              <w:jc w:val="right"/>
              <w:rPr>
                <w:rFonts w:ascii="Arial" w:eastAsia="Times New Roman" w:hAnsi="Arial" w:cs="Arial"/>
                <w:color w:val="000000"/>
                <w:sz w:val="18"/>
                <w:szCs w:val="18"/>
              </w:rPr>
            </w:pPr>
          </w:p>
        </w:tc>
        <w:tc>
          <w:tcPr>
            <w:tcW w:w="1116" w:type="dxa"/>
            <w:tcBorders>
              <w:top w:val="nil"/>
              <w:left w:val="nil"/>
              <w:bottom w:val="nil"/>
              <w:right w:val="nil"/>
            </w:tcBorders>
            <w:shd w:val="clear" w:color="auto" w:fill="auto"/>
            <w:noWrap/>
            <w:vAlign w:val="bottom"/>
          </w:tcPr>
          <w:p w:rsidR="00B34379" w:rsidRPr="000A598D" w:rsidRDefault="00B34379" w:rsidP="00B34379">
            <w:pPr>
              <w:spacing w:after="0" w:line="240" w:lineRule="auto"/>
              <w:ind w:left="8"/>
              <w:jc w:val="right"/>
              <w:rPr>
                <w:rFonts w:ascii="Arial" w:eastAsia="Times New Roman" w:hAnsi="Arial" w:cs="Arial"/>
                <w:color w:val="000000"/>
                <w:sz w:val="18"/>
                <w:szCs w:val="18"/>
              </w:rPr>
            </w:pPr>
          </w:p>
        </w:tc>
        <w:tc>
          <w:tcPr>
            <w:tcW w:w="1269" w:type="dxa"/>
            <w:tcBorders>
              <w:top w:val="nil"/>
              <w:left w:val="nil"/>
              <w:bottom w:val="nil"/>
              <w:right w:val="nil"/>
            </w:tcBorders>
            <w:shd w:val="clear" w:color="auto" w:fill="auto"/>
            <w:vAlign w:val="bottom"/>
          </w:tcPr>
          <w:p w:rsidR="00B34379" w:rsidRDefault="00B34379" w:rsidP="00B34379">
            <w:pPr>
              <w:spacing w:after="0" w:line="240" w:lineRule="auto"/>
              <w:jc w:val="right"/>
              <w:rPr>
                <w:rFonts w:ascii="Arial" w:hAnsi="Arial" w:cs="Arial"/>
                <w:color w:val="000000"/>
                <w:sz w:val="18"/>
                <w:szCs w:val="18"/>
              </w:rPr>
            </w:pPr>
          </w:p>
        </w:tc>
        <w:tc>
          <w:tcPr>
            <w:tcW w:w="987" w:type="dxa"/>
            <w:noWrap/>
          </w:tcPr>
          <w:p w:rsidR="00B34379" w:rsidRDefault="00B34379" w:rsidP="00B34379">
            <w:pPr>
              <w:spacing w:after="0" w:line="240" w:lineRule="auto"/>
              <w:jc w:val="right"/>
              <w:rPr>
                <w:rFonts w:ascii="Arial" w:hAnsi="Arial" w:cs="Arial"/>
                <w:color w:val="000000"/>
                <w:sz w:val="18"/>
                <w:szCs w:val="18"/>
              </w:rPr>
            </w:pPr>
          </w:p>
        </w:tc>
      </w:tr>
      <w:tr w:rsidR="00B34379" w:rsidRPr="000A598D" w:rsidTr="00B13D89">
        <w:trPr>
          <w:gridAfter w:val="4"/>
          <w:wAfter w:w="6574" w:type="dxa"/>
          <w:trHeight w:val="257"/>
        </w:trPr>
        <w:tc>
          <w:tcPr>
            <w:tcW w:w="3733" w:type="dxa"/>
            <w:gridSpan w:val="3"/>
            <w:tcBorders>
              <w:top w:val="nil"/>
              <w:left w:val="nil"/>
              <w:bottom w:val="nil"/>
              <w:right w:val="nil"/>
            </w:tcBorders>
            <w:shd w:val="clear" w:color="auto" w:fill="auto"/>
            <w:vAlign w:val="center"/>
          </w:tcPr>
          <w:p w:rsidR="00B34379" w:rsidRDefault="00356BC8" w:rsidP="00B34379">
            <w:pPr>
              <w:pStyle w:val="ListParagraph"/>
              <w:spacing w:after="0" w:line="240" w:lineRule="auto"/>
              <w:ind w:left="188" w:right="-1368"/>
              <w:rPr>
                <w:rFonts w:ascii="Arial" w:eastAsia="Times New Roman" w:hAnsi="Arial" w:cs="Arial"/>
                <w:color w:val="000000"/>
                <w:sz w:val="14"/>
                <w:szCs w:val="14"/>
              </w:rPr>
            </w:pPr>
            <w:r>
              <w:rPr>
                <w:rFonts w:ascii="Arial" w:eastAsia="Times New Roman" w:hAnsi="Arial" w:cs="Arial"/>
                <w:noProof/>
                <w:color w:val="000000"/>
                <w:sz w:val="14"/>
                <w:szCs w:val="14"/>
              </w:rPr>
              <w:lastRenderedPageBreak/>
              <mc:AlternateContent>
                <mc:Choice Requires="wpg">
                  <w:drawing>
                    <wp:anchor distT="0" distB="0" distL="114300" distR="114300" simplePos="0" relativeHeight="251980800" behindDoc="0" locked="0" layoutInCell="1" allowOverlap="1">
                      <wp:simplePos x="0" y="0"/>
                      <wp:positionH relativeFrom="column">
                        <wp:posOffset>-211455</wp:posOffset>
                      </wp:positionH>
                      <wp:positionV relativeFrom="paragraph">
                        <wp:posOffset>3810</wp:posOffset>
                      </wp:positionV>
                      <wp:extent cx="6757035" cy="3040380"/>
                      <wp:effectExtent l="76200" t="0" r="139065" b="7620"/>
                      <wp:wrapNone/>
                      <wp:docPr id="9" name="Group 9"/>
                      <wp:cNvGraphicFramePr/>
                      <a:graphic xmlns:a="http://schemas.openxmlformats.org/drawingml/2006/main">
                        <a:graphicData uri="http://schemas.microsoft.com/office/word/2010/wordprocessingGroup">
                          <wpg:wgp>
                            <wpg:cNvGrpSpPr/>
                            <wpg:grpSpPr>
                              <a:xfrm>
                                <a:off x="0" y="0"/>
                                <a:ext cx="6757035" cy="3040380"/>
                                <a:chOff x="0" y="0"/>
                                <a:chExt cx="6757035" cy="3040380"/>
                              </a:xfrm>
                            </wpg:grpSpPr>
                            <wps:wsp>
                              <wps:cNvPr id="17" name="Text Box 17"/>
                              <wps:cNvSpPr txBox="1"/>
                              <wps:spPr>
                                <a:xfrm>
                                  <a:off x="47625" y="457200"/>
                                  <a:ext cx="6709410" cy="2466753"/>
                                </a:xfrm>
                                <a:prstGeom prst="roundRect">
                                  <a:avLst/>
                                </a:prstGeom>
                                <a:solidFill>
                                  <a:schemeClr val="accent3">
                                    <a:lumMod val="20000"/>
                                    <a:lumOff val="80000"/>
                                  </a:schemeClr>
                                </a:solidFill>
                                <a:ln w="6350">
                                  <a:noFill/>
                                </a:ln>
                                <a:effectLst>
                                  <a:glow rad="127000">
                                    <a:schemeClr val="accent3">
                                      <a:lumMod val="20000"/>
                                      <a:lumOff val="80000"/>
                                    </a:schemeClr>
                                  </a:glow>
                                  <a:softEdge rad="63500"/>
                                </a:effectLst>
                              </wps:spPr>
                              <wps:style>
                                <a:lnRef idx="0">
                                  <a:schemeClr val="accent1"/>
                                </a:lnRef>
                                <a:fillRef idx="0">
                                  <a:schemeClr val="accent1"/>
                                </a:fillRef>
                                <a:effectRef idx="0">
                                  <a:schemeClr val="accent1"/>
                                </a:effectRef>
                                <a:fontRef idx="minor">
                                  <a:schemeClr val="dk1"/>
                                </a:fontRef>
                              </wps:style>
                              <wps:txbx>
                                <w:txbxContent>
                                  <w:p w:rsidR="00892109" w:rsidRDefault="00892109" w:rsidP="00D61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Text Box 295"/>
                              <wps:cNvSpPr txBox="1"/>
                              <wps:spPr>
                                <a:xfrm>
                                  <a:off x="0" y="0"/>
                                  <a:ext cx="6694805" cy="3040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0C10F8" w:rsidRDefault="00892109" w:rsidP="00D61DC4">
                                    <w:pPr>
                                      <w:pStyle w:val="Heading3"/>
                                      <w:spacing w:before="0" w:line="240" w:lineRule="auto"/>
                                      <w:rPr>
                                        <w:rFonts w:asciiTheme="minorHAnsi" w:eastAsia="Calibri" w:hAnsiTheme="minorHAnsi" w:cs="Calibri"/>
                                        <w:bCs w:val="0"/>
                                        <w:color w:val="FF0000"/>
                                        <w:sz w:val="32"/>
                                        <w:szCs w:val="32"/>
                                      </w:rPr>
                                    </w:pPr>
                                    <w:r>
                                      <w:rPr>
                                        <w:rFonts w:asciiTheme="minorHAnsi" w:eastAsia="Calibri" w:hAnsiTheme="minorHAnsi" w:cs="Calibri"/>
                                        <w:bCs w:val="0"/>
                                        <w:color w:val="7030A0"/>
                                        <w:sz w:val="32"/>
                                        <w:szCs w:val="32"/>
                                      </w:rPr>
                                      <w:t xml:space="preserve">  Injury Rates by Sex</w:t>
                                    </w:r>
                                  </w:p>
                                  <w:p w:rsidR="00892109" w:rsidRDefault="00892109" w:rsidP="00D61DC4">
                                    <w:pPr>
                                      <w:spacing w:after="0" w:line="240" w:lineRule="auto"/>
                                      <w:rPr>
                                        <w:rFonts w:ascii="Calibri" w:hAnsi="Calibri" w:cs="Arial"/>
                                      </w:rPr>
                                    </w:pPr>
                                  </w:p>
                                  <w:p w:rsidR="00892109" w:rsidRDefault="00892109" w:rsidP="002F1D76">
                                    <w:pPr>
                                      <w:pStyle w:val="ListParagraph"/>
                                      <w:numPr>
                                        <w:ilvl w:val="0"/>
                                        <w:numId w:val="2"/>
                                      </w:numPr>
                                      <w:tabs>
                                        <w:tab w:val="left" w:pos="360"/>
                                      </w:tabs>
                                      <w:spacing w:after="0" w:line="240" w:lineRule="auto"/>
                                      <w:ind w:left="374" w:right="187" w:hanging="187"/>
                                      <w:contextualSpacing w:val="0"/>
                                    </w:pPr>
                                    <w:r>
                                      <w:t>Men have higher injury rates than women for most types of injuries.  Among MA residents in 2014, death rates among men compared to women were:</w:t>
                                    </w:r>
                                  </w:p>
                                  <w:p w:rsidR="00892109" w:rsidRPr="00C31E71" w:rsidRDefault="00892109" w:rsidP="002F1D76">
                                    <w:pPr>
                                      <w:pStyle w:val="ListParagraph"/>
                                      <w:numPr>
                                        <w:ilvl w:val="1"/>
                                        <w:numId w:val="5"/>
                                      </w:numPr>
                                      <w:tabs>
                                        <w:tab w:val="left" w:pos="360"/>
                                      </w:tabs>
                                      <w:spacing w:after="0" w:line="240" w:lineRule="auto"/>
                                      <w:ind w:left="990" w:right="187" w:hanging="180"/>
                                      <w:contextualSpacing w:val="0"/>
                                    </w:pPr>
                                    <w:r>
                                      <w:t>140% higher</w:t>
                                    </w:r>
                                    <w:r w:rsidRPr="00C31E71">
                                      <w:t xml:space="preserve"> for u</w:t>
                                    </w:r>
                                    <w:r>
                                      <w:t>nintentional injury deaths (56.3 vs. 23.8</w:t>
                                    </w:r>
                                    <w:r w:rsidRPr="00C31E71">
                                      <w:t xml:space="preserve"> per 100,000)</w:t>
                                    </w:r>
                                  </w:p>
                                  <w:p w:rsidR="00892109" w:rsidRPr="00C31E71" w:rsidRDefault="00892109" w:rsidP="002F1D76">
                                    <w:pPr>
                                      <w:pStyle w:val="ListParagraph"/>
                                      <w:numPr>
                                        <w:ilvl w:val="1"/>
                                        <w:numId w:val="5"/>
                                      </w:numPr>
                                      <w:tabs>
                                        <w:tab w:val="left" w:pos="360"/>
                                      </w:tabs>
                                      <w:spacing w:after="0" w:line="240" w:lineRule="auto"/>
                                      <w:ind w:left="990" w:right="187" w:hanging="180"/>
                                      <w:contextualSpacing w:val="0"/>
                                    </w:pPr>
                                    <w:r>
                                      <w:t>Nearly 3x higher for suicide (13.8 vs. 3.6</w:t>
                                    </w:r>
                                    <w:r w:rsidRPr="00C31E71">
                                      <w:t xml:space="preserve"> per 100,000)</w:t>
                                    </w:r>
                                    <w:r>
                                      <w:t>;</w:t>
                                    </w:r>
                                    <w:r w:rsidRPr="00C31E71">
                                      <w:t xml:space="preserve"> and</w:t>
                                    </w:r>
                                  </w:p>
                                  <w:p w:rsidR="00892109" w:rsidRDefault="00892109" w:rsidP="004E3406">
                                    <w:pPr>
                                      <w:pStyle w:val="ListParagraph"/>
                                      <w:numPr>
                                        <w:ilvl w:val="1"/>
                                        <w:numId w:val="5"/>
                                      </w:numPr>
                                      <w:tabs>
                                        <w:tab w:val="left" w:pos="360"/>
                                      </w:tabs>
                                      <w:spacing w:after="120" w:line="240" w:lineRule="auto"/>
                                      <w:ind w:left="993" w:right="187" w:hanging="187"/>
                                      <w:contextualSpacing w:val="0"/>
                                    </w:pPr>
                                    <w:r>
                                      <w:t>More than 3x higher for homicide (3.7 vs. 0.8</w:t>
                                    </w:r>
                                    <w:r w:rsidRPr="00C31E71">
                                      <w:t xml:space="preserve"> per 100,000).  </w:t>
                                    </w:r>
                                    <w:r w:rsidRPr="00D24579">
                                      <w:t xml:space="preserve"> </w:t>
                                    </w:r>
                                  </w:p>
                                  <w:p w:rsidR="00892109" w:rsidRDefault="00892109" w:rsidP="002F1D76">
                                    <w:pPr>
                                      <w:pStyle w:val="ListParagraph"/>
                                      <w:numPr>
                                        <w:ilvl w:val="0"/>
                                        <w:numId w:val="2"/>
                                      </w:numPr>
                                      <w:tabs>
                                        <w:tab w:val="left" w:pos="360"/>
                                      </w:tabs>
                                      <w:spacing w:after="120" w:line="240" w:lineRule="auto"/>
                                      <w:ind w:left="374" w:right="3845" w:hanging="187"/>
                                      <w:contextualSpacing w:val="0"/>
                                    </w:pPr>
                                    <w:r>
                                      <w:t xml:space="preserve">94% of motorcyclist deaths and 88% of firearm deaths were men (data not shown).  </w:t>
                                    </w:r>
                                  </w:p>
                                  <w:p w:rsidR="00892109" w:rsidRDefault="00892109" w:rsidP="002F1D76">
                                    <w:pPr>
                                      <w:pStyle w:val="ListParagraph"/>
                                      <w:numPr>
                                        <w:ilvl w:val="0"/>
                                        <w:numId w:val="2"/>
                                      </w:numPr>
                                      <w:tabs>
                                        <w:tab w:val="left" w:pos="360"/>
                                      </w:tabs>
                                      <w:spacing w:after="120" w:line="240" w:lineRule="auto"/>
                                      <w:ind w:left="374" w:right="3845" w:hanging="187"/>
                                      <w:contextualSpacing w:val="0"/>
                                    </w:pPr>
                                    <w:r>
                                      <w:t>Of MA residents ages 65+, men had higher death rates from falls, but women had higher rates of nonfatal fall injuries (for hospital stays and ED visits).</w:t>
                                    </w:r>
                                  </w:p>
                                  <w:p w:rsidR="00892109" w:rsidRPr="00E73B69" w:rsidRDefault="00892109" w:rsidP="002F1D76">
                                    <w:pPr>
                                      <w:pStyle w:val="ListParagraph"/>
                                      <w:numPr>
                                        <w:ilvl w:val="0"/>
                                        <w:numId w:val="2"/>
                                      </w:numPr>
                                      <w:tabs>
                                        <w:tab w:val="left" w:pos="360"/>
                                      </w:tabs>
                                      <w:spacing w:after="120" w:line="240" w:lineRule="auto"/>
                                      <w:ind w:left="374" w:right="3845" w:hanging="187"/>
                                      <w:contextualSpacing w:val="0"/>
                                    </w:pPr>
                                    <w:r>
                                      <w:t>In contrast with suicide, women had higher rates of nonfatal self-inflicted injuries than men (for hospital stays and ED visits).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title="Speeding motorcycle on country roa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4229100" y="1381125"/>
                                  <a:ext cx="2466975" cy="1543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9" o:spid="_x0000_s1053" style="position:absolute;left:0;text-align:left;margin-left:-16.65pt;margin-top:.3pt;width:532.05pt;height:239.4pt;z-index:251980800;mso-width-relative:margin;mso-height-relative:margin" coordsize="67570,304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svdHhBAAA1Q4AAA4AAABkcnMvZTJvRG9jLnhtbOxXTW/bOBC9L7D/&#10;gdDdsWTLkS3EKVwnKQpk26DJomeaomwiEskl6djuYv/7zpCSnMRu03SxPfVgmR/D4fCR8/h49mZb&#10;V+SBGyuUnEbJSRwRLpkqhFxOoz/vrnrjiFhHZUErJfk02nEbvTn//bezjc75QK1UVXBDwIm0+UZP&#10;o5VzOu/3LVvxmtoTpbmEzlKZmjqommW/MHQD3uuqP4jj0/5GmUIbxbi10HoROqNz778sOXMfy9Jy&#10;R6ppBLE5/zX+u8Bv//yM5ktD9UqwJgz6A1HUVEiYtHN1QR0layMOXNWCGWVV6U6YqvuqLAXjfg2w&#10;miR+tpp3Rq21X8sy3yx1BxNA+wynH3bLPjzcGCKKaTSJiKQ1bJGflUwQmo1e5mDxzuhbfWOahmWo&#10;4Wq3panxH9ZBth7UXQcq3zrCoPE0G2XxcBQRBn3DOI2H4wZ2toK9ORjHVpcvjOy3E/cxvi6cjYYj&#10;ZPco2f+G0u2Kau7Bt4hBg1KStTDd4QLfqi2BJo+MN0OciNtCO2RD226h8QhcaXY6AFwAlnSUwWFG&#10;c5rvcYsnaQJnFnEbpKeA4xAtutXTXBvr3nFVEyxMIzgtsvgER96fRPpwbV2wb+3QvVWVKK5EVfkK&#10;phmfV4Y8UEgQyhiXbuiHV+v6D1WEdoitjQ6acdO8+bhthpB8wqInH+CTSSpJNnAMhqPYO5YKZw+B&#10;VdKv2OcpRIuVZaU2xFA4kMkgw2n/zzhxMu8fEvKyWPIwMYbqNwPWxfexwWmzedhKX3K7iuPgSn7i&#10;JaSQT4CvRusPAzj01mhVAgqvGdjY49AQ1GsGdyP8zEq6bnAtpDLHQC7u25DLYA87+2jdWHTbxdZz&#10;x6BLgYUqdpABRgWmtZpdCTic19S6G2qAWuFAw3XhPsKnBPSnkWpKEVkp8+VYO9pDLkNvRDZA1dPI&#10;/rWmhkekei8hyydJmiK3+4pPpYiYxz2Lxz1yXc8VHPYELibNfBEGG1e1xdKo+jPcKjOcFbqoZDD3&#10;NHJtce7CBQK3EuOzmTcCNtfUXctbzdA1woxZd7f9TI1u8tNBan9QLa/Q/FmGBlscKdVs7VQpfPoi&#10;0AHVZgOA45CZfwLZDSZAT+FS6NgO2yB5cX5gxdfQHUB55HY4naTj+PB2+AbLvUBwHb9grn0v8yAd&#10;4ZJ+pbcNtIZg7NN73G75r/T+OemtBcvh1yg+KB1omZeVMYxya2TJoK7r7/JRU3O/1r1AZ2IhKuF2&#10;XmgDpWFQ8uFGMFQzWNnLoo4noBcnJdDghKtATt5qzvE5QGrlgDB3rOJEScJArDizg5uCFni6Wn/B&#10;O7CnYNeK3Vsi1XxF5ZLPrIbMb1RV/6m5rz4JbVEJ3aocLDcgAHE/U85HcAyq/EKxdQ1yKDwzDK+o&#10;gzeOXQlt4brIeb3gBWiu9wVcJAyeOA7Wqo2QQX0B1TeCBvWcfwn8PRjP4ngyeNubj+J5L42zy95s&#10;kma9LL7M0jgdJ/Nk/g9eHUmary2H5dPqQosmdGg9CP6o7G8eSOFB4R8mQa51kmYLQgulTRMiFBEh&#10;vHisM9yxFRaD3GCNguw6PNJ7cHEbvqZuB4NJAjoKST8ZjpMEtC7s817goqadZA31J6N0GINCRCJu&#10;5f2hwP0m9fvQQjC+CLF5VvdvJ++2eefh4+xx3VvtX6Pn/w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abq274AAAAAkBAAAPAAAAZHJzL2Rvd25yZXYueG1sTI/BbsIwEETvlfoP1lbq&#10;DezUlNI0DkKo7QkhFSqh3ky8JBHxOopNEv6+5tQeRzOaeZMtR9uwHjtfO1KQTAUwpMKZmkoF3/uP&#10;yQKYD5qMbhyhgit6WOb3d5lOjRvoC/tdKFksIZ9qBVUIbcq5Lyq02k9dixS9k+usDlF2JTedHmK5&#10;bfiTEHNudU1xodItrisszruLVfA56GElk/d+cz6trz/75+1hk6BSjw/j6g1YwDH8heGGH9Ehj0xH&#10;dyHjWaNgIqWMUQVzYDdbSBGvHBXMXl5nwPOM/3+Q/wIAAP//AwBQSwMECgAAAAAAAAAhAB97CiE9&#10;aQAAPWkAABUAAABkcnMvbWVkaWEvaW1hZ2UxLmpwZWf/2P/gABBKRklGAAEBAQDcANwAAP/bAEMA&#10;AgEBAgEBAgICAgICAgIDBQMDAwMDBgQEAwUHBgcHBwYHBwgJCwkICAoIBwcKDQoKCwwMDAwHCQ4P&#10;DQwOCwwMDP/bAEMBAgICAwMDBgMDBgwIBwgMDAwMDAwMDAwMDAwMDAwMDAwMDAwMDAwMDAwMDAwM&#10;DAwMDAwMDAwMDAwMDAwMDAwMDP/AABEIAOYBb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x1S4Pqfzqbztx5Lfiaprx7U8Nn+KvQcewuZl2O&#10;U/3vzqUPn+EVQRmqzbyc81jKNjWMi1Gdp+7UyNzU1hJBt+ZUb65B/OrqwWko4V1P+y4P8xXLOpZ2&#10;sdkCisxParVu68ZBpstrEp/dszL3yMYp0MeR6e9YyaaNo7lyBgTwTVqJ88bv1qvbQK6/6wKffirc&#10;NkcZ3Kf1rjqNHdT2JYYCx4NaemM6uqYOWOPvVStojnAK5Hoav28eTnOGWuOrLuddKJ1dnpN5bwrl&#10;LiNSMnKEr+a1JBBIr/NsPP41DovjbVNJKKszSKvZxuFbOq+OJPEVpGk1vbrIvSRVwa8Gt7VS2VvI&#10;9PDpDbOLy5MjBrd0ubDru45rnYeSMfpW9o5YSL/+uvPxEdNT1KNrnq3wm+It54J1GO4spmjlHGc1&#10;7tp3xtvPFekyWt7bWu64XHmsm3n3YfN+uK+c/B2i/wBosoXYrHgb225r1Lw54e1LRokZopvL/vRu&#10;sg/rXwuaU6PPe9pHsUaKlq0eseCdDv7EqyRr6l4Jd20epAz/ACr6J+Dmt6bDEkWuaLY6mrDiZMLM&#10;PxUhvzFfLXhiW4WZHS63OOdp+Uj8M/yr2D4c+NJbEFGWQlj8y4Vx/wB8tz+Rr5mtGUZc6t91/wAG&#10;bYql7SFvy0f3n04IfDLpHJo7XKscZgnk8zH5gH869F8GaSht0Ij2+uORXgngeRtXjhuIbFuvLLGw&#10;z9Rk17R4Mv8A7MiA7o3x0D7T+RrTLcQ6Nf2tkr9lZHzmYUWqfLGTbXfVnqnhy1gQYbb8tdC08YCr&#10;lSv12muA0rUUL7S/zdTk1evNUkgi3b2wvPXpX2P9uXpWSPlKmDcp6s3Net47i2ZiygivL/HVvCit&#10;u2/hWxq/itlhK+Yv0zXG+ILptXgby3Rm/ulsGvk84x1GsrQWp7GAws4O7eh5z4mMdtOzI23BrnbS&#10;fUNR1aL7NHHMwYdTsb/vodPxq743kksblo5AVbuDXNadqsmmXnnRqxkQ5HzFD+fFfERnaevc+0hR&#10;vSut7H258Gvis3hXwzZ2+ox3UNyyY8qU71J9m6H8664/E631e3lvBNJaxoCrOB8o+uM/1r5A8M/t&#10;Ca1pmjxqtmuoW/R4boq+fUBjg/qa6nwd+1/omv6ZPp9mt14d1aMnEODKjjv8pyMflX7pkfHdBUo0&#10;Kk7KK0utX6O9n82j8rzLh2vGcqijfXWzvb5b/mc/+2T8YLrXLmPT9Nm0vxMvLSW8qIzpjuGb5cj0&#10;ODXyv8Sfjrb/AA705o4rPxB4bu5humiQM0Uo/wBxs4H6V0HxxvdWu/iR/aGl6t4d0m/EoYTJG1n5&#10;g/2lb92T+HNdF468O+NPH3w+87XLHwn4qtrVf3d9ZGNblc4/g3AE+4xXizzCti51K/M3rpbXT1u2&#10;vxR6CwdGjThGVvPWzv6Ws/zM/wDZK/br0LRri30+8124aFpNsfmsNqbuo6DAz2I4r7/8Aa/beMPD&#10;cdxayedEeVdQNrA8jBBINfid8QtAvvCfij7ZYroC3duwlaC8T7LKQDnAWYKG/Bm+tfol+wr+2La+&#10;J/hMzSaKlnqFiiJPGhIWRgvJHtxxjI96/ReGc2fslSrS9L7+jZ8fnuWxhP2tJadT6G+MkKr4Quo2&#10;WFt8TELIDhsD2r89/gt4m1r4IfGDU5pW1C10rWrvcgY/aLNPmx97hl645ya+wNd/bQ+HfjCwvNN1&#10;a4lhuIw0ckcS75oW7/J949ugNfKd38X/AA7p/iS88P6N8QtJ0+S6kdIIdQgnWG63ZIR1kQlDk9uP&#10;avqfr1KUk6c07dmj5uWFm4Ncu/dH3F4X1w+JPDyXHleWu0c5yG+mefzqi19b6m0iwzJI0ZIZc/Mv&#10;4V4R+zR4a+J2o+GdQe91fw7qFqUYW8mnXeYY156jP6YFebfAr4x3/h79qzVfDXiCS8jhRsQTFjJC&#10;M44DjIwfevYw+LjJRbTVzwcXh5wk1ul1PqjVbfk5rm9Xs/MDcV22o2QkXcvIIyPQ1z+oWSjPFexS&#10;kePWief6tpGWb5a53VtGYg/LXpGoWStn5aw77T/MJUL+lehTrWPHrYdM8zvfDzOOlYOpeGwAf6V6&#10;xe+F3MJb5fpVXRfhbceJrxVWKQR5+ZgOldCxkYq7ZxvASlLlitWeI6noRXOKwr3SXBPyN+VfWXh7&#10;4CaXa62rMzXBiOXSVOBWj45/Zb0XxZKt1HJ9gPfyQNrfhWf9uUYy5Xe3c6I8M4mcHKNr9j+WuMnN&#10;TLCWHaoQ2KmRzXgyv0P3UcsbLU0RINRrIxFSK3qtYyuXEtRuyjIVvyqxDdsh5/lVOKXn+IfjVmOR&#10;iev51hKJ0QkXobgN1HNXbeJX74rNiPOeK0rSTBx8tcVRW2OuncuQQlSP4q1LK2TAPlsPcc1Rt3C/&#10;NtH9DW7o2u6fECt5ZTSejQz7CPzBrzMRKVtEd1J9xY7eIc/L+K4qwioDlVq4b7QrmL9zcahbv6TI&#10;si/mMVRLqs22N/MXswGM1wave/zO6ErbFyBlYD+E1qWJZ0Hy7qisIfOjX93G/wBCQfzxitOytY7c&#10;MxVovrhh+h/pXn16i2PTo6li1gEifdZSPSuk0CyuNi7fmH51kaeQxHMUmfR9v863NF1H7DIR5SD2&#10;YBq8fESk46HqUbXudZo1/daW6t91h7YzXc6B8Up5NiysrbezKDXncGus6DFvAuRgED/IrS08TSHd&#10;5MLe6nn+dfO4nC06ivUSPWo1HF6HsnhjXm1S+XG1N/uMfrXs3w61C3gtdl5a2Z2nO9kkDH/gS5Ff&#10;MXhnUZLUDenPTBr0XwrrMjIpjjk+bupIr5/FYVLbY77c+jPqbwr4/tdCkje3VWhb/nndFsH+Yr1T&#10;RfiqNcih2zXDMvAWRt2B9TXyJ4e8RSWzLvVlHutes+BPGk0aRsmx19CtfM4y8NEZ4jAwtzbs+nPD&#10;2v3Q/eZkUY6kHbWxfePbhLXDbPqD/hXj/h34y3NpFtdoyuMbc9Pzpus/EpLqYTLL5bZztrj+tunG&#10;0Wzxv7Pc6nvRR2mteKpJCWbj8MVzOpeMWjzz2rF1H4w+fbGORYWbGM5ri9U8WiUM25Wz6HpXPWtL&#10;WLuethcG/txsanjDxk0oZpJA3sT/AI1yh+J/2E+Wbjeq8bZBuA/OuS8aeLdzMA7LzXBar4maHcxb&#10;cKuhhG9T1HhouPKj0vxH8RI5FHlu0D5/1kblcfgK4nUtdm0m6bVV1Z1ulPEgb5wP51wuqeP40Vgy&#10;ge+TXN33xImtJ9y/OMEcEMCPpXq0csm9YnLUoqmrHRfE34n3njue3ja/uIxESDP5Z+bsdxUAkfhT&#10;dFew0DQfOk1O3MavhjaXkiNn/gLE/gUFee6/8WTfKlvDaxRknH7tQm764x/KuR1m2kspvOvlnMO7&#10;JMYHA/Q/oa+qweDmoqM/d/Fs+bxlOFrQ09D2rxR8V/Dmq+HZLG81rWJHYFMqyXXleh8udd3Hqj16&#10;N+yb4TutP0yxfRfiVJobXgLLFe6aJ7Fx2yCWMZ/4EK+Q7LXNL0rWoL2N7i88s7yIgI5owOvDcHiv&#10;RPiN+0H4TutBtbrwzqN9Y6laqvmWktg9jJPnhgZIW2tjseDXvUqVWk4+zTa6/wBLU+VxtFSXIv8A&#10;M+k/2nP2VtW09LfWvE+qeHobG83u2uab59vtYjIJ2F1weOoqH9lTwzbeF/Hml6L4g8VeGPH2jzbb&#10;y3ywmntnB/hP3vzAzivMp/2v/hr4u+D6aLq83jT7Slvsksn1B5oZmOM5VwDgfVq+ZZ/jBp/wh+JV&#10;rqvg0X1vDDKr+RPMwVhn+8MECvYy+c6da1ODXVX1Xmr6f11PAq4GVSk1J/gfs549vNL/AGaPDb+J&#10;JNGvJ7FUkmlurKIrleux1X5WGPXFfKfgzxDdfF/4tSePvhjqOi6XLISk2nag0scMzAjorcKx9q2/&#10;2Yv2vfiL+0hpMNvZeH7WbSLiLyLhL7UDPbsTwdrAY6ZOG5qprH7Ms3w58d6hfRp4i8NafcSBm/se&#10;8ee3bA5Z4WXj04yK+1p5lzNVEmore/T5nxeIy5KMoT+J/M+1vhfqHifxBoS/8JFp+n291Gg3PaTe&#10;ZGx9q2JPC1xey7VjY/Svnj9lX4qab8P7WFV1jxF4is7h2y13HgoQepx27c4r6X0v4qWOoXqtbzRr&#10;GwzwwO3619Ph8whVgp0mnfsz5qWD5Xy1br1C2+DMl2VaZ/KX9avL8GdLQYeSZm9RWlN4rDw+at2p&#10;RRnIasMeP/7Z8z7DfwXHlnDCNw20+9U61WXU6I0cNDeNzQtfhfo9hKrCFpGHQsatNptjpe7bbww/&#10;QBc1x+r+K9QI5nkGPQ4rldb8S310D5k0jfU1Sw9SfxSJljqNJe5A7DXfEVjZySRtCIWPSVSM1ybf&#10;FltOga18tJFVvlkx1+orkdVu5piTufd9awb+7mTgjd711U8FG2p5VbNp3vDQ/mlRTUifL1FNTipI&#10;zUs/VEh8f+ealXrTUAxThxWMjREq5qWNsHpUKsKkQ5NZyNYyLkVxs9asRXJz6/hVKKFmNXIYGQg+&#10;1c1RROmnJl62vWQ/d/Sr0V9uHf8AOsyKeRP4m/OphdM45x9cVxShc6oysa0U+TV60mHFYcFxV61u&#10;GPp+FclSnY6qdQ6bSNYk0+dXid1Yej4rprDx7IdvnBpsf3mV/wCa1wVvLjFXbW4ZZOv6V5eIwsJ6&#10;tHfRrNdTvn8a7nUxxqq/3WiXFSSeJPteNtvGreqArXJ207SEcp+oq5Gkksin5RjrhuteZPCQR6VP&#10;FM6q01+aE4/eL/wKtnS/EM7OuS9cdbmOFvm/9CrY0zVkj4B/SuGth4taI9PD1W3qz0jw74l8ohnY&#10;/iAc16B4Z8e2tuq+YhY9iGKEfzrw+01cDnLAVsaVrm51Csc+ma8HGZdGaPZo17H0hpvj22vEXaZ9&#10;3o0m7iu28IeOI7dl2zyr7E1856Br8dqiszzLjr8vArotN+I0cU4VGJA7+tfF4rK221G57tOpCUdT&#10;6cj+JAMWWbccdSeaq3/xM8xODt/4FXhdt8TGCHLZpx+IizD7238a8f8Asud9jeFGmtT16TxyZR99&#10;uvY1G/jBXgP+kN9CK8lTxpG2fnPPvTbnxirQnEoz/vVX9nyvY29nA7DxL4l8yRjuzxXC6948+xuy&#10;M4K/71cz4n8ayRlv3nGP71ef674plu7jhiea+hwGTuWstjjxFVQWh2XiDxhBMMq2GPXmuQ1XxIyH&#10;cPujuGFYep38ywlvl96yINWdmIkkkjXpjhh+tfU4XL4xV0fPYvFN6M2F8cmGfd5jcdRnFJ4i+Jcd&#10;7a+TI0yxjssuQawL/SluF81ZOO5XH9KxNX0+OCM/N53uGB/rXs0sDQm03ufOYjEyWxZuvFEP2kMr&#10;/aV67WO3H8xVy48ZeHdRgiWS11G0uox8+2fdHJ7D+6D7dK4a6jaOTcqttz0BzQYWu0Gxgvs/P9K9&#10;n6jTstWePUrNu57TB8ftFj8NR6d/ZN3fBRsUXcyzGIeqTKEcfQg1yt1rcM119og02SaOP7wKvIVX&#10;346Vxdl5lsu1pLeQZyRtwfz4rSstYltSGt1kt5FPDCYgD6VzfUoU3eH5nO53jY+gP2Kv2xtN/Z18&#10;dTagsdrErr+9SLMTyY7dR+ROKv8A7Vf/AAU21j4oeL2m0me4sLdQQREDBkHqCFdg314r5S8b+H9U&#10;JOpf6Q6SfM0qpuB9ywJ/WsW0E00G5pPMwMnqD+tdscup1Y80pNx/lvpc8ipRiqnPbU+v/hN+3Hr+&#10;rafFp0mqRxo3DCRU3N7bvlJ/M19JeCf2oNT8KeHStvKrXTqNrPcM3B9PvAD2xX5jeDb6OTWY4mkk&#10;VWYA7V3fpX08fBi2XgS1urbUpllbBV47j7voCmM5r5HO8H9Rrwlh6jp82ml/0ZvTwVLEwanBPqfU&#10;Bk8bfEyQT2fji78PRXXzDdcLEgx1wu9Ax9qj+F3jfxl4K+I/l6L4qm1xIZMai1vALe4bBxkq5KP6&#10;/K341813/wC0vqXgbwDNolxe3DwzA+ZEIFeFz67SeG9wAa8zl+KGoaZpkmpaXdX2lzRtvWS0ujGC&#10;euTtOc/UV62UZliVGHOnvbmvv+J8/jMhj7yTXpY/d7w54ssdd8Apqkt1tWCHdcNMAjRkDJ3DJxXn&#10;Hwc+P2i/HjXNb0/S5tPkl0eYxsbe58zzBk84Kgjp2JFflB8Pv29te1fQBZ6v4r1Ly2/dT+Vaq0jJ&#10;jB+bcMn3PWvor9m/VPB/gbxjoeoaDqmoahc6w3mNOIzYTOx5IIwVc/RsH0r9Ao5tJSUJq3qfE47K&#10;5w1f4dT708WvZeGbNrrULiO1hUZZm7VixQ2+tWMd1ZzR3NvMNySRnKsDXzL468dz/tPftEJZ65pm&#10;paL4a8LjzJxeO8a3W3o2VZeOM9DnvXrGg/tw/C0XUej6ZqdstrZgxNJJKI9rL/snk5x1r0qWaR5r&#10;N2R5dbLXa8T+doDNOAqIPinBq7T9PJlfFOD5FRJ0qVRioYx6mpkbH/6qYgBH3sU7YT/Fms5GkSws&#10;mKkSdiPaqyqQealRR61jKK6m0Wyyr81LHLj2qnjZ7/jUsR3DpWUoI2jIvxXWKswXeO9Z0bbR1p3n&#10;7f4q55U7m8ajRuW+o/N1q9Be5rmobnn/AAFXoLlAv+sI/CuWpQOiFY6OO/8AcipU1d0/5aMR9axb&#10;C5UsP3vtWqrW7Jy6tXBUppaNHZTqPuaFtrm0jJ+vNalj4hEa/eH51xk12qS/L90U+21TJ/i9KyqY&#10;RSR2U8U0zv4/ErEcN+taNh4ldSPnrgbW7L9/zrQtNQkRuq/99V59XBRtZHo08Y2z1DTPEU7Bf3j4&#10;Poa3NN8ReW/LfN715no2rxsPmjDcdQxWtD+3VRgVV1Gf4mzXhYjL7u1j3MPjVFHq0Hi39168UkPi&#10;0u/3ttcDp2tmdMfMfTbj+tOfUJIfm3qM84ZwCP1ry3lsU7HrRzDRM9KHivbF1U8etVJfE4lVtzlf&#10;cGuEk8TBUxuXj0NZ914pBVl31NPKddjoqZjDlsdR4i1tlfiTd+NcxqOqO5yGb8qw7zXvtE33mNaP&#10;hLw7P4xlvI4b7SrH7FbNdMb+7EAlC4+RM8u5zwoBJr3MPgOWy6ng4nHRd23ZEcOts8m1m7/5719f&#10;/wDBM39lTw/8YZfEPjnxfZQ6voPhDZHBpzg7L27cblDjPzKoGdvQlhnIBB+Mre2lu51ijjkaeRtq&#10;ooyWPTGK+lfh1+0/41/YH+Emq+GbrwzouoLrl3Hfsx1AxXNpIYtojkUIQeFzjOQSfWvWwOD56vOo&#10;3Ud+3lc+YzjFSVBwjK0pba6262P0e8E6D4Ng+EOteIvF0PhhNHtEla8iltoTZ6fCqgsrIF2ghSox&#10;jPPTOK/Kv/goR8EdI+B/x6uI/CO+fwb4isbbXdFkj3vCLa5QsqI7dQCGABOQMZrn/iz/AMFBfHn7&#10;Snh7/hD9Yu9J8F+CHlFxewWNsQtwwOQ0h5aUjGQi4XIGcdR7l4h/4KUfDrW9CvPDvhPwHF4gtbPw&#10;nZ+Hoh4nl8qCSxsUkkZmVZMGYszNHt2sCxAJ4Fe5Wws5r3kfLYfnw8rq7v06evqfHmnjTfMBuI5l&#10;k9Q9d9b+JNJ1nw+unq2nxyBNqPLbCRlPrkDP610+lfBHwf8AtJQ5+HtxN4b8RyJlNC1e4za3kuf9&#10;Tb3DMxDkHKiXaDtYbhxnxvW9I1b4fa3fabqNqtnqGnzPb3NvNHiSCRDtZWB6EEEV4ePytza5m7rb&#10;XQ9jD45NNR+aLmqWM3hyVgtxa3MbdWjiOP1Fc7qt0spZlLbj/CPlFRXniBrh/mZt36Cq0uozyp/s&#10;/wC7XZh8PKKvLf7jirSXQitI9QaXb5/k27HBDOcH9KvazHHp1ivk3UNxu+8oHT9KoeS0P7xp1Pqu&#10;3moL2dXHmRn2wQa6uXmkn+hzc1lYfo9yI7sbDtbqCT3r06z8UzWunxvcXUkcyfdYYUN+IHP415Gd&#10;S+z/ADKFX6Gr0HiyS4g8vzH9eayxmBdazaCnXUD0CX4hfb7399M0jjjY5BRx+IGK0G+IUXhvSJHb&#10;TfKWQfJJgNtP6j+deM32s/vflDBu5HetXRPFLW1k0fneXG4wwA61hUyWHKrLTsZyxL6nY6NNZeM7&#10;a+1DU/LCwqShijXzScdSBKh/EKab8DLjxHqPjW3h8OaVe6tcQz+dHFGzBmC85xn9ea4/RXW21kXE&#10;LTK+flZZTGfzGDXVaH42k8D6ss9q7QzSNuJW4ZZFPrvJyPzr0H+7Xs4K/Zdjy6keZNn2Pqd1461z&#10;Sb3WrjXtW0e68oQz2MMttdxxoRht5KhgPZg2K6P9mT4D+D7TxH5015/bU2xnuIns5bWPLA4Kvt29&#10;ew49K9I/4Jlftx6L4g8OXXhPxFpena1dWkYlSV4hcu4P951yWP8AvD8a9c/aT8SaP4pu4Ley0fS9&#10;FZUD+YDFDJj0wo3gH36+lTGUGrvfsfN1o1I3gtD+fBVzUqQkjrR5e3+7UkZzX2MmfTKwLDgdacqf&#10;7VOzz2oB29v0rN3HYcigj736VIu1P4qah5pwXcf/AK9QWhwfn71Lu+lN8v8AGnrET/8ArqdC0OVs&#10;DvVq3Vf4lb8CKqG3Yf8A66RWeE+lZyjfYvmsaiwwv3kX/P0pslsu793Ju+tVYJ95G7dWhb2iykfe&#10;571zyvHdm0XfYrqjI3atbTLS1uVXzJtnrzz/ACqF9O2AkVXmssN2rGTU1vY2jdHUJpVjHbbo7vc3&#10;oUzWfdXUcLbVZWHrsINZCRmL+IfgaVi2eTXPGhZ6yub+002Nqym3jnBz7VaEEbD7v5VjafeCPG5R&#10;WrBMJhxu/CsakGmawqXJo5/JON3HoanS9H978azLlwv3lai0KzN/GD71n7NWudEKzTsblvqBDcSB&#10;eO9XoLyUrnzo/oGrNhsESIMx7dOah+0bJcKy/ia5ZU4y2O6GIfU6aHUWbq3anf2tJGOH3fWudhvc&#10;HBY49quW7JMOJGB9xXLLDJbnVHGOxoT62471DJqzNHnDflTY9EluW+VvM9AOM0Xek3kS+WtuysfU&#10;j/Gko012D6xJ7ENtrDeb82Pxq9Cw1GaJlyjxsCpX6g/0FQ+HfhR4g8W6zDa2Vm009wwRQpUZJ/Gv&#10;sHxV/wAEh/H3wp/Zp8O+NmWO6vNc8xr+z8xP9AiB3RkNnksoyR2Nc2LzDB4ecYuolJ9ui7u2y82b&#10;UaM6sW57ba9Xa9l56f1oeWfBHxlpPw7aTWpBFL4knVlt5Zz5i2bE8ygf3++TnBNc/wDEjXJtWs9Y&#10;j3f21atKJru/cGRU2DLMjcE5OcAc4Pevq79hX/gkp4n/AGkdes7jVkg0/R3Bk+eX966DHIXHQ54y&#10;RmvYv20v+CStr+zL8Ib/AFa51+FYmj8uzs0h3NdO3BQ8jaoXJLfTqeK4cdxVHCwTo05Oneznb3U9&#10;OvfXTp012O7h3h3AY/HRoY/EKNWdlCCTcm3ok2k0l3W9rt23Py78Qr4Tm+DNtpf2OaHxJcyfb11C&#10;ZvMCxDcojQRlgpJBLB+RgYAzk+c6gmn2vhAtG7Le7woKnmT2I7D/ADzXqXjTwHd6HLJpjWM+o2jX&#10;puLTUobiOO+j4C7WDcMuAPlPAPRgCc+tfs3eDm+Ffhd9a17TdU1r7HeLc2jWjRf6VCXVHQq25WAA&#10;O9Dxjdgkhc/ZUcRCVKNaMrp67nzOZYOpl9eeDxUHGpF8rXbv6W0t33238R+AXxISy0Ca3Vp7XVLK&#10;4gurS5hDFxIj8DjoMe1bnjIXniGfUre8s55tUtirCWSCUXBOOUYEAsDjgleoABwa96/4KBfs1fD3&#10;wL8ftP1T4Vy3WixahotrfXU0AkbTf7Sfc8qwO4xtC7CRk8scDqK8u+K2ueIhrr+KZp9RhutWtILt&#10;LyUC2luMxqquoXaMFlyCuBxkc1tOMKjsuvQ8F1PtpHjmueD9d0GHzrzRdUson6PcWckan8WAFYP2&#10;uToRiv1W/Zp0/S/2ZP2Lz8aPiZq+t+JPFdjHnRotSvWa3aSRP9GWKPOCz5+ZiTgKxAFfmX4ijg8T&#10;ane3081utzeTvcPtXYoZmLHHtk9KxxNOFCSjv8jPCYiWITdkktL30f4HKXNzhfvNn3qs92QPr3Iq&#10;bVQ1u7IqRsvZl5/pWYzMB82fxrenFNXCpuTz3LeVhlDL6g81CJGAyuPxqPZt7blqS1jjeZfNZo4+&#10;5AyRWtkkZPUheRnbk1KsZB4kz7VPeWtp9qBt5ZmiHdlwT+FNvYVEfmeYzegPFPmTtYylvYje+8g/&#10;e+771ct9ZinizMm6T+E5yPyrDu5ldxtWgXDLxWroJozO38AfGDWvhZrD3mg31zps0q7WkhkKtj8K&#10;6nxD+1l8QPFsq/bPGWuTFVwMXroMD1wa8hWUM3zN9KtWkPzbnmRV7c5rKWHgvea1MnCLd2jmYkz1&#10;X9Ksxxgr/wDWrqY/GCp002x/8BIf8Kmj8cMv/MPsf/AWH/4mvRlUl2OqNM5CQKPT8qiLYNd0njhn&#10;4On6f/4Cxf8AxNTJ4xx0sdP5/wCnWL/4ms/bNbofsmcCq7hw1Sxrzy1d+vjiRB8tlY59raL/AOJp&#10;yfEG7XpZ2f8A34j/APiKXtm+gezOBB2n7wpyyAN94V6B/wALEvT/AMudr/36j/8AiKVfiHfj/lzt&#10;P+/af/E1HtX2/EvkZwyS7x1SpBH5ox+7rt/+FiX5/wCXWzz/ANck/wDiad/wsTUT0s7P8Yk/+JrO&#10;U5dEWoM4iOyKd1/OrMbNFjofxrr18fakw/49LEf9s1/+JqRPG+pMP9RZj6IP8KzlKT3NIrsciblm&#10;U/41GZm29FNdofG2qjpHa/5/ClXx9rKH5Rbr9M1Gq6GmrOMhkw3zKG/CrEQEg+W36fWuxi+JPiBR&#10;8syp9C3H60//AIWP4kkH/H64+jN/8VUyu/8Ahy4nFpbN5nCMo9ADV61hl7RSH6Ka6L/hNPEDnm+k&#10;/wC+j/jTl8U68/8AzEbj/vo/41ElfRlxMu00a7vjhbO6kz/diJ/pWtaeBdSypXTdSb/tg/8AhUkf&#10;ifXR01K7H0kNOGt65OedRvW5/vVyzpvuaxlYtReCNeuotseh6pJ9LaQ/0qld/C3xAkgaTQ9WjU9z&#10;auP6Usl9rD/8v11+f/1qiW41Rvv3Vw31IqI0WtmjX2iLNt4AvkQ77HUw3oYD/hRc+A9VBymmXxX1&#10;8k/4VXC38vW4n9vnAqKaxvmP/HxMPrKKFS1u5GnttCwvhvVLbg6ffL9Y2qP/AIRzUpG5s7rr/cIq&#10;NdFunT5riTP/AF2qhfaXcQv/AMfbf9/TVRpwbtcz9o1qbllpet6bcxzQLeRvGQRhyCD+Fd58ZP2v&#10;PiRrXgHw5oHiXW9Y/sXT0kGmxvI6LLggNz0fb055HSvHltm3f8frf9/DVl9Pg1qwisbi6vrho5d2&#10;wruihXrlTnOSTzgY+tZVMrwtSpGrXgpcu2l2vQ9LL8diVL2FKaipfzOy9bvY+sP2dP8AgsP8R/hR&#10;p9nZWutJCtvFHaxExZcKqhBznqQOSOtfQHjCP9pL9ui1s7i40PXLqzmRTHPeyJZ24U8gqZXUEHPY&#10;Gvzvtvg3pviPRoZ9H1KK6uGJBhQlmjC53blIBB4yPavpX4H/AB2vv2f/AA38OfCPxQvNal8AeIzJ&#10;qemTWusyQzabLHLJb+aNhDCEtuGxsgEblIwa+XlwzlGLr/uk007uO1n3s9PwP1GrmWdcJUKeZSwl&#10;Co5WUKyfMndPROEotuyfZH0Yf+CL+p+IPD/2vxl4u0/w7YWULXOpOJTqBQKNzMoCRqoUAnIZj71u&#10;eJP2LPh637G8us/Cm38SeOtQ0u2dhqtvqJgv9QjOWEn2fBimVSRiMhZNg4Ytwfsbwn440v4ieDmV&#10;JI77T72DyXVm8xZY2XBBPOcg9+ua+Lv+Cd/hDx1+yj+0144+GclneXngSHUHm0q6lbiK3kXzE69V&#10;AYDj+IN6V9fg8to4enyUtvN/0j8e4m44zXP6ir5jKLcNrRS0fTm+JrsnJpdD86PhH+0D48g+J1ro&#10;iySanc3kh086XdWSXaTvk7UaGYFThv72Noz05r9N/APw+8B/Gz4o3V/8V9OtfDnjbwRp1jay6Bvh&#10;h0+C3Ee2Ga3kU7GibkfIV2tuUjGK8t/4K/8AhHQPgt40sfil4Gu9L0v4habGzapBAIfMu7V3SJbh&#10;42Vt2JHVC2ASHHPyk18b+C/2xvEXxq+Oenal4m1q4m1/VntNL+1QwrClnZpMHbYi8vIfmAGP4j13&#10;DHp8l1zRWx87L99HmWn5n0F/wWS/av0v4w6jofwx8Fra2/h/wRM73rw3Eao92F8tYl5A2xLuHTG5&#10;yB92vijUG1DV5o57y/hurgKql5rtGOBwBktXpf7YvxAh1LxBrWi3Hh3RbTxJb6hBDq+o6cCkepfZ&#10;4WSNyhz5bNvy4XAJUcAjFeGC04/49l/76rJx5l7zOinTVKKgl/TOtk05NRiVWutNiZfW6jT9Saq6&#10;54ajkt126npsjZ6fb4z/AFrDtbaM9YYR+tSS2ceR/q1P06VlGlTi9JMuU77ip4cKH95dWPti5Q0n&#10;9nxxZDX1gCOxmBpTaJKBuaM47kUzy7eA/wDLNv8AgIrXmg+5gyCa3RZPlvLHr2lqK9tVnChb+z9/&#10;nb/CrMl/bq/yiP8AFRSC+DtiKNm/3E/+tWkX2TM3YqxaNCFDfbrXd3yX/wDialNjZxk7ry35/uo5&#10;/wDZavW2i6xqI/0bTtTuAf7tux/pWjD8K/FmoD5NC1Jc9DIAg/8AHjT95vUzlOmtzH04aPBcxtNI&#10;LhVOSNkgB/8AHa6G21fwvHeeYscgjAx5bQuyk/8AfNWtP/Zv8a6keNMjh95ruNf61owfsmeKJD++&#10;vtAtf9/UEJ/SpqYP2m/N9/8AwCY46lDqjz2LTIz/ABfpVgadDH95h+Q/xqullGo65qeOGLbyq/Ui&#10;iVZnRzki29qo5kX8ccfrSg2a/wDLZP0qF7eAn7q0w29uvzbVz9Kn2vqVzdy/HJZt/wAtk/DFTIts&#10;G4k3D2//AFVnwuifwqPwqZJ/m6rj61nKox8yNAPbDsx/D/61D3Fsq8xzZ7YqqbmMn7w/KlfUYwv3&#10;l/Os/aS7D5iX7VbjpBcH/gX/ANele6yPktZPxeqEmtpCP71RN4oCr0x+NV+8eyH7RdTRM0x+7ax/&#10;8CYmgX9xH/y72v8A3yazR4oLjv8AnQNZDj7350ctTqhqouhqrrV0p4hs/wAUNPGu3Q/hsf8Avzms&#10;NtQyPlY/nUbahhv/AK9Hs5Mr2p0B8Q3g6fZfwtxUkeu3zDP7n6iIVzY1nZ93+dSDxCyjhuPc0OjM&#10;qNQ6ddavB1mUfRBSya5c7f8Aj4/SuXbXHkH3l/Oo31V88tx9aj6vLqV7bsdUmoSyHc1z+gpzapIh&#10;/wBYzfQiuf0q4kvJV29K7TS/B017aCQLu49K5MRONL42elg8vrYhc0TLXWW/iZ8f7xqzHNFcry78&#10;+hP+NJqPhS8jLKkEv/AULVUt/B+uM+IdO1CUeogOKI2qK8WRiKMqErTLv2eBDyzfiTUkc9rCeiN+&#10;FT6Z8KfE2tsscOi30kh4A2kn8q6yy/Y3+Jl7a/aP+EdvrW3PPmToYl/MgVLovaTOb28V1RyDa9Ci&#10;4EMf4Cs3WNbgkj+6oOK7C8/Zs1+zk8u8vNPhcHBUPvP6Go4/2Xbq6/1mpof9yP8A+vXVQy/W5jUx&#10;1NbyPO4LtJmbC4CqWJB6CprS88rSbhYY1kupgBChk2s7M6gBR/GfmHyj1J6Ctr4p/DBfhZpcf7yS&#10;d78Y3MNuwKwz+ef0rnfDOrSaT4y0u4Viqx7pFIAbDLuxx68cV6HseXT+ti8PWUl7SPy++x1vhT4c&#10;654c+Imh+HfLkbxFq2pLaNHESZLebcBsbnllLDI7etdb/wAFJPiFD4v+O9xpmmln0jwPbx+G7Rwf&#10;llW2AjeQDp88xmfPcuazf2avjVB4B/aim8YeIGvL++0uGeewPk+Y0t4V/dyMOQG3fOfUivJ/HGp3&#10;F2Lpri4mu5vtjoZ5DueU53MWPruzTpUIqqpv4rLX+uxvUzDEVKSw85N04XaT6OVrtetkffn/AAS0&#10;/bI1rwx8OZtO166k+waOcJNO5G2HtljwAORkkdq+gPD/APwVI0X4y/H/AMP/AA38H3lrHLrkzJd6&#10;9O5W1sIY0eSQqQCXYqhAK/KCwOTjB/Gp9XvZIBbm4uJEY/6syFlJ+nStHwR4w1bwJ4rtdX0+aSz1&#10;KxYmGXumQVYEHgggkEHsTW8sNuzx6mHjKTkfRf7Vvh+Twj+1v4k0vWtW17xJZiVJL24Er3d5dweW&#10;k2HJOcBgCegUDIAwBXW/8E8fhDY+IPj9pvjr/hD2vLPTZ3ubbS7ixaLTUuU3GIG6aVdqiRVJyknc&#10;EZ5r5j8UeMtYvvEt9q+oa5cXGtTuZJJ7Wfdub2lVsYGAOMgYFdJ4E+GWraz8NdW8eW95Hb2ejXcc&#10;UwivVtpCzYP3dwZ2bPAUdAxyMGsZRcY72NuW65f6/A+nP+Co/wAIopvjNHqlnqHh2x8VeMrmSfV9&#10;D0q5la2SSaRmhuU3KFIcZLjJKuMnO7NfPen/ALJXii9OJrrS7cd2aYGvQP2UvhP4u/au8YSW2kWf&#10;ibxHdaNFHP8AapPNu2t0G5RuHzFQTtC/MB+7bg9vpyy/4JefGOdg0PhfxBMp5w1qyD/x411YHD0p&#10;wftpa37pHm5liqlCUadPtrpfq7fhY+TPDf7BOpa5Iok8ZeGbQntLceVj8WGK9P8Ah9/wSZTxPeRr&#10;e/ELwvsY5K2esWckh+itKtfUvwt/4J0+MdF1ONfF/wAPWazB/eSTW7MwH4E19D6N+wh+zylgh1hY&#10;dFvMfOvmPCQfoc1pWjQg7RV/Sz/I82GOryWrt8rfmfNPww/4Ih/C1oI21lvGWrNjlodTtVRvoI2Y&#10;/rXqGm/8EXvgZaxjb4Q8TTY/ilvd1ei3P7LP7N+gTqtr43ksW7bZzx+IArZsfhf8K9GhDab8adcs&#10;VHQRa4UUfgxxXm1KLvdSa+T/AMzojipvRu/zPLZv+CMPwmnj/wBB0XVtObsd0b4/Nf606y/4I6+D&#10;9MTbDqWrQjsVghBr1ez13wxodxttf2gmudvSK51KGU/+hZrqdJ+KFiUVY/HWn6w3by5EYn8mP8qn&#10;21Wn9r8P+ATyxn8S/H/gngsn/BJ3TbdMWnjjxNY+ihl2/kpFZd//AMEmPtj/AL34gX06+k9gZT+s&#10;1fTV38WWtI/lljmbHoCfyxXO6n8YryeU5/dL3JWq/tGsvtfl/kV9Tpdj55v/APgkFpdxHz4pt2bH&#10;3pNLbH6TVzepf8Ei47Fz5PiTw8/p5mlSf/HDX0hqHxNvL2RY0nkTJ7DBPvxzWLqd9cXMrNJJI+ec&#10;lvmP5mrjmmJWz/Bf5EfUqX9Nn4B+cuP9Y34Cm/ajnh3/ADrQt/hjrU//ACzVa0Lb4M6tcAb5FT6A&#10;1r7FHq+0iupgCds/e/Wnxzov3mWustfgNO/+tumH0wK0rf4CWqjMlxIf+Bn/AAo9gS61PucKL6ED&#10;BI/AUv8AacI//XXpFt8ENHhH7yRj/wACNXbf4V+HLU/NCJNv+0f8aPqpP1imjyltZhHbj6VWudWj&#10;Y/KrV7TF4S8O2g4sojj1AP8ASp10/RYR8llD+C1pHCW6EvFRPBnnklP7uGY/8BNOSwvJ8bLO5b6R&#10;mvevPsYR+7s4/wDvgUNqqj7tog/4CK3jQ0I+tLseFp4b1SYfLY3H48VNH4F1yf7toy/7zV7UdQkc&#10;/wDHtGv4U17zB+aFfyFUqYfWn0R4/D8MNalPzeVH9XNXLf4Qag/+suYV+gNewaL4Q1zxfMsWk6Lf&#10;X0jdBb2zyE/kK77w9+wb8XvF6K1v4J1yONujTQeUP/HsVMvZx+KSX3AsRN7I+bYvg5Iv+svo1+iV&#10;csvg1DcSKn2qeZzxhF619caB/wAEpfi1qci/aNHjtd3/AD2n6V6z8O/+CP3iy0VJtW8Q6VpK8E7A&#10;WYfjXNUxWHj9oftKrPjj4c/sJa94/eP7HpdyyN0eaURr+tfQXwy/4Iqa54qMbXl1otqrdVFw0z/k&#10;oNfTGjfsFab4Mjj8zxtq99cJ/DbW5cA/livQvC3wmvPDMS+V4y8bWVuo/wCWZ8n/ANBUfzryq+Ob&#10;+B/gbRc/tM8R8N/8EP8A/hHLdfs+m3WsTkcFbSVY/wAzivQPB3/BIfxZbhVXRdL0+D/psRuH57q9&#10;Mg+KmmeBJgDrHxE164A+79rd1P8A49W5ZftnX0ChV8M+LpIcY/eTEFvy5/WvGxNOVb47s7qOOrU4&#10;8sJGBoP/AASrttERW1S60ISDqr3PlL/46gNb3/DtTwzfJ83/AAhsnoCbyf8AkVFa+k/tlarc3Ij0&#10;z4czSzt/y0uVLH8zmuw0/wCLHxY8Vxr5OiWejxMOCLfcw/MAVjTp+y2v/X3GdWvOr8TPMz/wTjGi&#10;5fR9V8O6OV6Na+Gi7f8AfUrmuJ+I/wCxF8Rby1aG38fWBh7m40+GI/gApNfV3hT4da3rxWfxRqmq&#10;Tjq0aSrCn/jvNdjZeJ/Bvw92rHpolmXGWZWmb8zXRTqVE77ev/DHPLl23PzEuv8Agk94s8aXxL6x&#10;Jqs7Hlo4XSP88AUt/wD8EUfGmjw/aJtY0+1i67NzySEfTgV+sOiftBaReKEW18tfeILj8KpeNvi3&#10;4L+xs2ozxrxyM/0FehHGV1HSr+FjBxjfWB+Dv/BQv/gndr/wo+BUnim2Mt/FoNwv27C/MsL/ACl9&#10;uOittyc9Dmvmr9lP4LaP8fvFf9l6l400nwfPbgTwPqKosN31BRZGZQrjdkAnkE9xX73/ABr+OPwR&#10;HhjVbHXJobnS763kgvbeY/u5oWUh1YccFSa/Bb9r/wACfDzwF8Yr5fhHrmqax4bmlLw2t9bFWs88&#10;7Flz+8UHoxAOO56npwuIq1YuE373R2PQw9SEVy7L+mO+ImlXHwA+Mep6XpmqaL4k1LR7xUivbZhc&#10;W0x2B/NL5KnG8Kwz95SO1elfs9f8E37T9oHw7b6pqXjOTw1YPculqraYZnvkBH74FpExubdgEds1&#10;5D8JbL+3/GEM3iaBbiyUBpIm1VbR5guMK0jhiBjjgZ9xX0x8Q/8AgolY+GNFt7Lwb4bvtPns41hj&#10;8/UEmtoFUYATaOQPoK6Y88fd69xYitpy0fmz2bwP/wAEBfCIt47uPxx4gvp1IeN1a2sypHIIzuIw&#10;e+a6bRv+CKHw58KXTT61a3muSMxZnvPE6wR59W8tAx/Ovjtv+Cr3x1+xNb23ii1sYug8vToXZfxZ&#10;TXmPxA/aT+I3xcmaTxF4z1/Ug3VfP8mP/vhNq/pUqniG/ekcrlN7s+1v2tf+CeHwH0b4WakYvF3g&#10;3wHqVjCZrZrO8kvpWdf4ZA0jSSg9MKMg8j0P5x+HrnU/B+pXVrZzJdWbOYvPQFUmQHAYKwBweuGA&#10;P0q+2mtPLucs7Hks53Matw6esaiuynB8vLPX5FU6kqesW7n6af8ABOf/AIKRfB39i34NR6LZ+CPF&#10;y3uoFJ9a1o3lnLLfzAYyY1k3RxrkhU5wCepJJ+nV/wCCznwv8T2rf2PrN5bXDDiK7kNu2fx4P4Gv&#10;w4t0YNj5T9a29Og81R3+g4FJYWJy1W5Nyb1P1d+LH/BUfUNZiki0+4S4hbOA0pbd+INfP3ir9qXX&#10;fGt6d8Nvb7z1Tc7H9a+dvgU/2TWIXvLmKPS1cLN9pm2oB7Drn6Cvqq11jwV4b0qG4+1WjwSAfPbx&#10;lsenP+FbRlGk7RieZVo8z95nH6Jpt943v1W71zUrWOQ4yLc7R/L+deweAP2GdD8XzxyXniSadD94&#10;yMUP8zWJon7TPhGwv4bW1mtWXP3plwv4kDP9K9V0X9qbwz9jVMW7R4wWhxtb6HIqKuIxEvhuhU6V&#10;KG9jd0f/AIJvfCj7NtutS+0S/wAWLrj8q1NO/YG+G/hybdpsmyTruNyUx78GuK8S/tN6DNbNFZ2r&#10;jHLPgRqP1yTXnNx8eFbUXktZLxY+cjztsZ9ya5lTrzdm2bSrUoq6sfU+j/CDRfDdoscN/JtU4Hl3&#10;BOf++icVoweC1k+dZopo16Mzhiv49K+Q7f8AaWuo9zG8xD0BAHP0J/n+tWrP9qFrGb9zcTJM3PmA&#10;9/qf6VX9n1XuT9ep7H1bfeAZZYz5b7N3fqPzrOl8BvYT4aYSHHz7EB/U8V4b4W/bCvNLlQ3F156E&#10;5LM4Y/hn+fFek6L+15pOpW8QmmhiL5OJOre/rWFTB1I9Daniqcup+PX9uNH7f8BpjeJpAeGz+VUl&#10;05m+8yr9Oalj01R/z0b6DFexoaWRO3iGdx8rYqI6rPL/AMtPyp6aeE/5Z49yamS3VOuxfxqhWRV+&#10;0SOeXanbGb+9+Jq150KDlh+HNSR3NuWwu5m9sVROhWisnlPQfnVmLRnYDLKv1roPDPgnUPE8qpa2&#10;Ny27oQrGvbvhT+xFqnimSKS6028dWIJGdorGpiIQXvMaTex89W+hRyyBfMeRm6KgzmvQfhz+zD4s&#10;+JVwiaN4fvLjdwJJEZVH6V97fA/9h+z8MeVIvhe0aRf45QXNfTXgnwRqXhW1VYtPs7ZVH8CgY/IV&#10;5tbMraQRpGk+p8HfBv8A4Ix+MPGXlTeIL6HTbdusUCZbH14r6y+D3/BIX4cfDeOO41DSxq90nJe7&#10;kyCfpXqfiT4oah4Vsz5k8ce0ZAA/xr5/+NH7a2p6MskcNxNu6Da22uGVavV0v92hpyxjqfTMHhDw&#10;n8ItM2WNroekxxjjaqrivMviV+134d8Ks0cV+t5NnhYFyM18HfEP9qzXPFN5ItxPNIrH7odjWDon&#10;xTlM2428ZbOfnPNEcD1kS63Y+z4P2otW8b3irp9nIkbHAZ8/0r1T4bQ3WrIs2oW8bMcE+Y/FfEvg&#10;743axAVWxjtfMOMfxY/KvRNP+I3jrWbdf+JlHZxsMZWPb/OpnhVsio1T7eiv9J0+3/0i40+xVRzt&#10;A/ma5Txb8ZPhV4bLNquqR30i9UGG/TOK+S7nwFr3ixt15rl9cK/ZXwv6Ctnwr+xO/iWXzG+0TFjz&#10;ubOf51jOFKCvNmkIzm/dR7Pqf7ePwx0VTHpWhzXDDoREqg/kaZ4c/bA8PeKLxWm0n7HD2/cAn9c1&#10;j6N+whbeHrETXEcMPGf3hqHV/COh+A4GEkijy+PkjH9az5qM9IFypzhrI+hPAv7Q3gOGFVWF9577&#10;Av8AKu4tPjLoOoKv2PTxz/Ey18Ga18b9J8OuzwLcHb1Kpj9cYrEf9uXyZ/ItJVj7HM2WH1CZx+la&#10;ezqW0RF4vdn6KzeOdOaPdcvHDGeNpCj+dVLj4h+ELWMiVDMepOP/AKwr4U8K/HW68bP+5uWmkY4w&#10;hJyfz/ma6PU9Ja8tFm1XVltYmGdnnruH4c1hLmTs7FRij6A+KPx40O2spk0uNVkAOTvVQPxr4x/a&#10;H+Ltxq/nBtQupF5/d2zlsfU9KueNL7w3EhWK6uruTOBiUv8A+O4A/KqOh/s7R/FJt0VldNbyD/WT&#10;SFY1z7HP9KqnyxfNMeuyPkX4z6mfFnh2/sof9HkuFwJLifknrg4zXy1qvhltK1B1vlaN+R/q2P4g&#10;nA/Gv1/tf+Ca2jiNZmuIZbjqMnEa/wAyaw/Hn/BPjSprWSPU7Oy1COP7iMuxV/H736iu+OYU46JC&#10;jF9z8kWn0+zH7u3knk9ZX2r+S/41Dc34vBt8uJfQIucV9hftq/sBj4T/AA8k8TaXYtDDBOgkiC4X&#10;Y2RlQTk4OO5618hizaFuVC/WvSoVI1Y80Qem5BFY7/b68VbttPUjna3vRHDv/vfiKmLtbjC9fQV0&#10;cpPMP/sdsZWOnJYbfvKq/qaLaQzcs2fbrVlr1Y8AnHPAUZqoxIciSysYd2ZF49x1rYhmhhVVhjGe&#10;5IrNt2SVh97d7nmtK3sZCvyqyjrk/wD162jEwqSLUE8m37obuO2KtHUrgQbZJpNv9xWJ/wD1U2w0&#10;uMENKfwHJ/M1eW2ghTcifMO4O4/4CtoxOaUh+l3MjwLtWVueM/drvPCsd1HKpmdQm3O1W5A/pXCW&#10;V3IDy0a54y0n3fxrufh5e/aZ47WFlm3tyVU7R+JrSLtuc1VO2h2+iypYWpmMvA6Z+YKPx4q1HrcW&#10;sjFxMdnQKVJH5cc/hXcaZ8Eb2+sYJI4BJ5o4KJu/U8Co7/4ETaeh8z7VNITgJGuFBPbJxWMsXTva&#10;5zxw897HLr4Zt/spmVppt3AyQoH4Vj6powg+fczQ9SFOc+wx1rrPEXwX1Cy0tpri6ZYlXKwxksWP&#10;px1/WuZk8Ma7Bpy/Z7WVGY8/J+8I9z0UflRHERa0kV7GV9iraW0KRSO2bbbzmST5yfYdqsW8V5PH&#10;GVuGXjoFGSPqef0qsdM1q3jbzdLt2kHKlDnb7k+tZ2pSappVnme3bdIQdyIS0n4+gqZVb9TRUWfM&#10;/wDbaKOZFP4VHJ4mA6MfyqrpvgnUdSYbU6+i13Hg/wDZ7vNZkXzieawlUitz2LHG/wBvSTnCbj6Y&#10;FaGkaDqWvTKsMMzbvSvoXwL+zLoeklJNQkbI5KgCvX/CEPgvwOq7bOJ2j7uQc/kDWE8Yl8KFynzj&#10;8M/2S/EPje4j22MrBsckE19T/BH/AIJpTzNC1+YrfoSAoz+tbtp+1dpvhuMJZ2tqoQYUBar6p+3f&#10;rk0ZjsRHCO20H/638q4alevPRaD5Yrc+nPhZ+xX4R8EwRtd3BZkxnJx/QV6xpdx4A+HtuMG33IO7&#10;KP51+a/iP9rLxdqYIm1KSJT2L7R+nNcXq3xd8Tay58u8uZN38SqT+rYrn+rzl8THzrofqhr/AO13&#10;4S8NxMIJLJNvfO7FeO/E3/goxo1ikiQ3qyN2EQ4r8+biHXvEH/HxfXDE9RvLH9MinWfw0uLsfvJ5&#10;5G9AxJ/Jea0jhYLdkOo+h7b8Vf285tfeRbUOA3G7kfzrwTxh8crrxBcM0sv3jz82f5Vtf8KNuGj8&#10;z7DNtP8AHNtiX83Iq9oX7OA1aVfOuLWFScfKWm/VRt/WuqCpxM3dnmI8XR3Uu7EjnPPWt7QPEYR1&#10;2wQL/vIWNe9+HP2P/DNhEkmoXmpXmOTFaW4X/wAeORXd6N8FfCWhpGLDw4jMRw17N5jt+C8fpU1M&#10;VTWhoqTZ4X4e+I9zYwKqGQ+iRptz/wB8j+tdp4S8Z+Ktbu0S1sLqOPI/ePEUH5n/ABr2SHwGI41W&#10;K3sNN3dEhiG4/XAz+VNm8GXcl2sdvIr4xlkiAKn234x9cVw1MZTR0U8LNnpH7Nfg95ZY7rW7iESY&#10;B2n58fqa+ptH8W6HoGnKsUu7aP8AlnGFBr5L+H0g8OnbPKsky9pz5sgPt2FWvGPxGuPMZHeQf3VY&#10;k/p0/SviszzOX1jlgj63A5VeimfQnxE+KNn9heSCOHzOxkk7/TrXw/8AtR/GrWI9YZbe+s7BWyMp&#10;GFc/zauy1r4g6heaRIvKQgYzkLn6kkfyr5h+K9pqHirW3jtbhevzCJdzfixwK3yDEVamJfPsVm2X&#10;wp4S/U4Tx14uuddui13eahqErH+OQ4P0Fcubu+sMMscVvHnIM0n9K7ZPhXqjD70azMeGeQSMfpgn&#10;8qu3/wCz3NawLPqF15TN0byyzn6Agfyr7r2kT43lsc/4Y+NWoeHwG+1XUrKMARKVX/vpq0NS/bM1&#10;DTwY4UXzW4y58w/lxVfV/g/DaQFvsepXC4/1kwbn8+n4A1l6X8Dor+5VriNrSNiPl25Yj/PrU8tO&#10;WrHzMveGPj14h8Q+IlbzJmkc8Bfmb8FHA/Gvsf8AZ6+IN5e6NbyX0NxI0ZHE0+F+pyTj8AK8u+D/&#10;AMDNM0LT45EsfMXA4YKC3uQuR+ZFe7fDLwLrmqT+ZBYWdhZx8CaeQPIB/sqMbfrhq4sTyPRFRlqf&#10;Qfw68f2ywx+ZHZQxsvG2Jnc++T/jV3XvF2kajM0UKiS4Y5yXUMPwXOPzzXCwaRb2diytc20/GH3T&#10;hj9Scn8sCrWl+HpRCsljAsncyn5FX/d7n8TXnSianPfEvwOfFUEiy29n5LDDtcc4X6HJP4mvhL9p&#10;z9gLw5fNcXnhu8Fvdbi0kca4ts+3p+dfcXjD4a61q9+4mn8uN/m3u25s+nPH5muL8VfAi+vLFvLk&#10;vbplUgt92PPuxx+S1vhqsqcvdZMj8h/Hfwy1L4faq9reptZeQ68q49Qa54Z83+93xiv0N+KX7K1v&#10;cyu2sbjBk/Kvyj8/8a8X8b/s1eGY98enq9uy9JFy2fxPB/DNfRUcVGS1OeUrHzTbq2wEqvtkVdto&#10;VlPzMNzdlFdP4p+E914Yv5Fd/OhzwwU8fUVlx6B5jDy1ZM9j3rvjJPYwlK5Xgt4rEjb8zHryM5qw&#10;mqYZU43ZwADnFR3OiQ2HzOzSN7HhagEoXPl28nuR8ua0TJ3NOJju5ZU7nu1XrcxPDtaT9etc/bIs&#10;gP31b+6o/rVm0sFSRWkb5uy/eY/l0ouTymnebkZVg2SSdlHIFe4fsN+D/wDhPPidBaXzBY0O44Qs&#10;WwegA/rxXj+heD9R11l+zxsyH+7x/n6V+hX7AXwJh8D+F/7QVTHe3SgzXE42sB/dHoPbrXJjMQqd&#10;N9wjT5nY+jIfhjYvoEdv55hhjA3bVCtj3PQfhzXLa58P7QS+XapDJt6ea5KgfQV39prEOmsIWEVz&#10;JjKh/uxg/wCyOn6msXXhJfSyW8LRxC5/1k6Jliv91eeK+ejUZ2cp5fexDw1dSXFx9mkj+6qwKOT6&#10;Z5NZF/BDcwmSa0gaKY7liwcv9Se34Cu58S3djBKmnQnyGhTc0jkM4Hqx6An0rxXxb8SC/iV7a0y0&#10;drklpSWyB/E2OB7A10RlcnlPQv7B8NJ4eWS+ht2dSCEAyC3YKoHzenpWdffDjTb+FbibS2RieFcr&#10;vUHpxzg15k/xHuP7dXUG+WC2yVeQFVZvZeST+ldd4F+NEEsW26mla4kJbf5Z2++Aefxqpcy2DlXU&#10;/PHTfHAiI+y2EOfVlLfzre07xp4iv12Qh419Ikre8OfB28kUOy6VaL/enuE4/Dk/pXSWeiaPovy3&#10;niWzyvVbeAyfqSorqckVocxp+neIdQ+aaR1z/wA9Jf6Dmtyy8KzRruvLpVHc5x/9etWLxV4SsHx9&#10;qvror0/fCPP/AHwD/OtKy+Luh6cd1pocEsnaR4PNb83yKzchWbKejaLHev5dnb3N9J0/dW7yf/Wr&#10;sND+A3inXYwf7JuLGBv4p2jtQR/wI5rNtvj/AK5fDy7WOS3j7BH2AD6IP6VDd/FPWnDebcND6kAK&#10;x/Fju/8AHalyY+Tud1a/sz2OnFW1rxFo9i3dUke7kH4IuP1qzP4V+GvhaQeffaxr0sf8McSwRn/v&#10;ok141q3j691AEyXUjeheVmY/TO0foahs/t2q7MJNtPd22g/y/TNTd21HyntVz8V/B2j2/l6b4St2&#10;lH3Td3Bl/wDHelVH+M/iLXo/J0/TrOzi6BbeERKPxHNc14L8BSXW2SSaNe+1I84/HrXsnw5+ERu2&#10;j3yX0y9cJwB+h/pXPUxCiWqV9zlfCvw/1zxJerPeHfI3OQBkf8CPNemeHPhhqFu0f77TYZM4/eE3&#10;MzfQLivQvDfw403QJFE1nczSf3WLXDn6LzivQ9O0qayt0+yaEsEJH+sunEf/AI6Oa4amIlI0UEjz&#10;rQ/hJdTPG0huXH+2qW0RP+6PnP4112mfDJYY8PGztjH7tQm36Hr/ADrtrCwupoVbafl7oion/fR5&#10;/WtSPVYdBhD3k1v5nZQFUf8AfTGufmbKOHi+FcyRq0Om+erdd2VT8emahl+HV1bMyvJb20bf8sbS&#10;3xke5AH/AKFXUa58TbuMjy1s40fgMZWmYj6KMfhmuL8W+NtU1K3MbX02n24OWkKiHP0Gc/zNY1bH&#10;Rh276FPV54fCMZjhht7PfwxBDSP9SuB+b1534z8YQHzfLuLC1dussmBn/P8AvVzPxT8U6c1yyq8m&#10;oXC5JlV2Zh+IB/p9a8oOoXXiHUdmm6beXUjHHmsnmsp+pJ/9CFcssDCq7s+iwuKdOPkdn4jlXWHE&#10;P26+vgx6QcLn2C5J/E1N4O+Cmp6zqLLHowtYWGftF++7P0jXJ/Mitr4c+A5olt/tFwPtLf6yNZfM&#10;kT8FIC/i1eyeE/Ct1ePHs1b7Ov3TFbRiWY/VzhF/8erahTjQ0gY47GSrK0mcn4U/Zlt7Cz3Xl9dN&#10;K/3RFCsS/wDAc8/+hVvab+z/ABxyMLaxuIAv/LZx8zn1LkD88V7z4I8FW+n2McklrcXjbeZpSHdj&#10;/vED9Biujm8JafcqZLi3+1cbvKwZUjA7HkJ+Z/Cu7mkz5qVrnyn4j+CX2xmhabTYzj5hA5upvxYD&#10;A/HbWXoP7L2l3Nzut4Zr66zziDcw/wCBHKj/AL6NfTGp+E5L6ZXhs47GDOApYM2PYAD9Pzre034Y&#10;iazXbM0EOPmRIzH5v4qct9CxFVGpPZENLqfOum/AD7LfpHBDHJMvJWaY3DL7bQyov47q7nSvhw0l&#10;r9na5j8yMYZYUM2z6gbY/wA8/SvZdP8AhhYWEPmFfKjj5aPChT9QMKPqc1n61qNqY2XT5oY4ohhk&#10;to9x49W+6PoAaOV7snToebx/DSxtP3ix3d1OOrzzLHGn+6i4UfgK6TRLBNIsmdri1gVlOTISxUfW&#10;uX8WeNGmneNJjZlTzLKqzSn2AJ4/HA9q4HxJ4zksYmuJL82oQ5+1XNwrfKOwH3R9FArSEQk2ewxW&#10;mm3cvmK11ePGP9dIdkS/QH+grkPFWoLNcNDYXG51yDIfkhX/AIExx+WK8rv/ANq3R4dOktrPUi+4&#10;YkuJELvKP9nP88GuHj+OsF7fFLeSe4YPuBkPnOB64bhR+Ga09i+xPMdN8TfCiXUjf2hq29nYfLAC&#10;2/8A4Ew/ln615n8RPh3p1lo7nTbRjPJ9+5lbG32AGTWx4k+KkMi3DQSNcSMMyzF/JiU+hkOWf6DN&#10;eQ698epBfSW6ahDuUYKIhb8l5P4nH0ropRmiXZnnPjPwm2kmYSWrM7HLSOw3N+OTtHt+leY6zYLd&#10;TSDyY4lj4Ij6fj3P5V7Hr+onXo5HuLqRIpPmO75nb2Az/XFeZeN5dPmlW2gmYexUDH/AR/WvUoza&#10;OdpX0OR8q2QkMVbb02jhT9elZur2lsx+RpGU9W7fgTWpf6daWKsUuGuJsnLfeC+wHQVz763Gs+1o&#10;zjPRzwf8f5V13e6CKuV0u497R28LKq9ZCP5U1VuN2I1C7+rscZ/Gu68IWdhqsarM0YV/vBV/kam1&#10;n9n3UL4PNpN1HdD72zdmRF+vQAeppLER2kPk1MfwN43v/AGpR3Ed15wjILRn7n5V+gX7H/7a+m/E&#10;OxhsbixgtWtQB5juA0h6YA/qa/Pu2+FPiMWTSnSbya3BK71iJD47+/16VtfCHwx4q0r4gWLW2nah&#10;alpAOIjuA9cf16VzYunTqRvfUuCaZ+xE7f2zpgmhhs0ZsbE353fXHJ/CuX1O/vH1KOO3hOoMh+eX&#10;iOCMj+EDocfjXnGkfFmHwH4Tt4ZriXUNUnQJsMm4jjn/AHv5Va8PeIdQIa+uN/mSnKRjJSBf9o9G&#10;b0A4FfORve6Oq3c6vx5eRwMvmWUce5QX2fNLMfTP+QK8x+JCRx20jR2UMWfmdUQBUz3bGMn65rsr&#10;7XJJPMa6/wBBt4xnErCSaQnufT6cYrN8QanpreFcwyQzXch/crI+dx7tg9fqeK2jUZPKeQQGG41B&#10;Vubjy45Bll2AlUHqT0zVTUbjS49RVdLeZWIO+RiFUfif6VqeMvDd1dXsM1/qEFvbKMHHyl/YEcn8&#10;Bz+tcrP4fuU1IXFmZmQg/vWQpDEOmB/eJ9a6o1L7k8p8ZXHjPU7/AIeS6VfWRi2PwqWxZrmTdJI0&#10;pb++39Of5VoaT4Qt5yPORpPYnH+fzrprDTrezi8tXgtF6fIoLH/PtXS6i6G1jGtBJboPkZY+5Cbf&#10;8M/gKu2t/fNMFtbNpF/vSEIP5f0rUg+xRTbF864k6jIPH4f/AFq1rTSLjUH8uGGSPd2Rcsfw6/pW&#10;fOIzFu9ajjG64jhX/nmiFm/8eIH/AI7Ulpc3118s1xPt7h3wv4qu0V2Ok/DtYolk1CZbZc5IlkCM&#10;fwrQWPQ7GVY7LTDql5nCCOBrhifXnpWUqy6D5TmPD2kSXk2bdVbB5IXgn9R+teoeDfhzc640bSJd&#10;Oy9IljOD/wB9FVH1yateE9O1CRUbUJLTR4mPCXc4Rh9I15P0xXrvw5gsbS6iiso9S1y7k6GO0MMa&#10;/Uvg4965qmIfQfKi18J/hNqasoGm2trGx4Nzcbh/3yoA/wDHjXunhXwHeaWY5PtVntUcRxRAKfwH&#10;A+pJrF06b7DEihbNbgctFFKJWX6kZx+Bq/Nqt3IP9Hms7Nv4pI4nuplH48D8cVxSk3uUdrbWjsu9&#10;r6SRVPMVooCj2LZC/nUknjldP/d28PmbR85LNcSL/wABiAUfi1cHp/iq7W88vzlkjX78126Ln/gK&#10;g4/MUa38WrDSbZjNcPcPGPlSOEt+QGTUiOlvvHepX1yPLsdWuo1GSPNS1Q/UR5f82rM174hQ6RbS&#10;XEkNjayY/wBXbQCaXPoZWOPzNeN+Mvj74g8QPttF1G2sSSuPIEQ/XJ/Va5nT/EuqytJJ9ja8us48&#10;yUvNs+rEiMfm1Eou1yZHoHiP4uavqxaZYVsYV6zTzCRseyptQf8AfZrzvxR8WbedTGBeapdSNwSw&#10;WEH/AHQAP/HjTtYivNXhMmpT3GVGCqsfLHtuQBR9Aa5PU500to0VYUaQ8AJulP8AM/n1qVFSNKNb&#10;lIGtta8TX2+S3P2VWyFhyyn2zwP1Ndf4X8FeIr7/AEe3kMNu3PkQsEJ+rdf6Vz9trWoarexxrHqT&#10;xx4GGPl5HuOAPz/CvWPBCWvh6O3+1W/mSz4IiMrSOze6qB+n50pScT1PrCaTOi+FP7OM0l1G1xqC&#10;28bDMkMDeYxPv2FfRXw9+DVrpkq+Uu+QjG6UbyP8P1rze18fDwxbwreTWumQzACON1EbMf8AZjTL&#10;t+ORXeeC/jJYWECot4lwzcAOfL59k5NRTWt2cdes2ex6T4Th0a1XcsbMnzYOWVfr2/PFWm1G2uP9&#10;bcRpH3IZVA/HtXjfiT4vTSDbNfXEzScJbwhlUD6Abj+OK52bVbm8nWS8tr25h/gS+uBDaj38tfvf&#10;8CY/Suz2iWiODlb3PcNZ8U+H9Pl/0UW97MvGY8Svn69vrUEHxNhsYvMa2hAwdzE5A92dv5CvK/DH&#10;jK3N2YvOS+VelrZr5MC47fLgt+dbF14tuLn/AFkdnpqxruECIHYD1JPC/U4+tL2jDkO2j8Zab4ui&#10;knmt7q7jXkGdjb2x+i43uPwwa5f4j2cfiW0jtfts1rZ4ybWyj8olffptH+9xUOm+I49Zsmmi8y6Y&#10;cAxjEbH3k6f98A/WsXxX4h1KYeTbzabptuozLIrEeUO5J7n60e0voPk6niPxo8c6T4Hhk0/TdJuL&#10;6+V8xJNIxQt2O7GT9FUj3r5z+KnjHxBrCbbxpI5m/wCWEKFVjHpjnH1r6c8Ttb5mXSxeaxeSkma5&#10;kiCRgdzux09ufwr5r+M8FxJfXENrew2sTHMxt4w8h9l9D7nmunDyVyZI8n1vxlF4QtNzXXky/wDL&#10;Xby303tk/gMVzsHx2ubu3a306M2tsxy88h4c+vqT7nmsf4hPYGRmNreX0cJ27rpykZb65Jc+wzWK&#10;uo6hDb5SxFnFtACCMRqP6/h1r1I2MeVnT3nxHvr+38u5meG26NLuNurf99ZdvyFZmpeNtLsUSK3V&#10;r2VhnyrePYCf9p+T+Jrir23jkut1w5upFOCHOyJfoM5NPKXjR4tIUgjXu3yr+IP9fyrSMUS4nQaj&#10;4yupbRfMIj64jhOdv/AvX3GTXD6neSXDP5cYgjbJbDcufcnk1j6tqd1e6gwkvPNVThmTIjX2HrVK&#10;816Vtq+XM0afdU/Ire57muiKQuVk+q6pNa2jRwqsatwxI+9+JrmriGRJw0sm7nO0fxVZuL1rmUNM&#10;wRRzsX/PFZd5d/abvC8Kvp1/z9a6IlqLRv6B4tmtb1fm2Rr2XPFe1/Cv4oxxwxwr91j8zO3+s9j3&#10;r5rl1pRL5e7CqeStaWjeKZ4b2NllaKFT8uD1rOrRUkCufffhLxXeTRJNJeW8NuifuoBjYPc5Fd/4&#10;C1HTddDNd3VnGrEgn5VaVvfAyfxr4SsPjJdXIt7OKeSfPUB/kQepr0nwd8VLyfxBbQWNsrRwj57h&#10;uI2/3R/WvIrYM2jJn1tqkvh/Rbe6mjEmqakw8vzgg8u39EUdPwzVXRvifceG9KjhH+g2ud7ncZrl&#10;z6KOnPrxj3615rYeOV1COOTUNQVYIztWKP5ct6KM/mfzOa2tS8W6PfWs7zN9uaGP5495Cg9hkdB7&#10;5rj9m46Mq9z0GX4i2vxC0K4azj866hXavmy/u7f1L9s+w59657TPEB8I26+dG80Knzbi6kXHHZVX&#10;Jxn07V5j4a+Ixg0lkikOySQ+XFGNtuvPY9WqrrEer/EDVV3awy28JxsEe0f7vFN07PyA9StfiM3j&#10;nUrrVG0kNFZjy7dMfL/vbiOc+gFanir4hxyeG4LXU47NPOIIjgUcAcgZH61j+AvG0aaYvh+eLMdq&#10;AHY9Q3pnPLHsO1c38aNJ1PVLm3WOJdPso/kjRfmaTHJPbPbn1rP7Vikj5LsZNLAw9wxb+7HL3/DJ&#10;rc03VNLtF3LarJIvQMGmc/8AAen5isa8u9PtX22drBK3bkkD69KveH7S711zD+6gg7iGJiq/UjH6&#10;13FHU2/iqRYF8qw+zrjgylYE/wC+V5/StSw8U310saGdUXOBHboef61k6H4W0uByZL1rqQHBG7Kj&#10;8F4/PNdVCbfR4kWG0MzTD+MiND+ZGRWEmgsXdB8FnXb0NKuXbH+tlwfwC5P/AI7Xb6Z4ItdH+SfV&#10;FtOOYo5PLIH0O5v/AB0V5/c6hquoAWyzfYbXoI7YfKfqRtH/AKFVrTfBkNpbKuoTExyHJy7c/wDA&#10;RtH5g1hK/VlHpXhzVPAPh+73STm+vM4BUtIzn+X5iuz07x/fA7dP0S8trNvutcHaGHqQ5VR+ANeX&#10;Wlt/ZGnf8SmzjtVVf+Pi4Xy9o9ckrx+BqxpGgXmuPGqzXmpyMw5Ut5IP6DFZOK6gex6d8VLuQfZ4&#10;ZNLtZMf6xnM+P+AqFX9DU91rmtTWqm41i8ul6mKKERoR6YC7h+ArlYNCi8J2K/2ld2unblwY0AUt&#10;9Mgs34A04+ONH0+38jTzcXlz6BWlk/LnA+oFZW7AdBceNU8rbJts9g4Zt8sh/Dcf5/hWc3xOgsVZ&#10;LfSm1CTd/rLqXyo/++Ryfxrnr3XY7+NjeXS2McnHlR4MpP8AuqGH54qTRdLtXO17K4a3bkm5O1n9&#10;8cnH5VUYdWHMdVH4/vNQt2Sa50mNgfltdPjEs2PdsHFQxaitrmS6u7fT5M7t0kn2i4P03bgv4Baz&#10;7rVdN0az8u2WPOPuk4P4BeTXK654rgLFGurOxbpsSLzJ/wAucfjVct9jGodhrfxDhv7f7PCt1drH&#10;nM1xIQv1zkn9QK5dNXkM8jRvK1uOSLZBHH/wKQ9voc1x+t65HJOscMP7zGRLfsZJGPqkfQflWdeO&#10;080J1K6+0HPyJLlhn/ZjBx+hqY0mjGMk3qdufizHpdw1tp7RzSSDDiy3Pj2aXBY/gRXReF/i7rcN&#10;lJ9l/s/Q42O0zFN8z/iTkn6ufpXls+rabYPvnvPsrKDhAFXb+H/1qybPxutzeyR2P/Ewm/57TjEa&#10;D155OPwFHKuxtzSufQkfiRbOGO6a6l1S+c5Z7iUv/wCOrhR+provDnxHbTW8y41KC1mZf3aIAoUe&#10;hxyfxIr5Ru/El0A0J1iS5kz8y2ibUT23HgfgM1Uh8ax6Awaa+ELdcBmklY+560exvsRKpbQ+z2+L&#10;9rY2huda1uRkUbztfy0VfYLz+JNcjrv7ZH/CYXgtPCen/a1jOxLy+ykIx1xj5n/AmvkfxL8ZtP8A&#10;PSONWvpm5KyMCAfXBO0fjk+1O0Xx/rQkkuDdRwwTHbhDnK+hY4J/AV1U8G7XZSmfb/gf4tyWSQya&#10;jq0E1znc5jYRxR+vyJjgf7TE13uhfH7w74qHl2c1x4ivE6MFBtIT64UbMf7WGNfDPhm2/wCEgVZL&#10;yNbiDjak7Mqk9jt4GPdq948Da2/grTYH1C/X7RMmLXSrFfNkkwOM9APw/OsqlFRKUrn0PdePNV1e&#10;4jjlvJIbfgfZ7VCgI7Ayfe/AHn+7VnVLuxsNIaW+tZLqOMnYszbVXucgHOP8kV4TB438Ta1me5Vb&#10;XblY7YSDcn++cfmBk0+48cTrA0l9dTXSx4Tyk/1a+wHQn3OfbFYcpZf+IvxA8QeJLhbLTzZ6do54&#10;BhjCRqvcgn731INcf4vFto/hpUis5tQuJBgyHhpyew7kfXAHtXQWPjKy160k1BrW4XTLY5mkkG2F&#10;NvrI5G8j24HrXNzeKpPiXrUzaXHHpeiRrta8lt/kmA7qW5cf7o2/WtI3RDPKb74M614nulvFm07T&#10;VbIcBDNJCP7oPTcfQZx/eqxpvwDjvrf7Ppem6jeSKSbi9vZNqsT2VR0HtXsVz8TPBvgm2WztZ5NV&#10;uAn7+cIGJGOijOFH0wKy08Zax8QNCY+H4bfQdJYkS3N6uNwHcHufZc/WuyNaZFj5j+JvhGz8Aagb&#10;e3hjkvCcsYFMjL/ujp+Jx9a8o8RzXOpTeTJuhhzu2N+8kc+pA4/PivpTxb8JLGzubi81Cae6XBfy&#10;VXyjOezMQchfbgn0PWvKdb8Kfaryb7OLe32jJhjUrHCPdu59ua7adRMmx43qU0tpN5dvbln7u2Ds&#10;H06CszU0mWDLLlj3/ib6D0ra8bXT2GotF5nk20bY3dif8/Ws8P8A23as9v8Au4Ix+8mk+81dcJCl&#10;3MKSSOyt2ebEbN6/6xv8PwrFuXF2G8uN4bduSx+89aepmNLtwnzIvO+TqfpVG9vYPIb94zMewHAr&#10;pixoyxBGJ9iqfoOrfWobqRpLjZjbt+9g4UCrRnWwTEPDSdT/ABGqbu1w7F1/drySe5rRPQLa3NTR&#10;/EL6cv7kruPH+yB7123w/wDiMljeNNeXjNt5AQY5+n9K8plvVdmVT8vt2q5ZvHCi/My+o6ZrKpC5&#10;SPorw5r8HiC++2Xt5J5fIRc4wPZR3rsrHxguuWD6LZr9j0uRwbuRxuecD+HJORXzv4Z182cPmbv3&#10;ijapP8h7+9dr4O8QXlnOqsqWsK5Zi5559P8A69cNSkUj6It/Eelw2Xk29rHIbGLbFCo27W7f/XJp&#10;PAV7rGkw3V1deWrbS6gnCqD6emPzrynw78TxZXf2e3t5Gkblp26Y71a0vxleeM9eljRpI7G3JCxg&#10;EDP9fxrjlT6FHpWhfFZ9I1SKRkN1fSMfs0CD5A3Zj3NdNofxPHiK8upNW8zUpoT5ZVB+7U/3V+n8&#10;68v034jWfh7Vz9osZpJNmx3Q5ePsAD2z7VpW+sM8k0sLeVBgExIwVUz0DH1rOUL9APHtNhhtf9Tb&#10;29mo/juG+0SD8MkD8hWxZ61bzR7WN1qLJ0DH5B9FBIH6Vw8l9aRyKZZmmx0805H4Dp+lXV1e4u/k&#10;iikWPtlvLT+n6A10cpR3cHxA+xxBU8u1RewOzH48n8qs2HjZr+UyIVXJ++Bj82bJ/IVxum6Xbowl&#10;1TUIbOM9ASdzfQdT/wB81s2ur+H7QD7FY3OpSKeHuG8qH8jyfyrNxXQDttL8UtAd/wBokkb+5ATk&#10;/j1rp9B1TVtaKyQ2cluueJS4jOP99sn9K4e08Q6lc2StFDHDD2RFW3gX/gTdfwFWrHWbjVHKyagz&#10;KvVLFC5+m98D8hWLpjPT9PudP8OyiS+uLW4vDyqFzJg+pLHP4ha2YfHOo6+xW31iSxtDwEtk27/b&#10;dyf/AEGvLftljoKrcG3tI88tNeuZpGP06H8BUr+P9YvF8zT9NuJVH3J7gi1t/wAB1rP2VxXPYtN0&#10;HSbW2NxerJc5PztNN98+/P8APNQav8SLHTU+w2cdjZxjpt+eQj2XAX9DXgmteKdWfc9/qCpIo4SE&#10;7Yk/4ET/AFrDh1lbyRjJqDybuWMC72J92bC/jg1pHD33Fc9nvPiD5lw32FbdJs5NxOwdh9FBCj8/&#10;wqwmo3mqRpNe3l1eEdzMfKH4ABf89a8ZtfGenaPMvmXECMvQyZmkH48L/wB8inaj8XLW43KLm4uv&#10;QM+0H8Bz+daex7C1PStZ15Hdlm1GRdv/ACzikxgemF/rXJ6p48bSi66fG3HG9m24/LmuE1L4poI1&#10;jjjWH2PH5KOf1rKn8fzXce1m2qOm7GT9FH9TW8aNkS9TubDxVqGoSNvkxu52oxjX8Tyx/Crx8QjR&#10;7dm8+JHZfm8sncfqTz+ZryO98fyWZbbI6s397/DoPxzVT/hNPtR/0iQsT3zx+f8AhSnh76o55U3u&#10;jt9V12Hz2mk8ybngZzn6npU9prt9qqYi8uG1XnazYDfgOTXncvixYxy4ZW9sD/GqepfERo4xHbqz&#10;L3wCq/l3rP6vIj3rWseoan4uW2ia3+1TSNjAigGwY+o/xrktY11plMPnGBW5KRn5se5rkk8S3mop&#10;+7by1PB2r8zf59qsWUNwBtBjtdx5ZjmQ/wBBW9PDpblxg+p13h1LWzZXRGeRum/A/U8/lXSJcLLc&#10;+Y7eYy8gRP5aD6uxyfwrgw/2crEszGTqxGSxrsvCdt5aK05jj3cgudzH/PsK1loabHoPwj1LUb7X&#10;1mWKRYIm3NKDnb9GYfqAPr3r2nXPipeeFtOgk09bXTIrkhZb6Z91xOf9k8k/hkV4La/FvS/B1o+4&#10;y6hdLxHBH/qUPbIxgn25/Csm88c6v451SOa4Z/OPTc3mPGvpnkIPYDPuK5alNSepWu59ifDLx7/w&#10;kmmyLHbzT+Su6e5LCOL/AIG5/kv6U/xJ8V08T3lvZ6Vaw/ZYiVku1QeUx7qrn730QEepryD4XXV1&#10;faPHp7sskMhA/fqW3n0VeT+X5161a6PZ2MA+0RtPNGgUeVwiD6cgfQk/SvJlKKnYroZuoay3j/Vb&#10;Ozkt4byGzbMUUjssS4/iKjrj0Cge9aeoXlrZ2l0FS+1O8uP3TxqgEKf7I5x/30Wx6Cl+3WdmsJkj&#10;QQ9TDCuTJ/vHjdj3IArP0vUF1LX2mvNXlisIRlbW2O6Qj0z93n24960QyC48D2miWa6tqn9n2sKd&#10;La3yQGP9+Q/eb2HHtWrp2sM+nPcmP+ydNhwFlmT94/rtLY/M4A9DXR6Vc2N+sdzHp/3fniW6kH7p&#10;R/ETnAHuPzrz7xcb74g6tcCytPt0NuSWvZJPLtYcf3QcA4/E1XNd6isc/wCNbzSfFN1ItmsmF5Ms&#10;sZVVHdi5yTn/AGR+Vec6xp0GgWNxeTKy2q8rn5A/+6mST/wI122p6NeeErRr24Wby2bCu8BMly/+&#10;yD2+h/EdK891m21DxZrD3mrtb2MFr8wZ23eUPZRnLH0Xj1NdVGRLR5X4h8LS+I7qXUhaN5GSyCX7&#10;xHrj/wDVXMalNIkMipG3kqMEldqD6V6D4z1vU/Eeotb2Nq1vp6Habi4GZJ8dwvbPpXB+Monii2yb&#10;iq5AB/iP9T9K9CnIOU4a8sftkjSS/JagnHbfWVf3Ue/bDGPl/iP8IrbvVkmg3zN5Y/hXqSKw5oTe&#10;T7dvlxDk8fM1dUQKxdsFo1z7t3qrLOp+WRtzeg6fhVnUNyjYh56YPb61QjtI1Yhz5jdz0zWyAbcX&#10;UZULGqqB1amSOF27W3UXaRk5Y9OgHQVV84I33tzegqrhymvomqSWc/mSP9z7q9hXUaN41uo51+Zl&#10;ZueeeP8AGvO47mSWY7cbVNbWjan5Lbm+Y9s9qipTuHqezaX4q2aW0asn2u8++ewFWtN8ex+G0XTd&#10;NYtLI2bqQHDuepHsteV6f4h+zu0jSKHfgEfwitSzmtUVGjdpB1J/idveuOVMs9nv/Hsl74aVmt7W&#10;FWbbHM6jzJCOre+Ogq7beOLqGytrOzt43aRd5eSPaAB3P1rxWLUn1LVo7q6k3wwEeXDj5Fx06V3i&#10;fF9dNnVnhG1UAI255rCVMZ5dp3jxLm/8u3s0Enq/A/TJ/WtyG8up5V864ZFk/ggHlj8+tFFaSils&#10;UdXoPh2309EeRNzyjIOdzH6sf8K0V8Zw6bP5cFovmR8b35YfTr+mKKKx3eomZVx8TZ715G2s21tm&#10;6Tk5+n/162vDnii7uIVknuJFizwsQGT/AE/Q0UUSihmvq/xPt/B6eZHY+Zd7ciaTEj/m3T8BXKX/&#10;AMW/EHj6Zv8ASltom6EZaTHTr2ooohFbiJ7bRo7MebfTXV5Mfu7nyM/j0/AVna9eyBWUyOka9Ej4&#10;x+P/AOqiitIklOwS3EXmSQmRm6Zaor/V5JXe3twtvtHO0YGP5/yoorSI+phG7Wz3F/MkOeTnGTVG&#10;/wBbnclYT9nTuRyx/GiiriSZ9vK0kpIZmOeWc5Y1a/tPyoSyrz0LHr+FFFWBTF/cX0u2JlTd3Y5r&#10;S0vw79qmzJJ5jdy/T8qKKCWWru+/snKx7iw+Xeeo+grW0bTpJnRpJPmYbsg8gfX/AAxRRWYdDSOo&#10;R6AomRdzbgMlRkmtTSbabXL5WEm1nIX5ueTRRWYdLnR+GfC9rf6mbYNJ5zOYzIcAfQdePf8ASut0&#10;PTbaznjs7NG81n2BpDhFYd9ozn6tk+woorGQHpWga63gdPLlaSaSZQ0siH53z23HnHsP1rV134sX&#10;EunW6JbJCt8G8lBISAq8EueOfYDH1oorglTje9iomxc+Fbq48IS6nq2pXElpAodobcn51/u4JA/z&#10;3riE+NMFsLZY9MS1hX5rW3iwRJzjdM5+Zj/sgY9zRRU01e9ypHqHw88VX3iqK4jupIysfzsigrvP&#10;oT6fUE+4FdPdub27jtVWNrq3BEcZXy7SMDnOxfvH69faiiuafxWDocn8SfHTy6fDw3m3CDbclB5m&#10;M44H3UHsM/U15tq08NrA0cUIW2lRpGDHfNLt4JaQ9/QAYFFFdVFESOJ1rxLaWUTRx2ZM0h2bmbhM&#10;9APb1PWvF/H+vyX93MJNqx24OVRQN/8AgPaiivSpBE5HLXVjJdfdAOMDqf8ACsGadpUkaP5CR170&#10;UV1wAxCWMjFjubNJHA0i53UUV0DM/UlbzSu7aq8HFNVRbRsF6+tFFV0AI4DFDnru5+lV1aSZjtYr&#10;iiirMy9py/Kw3NuHVv8ACtxNV+y6Zja3zcDBoorGaNImnoF41tpzNlmYHPPTNXfDUUk7zX88nmSZ&#10;2Kn8IFFFc0ion//ZUEsBAi0AFAAGAAgAAAAhAIoVP5gMAQAAFQIAABMAAAAAAAAAAAAAAAAAAAAA&#10;AFtDb250ZW50X1R5cGVzXS54bWxQSwECLQAUAAYACAAAACEAOP0h/9YAAACUAQAACwAAAAAAAAAA&#10;AAAAAAA9AQAAX3JlbHMvLnJlbHNQSwECLQAUAAYACAAAACEAuCy90eEEAADVDgAADgAAAAAAAAAA&#10;AAAAAAA8AgAAZHJzL2Uyb0RvYy54bWxQSwECLQAUAAYACAAAACEAWGCzG7oAAAAiAQAAGQAAAAAA&#10;AAAAAAAAAABJBwAAZHJzL19yZWxzL2Uyb0RvYy54bWwucmVsc1BLAQItABQABgAIAAAAIQAabq27&#10;4AAAAAkBAAAPAAAAAAAAAAAAAAAAADoIAABkcnMvZG93bnJldi54bWxQSwECLQAKAAAAAAAAACEA&#10;H3sKIT1pAAA9aQAAFQAAAAAAAAAAAAAAAABHCQAAZHJzL21lZGlhL2ltYWdlMS5qcGVnUEsFBgAA&#10;AAAGAAYAfQEAALdyAAAAAA==&#10;">
                      <v:roundrect id="Text Box 17" o:spid="_x0000_s1054" style="position:absolute;left:476;top:4572;width:67094;height:246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4bsMA&#10;AADbAAAADwAAAGRycy9kb3ducmV2LnhtbERPTWvCQBC9F/wPywi91Y05aE2zCSKItj2ImkOP0+w0&#10;G8zOhuyq6b/vFgq9zeN9Tl6OthM3GnzrWMF8loAgrp1uuVFQnbdPzyB8QNbYOSYF3+ShLCYPOWba&#10;3flIt1NoRAxhn6ECE0KfSelrQxb9zPXEkftyg8UQ4dBIPeA9httOpkmykBZbjg0Ge9oYqi+nq1VQ&#10;v39Uy914Te3noTmYt2rlX9ug1ON0XL+ACDSGf/Gfe6/j/CX8/hIP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G4bsMAAADbAAAADwAAAAAAAAAAAAAAAACYAgAAZHJzL2Rv&#10;d25yZXYueG1sUEsFBgAAAAAEAAQA9QAAAIgDAAAAAA==&#10;" fillcolor="#eaf1dd [662]" stroked="f" strokeweight=".5pt">
                        <v:textbox>
                          <w:txbxContent>
                            <w:p w:rsidR="00892109" w:rsidRDefault="00892109" w:rsidP="00D61DC4"/>
                          </w:txbxContent>
                        </v:textbox>
                      </v:roundrect>
                      <v:shapetype id="_x0000_t202" coordsize="21600,21600" o:spt="202" path="m,l,21600r21600,l21600,xe">
                        <v:stroke joinstyle="miter"/>
                        <v:path gradientshapeok="t" o:connecttype="rect"/>
                      </v:shapetype>
                      <v:shape id="Text Box 295" o:spid="_x0000_s1055" type="#_x0000_t202" style="position:absolute;width:66948;height:30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dYMUA&#10;AADcAAAADwAAAGRycy9kb3ducmV2LnhtbESPT4vCMBTE78J+h/AWvGlqwcWtRpGCrIge/HPZ27N5&#10;tsXmpdtErfvpjSB4HGbmN8xk1ppKXKlxpWUFg34EgjizuuRcwWG/6I1AOI+ssbJMCu7kYDb96Eww&#10;0fbGW7rufC4ChF2CCgrv60RKlxVk0PVtTRy8k20M+iCbXOoGbwFuKhlH0Zc0WHJYKLCmtKDsvLsY&#10;Bat0scHtMTaj/yr9WZ/m9d/hd6hU97Odj0F4av07/GovtYL4ewj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1gxQAAANwAAAAPAAAAAAAAAAAAAAAAAJgCAABkcnMv&#10;ZG93bnJldi54bWxQSwUGAAAAAAQABAD1AAAAigMAAAAA&#10;" filled="f" stroked="f" strokeweight=".5pt">
                        <v:textbox>
                          <w:txbxContent>
                            <w:p w:rsidR="00892109" w:rsidRPr="000C10F8" w:rsidRDefault="00892109" w:rsidP="00D61DC4">
                              <w:pPr>
                                <w:pStyle w:val="Heading3"/>
                                <w:spacing w:before="0" w:line="240" w:lineRule="auto"/>
                                <w:rPr>
                                  <w:rFonts w:asciiTheme="minorHAnsi" w:eastAsia="Calibri" w:hAnsiTheme="minorHAnsi" w:cs="Calibri"/>
                                  <w:bCs w:val="0"/>
                                  <w:color w:val="FF0000"/>
                                  <w:sz w:val="32"/>
                                  <w:szCs w:val="32"/>
                                </w:rPr>
                              </w:pPr>
                              <w:r>
                                <w:rPr>
                                  <w:rFonts w:asciiTheme="minorHAnsi" w:eastAsia="Calibri" w:hAnsiTheme="minorHAnsi" w:cs="Calibri"/>
                                  <w:bCs w:val="0"/>
                                  <w:color w:val="7030A0"/>
                                  <w:sz w:val="32"/>
                                  <w:szCs w:val="32"/>
                                </w:rPr>
                                <w:t xml:space="preserve">  Injury Rates by Sex</w:t>
                              </w:r>
                            </w:p>
                            <w:p w:rsidR="00892109" w:rsidRDefault="00892109" w:rsidP="00D61DC4">
                              <w:pPr>
                                <w:spacing w:after="0" w:line="240" w:lineRule="auto"/>
                                <w:rPr>
                                  <w:rFonts w:ascii="Calibri" w:hAnsi="Calibri" w:cs="Arial"/>
                                </w:rPr>
                              </w:pPr>
                            </w:p>
                            <w:p w:rsidR="00892109" w:rsidRDefault="00892109" w:rsidP="002F1D76">
                              <w:pPr>
                                <w:pStyle w:val="ListParagraph"/>
                                <w:numPr>
                                  <w:ilvl w:val="0"/>
                                  <w:numId w:val="2"/>
                                </w:numPr>
                                <w:tabs>
                                  <w:tab w:val="left" w:pos="360"/>
                                </w:tabs>
                                <w:spacing w:after="0" w:line="240" w:lineRule="auto"/>
                                <w:ind w:left="374" w:right="187" w:hanging="187"/>
                                <w:contextualSpacing w:val="0"/>
                              </w:pPr>
                              <w:r>
                                <w:t>Men have higher injury rates than women for most types of injuries.  Among MA residents in 2014, death rates among men compared to women were:</w:t>
                              </w:r>
                            </w:p>
                            <w:p w:rsidR="00892109" w:rsidRPr="00C31E71" w:rsidRDefault="00892109" w:rsidP="002F1D76">
                              <w:pPr>
                                <w:pStyle w:val="ListParagraph"/>
                                <w:numPr>
                                  <w:ilvl w:val="1"/>
                                  <w:numId w:val="5"/>
                                </w:numPr>
                                <w:tabs>
                                  <w:tab w:val="left" w:pos="360"/>
                                </w:tabs>
                                <w:spacing w:after="0" w:line="240" w:lineRule="auto"/>
                                <w:ind w:left="990" w:right="187" w:hanging="180"/>
                                <w:contextualSpacing w:val="0"/>
                              </w:pPr>
                              <w:r>
                                <w:t>140% higher</w:t>
                              </w:r>
                              <w:r w:rsidRPr="00C31E71">
                                <w:t xml:space="preserve"> for u</w:t>
                              </w:r>
                              <w:r>
                                <w:t>nintentional injury deaths (56.3 vs. 23.8</w:t>
                              </w:r>
                              <w:r w:rsidRPr="00C31E71">
                                <w:t xml:space="preserve"> per 100,000)</w:t>
                              </w:r>
                            </w:p>
                            <w:p w:rsidR="00892109" w:rsidRPr="00C31E71" w:rsidRDefault="00892109" w:rsidP="002F1D76">
                              <w:pPr>
                                <w:pStyle w:val="ListParagraph"/>
                                <w:numPr>
                                  <w:ilvl w:val="1"/>
                                  <w:numId w:val="5"/>
                                </w:numPr>
                                <w:tabs>
                                  <w:tab w:val="left" w:pos="360"/>
                                </w:tabs>
                                <w:spacing w:after="0" w:line="240" w:lineRule="auto"/>
                                <w:ind w:left="990" w:right="187" w:hanging="180"/>
                                <w:contextualSpacing w:val="0"/>
                              </w:pPr>
                              <w:r>
                                <w:t>Nearly 3x higher for suicide (13.8 vs. 3.6</w:t>
                              </w:r>
                              <w:r w:rsidRPr="00C31E71">
                                <w:t xml:space="preserve"> per 100,000)</w:t>
                              </w:r>
                              <w:r>
                                <w:t>;</w:t>
                              </w:r>
                              <w:r w:rsidRPr="00C31E71">
                                <w:t xml:space="preserve"> and</w:t>
                              </w:r>
                            </w:p>
                            <w:p w:rsidR="00892109" w:rsidRDefault="00892109" w:rsidP="004E3406">
                              <w:pPr>
                                <w:pStyle w:val="ListParagraph"/>
                                <w:numPr>
                                  <w:ilvl w:val="1"/>
                                  <w:numId w:val="5"/>
                                </w:numPr>
                                <w:tabs>
                                  <w:tab w:val="left" w:pos="360"/>
                                </w:tabs>
                                <w:spacing w:after="120" w:line="240" w:lineRule="auto"/>
                                <w:ind w:left="993" w:right="187" w:hanging="187"/>
                                <w:contextualSpacing w:val="0"/>
                              </w:pPr>
                              <w:r>
                                <w:t xml:space="preserve">More than </w:t>
                              </w:r>
                              <w:proofErr w:type="gramStart"/>
                              <w:r>
                                <w:t>3x</w:t>
                              </w:r>
                              <w:proofErr w:type="gramEnd"/>
                              <w:r>
                                <w:t xml:space="preserve"> higher for homicide (3.7 vs. 0.8</w:t>
                              </w:r>
                              <w:r w:rsidRPr="00C31E71">
                                <w:t xml:space="preserve"> per 100,000).  </w:t>
                              </w:r>
                              <w:r w:rsidRPr="00D24579">
                                <w:t xml:space="preserve"> </w:t>
                              </w:r>
                            </w:p>
                            <w:p w:rsidR="00892109" w:rsidRDefault="00892109" w:rsidP="002F1D76">
                              <w:pPr>
                                <w:pStyle w:val="ListParagraph"/>
                                <w:numPr>
                                  <w:ilvl w:val="0"/>
                                  <w:numId w:val="2"/>
                                </w:numPr>
                                <w:tabs>
                                  <w:tab w:val="left" w:pos="360"/>
                                </w:tabs>
                                <w:spacing w:after="120" w:line="240" w:lineRule="auto"/>
                                <w:ind w:left="374" w:right="3845" w:hanging="187"/>
                                <w:contextualSpacing w:val="0"/>
                              </w:pPr>
                              <w:r>
                                <w:t xml:space="preserve">94% of motorcyclist deaths and 88% of firearm deaths were men (data not shown).  </w:t>
                              </w:r>
                            </w:p>
                            <w:p w:rsidR="00892109" w:rsidRDefault="00892109" w:rsidP="002F1D76">
                              <w:pPr>
                                <w:pStyle w:val="ListParagraph"/>
                                <w:numPr>
                                  <w:ilvl w:val="0"/>
                                  <w:numId w:val="2"/>
                                </w:numPr>
                                <w:tabs>
                                  <w:tab w:val="left" w:pos="360"/>
                                </w:tabs>
                                <w:spacing w:after="120" w:line="240" w:lineRule="auto"/>
                                <w:ind w:left="374" w:right="3845" w:hanging="187"/>
                                <w:contextualSpacing w:val="0"/>
                              </w:pPr>
                              <w:r>
                                <w:t>Of MA residents ages 65+, men had higher death rates from falls, but women had higher rates of nonfatal fall injuries (for hospital stays and ED visits).</w:t>
                              </w:r>
                            </w:p>
                            <w:p w:rsidR="00892109" w:rsidRPr="00E73B69" w:rsidRDefault="00892109" w:rsidP="002F1D76">
                              <w:pPr>
                                <w:pStyle w:val="ListParagraph"/>
                                <w:numPr>
                                  <w:ilvl w:val="0"/>
                                  <w:numId w:val="2"/>
                                </w:numPr>
                                <w:tabs>
                                  <w:tab w:val="left" w:pos="360"/>
                                </w:tabs>
                                <w:spacing w:after="120" w:line="240" w:lineRule="auto"/>
                                <w:ind w:left="374" w:right="3845" w:hanging="187"/>
                                <w:contextualSpacing w:val="0"/>
                              </w:pPr>
                              <w:r>
                                <w:t>In contrast with suicide, women had higher rates of nonfatal self-inflicted injuries than men (for hospital stays and ED visits).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56" type="#_x0000_t75" style="position:absolute;left:42291;top:13811;width:24669;height:1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x3TbDAAAA2gAAAA8AAABkcnMvZG93bnJldi54bWxEj0FrAjEUhO+C/yE8wYtoVqFSVqOsgtj2&#10;Vuult+fmudl287Ik0V3/fVMo9DjMzDfMetvbRtzJh9qxgvksA0FcOl1zpeD8cZg+gwgRWWPjmBQ8&#10;KMB2MxysMdeu43e6n2IlEoRDjgpMjG0uZSgNWQwz1xIn7+q8xZikr6T22CW4beQiy5bSYs1pwWBL&#10;e0Pl9+lmFXw96O34etktJ7s5mmPx2fnzvlBqPOqLFYhIffwP/7VftIIn+L2SboDc/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PHdNsMAAADaAAAADwAAAAAAAAAAAAAAAACf&#10;AgAAZHJzL2Rvd25yZXYueG1sUEsFBgAAAAAEAAQA9wAAAI8DAAAAAA==&#10;">
                        <v:imagedata r:id="rId18" o:title=""/>
                        <v:path arrowok="t"/>
                      </v:shape>
                    </v:group>
                  </w:pict>
                </mc:Fallback>
              </mc:AlternateContent>
            </w:r>
          </w:p>
        </w:tc>
        <w:tc>
          <w:tcPr>
            <w:tcW w:w="1152" w:type="dxa"/>
            <w:gridSpan w:val="2"/>
            <w:tcBorders>
              <w:top w:val="nil"/>
              <w:left w:val="nil"/>
              <w:bottom w:val="nil"/>
              <w:right w:val="nil"/>
            </w:tcBorders>
            <w:shd w:val="clear" w:color="auto" w:fill="auto"/>
            <w:vAlign w:val="center"/>
          </w:tcPr>
          <w:p w:rsidR="00B34379" w:rsidRPr="000A598D" w:rsidRDefault="00B34379" w:rsidP="00B34379">
            <w:pPr>
              <w:spacing w:after="0" w:line="240" w:lineRule="auto"/>
              <w:ind w:left="188"/>
              <w:rPr>
                <w:rFonts w:ascii="Arial" w:eastAsia="Times New Roman" w:hAnsi="Arial" w:cs="Arial"/>
                <w:color w:val="000000"/>
                <w:sz w:val="18"/>
                <w:szCs w:val="18"/>
              </w:rPr>
            </w:pPr>
          </w:p>
        </w:tc>
        <w:tc>
          <w:tcPr>
            <w:tcW w:w="1068" w:type="dxa"/>
            <w:gridSpan w:val="2"/>
            <w:tcBorders>
              <w:top w:val="nil"/>
              <w:left w:val="nil"/>
              <w:bottom w:val="nil"/>
              <w:right w:val="nil"/>
            </w:tcBorders>
            <w:shd w:val="clear" w:color="auto" w:fill="auto"/>
            <w:noWrap/>
            <w:vAlign w:val="center"/>
          </w:tcPr>
          <w:p w:rsidR="00B34379" w:rsidRPr="000A598D" w:rsidRDefault="00B34379" w:rsidP="00B34379">
            <w:pPr>
              <w:spacing w:after="0" w:line="240" w:lineRule="auto"/>
              <w:ind w:left="188"/>
              <w:rPr>
                <w:rFonts w:ascii="Arial" w:eastAsia="Times New Roman" w:hAnsi="Arial" w:cs="Arial"/>
                <w:color w:val="000000"/>
                <w:sz w:val="18"/>
                <w:szCs w:val="18"/>
              </w:rPr>
            </w:pPr>
          </w:p>
        </w:tc>
        <w:tc>
          <w:tcPr>
            <w:tcW w:w="1183" w:type="dxa"/>
            <w:gridSpan w:val="3"/>
            <w:tcBorders>
              <w:top w:val="nil"/>
              <w:left w:val="nil"/>
              <w:bottom w:val="nil"/>
              <w:right w:val="nil"/>
            </w:tcBorders>
            <w:shd w:val="clear" w:color="auto" w:fill="auto"/>
            <w:vAlign w:val="bottom"/>
          </w:tcPr>
          <w:p w:rsidR="00B34379" w:rsidRPr="000A598D" w:rsidRDefault="00B34379" w:rsidP="00B34379">
            <w:pPr>
              <w:spacing w:after="0" w:line="240" w:lineRule="auto"/>
              <w:ind w:left="8"/>
              <w:jc w:val="right"/>
              <w:rPr>
                <w:rFonts w:ascii="Arial" w:eastAsia="Times New Roman" w:hAnsi="Arial" w:cs="Arial"/>
                <w:color w:val="000000"/>
                <w:sz w:val="18"/>
                <w:szCs w:val="18"/>
              </w:rPr>
            </w:pPr>
          </w:p>
        </w:tc>
        <w:tc>
          <w:tcPr>
            <w:tcW w:w="1116" w:type="dxa"/>
            <w:gridSpan w:val="3"/>
            <w:tcBorders>
              <w:top w:val="nil"/>
              <w:left w:val="nil"/>
              <w:bottom w:val="nil"/>
              <w:right w:val="nil"/>
            </w:tcBorders>
            <w:shd w:val="clear" w:color="auto" w:fill="auto"/>
            <w:noWrap/>
            <w:vAlign w:val="bottom"/>
          </w:tcPr>
          <w:p w:rsidR="00B34379" w:rsidRPr="000A598D" w:rsidRDefault="00B34379" w:rsidP="00B34379">
            <w:pPr>
              <w:spacing w:after="0" w:line="240" w:lineRule="auto"/>
              <w:ind w:left="8"/>
              <w:jc w:val="right"/>
              <w:rPr>
                <w:rFonts w:ascii="Arial" w:eastAsia="Times New Roman" w:hAnsi="Arial" w:cs="Arial"/>
                <w:color w:val="000000"/>
                <w:sz w:val="18"/>
                <w:szCs w:val="18"/>
              </w:rPr>
            </w:pPr>
          </w:p>
        </w:tc>
        <w:tc>
          <w:tcPr>
            <w:tcW w:w="1269" w:type="dxa"/>
            <w:gridSpan w:val="3"/>
            <w:tcBorders>
              <w:top w:val="nil"/>
              <w:left w:val="nil"/>
              <w:bottom w:val="nil"/>
              <w:right w:val="nil"/>
            </w:tcBorders>
            <w:shd w:val="clear" w:color="auto" w:fill="auto"/>
            <w:vAlign w:val="bottom"/>
          </w:tcPr>
          <w:p w:rsidR="00B34379" w:rsidRDefault="00B34379" w:rsidP="00B34379">
            <w:pPr>
              <w:spacing w:after="0" w:line="240" w:lineRule="auto"/>
              <w:jc w:val="right"/>
              <w:rPr>
                <w:rFonts w:ascii="Arial" w:hAnsi="Arial" w:cs="Arial"/>
                <w:color w:val="000000"/>
                <w:sz w:val="18"/>
                <w:szCs w:val="18"/>
              </w:rPr>
            </w:pPr>
          </w:p>
        </w:tc>
        <w:tc>
          <w:tcPr>
            <w:tcW w:w="987" w:type="dxa"/>
            <w:gridSpan w:val="3"/>
            <w:noWrap/>
          </w:tcPr>
          <w:p w:rsidR="00B34379" w:rsidRDefault="00B34379" w:rsidP="00B34379">
            <w:pPr>
              <w:spacing w:after="0" w:line="240" w:lineRule="auto"/>
              <w:jc w:val="right"/>
              <w:rPr>
                <w:rFonts w:ascii="Arial" w:hAnsi="Arial" w:cs="Arial"/>
                <w:color w:val="000000"/>
                <w:sz w:val="18"/>
                <w:szCs w:val="18"/>
              </w:rPr>
            </w:pPr>
          </w:p>
        </w:tc>
      </w:tr>
      <w:tr w:rsidR="00B34379" w:rsidRPr="000A598D" w:rsidTr="00B13D89">
        <w:trPr>
          <w:gridBefore w:val="1"/>
          <w:gridAfter w:val="6"/>
          <w:wBefore w:w="15" w:type="dxa"/>
          <w:wAfter w:w="7075" w:type="dxa"/>
          <w:trHeight w:val="203"/>
        </w:trPr>
        <w:tc>
          <w:tcPr>
            <w:tcW w:w="5763" w:type="dxa"/>
            <w:gridSpan w:val="5"/>
            <w:tcBorders>
              <w:top w:val="nil"/>
              <w:left w:val="nil"/>
              <w:bottom w:val="nil"/>
              <w:right w:val="nil"/>
            </w:tcBorders>
            <w:shd w:val="clear" w:color="auto" w:fill="auto"/>
            <w:noWrap/>
            <w:vAlign w:val="center"/>
          </w:tcPr>
          <w:p w:rsidR="00B34379" w:rsidRPr="000849A9" w:rsidRDefault="00B34379" w:rsidP="00B34379">
            <w:pPr>
              <w:spacing w:after="0" w:line="240" w:lineRule="auto"/>
              <w:rPr>
                <w:rFonts w:ascii="Arial" w:eastAsia="Times New Roman" w:hAnsi="Arial" w:cs="Arial"/>
                <w:color w:val="000000"/>
                <w:sz w:val="14"/>
                <w:szCs w:val="14"/>
              </w:rPr>
            </w:pPr>
          </w:p>
        </w:tc>
        <w:tc>
          <w:tcPr>
            <w:tcW w:w="573" w:type="dxa"/>
            <w:gridSpan w:val="3"/>
            <w:tcBorders>
              <w:top w:val="nil"/>
              <w:left w:val="nil"/>
              <w:bottom w:val="nil"/>
              <w:right w:val="nil"/>
            </w:tcBorders>
            <w:shd w:val="clear" w:color="auto" w:fill="auto"/>
            <w:noWrap/>
            <w:vAlign w:val="bottom"/>
          </w:tcPr>
          <w:p w:rsidR="00B34379" w:rsidRPr="000A598D" w:rsidRDefault="00B34379" w:rsidP="00B34379">
            <w:pPr>
              <w:spacing w:after="0" w:line="240" w:lineRule="auto"/>
              <w:jc w:val="right"/>
              <w:rPr>
                <w:rFonts w:ascii="Calibri" w:eastAsia="Times New Roman" w:hAnsi="Calibri" w:cs="Calibri"/>
                <w:color w:val="000000"/>
                <w:sz w:val="16"/>
                <w:szCs w:val="16"/>
              </w:rPr>
            </w:pPr>
          </w:p>
        </w:tc>
        <w:tc>
          <w:tcPr>
            <w:tcW w:w="785" w:type="dxa"/>
            <w:tcBorders>
              <w:top w:val="nil"/>
              <w:left w:val="nil"/>
              <w:bottom w:val="nil"/>
              <w:right w:val="nil"/>
            </w:tcBorders>
            <w:shd w:val="clear" w:color="auto" w:fill="auto"/>
            <w:noWrap/>
            <w:vAlign w:val="bottom"/>
          </w:tcPr>
          <w:p w:rsidR="00B34379" w:rsidRPr="000A598D" w:rsidRDefault="00B34379" w:rsidP="00B34379">
            <w:pPr>
              <w:spacing w:after="0" w:line="240" w:lineRule="auto"/>
              <w:jc w:val="right"/>
              <w:rPr>
                <w:rFonts w:ascii="Calibri" w:eastAsia="Times New Roman" w:hAnsi="Calibri" w:cs="Calibri"/>
                <w:color w:val="000000"/>
                <w:sz w:val="16"/>
                <w:szCs w:val="16"/>
              </w:rPr>
            </w:pPr>
          </w:p>
        </w:tc>
        <w:tc>
          <w:tcPr>
            <w:tcW w:w="744" w:type="dxa"/>
            <w:gridSpan w:val="2"/>
            <w:tcBorders>
              <w:top w:val="nil"/>
              <w:left w:val="nil"/>
              <w:bottom w:val="nil"/>
              <w:right w:val="nil"/>
            </w:tcBorders>
            <w:shd w:val="clear" w:color="auto" w:fill="auto"/>
            <w:noWrap/>
            <w:vAlign w:val="bottom"/>
          </w:tcPr>
          <w:p w:rsidR="00B34379" w:rsidRPr="000A598D" w:rsidRDefault="00B34379" w:rsidP="00B34379">
            <w:pPr>
              <w:spacing w:after="0" w:line="240" w:lineRule="auto"/>
              <w:jc w:val="right"/>
              <w:rPr>
                <w:rFonts w:ascii="Calibri" w:eastAsia="Times New Roman" w:hAnsi="Calibri" w:cs="Calibri"/>
                <w:color w:val="000000"/>
                <w:sz w:val="16"/>
                <w:szCs w:val="16"/>
              </w:rPr>
            </w:pPr>
          </w:p>
        </w:tc>
        <w:tc>
          <w:tcPr>
            <w:tcW w:w="1058" w:type="dxa"/>
            <w:gridSpan w:val="3"/>
            <w:tcBorders>
              <w:top w:val="nil"/>
              <w:left w:val="nil"/>
              <w:bottom w:val="nil"/>
              <w:right w:val="nil"/>
            </w:tcBorders>
            <w:shd w:val="clear" w:color="auto" w:fill="auto"/>
            <w:noWrap/>
            <w:vAlign w:val="bottom"/>
          </w:tcPr>
          <w:p w:rsidR="00B34379" w:rsidRPr="000A598D" w:rsidRDefault="00B34379" w:rsidP="00B34379">
            <w:pPr>
              <w:spacing w:after="0" w:line="240" w:lineRule="auto"/>
              <w:jc w:val="right"/>
              <w:rPr>
                <w:rFonts w:ascii="Calibri" w:eastAsia="Times New Roman" w:hAnsi="Calibri" w:cs="Calibri"/>
                <w:color w:val="000000"/>
                <w:sz w:val="16"/>
                <w:szCs w:val="16"/>
              </w:rPr>
            </w:pPr>
          </w:p>
        </w:tc>
        <w:tc>
          <w:tcPr>
            <w:tcW w:w="1069" w:type="dxa"/>
            <w:gridSpan w:val="2"/>
            <w:tcBorders>
              <w:top w:val="nil"/>
              <w:left w:val="nil"/>
              <w:bottom w:val="nil"/>
              <w:right w:val="nil"/>
            </w:tcBorders>
            <w:shd w:val="clear" w:color="auto" w:fill="auto"/>
            <w:noWrap/>
            <w:vAlign w:val="bottom"/>
          </w:tcPr>
          <w:p w:rsidR="00B34379" w:rsidRPr="000A598D" w:rsidRDefault="00B34379" w:rsidP="00B34379">
            <w:pPr>
              <w:spacing w:after="0" w:line="240" w:lineRule="auto"/>
              <w:jc w:val="right"/>
              <w:rPr>
                <w:rFonts w:ascii="Calibri" w:eastAsia="Times New Roman" w:hAnsi="Calibri" w:cs="Calibri"/>
                <w:color w:val="000000"/>
                <w:sz w:val="16"/>
                <w:szCs w:val="16"/>
              </w:rPr>
            </w:pPr>
          </w:p>
        </w:tc>
      </w:tr>
    </w:tbl>
    <w:p w:rsidR="00D61DC4" w:rsidRPr="00357BDC" w:rsidRDefault="00623D94" w:rsidP="00D61DC4">
      <w:pPr>
        <w:rPr>
          <w:b/>
          <w:smallCaps/>
          <w:color w:val="9900CC"/>
        </w:rPr>
      </w:pPr>
      <w:r>
        <w:rPr>
          <w:b/>
          <w:noProof/>
          <w:sz w:val="28"/>
          <w:szCs w:val="28"/>
        </w:rPr>
        <w:br w:type="textWrapping" w:clear="all"/>
      </w:r>
    </w:p>
    <w:p w:rsidR="00D61DC4" w:rsidRDefault="00D61DC4" w:rsidP="00D61DC4"/>
    <w:p w:rsidR="00D61DC4" w:rsidRDefault="00D61DC4" w:rsidP="00D61DC4"/>
    <w:p w:rsidR="00D61DC4" w:rsidRDefault="00D61DC4" w:rsidP="00D61DC4"/>
    <w:p w:rsidR="00D61DC4" w:rsidRDefault="00D61DC4" w:rsidP="00D61DC4"/>
    <w:p w:rsidR="00D61DC4" w:rsidRDefault="00D61DC4" w:rsidP="00D61DC4"/>
    <w:p w:rsidR="00D61DC4" w:rsidRDefault="00D61DC4" w:rsidP="00D61DC4">
      <w:pPr>
        <w:spacing w:after="0" w:line="240" w:lineRule="auto"/>
        <w:ind w:left="547"/>
        <w:rPr>
          <w:b/>
          <w:sz w:val="24"/>
          <w:szCs w:val="24"/>
        </w:rPr>
      </w:pPr>
    </w:p>
    <w:p w:rsidR="00D61DC4" w:rsidRDefault="00D61DC4" w:rsidP="00D61DC4">
      <w:pPr>
        <w:spacing w:after="0" w:line="240" w:lineRule="auto"/>
        <w:ind w:left="547"/>
        <w:rPr>
          <w:b/>
          <w:sz w:val="24"/>
          <w:szCs w:val="24"/>
        </w:rPr>
      </w:pPr>
    </w:p>
    <w:p w:rsidR="00D61DC4" w:rsidRDefault="00D61DC4" w:rsidP="00D61DC4">
      <w:pPr>
        <w:spacing w:after="0" w:line="240" w:lineRule="auto"/>
        <w:ind w:left="547"/>
        <w:rPr>
          <w:b/>
          <w:sz w:val="24"/>
          <w:szCs w:val="24"/>
        </w:rPr>
      </w:pPr>
    </w:p>
    <w:p w:rsidR="00B82AE9" w:rsidRPr="00356BC8" w:rsidRDefault="00B82AE9" w:rsidP="00D40718">
      <w:pPr>
        <w:spacing w:after="0" w:line="240" w:lineRule="auto"/>
        <w:rPr>
          <w:b/>
          <w:sz w:val="12"/>
          <w:szCs w:val="12"/>
        </w:rPr>
      </w:pPr>
    </w:p>
    <w:p w:rsidR="00D61DC4" w:rsidRPr="00D40718" w:rsidRDefault="00D61DC4" w:rsidP="00356BC8">
      <w:pPr>
        <w:spacing w:after="0" w:line="240" w:lineRule="auto"/>
        <w:rPr>
          <w:b/>
          <w:color w:val="FF0000"/>
          <w:sz w:val="24"/>
          <w:szCs w:val="24"/>
        </w:rPr>
      </w:pPr>
      <w:r>
        <w:rPr>
          <w:b/>
          <w:sz w:val="24"/>
          <w:szCs w:val="24"/>
        </w:rPr>
        <w:t>Table</w:t>
      </w:r>
      <w:r w:rsidRPr="003843BC">
        <w:rPr>
          <w:b/>
          <w:sz w:val="24"/>
          <w:szCs w:val="24"/>
        </w:rPr>
        <w:t xml:space="preserve"> </w:t>
      </w:r>
      <w:r>
        <w:rPr>
          <w:b/>
          <w:sz w:val="24"/>
          <w:szCs w:val="24"/>
        </w:rPr>
        <w:t xml:space="preserve">2.  </w:t>
      </w:r>
      <w:r w:rsidRPr="003843BC">
        <w:rPr>
          <w:b/>
          <w:sz w:val="24"/>
          <w:szCs w:val="24"/>
        </w:rPr>
        <w:t xml:space="preserve">Injuries to MA Residents by </w:t>
      </w:r>
      <w:r>
        <w:rPr>
          <w:b/>
          <w:sz w:val="24"/>
          <w:szCs w:val="24"/>
        </w:rPr>
        <w:t>Sex</w:t>
      </w:r>
      <w:r w:rsidR="004D6C77">
        <w:rPr>
          <w:b/>
          <w:sz w:val="24"/>
          <w:szCs w:val="24"/>
        </w:rPr>
        <w:t xml:space="preserve">, </w:t>
      </w:r>
      <w:r w:rsidR="00D15498">
        <w:rPr>
          <w:b/>
          <w:sz w:val="24"/>
          <w:szCs w:val="24"/>
        </w:rPr>
        <w:t>2014</w:t>
      </w:r>
    </w:p>
    <w:p w:rsidR="00D61DC4" w:rsidRDefault="00D61DC4" w:rsidP="00D61DC4">
      <w:pPr>
        <w:spacing w:after="0" w:line="240" w:lineRule="auto"/>
        <w:ind w:left="547"/>
        <w:rPr>
          <w:b/>
          <w:sz w:val="16"/>
          <w:szCs w:val="16"/>
        </w:rPr>
      </w:pPr>
    </w:p>
    <w:tbl>
      <w:tblPr>
        <w:tblW w:w="13160" w:type="dxa"/>
        <w:tblInd w:w="468" w:type="dxa"/>
        <w:tblLook w:val="04A0" w:firstRow="1" w:lastRow="0" w:firstColumn="1" w:lastColumn="0" w:noHBand="0" w:noVBand="1"/>
      </w:tblPr>
      <w:tblGrid>
        <w:gridCol w:w="3045"/>
        <w:gridCol w:w="688"/>
        <w:gridCol w:w="587"/>
        <w:gridCol w:w="565"/>
        <w:gridCol w:w="500"/>
        <w:gridCol w:w="568"/>
        <w:gridCol w:w="727"/>
        <w:gridCol w:w="456"/>
        <w:gridCol w:w="689"/>
        <w:gridCol w:w="427"/>
        <w:gridCol w:w="875"/>
        <w:gridCol w:w="394"/>
        <w:gridCol w:w="708"/>
        <w:gridCol w:w="90"/>
        <w:gridCol w:w="189"/>
        <w:gridCol w:w="866"/>
        <w:gridCol w:w="848"/>
        <w:gridCol w:w="938"/>
      </w:tblGrid>
      <w:tr w:rsidR="00D61DC4" w:rsidRPr="004962A7" w:rsidTr="00356BC8">
        <w:trPr>
          <w:gridAfter w:val="4"/>
          <w:wAfter w:w="2841" w:type="dxa"/>
          <w:trHeight w:val="353"/>
        </w:trPr>
        <w:tc>
          <w:tcPr>
            <w:tcW w:w="3045" w:type="dxa"/>
            <w:tcBorders>
              <w:top w:val="single" w:sz="8" w:space="0" w:color="000000"/>
              <w:left w:val="single" w:sz="8" w:space="0" w:color="000000"/>
              <w:bottom w:val="single" w:sz="4" w:space="0" w:color="000000"/>
              <w:right w:val="nil"/>
            </w:tcBorders>
            <w:shd w:val="clear" w:color="000000" w:fill="CCC0D9"/>
            <w:vAlign w:val="center"/>
            <w:hideMark/>
          </w:tcPr>
          <w:p w:rsidR="00D61DC4" w:rsidRPr="00FF326F" w:rsidRDefault="00D61DC4" w:rsidP="00D61DC4">
            <w:pPr>
              <w:spacing w:after="0" w:line="240" w:lineRule="auto"/>
              <w:rPr>
                <w:rFonts w:ascii="Arial" w:eastAsia="Times New Roman" w:hAnsi="Arial" w:cs="Arial"/>
                <w:color w:val="000000"/>
                <w:sz w:val="18"/>
                <w:szCs w:val="18"/>
              </w:rPr>
            </w:pPr>
          </w:p>
        </w:tc>
        <w:tc>
          <w:tcPr>
            <w:tcW w:w="2340" w:type="dxa"/>
            <w:gridSpan w:val="4"/>
            <w:tcBorders>
              <w:top w:val="single" w:sz="8" w:space="0" w:color="000000"/>
              <w:left w:val="single" w:sz="8" w:space="0" w:color="000000"/>
              <w:bottom w:val="single" w:sz="4" w:space="0" w:color="000000"/>
              <w:right w:val="single" w:sz="8" w:space="0" w:color="000000"/>
            </w:tcBorders>
            <w:shd w:val="clear" w:color="000000" w:fill="CCC0D9"/>
            <w:vAlign w:val="center"/>
            <w:hideMark/>
          </w:tcPr>
          <w:p w:rsidR="00D61DC4" w:rsidRPr="004962A7" w:rsidRDefault="00D61DC4" w:rsidP="00D61DC4">
            <w:pPr>
              <w:spacing w:after="0" w:line="240" w:lineRule="auto"/>
              <w:jc w:val="center"/>
              <w:rPr>
                <w:rFonts w:ascii="Arial" w:eastAsia="Times New Roman" w:hAnsi="Arial" w:cs="Arial"/>
                <w:b/>
                <w:bCs/>
                <w:color w:val="000000"/>
                <w:sz w:val="20"/>
                <w:szCs w:val="20"/>
              </w:rPr>
            </w:pPr>
            <w:r w:rsidRPr="004962A7">
              <w:rPr>
                <w:rFonts w:ascii="Arial" w:eastAsia="Times New Roman" w:hAnsi="Arial" w:cs="Arial"/>
                <w:b/>
                <w:bCs/>
                <w:color w:val="000000"/>
                <w:sz w:val="20"/>
                <w:szCs w:val="20"/>
              </w:rPr>
              <w:t>Deaths</w:t>
            </w:r>
          </w:p>
        </w:tc>
        <w:tc>
          <w:tcPr>
            <w:tcW w:w="2440" w:type="dxa"/>
            <w:gridSpan w:val="4"/>
            <w:tcBorders>
              <w:top w:val="single" w:sz="8" w:space="0" w:color="000000"/>
              <w:left w:val="nil"/>
              <w:bottom w:val="single" w:sz="4" w:space="0" w:color="000000"/>
              <w:right w:val="single" w:sz="8" w:space="0" w:color="000000"/>
            </w:tcBorders>
            <w:shd w:val="clear" w:color="000000" w:fill="CCC0D9"/>
            <w:vAlign w:val="center"/>
            <w:hideMark/>
          </w:tcPr>
          <w:p w:rsidR="00D61DC4" w:rsidRPr="004962A7" w:rsidRDefault="00D61DC4" w:rsidP="00D61DC4">
            <w:pPr>
              <w:spacing w:after="0" w:line="240" w:lineRule="auto"/>
              <w:ind w:left="-93" w:right="-113"/>
              <w:jc w:val="center"/>
              <w:rPr>
                <w:rFonts w:ascii="Arial" w:eastAsia="Times New Roman" w:hAnsi="Arial" w:cs="Arial"/>
                <w:b/>
                <w:bCs/>
                <w:color w:val="000000"/>
                <w:sz w:val="20"/>
                <w:szCs w:val="20"/>
              </w:rPr>
            </w:pPr>
            <w:r w:rsidRPr="004962A7">
              <w:rPr>
                <w:rFonts w:ascii="Arial" w:eastAsia="Times New Roman" w:hAnsi="Arial" w:cs="Arial"/>
                <w:b/>
                <w:bCs/>
                <w:color w:val="000000"/>
                <w:sz w:val="20"/>
                <w:szCs w:val="20"/>
              </w:rPr>
              <w:t>Nonfatal Hospital Stays</w:t>
            </w:r>
          </w:p>
        </w:tc>
        <w:tc>
          <w:tcPr>
            <w:tcW w:w="2494" w:type="dxa"/>
            <w:gridSpan w:val="5"/>
            <w:tcBorders>
              <w:top w:val="single" w:sz="8" w:space="0" w:color="000000"/>
              <w:left w:val="nil"/>
              <w:bottom w:val="single" w:sz="4" w:space="0" w:color="000000"/>
              <w:right w:val="single" w:sz="8" w:space="0" w:color="000000"/>
            </w:tcBorders>
            <w:shd w:val="clear" w:color="000000" w:fill="CCC0D9"/>
            <w:vAlign w:val="center"/>
            <w:hideMark/>
          </w:tcPr>
          <w:p w:rsidR="00D61DC4" w:rsidRPr="004962A7" w:rsidRDefault="00D61DC4" w:rsidP="00D61DC4">
            <w:pPr>
              <w:spacing w:after="0" w:line="240" w:lineRule="auto"/>
              <w:jc w:val="center"/>
              <w:rPr>
                <w:rFonts w:ascii="Arial" w:eastAsia="Times New Roman" w:hAnsi="Arial" w:cs="Arial"/>
                <w:b/>
                <w:bCs/>
                <w:color w:val="000000"/>
                <w:sz w:val="20"/>
                <w:szCs w:val="20"/>
              </w:rPr>
            </w:pPr>
            <w:r w:rsidRPr="004962A7">
              <w:rPr>
                <w:rFonts w:ascii="Arial" w:eastAsia="Times New Roman" w:hAnsi="Arial" w:cs="Arial"/>
                <w:b/>
                <w:bCs/>
                <w:color w:val="000000"/>
                <w:sz w:val="20"/>
                <w:szCs w:val="20"/>
              </w:rPr>
              <w:t>Nonfatal ED Visits</w:t>
            </w:r>
          </w:p>
        </w:tc>
      </w:tr>
      <w:tr w:rsidR="00D61DC4" w:rsidRPr="00CC0D7A" w:rsidTr="00356BC8">
        <w:trPr>
          <w:gridAfter w:val="4"/>
          <w:wAfter w:w="2841" w:type="dxa"/>
          <w:trHeight w:val="264"/>
        </w:trPr>
        <w:tc>
          <w:tcPr>
            <w:tcW w:w="3045" w:type="dxa"/>
            <w:tcBorders>
              <w:top w:val="single" w:sz="4" w:space="0" w:color="000000"/>
              <w:left w:val="single" w:sz="8" w:space="0" w:color="000000"/>
              <w:bottom w:val="single" w:sz="4" w:space="0" w:color="000000"/>
              <w:right w:val="single" w:sz="8" w:space="0" w:color="000000"/>
            </w:tcBorders>
            <w:shd w:val="clear" w:color="auto" w:fill="auto"/>
            <w:vAlign w:val="center"/>
            <w:hideMark/>
          </w:tcPr>
          <w:p w:rsidR="00D61DC4" w:rsidRPr="00CC0D7A" w:rsidRDefault="00D61DC4" w:rsidP="00D61DC4">
            <w:pPr>
              <w:spacing w:after="0" w:line="180" w:lineRule="exact"/>
              <w:ind w:right="-108"/>
              <w:rPr>
                <w:rFonts w:ascii="Arial" w:hAnsi="Arial" w:cs="Arial"/>
                <w:color w:val="000000"/>
                <w:sz w:val="18"/>
                <w:szCs w:val="18"/>
              </w:rPr>
            </w:pPr>
            <w:r w:rsidRPr="00CC0D7A">
              <w:rPr>
                <w:rFonts w:ascii="Arial" w:hAnsi="Arial" w:cs="Arial"/>
                <w:color w:val="000000"/>
                <w:sz w:val="18"/>
                <w:szCs w:val="18"/>
              </w:rPr>
              <w:t> </w:t>
            </w:r>
          </w:p>
        </w:tc>
        <w:tc>
          <w:tcPr>
            <w:tcW w:w="7274" w:type="dxa"/>
            <w:gridSpan w:val="13"/>
            <w:tcBorders>
              <w:top w:val="single" w:sz="4" w:space="0" w:color="000000"/>
              <w:left w:val="single" w:sz="8" w:space="0" w:color="000000"/>
              <w:bottom w:val="single" w:sz="4" w:space="0" w:color="000000"/>
              <w:right w:val="single" w:sz="8" w:space="0" w:color="000000"/>
            </w:tcBorders>
            <w:shd w:val="clear" w:color="auto" w:fill="auto"/>
            <w:vAlign w:val="center"/>
            <w:hideMark/>
          </w:tcPr>
          <w:p w:rsidR="00D61DC4" w:rsidRPr="00CC0D7A" w:rsidRDefault="00D61DC4" w:rsidP="00D61DC4">
            <w:pPr>
              <w:spacing w:after="0" w:line="180" w:lineRule="exact"/>
              <w:jc w:val="center"/>
              <w:rPr>
                <w:rFonts w:ascii="Arial" w:hAnsi="Arial" w:cs="Arial"/>
                <w:color w:val="000000"/>
                <w:sz w:val="18"/>
                <w:szCs w:val="18"/>
                <w:vertAlign w:val="superscript"/>
              </w:rPr>
            </w:pPr>
            <w:r w:rsidRPr="00CC0D7A">
              <w:rPr>
                <w:rFonts w:ascii="Arial" w:hAnsi="Arial" w:cs="Arial"/>
                <w:color w:val="000000"/>
                <w:sz w:val="18"/>
                <w:szCs w:val="18"/>
              </w:rPr>
              <w:t>All rates are age-adjusted per 100,000 MA residents</w:t>
            </w:r>
          </w:p>
        </w:tc>
      </w:tr>
      <w:tr w:rsidR="00D61DC4" w:rsidRPr="001E46AD" w:rsidTr="00356BC8">
        <w:trPr>
          <w:gridAfter w:val="4"/>
          <w:wAfter w:w="2841" w:type="dxa"/>
          <w:trHeight w:val="324"/>
        </w:trPr>
        <w:tc>
          <w:tcPr>
            <w:tcW w:w="3045" w:type="dxa"/>
            <w:tcBorders>
              <w:top w:val="single" w:sz="4" w:space="0" w:color="000000"/>
              <w:left w:val="single" w:sz="8" w:space="0" w:color="000000"/>
              <w:bottom w:val="single" w:sz="4" w:space="0" w:color="000000"/>
              <w:right w:val="single" w:sz="8" w:space="0" w:color="000000"/>
            </w:tcBorders>
            <w:shd w:val="clear" w:color="auto" w:fill="auto"/>
            <w:vAlign w:val="center"/>
            <w:hideMark/>
          </w:tcPr>
          <w:p w:rsidR="00D61DC4" w:rsidRPr="00CC0D7A" w:rsidRDefault="00D61DC4" w:rsidP="00D61DC4">
            <w:pPr>
              <w:spacing w:after="0" w:line="180" w:lineRule="exact"/>
              <w:ind w:left="8" w:right="-108"/>
              <w:rPr>
                <w:rFonts w:ascii="Arial" w:eastAsia="Times New Roman" w:hAnsi="Arial" w:cs="Arial"/>
                <w:color w:val="000000"/>
                <w:sz w:val="18"/>
                <w:szCs w:val="18"/>
              </w:rPr>
            </w:pPr>
            <w:r w:rsidRPr="00CC0D7A">
              <w:rPr>
                <w:rFonts w:ascii="Arial" w:eastAsia="Times New Roman" w:hAnsi="Arial" w:cs="Arial"/>
                <w:color w:val="000000"/>
                <w:sz w:val="18"/>
                <w:szCs w:val="18"/>
              </w:rPr>
              <w:t> </w:t>
            </w:r>
          </w:p>
        </w:tc>
        <w:tc>
          <w:tcPr>
            <w:tcW w:w="1275" w:type="dxa"/>
            <w:gridSpan w:val="2"/>
            <w:tcBorders>
              <w:top w:val="nil"/>
              <w:left w:val="single" w:sz="8" w:space="0" w:color="000000"/>
              <w:bottom w:val="single" w:sz="4" w:space="0" w:color="000000"/>
              <w:right w:val="single" w:sz="4" w:space="0" w:color="000000"/>
            </w:tcBorders>
            <w:shd w:val="clear" w:color="auto" w:fill="F2F2F2" w:themeFill="background1" w:themeFillShade="F2"/>
            <w:vAlign w:val="center"/>
            <w:hideMark/>
          </w:tcPr>
          <w:p w:rsidR="00D61DC4" w:rsidRPr="007843C8" w:rsidRDefault="00D61DC4" w:rsidP="00D61DC4">
            <w:pPr>
              <w:spacing w:after="0" w:line="240" w:lineRule="auto"/>
              <w:jc w:val="center"/>
              <w:rPr>
                <w:rFonts w:ascii="Arial" w:eastAsia="Times New Roman" w:hAnsi="Arial" w:cs="Arial"/>
                <w:color w:val="000000"/>
                <w:sz w:val="18"/>
                <w:szCs w:val="18"/>
              </w:rPr>
            </w:pPr>
            <w:r w:rsidRPr="007843C8">
              <w:rPr>
                <w:rFonts w:ascii="Arial" w:eastAsia="Times New Roman" w:hAnsi="Arial" w:cs="Arial"/>
                <w:color w:val="000000"/>
                <w:sz w:val="18"/>
                <w:szCs w:val="18"/>
              </w:rPr>
              <w:t>Males</w:t>
            </w:r>
            <w:r w:rsidR="007F70B6">
              <w:rPr>
                <w:rFonts w:ascii="Arial" w:eastAsia="Times New Roman" w:hAnsi="Arial" w:cs="Arial"/>
                <w:color w:val="000000"/>
                <w:sz w:val="18"/>
                <w:szCs w:val="18"/>
              </w:rPr>
              <w:t xml:space="preserve">   (n=2,510</w:t>
            </w:r>
            <w:r>
              <w:rPr>
                <w:rFonts w:ascii="Arial" w:eastAsia="Times New Roman" w:hAnsi="Arial" w:cs="Arial"/>
                <w:color w:val="000000"/>
                <w:sz w:val="18"/>
                <w:szCs w:val="18"/>
              </w:rPr>
              <w:t>)</w:t>
            </w:r>
          </w:p>
        </w:tc>
        <w:tc>
          <w:tcPr>
            <w:tcW w:w="1065" w:type="dxa"/>
            <w:gridSpan w:val="2"/>
            <w:tcBorders>
              <w:top w:val="nil"/>
              <w:left w:val="single" w:sz="4" w:space="0" w:color="000000"/>
              <w:bottom w:val="single" w:sz="4" w:space="0" w:color="000000"/>
              <w:right w:val="single" w:sz="8" w:space="0" w:color="000000"/>
            </w:tcBorders>
            <w:shd w:val="clear" w:color="auto" w:fill="auto"/>
            <w:vAlign w:val="center"/>
            <w:hideMark/>
          </w:tcPr>
          <w:p w:rsidR="00D61DC4" w:rsidRDefault="00D61DC4" w:rsidP="00D61DC4">
            <w:pPr>
              <w:spacing w:after="0" w:line="240" w:lineRule="auto"/>
              <w:jc w:val="center"/>
              <w:rPr>
                <w:rFonts w:ascii="Arial" w:eastAsia="Times New Roman" w:hAnsi="Arial" w:cs="Arial"/>
                <w:color w:val="000000"/>
                <w:sz w:val="18"/>
                <w:szCs w:val="18"/>
              </w:rPr>
            </w:pPr>
            <w:r w:rsidRPr="007843C8">
              <w:rPr>
                <w:rFonts w:ascii="Arial" w:eastAsia="Times New Roman" w:hAnsi="Arial" w:cs="Arial"/>
                <w:color w:val="000000"/>
                <w:sz w:val="18"/>
                <w:szCs w:val="18"/>
              </w:rPr>
              <w:t>Females</w:t>
            </w:r>
          </w:p>
          <w:p w:rsidR="00D61DC4" w:rsidRPr="007843C8" w:rsidRDefault="007F70B6" w:rsidP="00D61DC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(n=1,179</w:t>
            </w:r>
            <w:r w:rsidR="00D61DC4">
              <w:rPr>
                <w:rFonts w:ascii="Arial" w:eastAsia="Times New Roman" w:hAnsi="Arial" w:cs="Arial"/>
                <w:color w:val="000000"/>
                <w:sz w:val="18"/>
                <w:szCs w:val="18"/>
              </w:rPr>
              <w:t>)</w:t>
            </w:r>
          </w:p>
        </w:tc>
        <w:tc>
          <w:tcPr>
            <w:tcW w:w="1295" w:type="dxa"/>
            <w:gridSpan w:val="2"/>
            <w:tcBorders>
              <w:top w:val="nil"/>
              <w:left w:val="nil"/>
              <w:bottom w:val="single" w:sz="4" w:space="0" w:color="000000"/>
              <w:right w:val="single" w:sz="4" w:space="0" w:color="000000"/>
            </w:tcBorders>
            <w:shd w:val="clear" w:color="auto" w:fill="F2F2F2" w:themeFill="background1" w:themeFillShade="F2"/>
            <w:vAlign w:val="center"/>
            <w:hideMark/>
          </w:tcPr>
          <w:p w:rsidR="00D61DC4" w:rsidRPr="00DE75B5" w:rsidRDefault="00D61DC4" w:rsidP="00D61DC4">
            <w:pPr>
              <w:spacing w:after="0" w:line="240" w:lineRule="auto"/>
              <w:jc w:val="center"/>
              <w:rPr>
                <w:rFonts w:ascii="Arial" w:eastAsia="Times New Roman" w:hAnsi="Arial" w:cs="Arial"/>
                <w:color w:val="000000"/>
                <w:sz w:val="18"/>
                <w:szCs w:val="18"/>
              </w:rPr>
            </w:pPr>
            <w:r w:rsidRPr="00DE75B5">
              <w:rPr>
                <w:rFonts w:ascii="Arial" w:eastAsia="Times New Roman" w:hAnsi="Arial" w:cs="Arial"/>
                <w:color w:val="000000"/>
                <w:sz w:val="18"/>
                <w:szCs w:val="18"/>
              </w:rPr>
              <w:t>Males</w:t>
            </w:r>
          </w:p>
          <w:p w:rsidR="00D61DC4" w:rsidRPr="00DE75B5" w:rsidRDefault="00EE00E4" w:rsidP="00D61DC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(n=34,354</w:t>
            </w:r>
            <w:r w:rsidR="00D61DC4" w:rsidRPr="00DE75B5">
              <w:rPr>
                <w:rFonts w:ascii="Arial" w:eastAsia="Times New Roman" w:hAnsi="Arial" w:cs="Arial"/>
                <w:color w:val="000000"/>
                <w:sz w:val="18"/>
                <w:szCs w:val="18"/>
              </w:rPr>
              <w:t>)</w:t>
            </w:r>
          </w:p>
        </w:tc>
        <w:tc>
          <w:tcPr>
            <w:tcW w:w="1145" w:type="dxa"/>
            <w:gridSpan w:val="2"/>
            <w:tcBorders>
              <w:top w:val="nil"/>
              <w:left w:val="nil"/>
              <w:bottom w:val="single" w:sz="4" w:space="0" w:color="000000"/>
              <w:right w:val="single" w:sz="8" w:space="0" w:color="000000"/>
            </w:tcBorders>
            <w:shd w:val="clear" w:color="auto" w:fill="auto"/>
            <w:vAlign w:val="center"/>
            <w:hideMark/>
          </w:tcPr>
          <w:p w:rsidR="00D61DC4" w:rsidRPr="00D649E1" w:rsidRDefault="00D61DC4" w:rsidP="00D61DC4">
            <w:pPr>
              <w:spacing w:after="0" w:line="240" w:lineRule="auto"/>
              <w:jc w:val="center"/>
              <w:rPr>
                <w:rFonts w:ascii="Arial" w:eastAsia="Times New Roman" w:hAnsi="Arial" w:cs="Arial"/>
                <w:color w:val="000000"/>
                <w:sz w:val="18"/>
                <w:szCs w:val="18"/>
              </w:rPr>
            </w:pPr>
            <w:r w:rsidRPr="00D649E1">
              <w:rPr>
                <w:rFonts w:ascii="Arial" w:eastAsia="Times New Roman" w:hAnsi="Arial" w:cs="Arial"/>
                <w:color w:val="000000"/>
                <w:sz w:val="18"/>
                <w:szCs w:val="18"/>
              </w:rPr>
              <w:t>Females</w:t>
            </w:r>
          </w:p>
          <w:p w:rsidR="00D61DC4" w:rsidRPr="00D649E1" w:rsidRDefault="00860778" w:rsidP="00D61DC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(n=38</w:t>
            </w:r>
            <w:r w:rsidR="00F16EC2">
              <w:rPr>
                <w:rFonts w:ascii="Arial" w:eastAsia="Times New Roman" w:hAnsi="Arial" w:cs="Arial"/>
                <w:color w:val="000000"/>
                <w:sz w:val="18"/>
                <w:szCs w:val="18"/>
              </w:rPr>
              <w:t>,224</w:t>
            </w:r>
            <w:r w:rsidR="00D61DC4" w:rsidRPr="00D649E1">
              <w:rPr>
                <w:rFonts w:ascii="Arial" w:eastAsia="Times New Roman" w:hAnsi="Arial" w:cs="Arial"/>
                <w:color w:val="000000"/>
                <w:sz w:val="18"/>
                <w:szCs w:val="18"/>
              </w:rPr>
              <w:t>)</w:t>
            </w:r>
          </w:p>
        </w:tc>
        <w:tc>
          <w:tcPr>
            <w:tcW w:w="1302" w:type="dxa"/>
            <w:gridSpan w:val="2"/>
            <w:tcBorders>
              <w:top w:val="nil"/>
              <w:left w:val="nil"/>
              <w:bottom w:val="single" w:sz="4" w:space="0" w:color="000000"/>
              <w:right w:val="single" w:sz="4" w:space="0" w:color="000000"/>
            </w:tcBorders>
            <w:shd w:val="clear" w:color="auto" w:fill="F2F2F2" w:themeFill="background1" w:themeFillShade="F2"/>
            <w:vAlign w:val="center"/>
            <w:hideMark/>
          </w:tcPr>
          <w:p w:rsidR="00D61DC4" w:rsidRPr="00A71F09" w:rsidRDefault="00D61DC4" w:rsidP="00D61DC4">
            <w:pPr>
              <w:spacing w:after="0" w:line="240" w:lineRule="auto"/>
              <w:jc w:val="center"/>
              <w:rPr>
                <w:rFonts w:ascii="Arial" w:eastAsia="Times New Roman" w:hAnsi="Arial" w:cs="Arial"/>
                <w:color w:val="000000"/>
                <w:sz w:val="18"/>
                <w:szCs w:val="18"/>
              </w:rPr>
            </w:pPr>
            <w:r w:rsidRPr="00A71F09">
              <w:rPr>
                <w:rFonts w:ascii="Arial" w:eastAsia="Times New Roman" w:hAnsi="Arial" w:cs="Arial"/>
                <w:color w:val="000000"/>
                <w:sz w:val="18"/>
                <w:szCs w:val="18"/>
              </w:rPr>
              <w:t>Males</w:t>
            </w:r>
          </w:p>
          <w:p w:rsidR="00D61DC4" w:rsidRPr="00A71F09" w:rsidRDefault="00FC27AA" w:rsidP="00D61DC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(n=360,823</w:t>
            </w:r>
            <w:r w:rsidR="00D61DC4" w:rsidRPr="00A71F09">
              <w:rPr>
                <w:rFonts w:ascii="Arial" w:eastAsia="Times New Roman" w:hAnsi="Arial" w:cs="Arial"/>
                <w:color w:val="000000"/>
                <w:sz w:val="18"/>
                <w:szCs w:val="18"/>
              </w:rPr>
              <w:t>)</w:t>
            </w:r>
          </w:p>
        </w:tc>
        <w:tc>
          <w:tcPr>
            <w:tcW w:w="1192" w:type="dxa"/>
            <w:gridSpan w:val="3"/>
            <w:tcBorders>
              <w:top w:val="nil"/>
              <w:left w:val="nil"/>
              <w:bottom w:val="single" w:sz="4" w:space="0" w:color="000000"/>
              <w:right w:val="single" w:sz="8" w:space="0" w:color="000000"/>
            </w:tcBorders>
            <w:shd w:val="clear" w:color="auto" w:fill="auto"/>
            <w:vAlign w:val="center"/>
            <w:hideMark/>
          </w:tcPr>
          <w:p w:rsidR="00D61DC4" w:rsidRPr="001E46AD" w:rsidRDefault="00D61DC4" w:rsidP="00D61DC4">
            <w:pPr>
              <w:spacing w:after="0" w:line="240" w:lineRule="auto"/>
              <w:jc w:val="center"/>
              <w:rPr>
                <w:rFonts w:ascii="Arial" w:eastAsia="Times New Roman" w:hAnsi="Arial" w:cs="Arial"/>
                <w:color w:val="000000"/>
                <w:sz w:val="18"/>
                <w:szCs w:val="18"/>
              </w:rPr>
            </w:pPr>
            <w:r w:rsidRPr="001E46AD">
              <w:rPr>
                <w:rFonts w:ascii="Arial" w:eastAsia="Times New Roman" w:hAnsi="Arial" w:cs="Arial"/>
                <w:color w:val="000000"/>
                <w:sz w:val="18"/>
                <w:szCs w:val="18"/>
              </w:rPr>
              <w:t>Females</w:t>
            </w:r>
          </w:p>
          <w:p w:rsidR="00D61DC4" w:rsidRPr="001E46AD" w:rsidRDefault="00FC27AA" w:rsidP="00D61DC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(n=321,536</w:t>
            </w:r>
            <w:r w:rsidR="00D61DC4" w:rsidRPr="001E46AD">
              <w:rPr>
                <w:rFonts w:ascii="Arial" w:eastAsia="Times New Roman" w:hAnsi="Arial" w:cs="Arial"/>
                <w:color w:val="000000"/>
                <w:sz w:val="18"/>
                <w:szCs w:val="18"/>
              </w:rPr>
              <w:t>)</w:t>
            </w:r>
          </w:p>
        </w:tc>
      </w:tr>
      <w:tr w:rsidR="00D61DC4" w:rsidRPr="001E46AD" w:rsidTr="00356BC8">
        <w:trPr>
          <w:gridAfter w:val="4"/>
          <w:wAfter w:w="2841" w:type="dxa"/>
          <w:trHeight w:val="324"/>
        </w:trPr>
        <w:tc>
          <w:tcPr>
            <w:tcW w:w="3045" w:type="dxa"/>
            <w:tcBorders>
              <w:top w:val="nil"/>
              <w:left w:val="single" w:sz="8" w:space="0" w:color="000000"/>
              <w:bottom w:val="single" w:sz="4" w:space="0" w:color="000000"/>
              <w:right w:val="nil"/>
            </w:tcBorders>
            <w:shd w:val="clear" w:color="000000" w:fill="E4DFEC"/>
            <w:vAlign w:val="center"/>
            <w:hideMark/>
          </w:tcPr>
          <w:p w:rsidR="00D61DC4" w:rsidRPr="00CC0D7A" w:rsidRDefault="00D61DC4" w:rsidP="00D61DC4">
            <w:pPr>
              <w:spacing w:after="0" w:line="180" w:lineRule="exact"/>
              <w:ind w:right="-108"/>
              <w:rPr>
                <w:rFonts w:ascii="Arial" w:eastAsia="Times New Roman" w:hAnsi="Arial" w:cs="Arial"/>
                <w:b/>
                <w:bCs/>
                <w:color w:val="000000"/>
                <w:sz w:val="18"/>
                <w:szCs w:val="18"/>
              </w:rPr>
            </w:pPr>
            <w:r w:rsidRPr="00CC0D7A">
              <w:rPr>
                <w:rFonts w:ascii="Arial" w:eastAsia="Times New Roman" w:hAnsi="Arial" w:cs="Arial"/>
                <w:b/>
                <w:bCs/>
                <w:color w:val="000000"/>
                <w:sz w:val="18"/>
                <w:szCs w:val="18"/>
              </w:rPr>
              <w:t xml:space="preserve">TOTAL INJURIES </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CCC0D9" w:themeFill="accent4" w:themeFillTint="66"/>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74.8</w:t>
            </w:r>
          </w:p>
        </w:tc>
        <w:tc>
          <w:tcPr>
            <w:tcW w:w="1065" w:type="dxa"/>
            <w:gridSpan w:val="2"/>
            <w:tcBorders>
              <w:top w:val="single" w:sz="4" w:space="0" w:color="000000"/>
              <w:left w:val="nil"/>
              <w:bottom w:val="single" w:sz="4" w:space="0" w:color="000000"/>
              <w:right w:val="single" w:sz="8" w:space="0" w:color="000000"/>
            </w:tcBorders>
            <w:shd w:val="clear" w:color="000000" w:fill="E4DFEC"/>
            <w:noWrap/>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29.0</w:t>
            </w:r>
          </w:p>
        </w:tc>
        <w:tc>
          <w:tcPr>
            <w:tcW w:w="1295" w:type="dxa"/>
            <w:gridSpan w:val="2"/>
            <w:tcBorders>
              <w:top w:val="single" w:sz="4" w:space="0" w:color="000000"/>
              <w:left w:val="nil"/>
              <w:bottom w:val="single" w:sz="4" w:space="0" w:color="000000"/>
              <w:right w:val="single" w:sz="4" w:space="0" w:color="000000"/>
            </w:tcBorders>
            <w:shd w:val="clear" w:color="auto" w:fill="CCC0D9" w:themeFill="accent4" w:themeFillTint="66"/>
            <w:vAlign w:val="center"/>
          </w:tcPr>
          <w:p w:rsidR="00D61DC4" w:rsidRPr="00DE75B5" w:rsidRDefault="00EE00E4"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1,020.7</w:t>
            </w:r>
          </w:p>
        </w:tc>
        <w:tc>
          <w:tcPr>
            <w:tcW w:w="1145" w:type="dxa"/>
            <w:gridSpan w:val="2"/>
            <w:tcBorders>
              <w:top w:val="nil"/>
              <w:left w:val="nil"/>
              <w:bottom w:val="single" w:sz="4" w:space="0" w:color="000000"/>
              <w:right w:val="single" w:sz="8" w:space="0" w:color="000000"/>
            </w:tcBorders>
            <w:shd w:val="clear" w:color="000000" w:fill="E4DFEC"/>
            <w:noWrap/>
            <w:vAlign w:val="center"/>
          </w:tcPr>
          <w:p w:rsidR="00D61DC4" w:rsidRPr="00D649E1"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884.4</w:t>
            </w:r>
          </w:p>
        </w:tc>
        <w:tc>
          <w:tcPr>
            <w:tcW w:w="1302" w:type="dxa"/>
            <w:gridSpan w:val="2"/>
            <w:tcBorders>
              <w:top w:val="single" w:sz="4" w:space="0" w:color="000000"/>
              <w:left w:val="nil"/>
              <w:bottom w:val="single" w:sz="4" w:space="0" w:color="000000"/>
              <w:right w:val="single" w:sz="4" w:space="0" w:color="000000"/>
            </w:tcBorders>
            <w:shd w:val="clear" w:color="auto" w:fill="CCC0D9" w:themeFill="accent4" w:themeFillTint="66"/>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11,232.1</w:t>
            </w:r>
          </w:p>
        </w:tc>
        <w:tc>
          <w:tcPr>
            <w:tcW w:w="1192" w:type="dxa"/>
            <w:gridSpan w:val="3"/>
            <w:tcBorders>
              <w:top w:val="nil"/>
              <w:left w:val="nil"/>
              <w:bottom w:val="single" w:sz="4" w:space="0" w:color="000000"/>
              <w:right w:val="single" w:sz="8" w:space="0" w:color="000000"/>
            </w:tcBorders>
            <w:shd w:val="clear" w:color="000000" w:fill="E4DFEC"/>
            <w:noWrap/>
            <w:vAlign w:val="center"/>
          </w:tcPr>
          <w:p w:rsidR="00D61DC4" w:rsidRPr="001E46AD" w:rsidRDefault="00896CE5" w:rsidP="00AA77D7">
            <w:pPr>
              <w:spacing w:after="0" w:line="180" w:lineRule="exact"/>
              <w:jc w:val="right"/>
              <w:rPr>
                <w:rFonts w:ascii="Arial" w:hAnsi="Arial" w:cs="Arial"/>
                <w:color w:val="000000"/>
                <w:sz w:val="18"/>
                <w:szCs w:val="18"/>
              </w:rPr>
            </w:pPr>
            <w:r>
              <w:rPr>
                <w:rFonts w:ascii="Arial" w:hAnsi="Arial" w:cs="Arial"/>
                <w:color w:val="000000"/>
                <w:sz w:val="18"/>
                <w:szCs w:val="18"/>
              </w:rPr>
              <w:t>9,305.7</w:t>
            </w:r>
          </w:p>
        </w:tc>
      </w:tr>
      <w:tr w:rsidR="00D61DC4" w:rsidRPr="001E46AD" w:rsidTr="00356BC8">
        <w:trPr>
          <w:gridAfter w:val="4"/>
          <w:wAfter w:w="2841" w:type="dxa"/>
          <w:trHeight w:val="324"/>
        </w:trPr>
        <w:tc>
          <w:tcPr>
            <w:tcW w:w="10319" w:type="dxa"/>
            <w:gridSpan w:val="14"/>
            <w:tcBorders>
              <w:top w:val="single" w:sz="4" w:space="0" w:color="000000"/>
              <w:left w:val="single" w:sz="8" w:space="0" w:color="000000"/>
              <w:bottom w:val="single" w:sz="4" w:space="0" w:color="000000"/>
              <w:right w:val="single" w:sz="8" w:space="0" w:color="000000"/>
            </w:tcBorders>
            <w:shd w:val="clear" w:color="auto" w:fill="D6E3BC" w:themeFill="accent3" w:themeFillTint="66"/>
            <w:vAlign w:val="center"/>
          </w:tcPr>
          <w:p w:rsidR="00D61DC4" w:rsidRPr="001E46AD" w:rsidRDefault="00D61DC4" w:rsidP="00D61DC4">
            <w:pPr>
              <w:spacing w:after="0" w:line="180" w:lineRule="exact"/>
              <w:rPr>
                <w:rFonts w:ascii="Arial" w:hAnsi="Arial" w:cs="Arial"/>
                <w:color w:val="000000"/>
                <w:sz w:val="18"/>
                <w:szCs w:val="18"/>
              </w:rPr>
            </w:pPr>
            <w:r w:rsidRPr="001E46AD">
              <w:rPr>
                <w:rFonts w:ascii="Arial" w:eastAsia="Times New Roman" w:hAnsi="Arial" w:cs="Arial"/>
                <w:b/>
                <w:color w:val="000000"/>
                <w:sz w:val="18"/>
                <w:szCs w:val="18"/>
              </w:rPr>
              <w:t xml:space="preserve">Selected Injuries  </w:t>
            </w:r>
            <w:r w:rsidRPr="001E46AD">
              <w:rPr>
                <w:rFonts w:ascii="Arial" w:eastAsia="Times New Roman" w:hAnsi="Arial" w:cs="Arial"/>
                <w:color w:val="000000"/>
                <w:sz w:val="18"/>
                <w:szCs w:val="18"/>
              </w:rPr>
              <w:t>(regardless of intent; categories may overlap with those below)</w:t>
            </w:r>
          </w:p>
        </w:tc>
      </w:tr>
      <w:tr w:rsidR="00D61DC4" w:rsidRPr="001E46AD" w:rsidTr="00356BC8">
        <w:trPr>
          <w:gridAfter w:val="4"/>
          <w:wAfter w:w="2841" w:type="dxa"/>
          <w:trHeight w:val="324"/>
        </w:trPr>
        <w:tc>
          <w:tcPr>
            <w:tcW w:w="3045" w:type="dxa"/>
            <w:tcBorders>
              <w:top w:val="single" w:sz="4" w:space="0" w:color="000000"/>
              <w:left w:val="single" w:sz="8" w:space="0" w:color="000000"/>
              <w:bottom w:val="single" w:sz="4" w:space="0" w:color="000000"/>
              <w:right w:val="nil"/>
            </w:tcBorders>
            <w:shd w:val="clear" w:color="000000" w:fill="auto"/>
            <w:vAlign w:val="center"/>
          </w:tcPr>
          <w:p w:rsidR="00D61DC4" w:rsidRPr="00CC0D7A" w:rsidRDefault="00D61DC4" w:rsidP="00AA77D7">
            <w:pPr>
              <w:spacing w:after="0" w:line="180" w:lineRule="exact"/>
              <w:ind w:right="-115"/>
              <w:rPr>
                <w:rFonts w:ascii="Arial" w:eastAsia="Times New Roman" w:hAnsi="Arial" w:cs="Arial"/>
                <w:color w:val="000000"/>
                <w:sz w:val="18"/>
                <w:szCs w:val="18"/>
              </w:rPr>
            </w:pPr>
            <w:r w:rsidRPr="00CC0D7A">
              <w:rPr>
                <w:rFonts w:ascii="Arial" w:eastAsia="Times New Roman" w:hAnsi="Arial" w:cs="Arial"/>
                <w:color w:val="000000"/>
                <w:sz w:val="18"/>
                <w:szCs w:val="18"/>
              </w:rPr>
              <w:t>Traumatic Brain Injury</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15.8</w:t>
            </w:r>
          </w:p>
        </w:tc>
        <w:tc>
          <w:tcPr>
            <w:tcW w:w="1065"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5.9</w:t>
            </w:r>
          </w:p>
        </w:tc>
        <w:tc>
          <w:tcPr>
            <w:tcW w:w="1295" w:type="dxa"/>
            <w:gridSpan w:val="2"/>
            <w:tcBorders>
              <w:left w:val="nil"/>
              <w:bottom w:val="single" w:sz="4" w:space="0" w:color="000000"/>
              <w:right w:val="single" w:sz="4" w:space="0" w:color="000000"/>
            </w:tcBorders>
            <w:shd w:val="clear" w:color="auto" w:fill="F2F2F2" w:themeFill="background1" w:themeFillShade="F2"/>
            <w:vAlign w:val="center"/>
          </w:tcPr>
          <w:p w:rsidR="00D61DC4" w:rsidRPr="00DE75B5" w:rsidRDefault="00CC3B05"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F16EC2">
              <w:rPr>
                <w:rFonts w:ascii="Arial" w:eastAsia="Times New Roman" w:hAnsi="Arial" w:cs="Arial"/>
                <w:color w:val="000000"/>
                <w:sz w:val="18"/>
                <w:szCs w:val="18"/>
              </w:rPr>
              <w:t>133.3</w:t>
            </w:r>
          </w:p>
        </w:tc>
        <w:tc>
          <w:tcPr>
            <w:tcW w:w="1145" w:type="dxa"/>
            <w:gridSpan w:val="2"/>
            <w:tcBorders>
              <w:top w:val="single" w:sz="4" w:space="0" w:color="000000"/>
              <w:left w:val="nil"/>
              <w:bottom w:val="single" w:sz="4" w:space="0" w:color="000000"/>
              <w:right w:val="single" w:sz="8" w:space="0" w:color="000000"/>
            </w:tcBorders>
            <w:shd w:val="clear" w:color="000000" w:fill="auto"/>
            <w:noWrap/>
            <w:vAlign w:val="center"/>
          </w:tcPr>
          <w:p w:rsidR="00D61DC4" w:rsidRPr="00D649E1" w:rsidRDefault="00CA69D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83.7</w:t>
            </w:r>
          </w:p>
        </w:tc>
        <w:tc>
          <w:tcPr>
            <w:tcW w:w="1302" w:type="dxa"/>
            <w:gridSpan w:val="2"/>
            <w:tcBorders>
              <w:left w:val="nil"/>
              <w:bottom w:val="single" w:sz="4" w:space="0" w:color="000000"/>
              <w:right w:val="single" w:sz="4" w:space="0" w:color="000000"/>
            </w:tcBorders>
            <w:shd w:val="clear" w:color="auto" w:fill="F2F2F2" w:themeFill="background1" w:themeFillShade="F2"/>
            <w:vAlign w:val="center"/>
          </w:tcPr>
          <w:p w:rsidR="00D61DC4" w:rsidRPr="00A71F09" w:rsidRDefault="00746DBF" w:rsidP="00AA77D7">
            <w:pPr>
              <w:spacing w:after="0" w:line="180" w:lineRule="exact"/>
              <w:jc w:val="right"/>
              <w:rPr>
                <w:rFonts w:ascii="Arial" w:hAnsi="Arial" w:cs="Arial"/>
                <w:color w:val="000000"/>
                <w:sz w:val="18"/>
                <w:szCs w:val="18"/>
              </w:rPr>
            </w:pPr>
            <w:r>
              <w:rPr>
                <w:rFonts w:ascii="Arial" w:hAnsi="Arial" w:cs="Arial"/>
                <w:color w:val="000000"/>
                <w:sz w:val="18"/>
                <w:szCs w:val="18"/>
              </w:rPr>
              <w:t>1,080.5</w:t>
            </w:r>
          </w:p>
        </w:tc>
        <w:tc>
          <w:tcPr>
            <w:tcW w:w="1192" w:type="dxa"/>
            <w:gridSpan w:val="3"/>
            <w:tcBorders>
              <w:top w:val="single" w:sz="4" w:space="0" w:color="000000"/>
              <w:left w:val="nil"/>
              <w:bottom w:val="single" w:sz="4" w:space="0" w:color="000000"/>
              <w:right w:val="single" w:sz="8" w:space="0" w:color="000000"/>
            </w:tcBorders>
            <w:shd w:val="clear" w:color="000000" w:fill="auto"/>
            <w:noWrap/>
            <w:vAlign w:val="center"/>
          </w:tcPr>
          <w:p w:rsidR="00D61DC4" w:rsidRPr="001E46AD" w:rsidRDefault="00012461" w:rsidP="00AA77D7">
            <w:pPr>
              <w:spacing w:after="0" w:line="180" w:lineRule="exact"/>
              <w:jc w:val="right"/>
              <w:rPr>
                <w:rFonts w:ascii="Arial" w:hAnsi="Arial" w:cs="Arial"/>
                <w:color w:val="000000"/>
                <w:sz w:val="18"/>
                <w:szCs w:val="18"/>
              </w:rPr>
            </w:pPr>
            <w:r>
              <w:rPr>
                <w:rFonts w:ascii="Arial" w:hAnsi="Arial" w:cs="Arial"/>
                <w:color w:val="000000"/>
                <w:sz w:val="18"/>
                <w:szCs w:val="18"/>
              </w:rPr>
              <w:t>920.1</w:t>
            </w:r>
          </w:p>
        </w:tc>
      </w:tr>
      <w:tr w:rsidR="00D61DC4" w:rsidRPr="001E46AD" w:rsidTr="00356BC8">
        <w:trPr>
          <w:gridAfter w:val="4"/>
          <w:wAfter w:w="2841" w:type="dxa"/>
          <w:trHeight w:val="324"/>
        </w:trPr>
        <w:tc>
          <w:tcPr>
            <w:tcW w:w="3045" w:type="dxa"/>
            <w:tcBorders>
              <w:top w:val="single" w:sz="4" w:space="0" w:color="000000"/>
              <w:left w:val="single" w:sz="8" w:space="0" w:color="000000"/>
              <w:bottom w:val="single" w:sz="4" w:space="0" w:color="000000"/>
              <w:right w:val="nil"/>
            </w:tcBorders>
            <w:shd w:val="clear" w:color="000000" w:fill="auto"/>
            <w:vAlign w:val="center"/>
          </w:tcPr>
          <w:p w:rsidR="00D61DC4" w:rsidRPr="00CC0D7A" w:rsidRDefault="00263359" w:rsidP="00D61DC4">
            <w:pPr>
              <w:spacing w:after="0" w:line="180" w:lineRule="exact"/>
              <w:ind w:right="-108"/>
              <w:rPr>
                <w:rFonts w:ascii="Arial" w:eastAsia="Times New Roman" w:hAnsi="Arial" w:cs="Arial"/>
                <w:color w:val="000000"/>
                <w:sz w:val="18"/>
                <w:szCs w:val="18"/>
              </w:rPr>
            </w:pPr>
            <w:r>
              <w:rPr>
                <w:rFonts w:ascii="Arial" w:eastAsia="Times New Roman" w:hAnsi="Arial" w:cs="Arial"/>
                <w:color w:val="000000"/>
                <w:sz w:val="18"/>
                <w:szCs w:val="18"/>
              </w:rPr>
              <w:t>P</w:t>
            </w:r>
            <w:r w:rsidR="00356BC8">
              <w:rPr>
                <w:rFonts w:ascii="Arial" w:eastAsia="Times New Roman" w:hAnsi="Arial" w:cs="Arial"/>
                <w:color w:val="000000"/>
                <w:sz w:val="18"/>
                <w:szCs w:val="18"/>
              </w:rPr>
              <w:t>rimary poisoning/overdose</w:t>
            </w:r>
            <w:r w:rsidR="00D61DC4" w:rsidRPr="00CC0D7A">
              <w:rPr>
                <w:rFonts w:ascii="Arial" w:eastAsia="Times New Roman" w:hAnsi="Arial" w:cs="Arial"/>
                <w:color w:val="000000"/>
                <w:sz w:val="18"/>
                <w:szCs w:val="18"/>
              </w:rPr>
              <w:t xml:space="preserve"> </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33.9</w:t>
            </w:r>
          </w:p>
        </w:tc>
        <w:tc>
          <w:tcPr>
            <w:tcW w:w="1065"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13.3</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DE75B5"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117.0</w:t>
            </w:r>
          </w:p>
        </w:tc>
        <w:tc>
          <w:tcPr>
            <w:tcW w:w="1145" w:type="dxa"/>
            <w:gridSpan w:val="2"/>
            <w:tcBorders>
              <w:top w:val="single" w:sz="4" w:space="0" w:color="000000"/>
              <w:left w:val="nil"/>
              <w:bottom w:val="single" w:sz="4" w:space="0" w:color="000000"/>
              <w:right w:val="single" w:sz="8" w:space="0" w:color="000000"/>
            </w:tcBorders>
            <w:shd w:val="clear" w:color="000000" w:fill="auto"/>
            <w:noWrap/>
            <w:vAlign w:val="center"/>
          </w:tcPr>
          <w:p w:rsidR="00D61DC4" w:rsidRPr="00D649E1" w:rsidRDefault="00CA69D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119.0</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317.5</w:t>
            </w:r>
          </w:p>
        </w:tc>
        <w:tc>
          <w:tcPr>
            <w:tcW w:w="1192" w:type="dxa"/>
            <w:gridSpan w:val="3"/>
            <w:tcBorders>
              <w:top w:val="single" w:sz="4" w:space="0" w:color="000000"/>
              <w:left w:val="nil"/>
              <w:bottom w:val="single" w:sz="4" w:space="0" w:color="000000"/>
              <w:right w:val="single" w:sz="8" w:space="0" w:color="000000"/>
            </w:tcBorders>
            <w:shd w:val="clear" w:color="000000" w:fill="auto"/>
            <w:noWrap/>
            <w:vAlign w:val="center"/>
          </w:tcPr>
          <w:p w:rsidR="00D61DC4" w:rsidRPr="001E46AD" w:rsidRDefault="00D61DC4" w:rsidP="00AA77D7">
            <w:pPr>
              <w:spacing w:after="0" w:line="180" w:lineRule="exact"/>
              <w:jc w:val="right"/>
              <w:rPr>
                <w:rFonts w:ascii="Arial" w:hAnsi="Arial" w:cs="Arial"/>
                <w:color w:val="000000"/>
                <w:sz w:val="18"/>
                <w:szCs w:val="18"/>
              </w:rPr>
            </w:pPr>
            <w:r w:rsidRPr="001E46AD">
              <w:rPr>
                <w:rFonts w:ascii="Arial" w:hAnsi="Arial" w:cs="Arial"/>
                <w:color w:val="000000"/>
                <w:sz w:val="18"/>
                <w:szCs w:val="18"/>
              </w:rPr>
              <w:t>2</w:t>
            </w:r>
            <w:r w:rsidR="00012461">
              <w:rPr>
                <w:rFonts w:ascii="Arial" w:hAnsi="Arial" w:cs="Arial"/>
                <w:color w:val="000000"/>
                <w:sz w:val="18"/>
                <w:szCs w:val="18"/>
              </w:rPr>
              <w:t>54.7</w:t>
            </w:r>
          </w:p>
        </w:tc>
      </w:tr>
      <w:tr w:rsidR="007E77F3" w:rsidRPr="001E46AD" w:rsidTr="00356BC8">
        <w:trPr>
          <w:gridAfter w:val="4"/>
          <w:wAfter w:w="2841" w:type="dxa"/>
          <w:trHeight w:val="324"/>
        </w:trPr>
        <w:tc>
          <w:tcPr>
            <w:tcW w:w="3045" w:type="dxa"/>
            <w:tcBorders>
              <w:top w:val="single" w:sz="4" w:space="0" w:color="000000"/>
              <w:left w:val="single" w:sz="8" w:space="0" w:color="000000"/>
              <w:bottom w:val="single" w:sz="4" w:space="0" w:color="000000"/>
              <w:right w:val="nil"/>
            </w:tcBorders>
            <w:shd w:val="clear" w:color="000000" w:fill="auto"/>
            <w:vAlign w:val="center"/>
          </w:tcPr>
          <w:p w:rsidR="007E77F3" w:rsidRPr="00356BC8" w:rsidRDefault="00356BC8" w:rsidP="00D61DC4">
            <w:pPr>
              <w:spacing w:after="0" w:line="180" w:lineRule="exact"/>
              <w:ind w:right="-108"/>
              <w:rPr>
                <w:rFonts w:ascii="Arial" w:eastAsia="Times New Roman" w:hAnsi="Arial" w:cs="Arial"/>
                <w:color w:val="000000"/>
                <w:sz w:val="18"/>
                <w:szCs w:val="18"/>
                <w:vertAlign w:val="superscript"/>
              </w:rPr>
            </w:pPr>
            <w:r>
              <w:rPr>
                <w:rFonts w:ascii="Arial" w:eastAsia="Times New Roman" w:hAnsi="Arial" w:cs="Arial"/>
                <w:color w:val="000000"/>
                <w:sz w:val="18"/>
                <w:szCs w:val="18"/>
              </w:rPr>
              <w:t>Drug overdose</w:t>
            </w:r>
            <w:r>
              <w:rPr>
                <w:rFonts w:ascii="Arial" w:eastAsia="Times New Roman" w:hAnsi="Arial" w:cs="Arial"/>
                <w:color w:val="000000"/>
                <w:sz w:val="18"/>
                <w:szCs w:val="18"/>
                <w:vertAlign w:val="superscript"/>
              </w:rPr>
              <w:t>3</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7E77F3"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31.2</w:t>
            </w:r>
          </w:p>
        </w:tc>
        <w:tc>
          <w:tcPr>
            <w:tcW w:w="1065"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7E77F3"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12.6</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7E77F3" w:rsidRDefault="00600C69"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121.8</w:t>
            </w:r>
          </w:p>
        </w:tc>
        <w:tc>
          <w:tcPr>
            <w:tcW w:w="1145" w:type="dxa"/>
            <w:gridSpan w:val="2"/>
            <w:tcBorders>
              <w:top w:val="single" w:sz="4" w:space="0" w:color="000000"/>
              <w:left w:val="nil"/>
              <w:bottom w:val="single" w:sz="4" w:space="0" w:color="000000"/>
              <w:right w:val="single" w:sz="8" w:space="0" w:color="000000"/>
            </w:tcBorders>
            <w:shd w:val="clear" w:color="000000" w:fill="auto"/>
            <w:noWrap/>
            <w:vAlign w:val="center"/>
          </w:tcPr>
          <w:p w:rsidR="007E77F3" w:rsidRDefault="00CA69D3" w:rsidP="00600C69">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12</w:t>
            </w:r>
            <w:r w:rsidR="00600C69">
              <w:rPr>
                <w:rFonts w:ascii="Arial" w:eastAsia="Times New Roman" w:hAnsi="Arial" w:cs="Arial"/>
                <w:color w:val="000000"/>
                <w:sz w:val="18"/>
                <w:szCs w:val="18"/>
              </w:rPr>
              <w:t>5.7</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7E77F3" w:rsidRDefault="00600C69" w:rsidP="00AA77D7">
            <w:pPr>
              <w:spacing w:after="0" w:line="180" w:lineRule="exact"/>
              <w:jc w:val="right"/>
              <w:rPr>
                <w:rFonts w:ascii="Arial" w:hAnsi="Arial" w:cs="Arial"/>
                <w:color w:val="000000"/>
                <w:sz w:val="18"/>
                <w:szCs w:val="18"/>
              </w:rPr>
            </w:pPr>
            <w:r>
              <w:rPr>
                <w:rFonts w:ascii="Arial" w:hAnsi="Arial" w:cs="Arial"/>
                <w:color w:val="000000"/>
                <w:sz w:val="18"/>
                <w:szCs w:val="18"/>
              </w:rPr>
              <w:t>260.2</w:t>
            </w:r>
          </w:p>
        </w:tc>
        <w:tc>
          <w:tcPr>
            <w:tcW w:w="1192" w:type="dxa"/>
            <w:gridSpan w:val="3"/>
            <w:tcBorders>
              <w:top w:val="single" w:sz="4" w:space="0" w:color="000000"/>
              <w:left w:val="nil"/>
              <w:bottom w:val="single" w:sz="4" w:space="0" w:color="000000"/>
              <w:right w:val="single" w:sz="8" w:space="0" w:color="000000"/>
            </w:tcBorders>
            <w:shd w:val="clear" w:color="000000" w:fill="auto"/>
            <w:noWrap/>
            <w:vAlign w:val="center"/>
          </w:tcPr>
          <w:p w:rsidR="007E77F3" w:rsidRPr="001E46AD" w:rsidRDefault="00600C69" w:rsidP="00AA77D7">
            <w:pPr>
              <w:spacing w:after="0" w:line="180" w:lineRule="exact"/>
              <w:jc w:val="right"/>
              <w:rPr>
                <w:rFonts w:ascii="Arial" w:hAnsi="Arial" w:cs="Arial"/>
                <w:color w:val="000000"/>
                <w:sz w:val="18"/>
                <w:szCs w:val="18"/>
              </w:rPr>
            </w:pPr>
            <w:r>
              <w:rPr>
                <w:rFonts w:ascii="Arial" w:hAnsi="Arial" w:cs="Arial"/>
                <w:color w:val="000000"/>
                <w:sz w:val="18"/>
                <w:szCs w:val="18"/>
              </w:rPr>
              <w:t>211</w:t>
            </w:r>
            <w:r w:rsidR="00012461">
              <w:rPr>
                <w:rFonts w:ascii="Arial" w:hAnsi="Arial" w:cs="Arial"/>
                <w:color w:val="000000"/>
                <w:sz w:val="18"/>
                <w:szCs w:val="18"/>
              </w:rPr>
              <w:t>.7</w:t>
            </w:r>
          </w:p>
        </w:tc>
      </w:tr>
      <w:tr w:rsidR="00D61DC4" w:rsidRPr="001E46AD" w:rsidTr="00356BC8">
        <w:trPr>
          <w:gridAfter w:val="4"/>
          <w:wAfter w:w="2841" w:type="dxa"/>
          <w:trHeight w:val="324"/>
        </w:trPr>
        <w:tc>
          <w:tcPr>
            <w:tcW w:w="3045" w:type="dxa"/>
            <w:tcBorders>
              <w:top w:val="single" w:sz="4" w:space="0" w:color="000000"/>
              <w:left w:val="single" w:sz="8" w:space="0" w:color="000000"/>
              <w:bottom w:val="single" w:sz="4" w:space="0" w:color="000000"/>
              <w:right w:val="nil"/>
            </w:tcBorders>
            <w:shd w:val="clear" w:color="000000" w:fill="auto"/>
            <w:vAlign w:val="center"/>
          </w:tcPr>
          <w:p w:rsidR="00D61DC4" w:rsidRPr="00CC0D7A" w:rsidRDefault="00D61DC4" w:rsidP="00D61DC4">
            <w:pPr>
              <w:spacing w:after="0" w:line="180" w:lineRule="exact"/>
              <w:ind w:right="-108"/>
              <w:rPr>
                <w:rFonts w:ascii="Arial" w:eastAsia="Times New Roman" w:hAnsi="Arial" w:cs="Arial"/>
                <w:color w:val="000000"/>
                <w:sz w:val="18"/>
                <w:szCs w:val="18"/>
              </w:rPr>
            </w:pPr>
            <w:r w:rsidRPr="00CC0D7A">
              <w:rPr>
                <w:rFonts w:ascii="Arial" w:eastAsia="Times New Roman" w:hAnsi="Arial" w:cs="Arial"/>
                <w:color w:val="000000"/>
                <w:sz w:val="18"/>
                <w:szCs w:val="18"/>
              </w:rPr>
              <w:t>Firearms</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5.7</w:t>
            </w:r>
          </w:p>
        </w:tc>
        <w:tc>
          <w:tcPr>
            <w:tcW w:w="1065"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D61DC4" w:rsidRPr="005366C9" w:rsidRDefault="007E77F3" w:rsidP="00AA77D7">
            <w:pPr>
              <w:spacing w:after="0" w:line="180" w:lineRule="exact"/>
              <w:jc w:val="right"/>
              <w:rPr>
                <w:rFonts w:ascii="Arial" w:eastAsia="Times New Roman" w:hAnsi="Arial" w:cs="Arial"/>
                <w:color w:val="000000"/>
                <w:sz w:val="18"/>
                <w:szCs w:val="18"/>
                <w:vertAlign w:val="superscript"/>
              </w:rPr>
            </w:pPr>
            <w:r>
              <w:rPr>
                <w:rFonts w:ascii="Arial" w:eastAsia="Times New Roman" w:hAnsi="Arial" w:cs="Arial"/>
                <w:color w:val="000000"/>
                <w:sz w:val="18"/>
                <w:szCs w:val="18"/>
              </w:rPr>
              <w:t>0.8</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DE75B5"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8.0</w:t>
            </w:r>
          </w:p>
        </w:tc>
        <w:tc>
          <w:tcPr>
            <w:tcW w:w="1145" w:type="dxa"/>
            <w:gridSpan w:val="2"/>
            <w:tcBorders>
              <w:top w:val="single" w:sz="4" w:space="0" w:color="000000"/>
              <w:left w:val="nil"/>
              <w:bottom w:val="single" w:sz="4" w:space="0" w:color="000000"/>
              <w:right w:val="single" w:sz="8" w:space="0" w:color="000000"/>
            </w:tcBorders>
            <w:shd w:val="clear" w:color="000000" w:fill="auto"/>
            <w:noWrap/>
            <w:vAlign w:val="center"/>
          </w:tcPr>
          <w:p w:rsidR="00D61DC4" w:rsidRPr="00D649E1" w:rsidRDefault="00CA69D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0.6</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10.9</w:t>
            </w:r>
          </w:p>
        </w:tc>
        <w:tc>
          <w:tcPr>
            <w:tcW w:w="1192" w:type="dxa"/>
            <w:gridSpan w:val="3"/>
            <w:tcBorders>
              <w:top w:val="single" w:sz="4" w:space="0" w:color="000000"/>
              <w:left w:val="nil"/>
              <w:bottom w:val="single" w:sz="4" w:space="0" w:color="000000"/>
              <w:right w:val="single" w:sz="8" w:space="0" w:color="000000"/>
            </w:tcBorders>
            <w:shd w:val="clear" w:color="000000" w:fill="auto"/>
            <w:noWrap/>
            <w:vAlign w:val="center"/>
          </w:tcPr>
          <w:p w:rsidR="00D61DC4" w:rsidRPr="001E46AD" w:rsidRDefault="00D61DC4" w:rsidP="00AA77D7">
            <w:pPr>
              <w:spacing w:after="0" w:line="180" w:lineRule="exact"/>
              <w:jc w:val="right"/>
              <w:rPr>
                <w:rFonts w:ascii="Arial" w:hAnsi="Arial" w:cs="Arial"/>
                <w:color w:val="000000"/>
                <w:sz w:val="18"/>
                <w:szCs w:val="18"/>
              </w:rPr>
            </w:pPr>
            <w:r w:rsidRPr="001E46AD">
              <w:rPr>
                <w:rFonts w:ascii="Arial" w:hAnsi="Arial" w:cs="Arial"/>
                <w:color w:val="000000"/>
                <w:sz w:val="18"/>
                <w:szCs w:val="18"/>
              </w:rPr>
              <w:t>1.</w:t>
            </w:r>
            <w:r w:rsidR="00012461">
              <w:rPr>
                <w:rFonts w:ascii="Arial" w:hAnsi="Arial" w:cs="Arial"/>
                <w:color w:val="000000"/>
                <w:sz w:val="18"/>
                <w:szCs w:val="18"/>
              </w:rPr>
              <w:t>4</w:t>
            </w:r>
          </w:p>
        </w:tc>
      </w:tr>
      <w:tr w:rsidR="00D61DC4" w:rsidRPr="001E46AD" w:rsidTr="00356BC8">
        <w:trPr>
          <w:gridAfter w:val="4"/>
          <w:wAfter w:w="2841" w:type="dxa"/>
          <w:trHeight w:val="85"/>
        </w:trPr>
        <w:tc>
          <w:tcPr>
            <w:tcW w:w="10319" w:type="dxa"/>
            <w:gridSpan w:val="14"/>
            <w:tcBorders>
              <w:top w:val="single" w:sz="4" w:space="0" w:color="000000"/>
              <w:left w:val="single" w:sz="8" w:space="0" w:color="000000"/>
              <w:bottom w:val="single" w:sz="4" w:space="0" w:color="000000"/>
              <w:right w:val="single" w:sz="8" w:space="0" w:color="000000"/>
            </w:tcBorders>
            <w:shd w:val="clear" w:color="000000" w:fill="auto"/>
            <w:vAlign w:val="center"/>
          </w:tcPr>
          <w:p w:rsidR="00D61DC4" w:rsidRPr="001E46AD" w:rsidRDefault="00D61DC4" w:rsidP="00D61DC4">
            <w:pPr>
              <w:spacing w:after="0" w:line="120" w:lineRule="exact"/>
              <w:rPr>
                <w:rFonts w:ascii="Arial" w:hAnsi="Arial" w:cs="Arial"/>
                <w:color w:val="000000"/>
                <w:sz w:val="10"/>
                <w:szCs w:val="10"/>
              </w:rPr>
            </w:pPr>
          </w:p>
        </w:tc>
      </w:tr>
      <w:tr w:rsidR="00D61DC4" w:rsidRPr="001E46AD" w:rsidTr="00356BC8">
        <w:trPr>
          <w:gridAfter w:val="4"/>
          <w:wAfter w:w="2841" w:type="dxa"/>
          <w:trHeight w:val="324"/>
        </w:trPr>
        <w:tc>
          <w:tcPr>
            <w:tcW w:w="3045" w:type="dxa"/>
            <w:tcBorders>
              <w:top w:val="single" w:sz="4" w:space="0" w:color="000000"/>
              <w:left w:val="single" w:sz="8" w:space="0" w:color="000000"/>
              <w:bottom w:val="single" w:sz="4" w:space="0" w:color="000000"/>
              <w:right w:val="nil"/>
            </w:tcBorders>
            <w:shd w:val="clear" w:color="auto" w:fill="D6E3BC" w:themeFill="accent3" w:themeFillTint="66"/>
            <w:vAlign w:val="center"/>
          </w:tcPr>
          <w:p w:rsidR="00D61DC4" w:rsidRPr="00CC0D7A" w:rsidRDefault="00D61DC4" w:rsidP="00D61DC4">
            <w:pPr>
              <w:spacing w:after="0" w:line="180" w:lineRule="exact"/>
              <w:ind w:right="-108"/>
              <w:rPr>
                <w:rFonts w:ascii="Arial" w:eastAsia="Times New Roman" w:hAnsi="Arial" w:cs="Arial"/>
                <w:b/>
                <w:color w:val="000000"/>
                <w:sz w:val="18"/>
                <w:szCs w:val="18"/>
              </w:rPr>
            </w:pPr>
            <w:r w:rsidRPr="00CC0D7A">
              <w:rPr>
                <w:rFonts w:ascii="Arial" w:eastAsia="Times New Roman" w:hAnsi="Arial" w:cs="Arial"/>
                <w:b/>
                <w:color w:val="000000"/>
                <w:sz w:val="18"/>
                <w:szCs w:val="18"/>
              </w:rPr>
              <w:t>Unintentional</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C2D69B" w:themeFill="accent3" w:themeFillTint="99"/>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56.3</w:t>
            </w:r>
          </w:p>
        </w:tc>
        <w:tc>
          <w:tcPr>
            <w:tcW w:w="1065" w:type="dxa"/>
            <w:gridSpan w:val="2"/>
            <w:tcBorders>
              <w:top w:val="single" w:sz="4" w:space="0" w:color="000000"/>
              <w:left w:val="nil"/>
              <w:bottom w:val="single" w:sz="4" w:space="0" w:color="000000"/>
              <w:right w:val="single" w:sz="8" w:space="0" w:color="000000"/>
            </w:tcBorders>
            <w:shd w:val="clear" w:color="auto" w:fill="D6E3BC" w:themeFill="accent3" w:themeFillTint="66"/>
            <w:noWrap/>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23.8</w:t>
            </w:r>
          </w:p>
        </w:tc>
        <w:tc>
          <w:tcPr>
            <w:tcW w:w="1295" w:type="dxa"/>
            <w:gridSpan w:val="2"/>
            <w:tcBorders>
              <w:top w:val="single" w:sz="4" w:space="0" w:color="000000"/>
              <w:left w:val="nil"/>
              <w:bottom w:val="single" w:sz="4" w:space="0" w:color="000000"/>
              <w:right w:val="single" w:sz="4" w:space="0" w:color="000000"/>
            </w:tcBorders>
            <w:shd w:val="clear" w:color="auto" w:fill="C2D69B" w:themeFill="accent3" w:themeFillTint="99"/>
            <w:vAlign w:val="center"/>
          </w:tcPr>
          <w:p w:rsidR="00D61DC4" w:rsidRPr="00444F5A" w:rsidRDefault="00EE00E4" w:rsidP="00AA77D7">
            <w:pPr>
              <w:spacing w:after="0" w:line="180" w:lineRule="exact"/>
              <w:jc w:val="right"/>
              <w:rPr>
                <w:rFonts w:ascii="Arial" w:eastAsia="Times New Roman" w:hAnsi="Arial" w:cs="Arial"/>
                <w:color w:val="000000"/>
                <w:sz w:val="18"/>
                <w:szCs w:val="18"/>
                <w:highlight w:val="yellow"/>
              </w:rPr>
            </w:pPr>
            <w:r>
              <w:rPr>
                <w:rFonts w:ascii="Arial" w:eastAsia="Times New Roman" w:hAnsi="Arial" w:cs="Arial"/>
                <w:color w:val="000000"/>
                <w:sz w:val="18"/>
                <w:szCs w:val="18"/>
              </w:rPr>
              <w:t>728.7</w:t>
            </w:r>
          </w:p>
        </w:tc>
        <w:tc>
          <w:tcPr>
            <w:tcW w:w="1145" w:type="dxa"/>
            <w:gridSpan w:val="2"/>
            <w:tcBorders>
              <w:top w:val="single" w:sz="4" w:space="0" w:color="000000"/>
              <w:left w:val="nil"/>
              <w:bottom w:val="single" w:sz="4" w:space="0" w:color="000000"/>
              <w:right w:val="single" w:sz="8" w:space="0" w:color="000000"/>
            </w:tcBorders>
            <w:shd w:val="clear" w:color="auto" w:fill="D6E3BC" w:themeFill="accent3" w:themeFillTint="66"/>
            <w:noWrap/>
            <w:vAlign w:val="center"/>
          </w:tcPr>
          <w:p w:rsidR="00D61DC4" w:rsidRPr="00444F5A" w:rsidRDefault="00F16EC2" w:rsidP="00AA77D7">
            <w:pPr>
              <w:spacing w:after="0" w:line="180" w:lineRule="exact"/>
              <w:jc w:val="right"/>
              <w:rPr>
                <w:rFonts w:ascii="Arial" w:eastAsia="Times New Roman" w:hAnsi="Arial" w:cs="Arial"/>
                <w:color w:val="000000"/>
                <w:sz w:val="18"/>
                <w:szCs w:val="18"/>
                <w:highlight w:val="yellow"/>
              </w:rPr>
            </w:pPr>
            <w:r>
              <w:rPr>
                <w:rFonts w:ascii="Arial" w:eastAsia="Times New Roman" w:hAnsi="Arial" w:cs="Arial"/>
                <w:color w:val="000000"/>
                <w:sz w:val="18"/>
                <w:szCs w:val="18"/>
              </w:rPr>
              <w:t>648.4</w:t>
            </w:r>
          </w:p>
        </w:tc>
        <w:tc>
          <w:tcPr>
            <w:tcW w:w="1302" w:type="dxa"/>
            <w:gridSpan w:val="2"/>
            <w:tcBorders>
              <w:top w:val="single" w:sz="4" w:space="0" w:color="000000"/>
              <w:left w:val="nil"/>
              <w:bottom w:val="single" w:sz="4" w:space="0" w:color="000000"/>
              <w:right w:val="single" w:sz="4" w:space="0" w:color="000000"/>
            </w:tcBorders>
            <w:shd w:val="clear" w:color="auto" w:fill="C2D69B" w:themeFill="accent3" w:themeFillTint="99"/>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10,205.1</w:t>
            </w:r>
          </w:p>
        </w:tc>
        <w:tc>
          <w:tcPr>
            <w:tcW w:w="1192" w:type="dxa"/>
            <w:gridSpan w:val="3"/>
            <w:tcBorders>
              <w:top w:val="single" w:sz="4" w:space="0" w:color="000000"/>
              <w:left w:val="nil"/>
              <w:bottom w:val="single" w:sz="4" w:space="0" w:color="000000"/>
              <w:right w:val="single" w:sz="8" w:space="0" w:color="000000"/>
            </w:tcBorders>
            <w:shd w:val="clear" w:color="auto" w:fill="D6E3BC" w:themeFill="accent3" w:themeFillTint="66"/>
            <w:noWrap/>
            <w:vAlign w:val="center"/>
          </w:tcPr>
          <w:p w:rsidR="00D61DC4" w:rsidRPr="001E46AD" w:rsidRDefault="00896CE5" w:rsidP="00AA77D7">
            <w:pPr>
              <w:spacing w:after="0" w:line="180" w:lineRule="exact"/>
              <w:jc w:val="right"/>
              <w:rPr>
                <w:rFonts w:ascii="Arial" w:hAnsi="Arial" w:cs="Arial"/>
                <w:color w:val="000000"/>
                <w:sz w:val="18"/>
                <w:szCs w:val="18"/>
              </w:rPr>
            </w:pPr>
            <w:r>
              <w:rPr>
                <w:rFonts w:ascii="Arial" w:hAnsi="Arial" w:cs="Arial"/>
                <w:color w:val="000000"/>
                <w:sz w:val="18"/>
                <w:szCs w:val="18"/>
              </w:rPr>
              <w:t>8,540.6</w:t>
            </w:r>
          </w:p>
        </w:tc>
      </w:tr>
      <w:tr w:rsidR="00D61DC4" w:rsidRPr="001E46AD" w:rsidTr="00356BC8">
        <w:trPr>
          <w:gridAfter w:val="4"/>
          <w:wAfter w:w="2841" w:type="dxa"/>
          <w:trHeight w:val="324"/>
        </w:trPr>
        <w:tc>
          <w:tcPr>
            <w:tcW w:w="3045" w:type="dxa"/>
            <w:tcBorders>
              <w:top w:val="nil"/>
              <w:left w:val="single" w:sz="8" w:space="0" w:color="000000"/>
              <w:bottom w:val="single" w:sz="4" w:space="0" w:color="000000"/>
              <w:right w:val="nil"/>
            </w:tcBorders>
            <w:shd w:val="clear" w:color="auto" w:fill="auto"/>
            <w:vAlign w:val="center"/>
            <w:hideMark/>
          </w:tcPr>
          <w:p w:rsidR="00D61DC4" w:rsidRPr="00CC0D7A" w:rsidRDefault="00D61DC4" w:rsidP="00D61DC4">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Fall-related</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9.7</w:t>
            </w:r>
          </w:p>
        </w:tc>
        <w:tc>
          <w:tcPr>
            <w:tcW w:w="1065" w:type="dxa"/>
            <w:gridSpan w:val="2"/>
            <w:tcBorders>
              <w:top w:val="nil"/>
              <w:left w:val="single" w:sz="4" w:space="0" w:color="000000"/>
              <w:bottom w:val="single" w:sz="4" w:space="0" w:color="000000"/>
              <w:right w:val="single" w:sz="8" w:space="0" w:color="000000"/>
            </w:tcBorders>
            <w:shd w:val="clear" w:color="auto" w:fill="auto"/>
            <w:noWrap/>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6.2</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DE75B5" w:rsidRDefault="00EE00E4"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358.5</w:t>
            </w:r>
          </w:p>
        </w:tc>
        <w:tc>
          <w:tcPr>
            <w:tcW w:w="1145" w:type="dxa"/>
            <w:gridSpan w:val="2"/>
            <w:tcBorders>
              <w:top w:val="nil"/>
              <w:left w:val="nil"/>
              <w:bottom w:val="single" w:sz="4" w:space="0" w:color="000000"/>
              <w:right w:val="single" w:sz="8" w:space="0" w:color="000000"/>
            </w:tcBorders>
            <w:shd w:val="clear" w:color="auto" w:fill="auto"/>
            <w:noWrap/>
            <w:vAlign w:val="center"/>
          </w:tcPr>
          <w:p w:rsidR="00D61DC4" w:rsidRPr="00E9282D"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408.8</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2,630.9</w:t>
            </w:r>
          </w:p>
        </w:tc>
        <w:tc>
          <w:tcPr>
            <w:tcW w:w="1192" w:type="dxa"/>
            <w:gridSpan w:val="3"/>
            <w:tcBorders>
              <w:top w:val="nil"/>
              <w:left w:val="nil"/>
              <w:bottom w:val="single" w:sz="4" w:space="0" w:color="000000"/>
              <w:right w:val="single" w:sz="8" w:space="0" w:color="000000"/>
            </w:tcBorders>
            <w:shd w:val="clear" w:color="auto" w:fill="auto"/>
            <w:noWrap/>
            <w:vAlign w:val="center"/>
          </w:tcPr>
          <w:p w:rsidR="00D61DC4" w:rsidRPr="001E46AD" w:rsidRDefault="00896CE5" w:rsidP="00AA77D7">
            <w:pPr>
              <w:spacing w:after="0" w:line="180" w:lineRule="exact"/>
              <w:jc w:val="right"/>
              <w:rPr>
                <w:rFonts w:ascii="Arial" w:hAnsi="Arial" w:cs="Arial"/>
                <w:color w:val="000000"/>
                <w:sz w:val="18"/>
                <w:szCs w:val="18"/>
              </w:rPr>
            </w:pPr>
            <w:r>
              <w:rPr>
                <w:rFonts w:ascii="Arial" w:hAnsi="Arial" w:cs="Arial"/>
                <w:color w:val="000000"/>
                <w:sz w:val="18"/>
                <w:szCs w:val="18"/>
              </w:rPr>
              <w:t>2,746.2</w:t>
            </w:r>
          </w:p>
        </w:tc>
      </w:tr>
      <w:tr w:rsidR="00D61DC4" w:rsidRPr="001E46AD" w:rsidTr="00356BC8">
        <w:trPr>
          <w:gridAfter w:val="4"/>
          <w:wAfter w:w="2841" w:type="dxa"/>
          <w:trHeight w:val="324"/>
        </w:trPr>
        <w:tc>
          <w:tcPr>
            <w:tcW w:w="3045" w:type="dxa"/>
            <w:tcBorders>
              <w:top w:val="nil"/>
              <w:left w:val="single" w:sz="8" w:space="0" w:color="000000"/>
              <w:bottom w:val="single" w:sz="4" w:space="0" w:color="000000"/>
              <w:right w:val="nil"/>
            </w:tcBorders>
            <w:shd w:val="clear" w:color="auto" w:fill="auto"/>
            <w:vAlign w:val="center"/>
            <w:hideMark/>
          </w:tcPr>
          <w:p w:rsidR="00D61DC4" w:rsidRPr="00CC0D7A" w:rsidRDefault="00D61DC4" w:rsidP="00D61DC4">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     Falls among persons 65+</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7843C8" w:rsidRDefault="00276405"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62.3</w:t>
            </w:r>
          </w:p>
        </w:tc>
        <w:tc>
          <w:tcPr>
            <w:tcW w:w="1065" w:type="dxa"/>
            <w:gridSpan w:val="2"/>
            <w:tcBorders>
              <w:top w:val="nil"/>
              <w:left w:val="single" w:sz="4" w:space="0" w:color="000000"/>
              <w:bottom w:val="single" w:sz="4" w:space="0" w:color="000000"/>
              <w:right w:val="single" w:sz="8" w:space="0" w:color="000000"/>
            </w:tcBorders>
            <w:shd w:val="clear" w:color="auto" w:fill="auto"/>
            <w:noWrap/>
            <w:vAlign w:val="center"/>
          </w:tcPr>
          <w:p w:rsidR="00D61DC4" w:rsidRPr="007843C8" w:rsidRDefault="00276405"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41.3</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DE75B5" w:rsidRDefault="00276405"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1,752.1</w:t>
            </w:r>
          </w:p>
        </w:tc>
        <w:tc>
          <w:tcPr>
            <w:tcW w:w="1145" w:type="dxa"/>
            <w:gridSpan w:val="2"/>
            <w:tcBorders>
              <w:top w:val="nil"/>
              <w:left w:val="nil"/>
              <w:bottom w:val="single" w:sz="4" w:space="0" w:color="000000"/>
              <w:right w:val="single" w:sz="8" w:space="0" w:color="000000"/>
            </w:tcBorders>
            <w:shd w:val="clear" w:color="auto" w:fill="auto"/>
            <w:noWrap/>
            <w:vAlign w:val="center"/>
          </w:tcPr>
          <w:p w:rsidR="00D61DC4" w:rsidRPr="00E9282D" w:rsidRDefault="00276405"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2,355.5</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276405" w:rsidP="00AA77D7">
            <w:pPr>
              <w:spacing w:after="0" w:line="180" w:lineRule="exact"/>
              <w:jc w:val="right"/>
              <w:rPr>
                <w:rFonts w:ascii="Arial" w:hAnsi="Arial" w:cs="Arial"/>
                <w:color w:val="000000"/>
                <w:sz w:val="18"/>
                <w:szCs w:val="18"/>
              </w:rPr>
            </w:pPr>
            <w:r>
              <w:rPr>
                <w:rFonts w:ascii="Arial" w:hAnsi="Arial" w:cs="Arial"/>
                <w:color w:val="000000"/>
                <w:sz w:val="18"/>
                <w:szCs w:val="18"/>
              </w:rPr>
              <w:t>4,010.2</w:t>
            </w:r>
          </w:p>
        </w:tc>
        <w:tc>
          <w:tcPr>
            <w:tcW w:w="1192" w:type="dxa"/>
            <w:gridSpan w:val="3"/>
            <w:tcBorders>
              <w:top w:val="nil"/>
              <w:left w:val="nil"/>
              <w:bottom w:val="single" w:sz="4" w:space="0" w:color="000000"/>
              <w:right w:val="single" w:sz="8" w:space="0" w:color="000000"/>
            </w:tcBorders>
            <w:shd w:val="clear" w:color="auto" w:fill="auto"/>
            <w:noWrap/>
            <w:vAlign w:val="center"/>
          </w:tcPr>
          <w:p w:rsidR="00D61DC4" w:rsidRPr="001E46AD" w:rsidRDefault="00276405" w:rsidP="00AA77D7">
            <w:pPr>
              <w:spacing w:after="0" w:line="180" w:lineRule="exact"/>
              <w:jc w:val="right"/>
              <w:rPr>
                <w:rFonts w:ascii="Arial" w:hAnsi="Arial" w:cs="Arial"/>
                <w:color w:val="000000"/>
                <w:sz w:val="18"/>
                <w:szCs w:val="18"/>
              </w:rPr>
            </w:pPr>
            <w:r>
              <w:rPr>
                <w:rFonts w:ascii="Arial" w:hAnsi="Arial" w:cs="Arial"/>
                <w:color w:val="000000"/>
                <w:sz w:val="18"/>
                <w:szCs w:val="18"/>
              </w:rPr>
              <w:t>5,235.7</w:t>
            </w:r>
          </w:p>
        </w:tc>
      </w:tr>
      <w:tr w:rsidR="00D61DC4" w:rsidRPr="001E46AD" w:rsidTr="00356BC8">
        <w:trPr>
          <w:gridAfter w:val="4"/>
          <w:wAfter w:w="2841" w:type="dxa"/>
          <w:trHeight w:val="324"/>
        </w:trPr>
        <w:tc>
          <w:tcPr>
            <w:tcW w:w="3045" w:type="dxa"/>
            <w:tcBorders>
              <w:top w:val="nil"/>
              <w:left w:val="single" w:sz="8" w:space="0" w:color="000000"/>
              <w:bottom w:val="single" w:sz="4" w:space="0" w:color="000000"/>
              <w:right w:val="nil"/>
            </w:tcBorders>
            <w:shd w:val="clear" w:color="auto" w:fill="auto"/>
            <w:vAlign w:val="center"/>
            <w:hideMark/>
          </w:tcPr>
          <w:p w:rsidR="00D61DC4" w:rsidRPr="00CC0D7A" w:rsidRDefault="00D61DC4" w:rsidP="00D61DC4">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Motor vehicle traffic-related</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7.8</w:t>
            </w:r>
          </w:p>
        </w:tc>
        <w:tc>
          <w:tcPr>
            <w:tcW w:w="1065" w:type="dxa"/>
            <w:gridSpan w:val="2"/>
            <w:tcBorders>
              <w:top w:val="nil"/>
              <w:left w:val="single" w:sz="4" w:space="0" w:color="000000"/>
              <w:bottom w:val="single" w:sz="4" w:space="0" w:color="000000"/>
              <w:right w:val="single" w:sz="8" w:space="0" w:color="000000"/>
            </w:tcBorders>
            <w:shd w:val="clear" w:color="auto" w:fill="auto"/>
            <w:noWrap/>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2.7</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DE75B5"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63.9</w:t>
            </w:r>
          </w:p>
        </w:tc>
        <w:tc>
          <w:tcPr>
            <w:tcW w:w="1145" w:type="dxa"/>
            <w:gridSpan w:val="2"/>
            <w:tcBorders>
              <w:top w:val="nil"/>
              <w:left w:val="nil"/>
              <w:bottom w:val="single" w:sz="4" w:space="0" w:color="000000"/>
              <w:right w:val="single" w:sz="8" w:space="0" w:color="000000"/>
            </w:tcBorders>
            <w:shd w:val="clear" w:color="auto" w:fill="auto"/>
            <w:noWrap/>
            <w:vAlign w:val="center"/>
          </w:tcPr>
          <w:p w:rsidR="00D61DC4" w:rsidRPr="00E9282D"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38.8</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1,003.2</w:t>
            </w:r>
          </w:p>
        </w:tc>
        <w:tc>
          <w:tcPr>
            <w:tcW w:w="1192" w:type="dxa"/>
            <w:gridSpan w:val="3"/>
            <w:tcBorders>
              <w:top w:val="nil"/>
              <w:left w:val="nil"/>
              <w:bottom w:val="single" w:sz="4" w:space="0" w:color="000000"/>
              <w:right w:val="single" w:sz="8" w:space="0" w:color="000000"/>
            </w:tcBorders>
            <w:shd w:val="clear" w:color="auto" w:fill="auto"/>
            <w:noWrap/>
            <w:vAlign w:val="center"/>
          </w:tcPr>
          <w:p w:rsidR="00D61DC4" w:rsidRPr="001E46AD" w:rsidRDefault="00896CE5" w:rsidP="00AA77D7">
            <w:pPr>
              <w:spacing w:after="0" w:line="180" w:lineRule="exact"/>
              <w:jc w:val="right"/>
              <w:rPr>
                <w:rFonts w:ascii="Arial" w:hAnsi="Arial" w:cs="Arial"/>
                <w:color w:val="000000"/>
                <w:sz w:val="18"/>
                <w:szCs w:val="18"/>
              </w:rPr>
            </w:pPr>
            <w:r>
              <w:rPr>
                <w:rFonts w:ascii="Arial" w:hAnsi="Arial" w:cs="Arial"/>
                <w:color w:val="000000"/>
                <w:sz w:val="18"/>
                <w:szCs w:val="18"/>
              </w:rPr>
              <w:t>1,094.7</w:t>
            </w:r>
          </w:p>
        </w:tc>
      </w:tr>
      <w:tr w:rsidR="00D61DC4" w:rsidRPr="001E46AD" w:rsidTr="00356BC8">
        <w:trPr>
          <w:gridAfter w:val="4"/>
          <w:wAfter w:w="2841" w:type="dxa"/>
          <w:trHeight w:val="324"/>
        </w:trPr>
        <w:tc>
          <w:tcPr>
            <w:tcW w:w="3045" w:type="dxa"/>
            <w:tcBorders>
              <w:top w:val="nil"/>
              <w:left w:val="single" w:sz="8" w:space="0" w:color="000000"/>
              <w:bottom w:val="single" w:sz="4" w:space="0" w:color="000000"/>
              <w:right w:val="nil"/>
            </w:tcBorders>
            <w:shd w:val="clear" w:color="auto" w:fill="auto"/>
            <w:vAlign w:val="center"/>
            <w:hideMark/>
          </w:tcPr>
          <w:p w:rsidR="00D61DC4" w:rsidRPr="00CC0D7A" w:rsidRDefault="00D61DC4" w:rsidP="00623D94">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     Motor vehicle occupant</w:t>
            </w:r>
            <w:r w:rsidR="00356BC8">
              <w:rPr>
                <w:rFonts w:ascii="Arial" w:eastAsia="Times New Roman" w:hAnsi="Arial" w:cs="Arial"/>
                <w:color w:val="000000"/>
                <w:sz w:val="18"/>
                <w:szCs w:val="18"/>
                <w:vertAlign w:val="superscript"/>
              </w:rPr>
              <w:t>4</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4.8</w:t>
            </w:r>
          </w:p>
        </w:tc>
        <w:tc>
          <w:tcPr>
            <w:tcW w:w="1065" w:type="dxa"/>
            <w:gridSpan w:val="2"/>
            <w:tcBorders>
              <w:top w:val="nil"/>
              <w:left w:val="single" w:sz="4" w:space="0" w:color="000000"/>
              <w:bottom w:val="single" w:sz="4" w:space="0" w:color="000000"/>
              <w:right w:val="single" w:sz="8" w:space="0" w:color="000000"/>
            </w:tcBorders>
            <w:shd w:val="clear" w:color="auto" w:fill="auto"/>
            <w:noWrap/>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1.8</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DE75B5"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37.0</w:t>
            </w:r>
          </w:p>
        </w:tc>
        <w:tc>
          <w:tcPr>
            <w:tcW w:w="1145" w:type="dxa"/>
            <w:gridSpan w:val="2"/>
            <w:tcBorders>
              <w:top w:val="nil"/>
              <w:left w:val="nil"/>
              <w:bottom w:val="single" w:sz="4" w:space="0" w:color="000000"/>
              <w:right w:val="single" w:sz="8" w:space="0" w:color="000000"/>
            </w:tcBorders>
            <w:shd w:val="clear" w:color="auto" w:fill="auto"/>
            <w:noWrap/>
            <w:vAlign w:val="center"/>
          </w:tcPr>
          <w:p w:rsidR="00D61DC4" w:rsidRPr="00E9282D" w:rsidRDefault="00CA69D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29.9</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849.2</w:t>
            </w:r>
          </w:p>
        </w:tc>
        <w:tc>
          <w:tcPr>
            <w:tcW w:w="1192" w:type="dxa"/>
            <w:gridSpan w:val="3"/>
            <w:tcBorders>
              <w:top w:val="nil"/>
              <w:left w:val="nil"/>
              <w:bottom w:val="single" w:sz="4" w:space="0" w:color="000000"/>
              <w:right w:val="single" w:sz="8" w:space="0" w:color="000000"/>
            </w:tcBorders>
            <w:shd w:val="clear" w:color="auto" w:fill="auto"/>
            <w:noWrap/>
            <w:vAlign w:val="center"/>
          </w:tcPr>
          <w:p w:rsidR="00D61DC4" w:rsidRPr="001E46AD" w:rsidRDefault="00012461" w:rsidP="00AA77D7">
            <w:pPr>
              <w:spacing w:after="0" w:line="180" w:lineRule="exact"/>
              <w:jc w:val="right"/>
              <w:rPr>
                <w:rFonts w:ascii="Arial" w:hAnsi="Arial" w:cs="Arial"/>
                <w:color w:val="000000"/>
                <w:sz w:val="18"/>
                <w:szCs w:val="18"/>
              </w:rPr>
            </w:pPr>
            <w:r>
              <w:rPr>
                <w:rFonts w:ascii="Arial" w:hAnsi="Arial" w:cs="Arial"/>
                <w:color w:val="000000"/>
                <w:sz w:val="18"/>
                <w:szCs w:val="18"/>
              </w:rPr>
              <w:t>1,028.6</w:t>
            </w:r>
          </w:p>
        </w:tc>
      </w:tr>
      <w:tr w:rsidR="00D61DC4" w:rsidRPr="001E46AD" w:rsidTr="00356BC8">
        <w:trPr>
          <w:gridAfter w:val="4"/>
          <w:wAfter w:w="2841" w:type="dxa"/>
          <w:trHeight w:val="324"/>
        </w:trPr>
        <w:tc>
          <w:tcPr>
            <w:tcW w:w="3045" w:type="dxa"/>
            <w:tcBorders>
              <w:top w:val="nil"/>
              <w:left w:val="single" w:sz="8" w:space="0" w:color="000000"/>
              <w:bottom w:val="single" w:sz="4" w:space="0" w:color="000000"/>
              <w:right w:val="nil"/>
            </w:tcBorders>
            <w:shd w:val="clear" w:color="auto" w:fill="auto"/>
            <w:vAlign w:val="center"/>
            <w:hideMark/>
          </w:tcPr>
          <w:p w:rsidR="00D61DC4" w:rsidRPr="00CC0D7A" w:rsidRDefault="00D61DC4" w:rsidP="00D61DC4">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     Motorcyclist</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7843C8" w:rsidRDefault="00CF40B0"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1.3</w:t>
            </w:r>
          </w:p>
        </w:tc>
        <w:tc>
          <w:tcPr>
            <w:tcW w:w="1065" w:type="dxa"/>
            <w:gridSpan w:val="2"/>
            <w:tcBorders>
              <w:top w:val="nil"/>
              <w:left w:val="single" w:sz="4" w:space="0" w:color="000000"/>
              <w:bottom w:val="single" w:sz="4" w:space="0" w:color="000000"/>
              <w:right w:val="single" w:sz="8" w:space="0" w:color="000000"/>
            </w:tcBorders>
            <w:shd w:val="clear" w:color="auto" w:fill="auto"/>
            <w:noWrap/>
            <w:vAlign w:val="center"/>
          </w:tcPr>
          <w:p w:rsidR="00D61DC4" w:rsidRPr="00E7481C" w:rsidRDefault="00E7481C"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w:t>
            </w:r>
            <w:r w:rsidR="00D40718">
              <w:rPr>
                <w:rFonts w:ascii="Arial" w:eastAsia="Times New Roman" w:hAnsi="Arial" w:cs="Arial"/>
                <w:color w:val="000000"/>
                <w:sz w:val="18"/>
                <w:szCs w:val="18"/>
                <w:vertAlign w:val="superscript"/>
              </w:rPr>
              <w:t>2</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DE75B5"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13.2</w:t>
            </w:r>
          </w:p>
        </w:tc>
        <w:tc>
          <w:tcPr>
            <w:tcW w:w="1145" w:type="dxa"/>
            <w:gridSpan w:val="2"/>
            <w:tcBorders>
              <w:top w:val="nil"/>
              <w:left w:val="nil"/>
              <w:bottom w:val="single" w:sz="4" w:space="0" w:color="000000"/>
              <w:right w:val="single" w:sz="8" w:space="0" w:color="000000"/>
            </w:tcBorders>
            <w:shd w:val="clear" w:color="auto" w:fill="auto"/>
            <w:noWrap/>
            <w:vAlign w:val="center"/>
          </w:tcPr>
          <w:p w:rsidR="00D61DC4" w:rsidRPr="00E9282D" w:rsidRDefault="00CA69D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1.6</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54.0</w:t>
            </w:r>
          </w:p>
        </w:tc>
        <w:tc>
          <w:tcPr>
            <w:tcW w:w="1192" w:type="dxa"/>
            <w:gridSpan w:val="3"/>
            <w:tcBorders>
              <w:top w:val="nil"/>
              <w:left w:val="nil"/>
              <w:bottom w:val="single" w:sz="4" w:space="0" w:color="000000"/>
              <w:right w:val="single" w:sz="8" w:space="0" w:color="000000"/>
            </w:tcBorders>
            <w:shd w:val="clear" w:color="auto" w:fill="auto"/>
            <w:noWrap/>
            <w:vAlign w:val="center"/>
          </w:tcPr>
          <w:p w:rsidR="00D61DC4" w:rsidRPr="001E46AD" w:rsidRDefault="00012461" w:rsidP="00AA77D7">
            <w:pPr>
              <w:spacing w:after="0" w:line="180" w:lineRule="exact"/>
              <w:jc w:val="right"/>
              <w:rPr>
                <w:rFonts w:ascii="Arial" w:hAnsi="Arial" w:cs="Arial"/>
                <w:color w:val="000000"/>
                <w:sz w:val="18"/>
                <w:szCs w:val="18"/>
              </w:rPr>
            </w:pPr>
            <w:r>
              <w:rPr>
                <w:rFonts w:ascii="Arial" w:hAnsi="Arial" w:cs="Arial"/>
                <w:color w:val="000000"/>
                <w:sz w:val="18"/>
                <w:szCs w:val="18"/>
              </w:rPr>
              <w:t>8.5</w:t>
            </w:r>
          </w:p>
        </w:tc>
      </w:tr>
      <w:tr w:rsidR="00D61DC4" w:rsidRPr="001E46AD" w:rsidTr="00356BC8">
        <w:trPr>
          <w:gridAfter w:val="4"/>
          <w:wAfter w:w="2841" w:type="dxa"/>
          <w:trHeight w:val="324"/>
        </w:trPr>
        <w:tc>
          <w:tcPr>
            <w:tcW w:w="3045" w:type="dxa"/>
            <w:tcBorders>
              <w:top w:val="nil"/>
              <w:left w:val="single" w:sz="8" w:space="0" w:color="000000"/>
              <w:bottom w:val="single" w:sz="4" w:space="0" w:color="000000"/>
              <w:right w:val="nil"/>
            </w:tcBorders>
            <w:shd w:val="clear" w:color="auto" w:fill="auto"/>
            <w:vAlign w:val="center"/>
            <w:hideMark/>
          </w:tcPr>
          <w:p w:rsidR="00D61DC4" w:rsidRPr="00CC0D7A" w:rsidRDefault="00D61DC4" w:rsidP="00D61DC4">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Pedestrian</w:t>
            </w:r>
            <w:r w:rsidR="00356BC8">
              <w:rPr>
                <w:rFonts w:ascii="Arial" w:eastAsia="Times New Roman" w:hAnsi="Arial" w:cs="Arial"/>
                <w:color w:val="000000"/>
                <w:sz w:val="18"/>
                <w:szCs w:val="18"/>
                <w:vertAlign w:val="superscript"/>
              </w:rPr>
              <w:t>5</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1.9</w:t>
            </w:r>
          </w:p>
        </w:tc>
        <w:tc>
          <w:tcPr>
            <w:tcW w:w="1065" w:type="dxa"/>
            <w:gridSpan w:val="2"/>
            <w:tcBorders>
              <w:top w:val="nil"/>
              <w:left w:val="single" w:sz="4" w:space="0" w:color="000000"/>
              <w:bottom w:val="single" w:sz="4" w:space="0" w:color="000000"/>
              <w:right w:val="single" w:sz="8" w:space="0" w:color="000000"/>
            </w:tcBorders>
            <w:shd w:val="clear" w:color="auto" w:fill="auto"/>
            <w:noWrap/>
            <w:vAlign w:val="center"/>
          </w:tcPr>
          <w:p w:rsidR="00D61DC4" w:rsidRPr="007843C8" w:rsidRDefault="005366C9"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0.8</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DE75B5"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10.3</w:t>
            </w:r>
          </w:p>
        </w:tc>
        <w:tc>
          <w:tcPr>
            <w:tcW w:w="1145" w:type="dxa"/>
            <w:gridSpan w:val="2"/>
            <w:tcBorders>
              <w:top w:val="nil"/>
              <w:left w:val="nil"/>
              <w:bottom w:val="single" w:sz="4" w:space="0" w:color="000000"/>
              <w:right w:val="single" w:sz="8" w:space="0" w:color="000000"/>
            </w:tcBorders>
            <w:shd w:val="clear" w:color="auto" w:fill="auto"/>
            <w:noWrap/>
            <w:vAlign w:val="center"/>
          </w:tcPr>
          <w:p w:rsidR="00D61DC4" w:rsidRPr="00E9282D" w:rsidRDefault="00CA69D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7.1</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65.9</w:t>
            </w:r>
          </w:p>
        </w:tc>
        <w:tc>
          <w:tcPr>
            <w:tcW w:w="1192" w:type="dxa"/>
            <w:gridSpan w:val="3"/>
            <w:tcBorders>
              <w:top w:val="nil"/>
              <w:left w:val="nil"/>
              <w:bottom w:val="single" w:sz="4" w:space="0" w:color="000000"/>
              <w:right w:val="single" w:sz="8" w:space="0" w:color="000000"/>
            </w:tcBorders>
            <w:shd w:val="clear" w:color="auto" w:fill="auto"/>
            <w:noWrap/>
            <w:vAlign w:val="center"/>
          </w:tcPr>
          <w:p w:rsidR="00D61DC4" w:rsidRPr="001E46AD" w:rsidRDefault="00012461" w:rsidP="00AA77D7">
            <w:pPr>
              <w:spacing w:after="0" w:line="180" w:lineRule="exact"/>
              <w:jc w:val="right"/>
              <w:rPr>
                <w:rFonts w:ascii="Arial" w:hAnsi="Arial" w:cs="Arial"/>
                <w:color w:val="000000"/>
                <w:sz w:val="18"/>
                <w:szCs w:val="18"/>
              </w:rPr>
            </w:pPr>
            <w:r>
              <w:rPr>
                <w:rFonts w:ascii="Arial" w:hAnsi="Arial" w:cs="Arial"/>
                <w:color w:val="000000"/>
                <w:sz w:val="18"/>
                <w:szCs w:val="18"/>
              </w:rPr>
              <w:t>47.6</w:t>
            </w:r>
          </w:p>
        </w:tc>
      </w:tr>
      <w:tr w:rsidR="00D61DC4" w:rsidRPr="001E46AD" w:rsidTr="00356BC8">
        <w:trPr>
          <w:gridAfter w:val="4"/>
          <w:wAfter w:w="2841" w:type="dxa"/>
          <w:trHeight w:val="324"/>
        </w:trPr>
        <w:tc>
          <w:tcPr>
            <w:tcW w:w="3045" w:type="dxa"/>
            <w:tcBorders>
              <w:top w:val="nil"/>
              <w:left w:val="single" w:sz="8" w:space="0" w:color="000000"/>
              <w:bottom w:val="single" w:sz="4" w:space="0" w:color="000000"/>
              <w:right w:val="nil"/>
            </w:tcBorders>
            <w:shd w:val="clear" w:color="auto" w:fill="auto"/>
            <w:vAlign w:val="center"/>
            <w:hideMark/>
          </w:tcPr>
          <w:p w:rsidR="00D61DC4" w:rsidRPr="00CC0D7A" w:rsidRDefault="00D61DC4" w:rsidP="00D61DC4">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Pedal Cyclist</w:t>
            </w:r>
            <w:r w:rsidR="00356BC8">
              <w:rPr>
                <w:rFonts w:ascii="Arial" w:eastAsia="Times New Roman" w:hAnsi="Arial" w:cs="Arial"/>
                <w:color w:val="000000"/>
                <w:sz w:val="18"/>
                <w:szCs w:val="18"/>
                <w:vertAlign w:val="superscript"/>
              </w:rPr>
              <w:t>5</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953CC3" w:rsidRDefault="00CF40B0" w:rsidP="00AA77D7">
            <w:pPr>
              <w:spacing w:after="0" w:line="180" w:lineRule="exact"/>
              <w:jc w:val="right"/>
              <w:rPr>
                <w:rFonts w:ascii="Arial" w:eastAsia="Times New Roman" w:hAnsi="Arial" w:cs="Arial"/>
                <w:color w:val="000000"/>
                <w:sz w:val="18"/>
                <w:szCs w:val="18"/>
                <w:vertAlign w:val="superscript"/>
              </w:rPr>
            </w:pPr>
            <w:r>
              <w:rPr>
                <w:rFonts w:ascii="Arial" w:eastAsia="Times New Roman" w:hAnsi="Arial" w:cs="Arial"/>
                <w:color w:val="000000"/>
                <w:sz w:val="18"/>
                <w:szCs w:val="18"/>
              </w:rPr>
              <w:t>0.</w:t>
            </w:r>
            <w:r w:rsidR="007E77F3">
              <w:rPr>
                <w:rFonts w:ascii="Arial" w:eastAsia="Times New Roman" w:hAnsi="Arial" w:cs="Arial"/>
                <w:color w:val="000000"/>
                <w:sz w:val="18"/>
                <w:szCs w:val="18"/>
              </w:rPr>
              <w:t>3</w:t>
            </w:r>
            <w:r w:rsidR="00953CC3">
              <w:rPr>
                <w:rFonts w:ascii="Arial" w:eastAsia="Times New Roman" w:hAnsi="Arial" w:cs="Arial"/>
                <w:color w:val="000000"/>
                <w:sz w:val="18"/>
                <w:szCs w:val="18"/>
                <w:vertAlign w:val="superscript"/>
              </w:rPr>
              <w:t>1</w:t>
            </w:r>
          </w:p>
        </w:tc>
        <w:tc>
          <w:tcPr>
            <w:tcW w:w="1065" w:type="dxa"/>
            <w:gridSpan w:val="2"/>
            <w:tcBorders>
              <w:top w:val="nil"/>
              <w:left w:val="single" w:sz="4" w:space="0" w:color="000000"/>
              <w:bottom w:val="single" w:sz="4" w:space="0" w:color="000000"/>
              <w:right w:val="single" w:sz="8" w:space="0" w:color="000000"/>
            </w:tcBorders>
            <w:shd w:val="clear" w:color="auto" w:fill="auto"/>
            <w:noWrap/>
            <w:vAlign w:val="center"/>
          </w:tcPr>
          <w:p w:rsidR="00D61DC4" w:rsidRPr="00E7481C" w:rsidRDefault="00E7481C"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w:t>
            </w:r>
            <w:r w:rsidR="00D40718">
              <w:rPr>
                <w:rFonts w:ascii="Arial" w:eastAsia="Times New Roman" w:hAnsi="Arial" w:cs="Arial"/>
                <w:color w:val="000000"/>
                <w:sz w:val="18"/>
                <w:szCs w:val="18"/>
                <w:vertAlign w:val="superscript"/>
              </w:rPr>
              <w:t>2</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DE75B5"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13.4</w:t>
            </w:r>
          </w:p>
        </w:tc>
        <w:tc>
          <w:tcPr>
            <w:tcW w:w="1145" w:type="dxa"/>
            <w:gridSpan w:val="2"/>
            <w:tcBorders>
              <w:top w:val="nil"/>
              <w:left w:val="nil"/>
              <w:bottom w:val="single" w:sz="4" w:space="0" w:color="000000"/>
              <w:right w:val="single" w:sz="8" w:space="0" w:color="000000"/>
            </w:tcBorders>
            <w:shd w:val="clear" w:color="auto" w:fill="auto"/>
            <w:noWrap/>
            <w:vAlign w:val="center"/>
          </w:tcPr>
          <w:p w:rsidR="00D61DC4" w:rsidRPr="00E9282D" w:rsidRDefault="00CA69D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3.9</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194.1</w:t>
            </w:r>
          </w:p>
        </w:tc>
        <w:tc>
          <w:tcPr>
            <w:tcW w:w="1192" w:type="dxa"/>
            <w:gridSpan w:val="3"/>
            <w:tcBorders>
              <w:top w:val="nil"/>
              <w:left w:val="nil"/>
              <w:bottom w:val="single" w:sz="4" w:space="0" w:color="000000"/>
              <w:right w:val="single" w:sz="8" w:space="0" w:color="000000"/>
            </w:tcBorders>
            <w:shd w:val="clear" w:color="auto" w:fill="auto"/>
            <w:noWrap/>
            <w:vAlign w:val="center"/>
          </w:tcPr>
          <w:p w:rsidR="00D61DC4" w:rsidRPr="001E46AD" w:rsidRDefault="00012461" w:rsidP="00AA77D7">
            <w:pPr>
              <w:spacing w:after="0" w:line="180" w:lineRule="exact"/>
              <w:jc w:val="right"/>
              <w:rPr>
                <w:rFonts w:ascii="Arial" w:hAnsi="Arial" w:cs="Arial"/>
                <w:color w:val="000000"/>
                <w:sz w:val="18"/>
                <w:szCs w:val="18"/>
              </w:rPr>
            </w:pPr>
            <w:r>
              <w:rPr>
                <w:rFonts w:ascii="Arial" w:hAnsi="Arial" w:cs="Arial"/>
                <w:color w:val="000000"/>
                <w:sz w:val="18"/>
                <w:szCs w:val="18"/>
              </w:rPr>
              <w:t>63.1</w:t>
            </w:r>
          </w:p>
        </w:tc>
      </w:tr>
      <w:tr w:rsidR="00D61DC4" w:rsidRPr="001E46AD" w:rsidTr="00356BC8">
        <w:trPr>
          <w:gridAfter w:val="4"/>
          <w:wAfter w:w="2841" w:type="dxa"/>
          <w:trHeight w:val="324"/>
        </w:trPr>
        <w:tc>
          <w:tcPr>
            <w:tcW w:w="3045" w:type="dxa"/>
            <w:tcBorders>
              <w:top w:val="nil"/>
              <w:left w:val="single" w:sz="8" w:space="0" w:color="000000"/>
              <w:bottom w:val="single" w:sz="4" w:space="0" w:color="000000"/>
              <w:right w:val="nil"/>
            </w:tcBorders>
            <w:shd w:val="clear" w:color="auto" w:fill="auto"/>
            <w:vAlign w:val="center"/>
            <w:hideMark/>
          </w:tcPr>
          <w:p w:rsidR="00D61DC4" w:rsidRPr="00CC0D7A" w:rsidRDefault="00D61DC4" w:rsidP="00D61DC4">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Drowning/submersion </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0.6</w:t>
            </w:r>
          </w:p>
        </w:tc>
        <w:tc>
          <w:tcPr>
            <w:tcW w:w="1065" w:type="dxa"/>
            <w:gridSpan w:val="2"/>
            <w:tcBorders>
              <w:top w:val="nil"/>
              <w:left w:val="single" w:sz="4" w:space="0" w:color="000000"/>
              <w:bottom w:val="single" w:sz="4" w:space="0" w:color="000000"/>
              <w:right w:val="single" w:sz="8" w:space="0" w:color="000000"/>
            </w:tcBorders>
            <w:shd w:val="clear" w:color="auto" w:fill="auto"/>
            <w:noWrap/>
            <w:vAlign w:val="center"/>
          </w:tcPr>
          <w:p w:rsidR="00D61DC4" w:rsidRPr="00953CC3" w:rsidRDefault="007E77F3" w:rsidP="00AA77D7">
            <w:pPr>
              <w:spacing w:after="0" w:line="180" w:lineRule="exact"/>
              <w:jc w:val="right"/>
              <w:rPr>
                <w:rFonts w:ascii="Arial" w:eastAsia="Times New Roman" w:hAnsi="Arial" w:cs="Arial"/>
                <w:color w:val="000000"/>
                <w:sz w:val="18"/>
                <w:szCs w:val="18"/>
                <w:vertAlign w:val="superscript"/>
              </w:rPr>
            </w:pPr>
            <w:r>
              <w:rPr>
                <w:rFonts w:ascii="Arial" w:eastAsia="Times New Roman" w:hAnsi="Arial" w:cs="Arial"/>
                <w:color w:val="000000"/>
                <w:sz w:val="18"/>
                <w:szCs w:val="18"/>
              </w:rPr>
              <w:t>0.3</w:t>
            </w:r>
            <w:r w:rsidR="00953CC3">
              <w:rPr>
                <w:rFonts w:ascii="Arial" w:eastAsia="Times New Roman" w:hAnsi="Arial" w:cs="Arial"/>
                <w:color w:val="000000"/>
                <w:sz w:val="18"/>
                <w:szCs w:val="18"/>
                <w:vertAlign w:val="superscript"/>
              </w:rPr>
              <w:t>1</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8F744A" w:rsidRDefault="00F16EC2" w:rsidP="00AA77D7">
            <w:pPr>
              <w:spacing w:after="0" w:line="180" w:lineRule="exact"/>
              <w:jc w:val="right"/>
              <w:rPr>
                <w:rFonts w:ascii="Arial" w:eastAsia="Times New Roman" w:hAnsi="Arial" w:cs="Arial"/>
                <w:color w:val="000000"/>
                <w:sz w:val="18"/>
                <w:szCs w:val="18"/>
                <w:vertAlign w:val="superscript"/>
              </w:rPr>
            </w:pPr>
            <w:r>
              <w:rPr>
                <w:rFonts w:ascii="Arial" w:eastAsia="Times New Roman" w:hAnsi="Arial" w:cs="Arial"/>
                <w:color w:val="000000"/>
                <w:sz w:val="18"/>
                <w:szCs w:val="18"/>
              </w:rPr>
              <w:t>0.8</w:t>
            </w:r>
          </w:p>
        </w:tc>
        <w:tc>
          <w:tcPr>
            <w:tcW w:w="1145" w:type="dxa"/>
            <w:gridSpan w:val="2"/>
            <w:tcBorders>
              <w:top w:val="nil"/>
              <w:left w:val="nil"/>
              <w:bottom w:val="single" w:sz="4" w:space="0" w:color="000000"/>
              <w:right w:val="single" w:sz="8" w:space="0" w:color="000000"/>
            </w:tcBorders>
            <w:shd w:val="clear" w:color="auto" w:fill="auto"/>
            <w:noWrap/>
            <w:vAlign w:val="center"/>
          </w:tcPr>
          <w:p w:rsidR="00D61DC4" w:rsidRPr="00E9282D" w:rsidRDefault="00F16EC2" w:rsidP="00AA77D7">
            <w:pPr>
              <w:spacing w:after="0" w:line="180" w:lineRule="exact"/>
              <w:jc w:val="right"/>
              <w:rPr>
                <w:rFonts w:ascii="Arial" w:eastAsia="Times New Roman" w:hAnsi="Arial" w:cs="Arial"/>
                <w:color w:val="000000"/>
                <w:sz w:val="18"/>
                <w:szCs w:val="18"/>
                <w:vertAlign w:val="superscript"/>
              </w:rPr>
            </w:pPr>
            <w:r>
              <w:rPr>
                <w:rFonts w:ascii="Arial" w:eastAsia="Times New Roman" w:hAnsi="Arial" w:cs="Arial"/>
                <w:color w:val="000000"/>
                <w:sz w:val="18"/>
                <w:szCs w:val="18"/>
              </w:rPr>
              <w:t>---</w:t>
            </w:r>
            <w:r>
              <w:rPr>
                <w:rFonts w:ascii="Arial" w:eastAsia="Times New Roman" w:hAnsi="Arial" w:cs="Arial"/>
                <w:color w:val="000000"/>
                <w:sz w:val="18"/>
                <w:szCs w:val="18"/>
                <w:vertAlign w:val="superscript"/>
              </w:rPr>
              <w:t>2</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2.7</w:t>
            </w:r>
          </w:p>
        </w:tc>
        <w:tc>
          <w:tcPr>
            <w:tcW w:w="1192" w:type="dxa"/>
            <w:gridSpan w:val="3"/>
            <w:tcBorders>
              <w:top w:val="nil"/>
              <w:left w:val="nil"/>
              <w:bottom w:val="single" w:sz="4" w:space="0" w:color="000000"/>
              <w:right w:val="single" w:sz="8" w:space="0" w:color="000000"/>
            </w:tcBorders>
            <w:shd w:val="clear" w:color="auto" w:fill="auto"/>
            <w:noWrap/>
            <w:vAlign w:val="center"/>
          </w:tcPr>
          <w:p w:rsidR="00D61DC4" w:rsidRPr="001E46AD" w:rsidRDefault="00012461" w:rsidP="00AA77D7">
            <w:pPr>
              <w:spacing w:after="0" w:line="180" w:lineRule="exact"/>
              <w:jc w:val="right"/>
              <w:rPr>
                <w:rFonts w:ascii="Arial" w:hAnsi="Arial" w:cs="Arial"/>
                <w:color w:val="000000"/>
                <w:sz w:val="18"/>
                <w:szCs w:val="18"/>
              </w:rPr>
            </w:pPr>
            <w:r>
              <w:rPr>
                <w:rFonts w:ascii="Arial" w:hAnsi="Arial" w:cs="Arial"/>
                <w:color w:val="000000"/>
                <w:sz w:val="18"/>
                <w:szCs w:val="18"/>
              </w:rPr>
              <w:t>1.6</w:t>
            </w:r>
          </w:p>
        </w:tc>
      </w:tr>
      <w:tr w:rsidR="00D61DC4" w:rsidRPr="001E46AD" w:rsidTr="00356BC8">
        <w:trPr>
          <w:gridAfter w:val="4"/>
          <w:wAfter w:w="2841" w:type="dxa"/>
          <w:trHeight w:val="324"/>
        </w:trPr>
        <w:tc>
          <w:tcPr>
            <w:tcW w:w="3045" w:type="dxa"/>
            <w:tcBorders>
              <w:top w:val="nil"/>
              <w:left w:val="single" w:sz="8" w:space="0" w:color="000000"/>
              <w:bottom w:val="single" w:sz="4" w:space="0" w:color="000000"/>
              <w:right w:val="nil"/>
            </w:tcBorders>
            <w:shd w:val="clear" w:color="auto" w:fill="auto"/>
            <w:vAlign w:val="center"/>
            <w:hideMark/>
          </w:tcPr>
          <w:p w:rsidR="00D61DC4" w:rsidRPr="00CC0D7A" w:rsidRDefault="00D61DC4" w:rsidP="00D61DC4">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Fire/burn</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rsidR="00D61DC4" w:rsidRPr="00953CC3" w:rsidRDefault="00CF40B0" w:rsidP="00AA77D7">
            <w:pPr>
              <w:spacing w:after="0" w:line="180" w:lineRule="exact"/>
              <w:jc w:val="right"/>
              <w:rPr>
                <w:rFonts w:ascii="Arial" w:eastAsia="Times New Roman" w:hAnsi="Arial" w:cs="Arial"/>
                <w:color w:val="000000"/>
                <w:sz w:val="18"/>
                <w:szCs w:val="18"/>
                <w:vertAlign w:val="superscript"/>
              </w:rPr>
            </w:pPr>
            <w:r>
              <w:rPr>
                <w:rFonts w:ascii="Arial" w:eastAsia="Times New Roman" w:hAnsi="Arial" w:cs="Arial"/>
                <w:color w:val="000000"/>
                <w:sz w:val="18"/>
                <w:szCs w:val="18"/>
              </w:rPr>
              <w:t>0.</w:t>
            </w:r>
            <w:r w:rsidR="007E77F3">
              <w:rPr>
                <w:rFonts w:ascii="Arial" w:eastAsia="Times New Roman" w:hAnsi="Arial" w:cs="Arial"/>
                <w:color w:val="000000"/>
                <w:sz w:val="18"/>
                <w:szCs w:val="18"/>
              </w:rPr>
              <w:t>6</w:t>
            </w:r>
            <w:r w:rsidR="00953CC3">
              <w:rPr>
                <w:rFonts w:ascii="Arial" w:eastAsia="Times New Roman" w:hAnsi="Arial" w:cs="Arial"/>
                <w:color w:val="000000"/>
                <w:sz w:val="18"/>
                <w:szCs w:val="18"/>
                <w:vertAlign w:val="superscript"/>
              </w:rPr>
              <w:t>1</w:t>
            </w:r>
          </w:p>
        </w:tc>
        <w:tc>
          <w:tcPr>
            <w:tcW w:w="1065" w:type="dxa"/>
            <w:gridSpan w:val="2"/>
            <w:tcBorders>
              <w:top w:val="nil"/>
              <w:left w:val="single" w:sz="4" w:space="0" w:color="000000"/>
              <w:bottom w:val="single" w:sz="4" w:space="0" w:color="000000"/>
              <w:right w:val="single" w:sz="8" w:space="0" w:color="000000"/>
            </w:tcBorders>
            <w:shd w:val="clear" w:color="auto" w:fill="auto"/>
            <w:noWrap/>
            <w:vAlign w:val="center"/>
          </w:tcPr>
          <w:p w:rsidR="00D61DC4" w:rsidRPr="00953CC3" w:rsidRDefault="005366C9" w:rsidP="00AA77D7">
            <w:pPr>
              <w:spacing w:after="0" w:line="180" w:lineRule="exact"/>
              <w:jc w:val="right"/>
              <w:rPr>
                <w:rFonts w:ascii="Arial" w:eastAsia="Times New Roman" w:hAnsi="Arial" w:cs="Arial"/>
                <w:color w:val="000000"/>
                <w:sz w:val="18"/>
                <w:szCs w:val="18"/>
                <w:vertAlign w:val="superscript"/>
              </w:rPr>
            </w:pPr>
            <w:r>
              <w:rPr>
                <w:rFonts w:ascii="Arial" w:eastAsia="Times New Roman" w:hAnsi="Arial" w:cs="Arial"/>
                <w:color w:val="000000"/>
                <w:sz w:val="18"/>
                <w:szCs w:val="18"/>
              </w:rPr>
              <w:t>0.4</w:t>
            </w:r>
            <w:r w:rsidR="00953CC3">
              <w:rPr>
                <w:rFonts w:ascii="Arial" w:eastAsia="Times New Roman" w:hAnsi="Arial" w:cs="Arial"/>
                <w:color w:val="000000"/>
                <w:sz w:val="18"/>
                <w:szCs w:val="18"/>
                <w:vertAlign w:val="superscript"/>
              </w:rPr>
              <w:t>1</w:t>
            </w:r>
          </w:p>
        </w:tc>
        <w:tc>
          <w:tcPr>
            <w:tcW w:w="1295"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DE75B5"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10.8</w:t>
            </w:r>
          </w:p>
        </w:tc>
        <w:tc>
          <w:tcPr>
            <w:tcW w:w="1145" w:type="dxa"/>
            <w:gridSpan w:val="2"/>
            <w:tcBorders>
              <w:top w:val="nil"/>
              <w:left w:val="nil"/>
              <w:bottom w:val="single" w:sz="4" w:space="0" w:color="000000"/>
              <w:right w:val="single" w:sz="8" w:space="0" w:color="000000"/>
            </w:tcBorders>
            <w:shd w:val="clear" w:color="auto" w:fill="auto"/>
            <w:noWrap/>
            <w:vAlign w:val="center"/>
          </w:tcPr>
          <w:p w:rsidR="00D61DC4" w:rsidRPr="00E9282D" w:rsidRDefault="00CA69D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7.3</w:t>
            </w:r>
          </w:p>
        </w:tc>
        <w:tc>
          <w:tcPr>
            <w:tcW w:w="1302" w:type="dxa"/>
            <w:gridSpan w:val="2"/>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133.3</w:t>
            </w:r>
          </w:p>
        </w:tc>
        <w:tc>
          <w:tcPr>
            <w:tcW w:w="1192" w:type="dxa"/>
            <w:gridSpan w:val="3"/>
            <w:tcBorders>
              <w:top w:val="nil"/>
              <w:left w:val="nil"/>
              <w:bottom w:val="single" w:sz="4" w:space="0" w:color="000000"/>
              <w:right w:val="single" w:sz="8" w:space="0" w:color="000000"/>
            </w:tcBorders>
            <w:shd w:val="clear" w:color="auto" w:fill="auto"/>
            <w:noWrap/>
            <w:vAlign w:val="center"/>
          </w:tcPr>
          <w:p w:rsidR="00D61DC4" w:rsidRPr="001E46AD" w:rsidRDefault="00012461" w:rsidP="00AA77D7">
            <w:pPr>
              <w:spacing w:after="0" w:line="180" w:lineRule="exact"/>
              <w:jc w:val="right"/>
              <w:rPr>
                <w:rFonts w:ascii="Arial" w:hAnsi="Arial" w:cs="Arial"/>
                <w:color w:val="000000"/>
                <w:sz w:val="18"/>
                <w:szCs w:val="18"/>
              </w:rPr>
            </w:pPr>
            <w:r>
              <w:rPr>
                <w:rFonts w:ascii="Arial" w:hAnsi="Arial" w:cs="Arial"/>
                <w:color w:val="000000"/>
                <w:sz w:val="18"/>
                <w:szCs w:val="18"/>
              </w:rPr>
              <w:t>123.6</w:t>
            </w:r>
          </w:p>
        </w:tc>
      </w:tr>
      <w:tr w:rsidR="00D61DC4" w:rsidRPr="001E46AD" w:rsidTr="00356BC8">
        <w:trPr>
          <w:gridAfter w:val="4"/>
          <w:wAfter w:w="2841" w:type="dxa"/>
          <w:trHeight w:val="324"/>
        </w:trPr>
        <w:tc>
          <w:tcPr>
            <w:tcW w:w="3045" w:type="dxa"/>
            <w:tcBorders>
              <w:top w:val="single" w:sz="4" w:space="0" w:color="000000"/>
              <w:left w:val="single" w:sz="8" w:space="0" w:color="000000"/>
              <w:bottom w:val="single" w:sz="4" w:space="0" w:color="000000"/>
              <w:right w:val="single" w:sz="8" w:space="0" w:color="000000"/>
            </w:tcBorders>
            <w:shd w:val="clear" w:color="auto" w:fill="D6E3BC" w:themeFill="accent3" w:themeFillTint="66"/>
            <w:vAlign w:val="center"/>
            <w:hideMark/>
          </w:tcPr>
          <w:p w:rsidR="00D61DC4" w:rsidRPr="00CC0D7A" w:rsidRDefault="00D61DC4" w:rsidP="00D61DC4">
            <w:pPr>
              <w:spacing w:after="0" w:line="180" w:lineRule="exact"/>
              <w:ind w:right="-108"/>
              <w:rPr>
                <w:rFonts w:ascii="Arial" w:eastAsia="Times New Roman" w:hAnsi="Arial" w:cs="Arial"/>
                <w:b/>
                <w:color w:val="000000"/>
                <w:sz w:val="18"/>
                <w:szCs w:val="18"/>
              </w:rPr>
            </w:pPr>
            <w:r w:rsidRPr="00CC0D7A">
              <w:rPr>
                <w:rFonts w:ascii="Arial" w:eastAsia="Times New Roman" w:hAnsi="Arial" w:cs="Arial"/>
                <w:b/>
                <w:color w:val="000000"/>
                <w:sz w:val="18"/>
                <w:szCs w:val="18"/>
              </w:rPr>
              <w:t>Suicide/self-inflicted</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C2D69B" w:themeFill="accent3" w:themeFillTint="99"/>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13</w:t>
            </w:r>
            <w:r w:rsidR="00CF40B0">
              <w:rPr>
                <w:rFonts w:ascii="Arial" w:eastAsia="Times New Roman" w:hAnsi="Arial" w:cs="Arial"/>
                <w:color w:val="000000"/>
                <w:sz w:val="18"/>
                <w:szCs w:val="18"/>
              </w:rPr>
              <w:t>.8</w:t>
            </w:r>
          </w:p>
        </w:tc>
        <w:tc>
          <w:tcPr>
            <w:tcW w:w="1065" w:type="dxa"/>
            <w:gridSpan w:val="2"/>
            <w:tcBorders>
              <w:top w:val="single" w:sz="4" w:space="0" w:color="000000"/>
              <w:left w:val="nil"/>
              <w:bottom w:val="single" w:sz="4" w:space="0" w:color="000000"/>
              <w:right w:val="single" w:sz="8" w:space="0" w:color="000000"/>
            </w:tcBorders>
            <w:shd w:val="clear" w:color="auto" w:fill="D6E3BC" w:themeFill="accent3" w:themeFillTint="66"/>
            <w:noWrap/>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3.6</w:t>
            </w:r>
          </w:p>
        </w:tc>
        <w:tc>
          <w:tcPr>
            <w:tcW w:w="1295" w:type="dxa"/>
            <w:gridSpan w:val="2"/>
            <w:tcBorders>
              <w:top w:val="single" w:sz="4" w:space="0" w:color="000000"/>
              <w:left w:val="nil"/>
              <w:bottom w:val="single" w:sz="4" w:space="0" w:color="000000"/>
              <w:right w:val="single" w:sz="4" w:space="0" w:color="000000"/>
            </w:tcBorders>
            <w:shd w:val="clear" w:color="auto" w:fill="C2D69B" w:themeFill="accent3" w:themeFillTint="99"/>
            <w:vAlign w:val="center"/>
          </w:tcPr>
          <w:p w:rsidR="00D61DC4" w:rsidRPr="00DE75B5" w:rsidRDefault="00EE00E4"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60</w:t>
            </w:r>
            <w:r w:rsidR="00860778">
              <w:rPr>
                <w:rFonts w:ascii="Arial" w:eastAsia="Times New Roman" w:hAnsi="Arial" w:cs="Arial"/>
                <w:color w:val="000000"/>
                <w:sz w:val="18"/>
                <w:szCs w:val="18"/>
              </w:rPr>
              <w:t>.3</w:t>
            </w:r>
          </w:p>
        </w:tc>
        <w:tc>
          <w:tcPr>
            <w:tcW w:w="1145" w:type="dxa"/>
            <w:gridSpan w:val="2"/>
            <w:tcBorders>
              <w:top w:val="single" w:sz="4" w:space="0" w:color="000000"/>
              <w:left w:val="nil"/>
              <w:bottom w:val="single" w:sz="4" w:space="0" w:color="000000"/>
              <w:right w:val="single" w:sz="8" w:space="0" w:color="000000"/>
            </w:tcBorders>
            <w:shd w:val="clear" w:color="auto" w:fill="D6E3BC" w:themeFill="accent3" w:themeFillTint="66"/>
            <w:noWrap/>
            <w:vAlign w:val="center"/>
          </w:tcPr>
          <w:p w:rsidR="00D61DC4" w:rsidRPr="00D649E1" w:rsidRDefault="00F16EC2"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72.8</w:t>
            </w:r>
          </w:p>
        </w:tc>
        <w:tc>
          <w:tcPr>
            <w:tcW w:w="1302" w:type="dxa"/>
            <w:gridSpan w:val="2"/>
            <w:tcBorders>
              <w:top w:val="single" w:sz="4" w:space="0" w:color="000000"/>
              <w:left w:val="nil"/>
              <w:bottom w:val="single" w:sz="4" w:space="0" w:color="000000"/>
              <w:right w:val="single" w:sz="4" w:space="0" w:color="000000"/>
            </w:tcBorders>
            <w:shd w:val="clear" w:color="auto" w:fill="C2D69B" w:themeFill="accent3" w:themeFillTint="99"/>
            <w:vAlign w:val="center"/>
          </w:tcPr>
          <w:p w:rsidR="00D61DC4" w:rsidRPr="00A71F09" w:rsidRDefault="00FC27AA" w:rsidP="00AA77D7">
            <w:pPr>
              <w:spacing w:after="0" w:line="180" w:lineRule="exact"/>
              <w:jc w:val="right"/>
              <w:rPr>
                <w:rFonts w:ascii="Arial" w:hAnsi="Arial" w:cs="Arial"/>
                <w:color w:val="000000"/>
                <w:sz w:val="18"/>
                <w:szCs w:val="18"/>
              </w:rPr>
            </w:pPr>
            <w:r>
              <w:rPr>
                <w:rFonts w:ascii="Arial" w:hAnsi="Arial" w:cs="Arial"/>
                <w:color w:val="000000"/>
                <w:sz w:val="18"/>
                <w:szCs w:val="18"/>
              </w:rPr>
              <w:t>86</w:t>
            </w:r>
            <w:r w:rsidR="00707D63">
              <w:rPr>
                <w:rFonts w:ascii="Arial" w:hAnsi="Arial" w:cs="Arial"/>
                <w:color w:val="000000"/>
                <w:sz w:val="18"/>
                <w:szCs w:val="18"/>
              </w:rPr>
              <w:t>.6</w:t>
            </w:r>
          </w:p>
        </w:tc>
        <w:tc>
          <w:tcPr>
            <w:tcW w:w="1192" w:type="dxa"/>
            <w:gridSpan w:val="3"/>
            <w:tcBorders>
              <w:top w:val="single" w:sz="4" w:space="0" w:color="000000"/>
              <w:left w:val="nil"/>
              <w:bottom w:val="single" w:sz="4" w:space="0" w:color="000000"/>
              <w:right w:val="single" w:sz="8" w:space="0" w:color="000000"/>
            </w:tcBorders>
            <w:shd w:val="clear" w:color="auto" w:fill="D6E3BC" w:themeFill="accent3" w:themeFillTint="66"/>
            <w:noWrap/>
            <w:vAlign w:val="center"/>
          </w:tcPr>
          <w:p w:rsidR="00D61DC4" w:rsidRPr="001E46AD" w:rsidRDefault="00896CE5" w:rsidP="00AA77D7">
            <w:pPr>
              <w:spacing w:after="0" w:line="180" w:lineRule="exact"/>
              <w:jc w:val="right"/>
              <w:rPr>
                <w:rFonts w:ascii="Arial" w:hAnsi="Arial" w:cs="Arial"/>
                <w:color w:val="000000"/>
                <w:sz w:val="18"/>
                <w:szCs w:val="18"/>
              </w:rPr>
            </w:pPr>
            <w:r>
              <w:rPr>
                <w:rFonts w:ascii="Arial" w:hAnsi="Arial" w:cs="Arial"/>
                <w:color w:val="000000"/>
                <w:sz w:val="18"/>
                <w:szCs w:val="18"/>
              </w:rPr>
              <w:t>123.5</w:t>
            </w:r>
          </w:p>
        </w:tc>
      </w:tr>
      <w:tr w:rsidR="00D61DC4" w:rsidRPr="001E46AD" w:rsidTr="00356BC8">
        <w:trPr>
          <w:gridAfter w:val="4"/>
          <w:wAfter w:w="2841" w:type="dxa"/>
          <w:trHeight w:val="324"/>
        </w:trPr>
        <w:tc>
          <w:tcPr>
            <w:tcW w:w="3045" w:type="dxa"/>
            <w:tcBorders>
              <w:top w:val="single" w:sz="4" w:space="0" w:color="000000"/>
              <w:left w:val="single" w:sz="8" w:space="0" w:color="000000"/>
              <w:bottom w:val="single" w:sz="4" w:space="0" w:color="000000"/>
              <w:right w:val="single" w:sz="8" w:space="0" w:color="000000"/>
            </w:tcBorders>
            <w:shd w:val="clear" w:color="auto" w:fill="D6E3BC" w:themeFill="accent3" w:themeFillTint="66"/>
            <w:vAlign w:val="center"/>
          </w:tcPr>
          <w:p w:rsidR="00D61DC4" w:rsidRPr="00CC0D7A" w:rsidRDefault="00D61DC4" w:rsidP="00D61DC4">
            <w:pPr>
              <w:spacing w:after="0" w:line="240" w:lineRule="auto"/>
              <w:ind w:right="-108"/>
              <w:rPr>
                <w:rFonts w:ascii="Arial" w:eastAsia="Times New Roman" w:hAnsi="Arial" w:cs="Arial"/>
                <w:b/>
                <w:color w:val="000000"/>
                <w:sz w:val="18"/>
                <w:szCs w:val="18"/>
              </w:rPr>
            </w:pPr>
            <w:r w:rsidRPr="00CC0D7A">
              <w:rPr>
                <w:rFonts w:ascii="Arial" w:eastAsia="Times New Roman" w:hAnsi="Arial" w:cs="Arial"/>
                <w:b/>
                <w:color w:val="000000"/>
                <w:sz w:val="18"/>
                <w:szCs w:val="18"/>
              </w:rPr>
              <w:t>Homicide/assault</w:t>
            </w:r>
          </w:p>
        </w:tc>
        <w:tc>
          <w:tcPr>
            <w:tcW w:w="1275" w:type="dxa"/>
            <w:gridSpan w:val="2"/>
            <w:tcBorders>
              <w:top w:val="single" w:sz="4" w:space="0" w:color="000000"/>
              <w:left w:val="single" w:sz="8" w:space="0" w:color="000000"/>
              <w:bottom w:val="single" w:sz="4" w:space="0" w:color="000000"/>
              <w:right w:val="single" w:sz="4" w:space="0" w:color="000000"/>
            </w:tcBorders>
            <w:shd w:val="clear" w:color="auto" w:fill="C2D69B" w:themeFill="accent3" w:themeFillTint="99"/>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3.7</w:t>
            </w:r>
          </w:p>
        </w:tc>
        <w:tc>
          <w:tcPr>
            <w:tcW w:w="1065" w:type="dxa"/>
            <w:gridSpan w:val="2"/>
            <w:tcBorders>
              <w:top w:val="single" w:sz="4" w:space="0" w:color="000000"/>
              <w:left w:val="nil"/>
              <w:bottom w:val="single" w:sz="4" w:space="0" w:color="000000"/>
              <w:right w:val="single" w:sz="8" w:space="0" w:color="000000"/>
            </w:tcBorders>
            <w:shd w:val="clear" w:color="auto" w:fill="D6E3BC" w:themeFill="accent3" w:themeFillTint="66"/>
            <w:noWrap/>
            <w:vAlign w:val="center"/>
          </w:tcPr>
          <w:p w:rsidR="00D61DC4" w:rsidRPr="007843C8" w:rsidRDefault="007E77F3"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0.8</w:t>
            </w:r>
          </w:p>
        </w:tc>
        <w:tc>
          <w:tcPr>
            <w:tcW w:w="1295" w:type="dxa"/>
            <w:gridSpan w:val="2"/>
            <w:tcBorders>
              <w:top w:val="single" w:sz="4" w:space="0" w:color="000000"/>
              <w:left w:val="nil"/>
              <w:bottom w:val="single" w:sz="4" w:space="0" w:color="000000"/>
              <w:right w:val="single" w:sz="4" w:space="0" w:color="000000"/>
            </w:tcBorders>
            <w:shd w:val="clear" w:color="auto" w:fill="C2D69B" w:themeFill="accent3" w:themeFillTint="99"/>
            <w:vAlign w:val="center"/>
          </w:tcPr>
          <w:p w:rsidR="00D61DC4" w:rsidRPr="00DE75B5" w:rsidRDefault="00EE00E4" w:rsidP="00AA77D7">
            <w:pPr>
              <w:spacing w:after="0" w:line="180" w:lineRule="exact"/>
              <w:ind w:left="-5403"/>
              <w:jc w:val="right"/>
              <w:rPr>
                <w:rFonts w:ascii="Arial" w:eastAsia="Times New Roman" w:hAnsi="Arial" w:cs="Arial"/>
                <w:color w:val="000000"/>
                <w:sz w:val="18"/>
                <w:szCs w:val="18"/>
              </w:rPr>
            </w:pPr>
            <w:r>
              <w:rPr>
                <w:rFonts w:ascii="Arial" w:eastAsia="Times New Roman" w:hAnsi="Arial" w:cs="Arial"/>
                <w:color w:val="000000"/>
                <w:sz w:val="18"/>
                <w:szCs w:val="18"/>
              </w:rPr>
              <w:t>45.6</w:t>
            </w:r>
          </w:p>
        </w:tc>
        <w:tc>
          <w:tcPr>
            <w:tcW w:w="1145" w:type="dxa"/>
            <w:gridSpan w:val="2"/>
            <w:tcBorders>
              <w:top w:val="single" w:sz="4" w:space="0" w:color="000000"/>
              <w:left w:val="nil"/>
              <w:bottom w:val="single" w:sz="4" w:space="0" w:color="000000"/>
              <w:right w:val="single" w:sz="8" w:space="0" w:color="000000"/>
            </w:tcBorders>
            <w:shd w:val="clear" w:color="auto" w:fill="D6E3BC" w:themeFill="accent3" w:themeFillTint="66"/>
            <w:noWrap/>
            <w:vAlign w:val="center"/>
          </w:tcPr>
          <w:p w:rsidR="00D61DC4" w:rsidRPr="00D649E1" w:rsidRDefault="008F744A" w:rsidP="00AA77D7">
            <w:pPr>
              <w:spacing w:after="0" w:line="180" w:lineRule="exact"/>
              <w:jc w:val="right"/>
              <w:rPr>
                <w:rFonts w:ascii="Arial" w:eastAsia="Times New Roman" w:hAnsi="Arial" w:cs="Arial"/>
                <w:color w:val="000000"/>
                <w:sz w:val="18"/>
                <w:szCs w:val="18"/>
              </w:rPr>
            </w:pPr>
            <w:r>
              <w:rPr>
                <w:rFonts w:ascii="Arial" w:eastAsia="Times New Roman" w:hAnsi="Arial" w:cs="Arial"/>
                <w:color w:val="000000"/>
                <w:sz w:val="18"/>
                <w:szCs w:val="18"/>
              </w:rPr>
              <w:t>13</w:t>
            </w:r>
            <w:r w:rsidR="00F16EC2">
              <w:rPr>
                <w:rFonts w:ascii="Arial" w:eastAsia="Times New Roman" w:hAnsi="Arial" w:cs="Arial"/>
                <w:color w:val="000000"/>
                <w:sz w:val="18"/>
                <w:szCs w:val="18"/>
              </w:rPr>
              <w:t>.5</w:t>
            </w:r>
          </w:p>
        </w:tc>
        <w:tc>
          <w:tcPr>
            <w:tcW w:w="1302" w:type="dxa"/>
            <w:gridSpan w:val="2"/>
            <w:tcBorders>
              <w:top w:val="single" w:sz="4" w:space="0" w:color="000000"/>
              <w:left w:val="nil"/>
              <w:bottom w:val="single" w:sz="4" w:space="0" w:color="000000"/>
              <w:right w:val="single" w:sz="4" w:space="0" w:color="000000"/>
            </w:tcBorders>
            <w:shd w:val="clear" w:color="auto" w:fill="C2D69B" w:themeFill="accent3" w:themeFillTint="99"/>
            <w:vAlign w:val="center"/>
          </w:tcPr>
          <w:p w:rsidR="00D61DC4" w:rsidRPr="00A71F09" w:rsidRDefault="00D61DC4" w:rsidP="00AA77D7">
            <w:pPr>
              <w:spacing w:after="0" w:line="180" w:lineRule="exact"/>
              <w:jc w:val="right"/>
              <w:rPr>
                <w:rFonts w:ascii="Arial" w:hAnsi="Arial" w:cs="Arial"/>
                <w:color w:val="000000"/>
                <w:sz w:val="18"/>
                <w:szCs w:val="18"/>
              </w:rPr>
            </w:pPr>
            <w:r w:rsidRPr="00A71F09">
              <w:rPr>
                <w:rFonts w:ascii="Arial" w:hAnsi="Arial" w:cs="Arial"/>
                <w:color w:val="000000"/>
                <w:sz w:val="18"/>
                <w:szCs w:val="18"/>
              </w:rPr>
              <w:t>4</w:t>
            </w:r>
            <w:r w:rsidR="00FC27AA">
              <w:rPr>
                <w:rFonts w:ascii="Arial" w:hAnsi="Arial" w:cs="Arial"/>
                <w:color w:val="000000"/>
                <w:sz w:val="18"/>
                <w:szCs w:val="18"/>
              </w:rPr>
              <w:t>25.2</w:t>
            </w:r>
          </w:p>
        </w:tc>
        <w:tc>
          <w:tcPr>
            <w:tcW w:w="1192" w:type="dxa"/>
            <w:gridSpan w:val="3"/>
            <w:tcBorders>
              <w:top w:val="single" w:sz="4" w:space="0" w:color="000000"/>
              <w:left w:val="nil"/>
              <w:bottom w:val="single" w:sz="4" w:space="0" w:color="000000"/>
              <w:right w:val="single" w:sz="8" w:space="0" w:color="000000"/>
            </w:tcBorders>
            <w:shd w:val="clear" w:color="auto" w:fill="D6E3BC" w:themeFill="accent3" w:themeFillTint="66"/>
            <w:noWrap/>
            <w:vAlign w:val="center"/>
          </w:tcPr>
          <w:p w:rsidR="00D61DC4" w:rsidRPr="001E46AD" w:rsidRDefault="00896CE5" w:rsidP="00AA77D7">
            <w:pPr>
              <w:spacing w:after="0" w:line="180" w:lineRule="exact"/>
              <w:jc w:val="right"/>
              <w:rPr>
                <w:rFonts w:ascii="Arial" w:hAnsi="Arial" w:cs="Arial"/>
                <w:color w:val="000000"/>
                <w:sz w:val="18"/>
                <w:szCs w:val="18"/>
              </w:rPr>
            </w:pPr>
            <w:r>
              <w:rPr>
                <w:rFonts w:ascii="Arial" w:hAnsi="Arial" w:cs="Arial"/>
                <w:color w:val="000000"/>
                <w:sz w:val="18"/>
                <w:szCs w:val="18"/>
              </w:rPr>
              <w:t>278.0</w:t>
            </w:r>
          </w:p>
        </w:tc>
      </w:tr>
      <w:tr w:rsidR="009F519F" w:rsidRPr="00714F9A" w:rsidTr="00356BC8">
        <w:trPr>
          <w:trHeight w:val="225"/>
        </w:trPr>
        <w:tc>
          <w:tcPr>
            <w:tcW w:w="10229" w:type="dxa"/>
            <w:gridSpan w:val="13"/>
            <w:tcBorders>
              <w:top w:val="nil"/>
              <w:left w:val="nil"/>
              <w:bottom w:val="nil"/>
              <w:right w:val="nil"/>
            </w:tcBorders>
            <w:shd w:val="clear" w:color="auto" w:fill="auto"/>
            <w:noWrap/>
            <w:vAlign w:val="center"/>
            <w:hideMark/>
          </w:tcPr>
          <w:p w:rsidR="009F519F" w:rsidRPr="005E4BCD" w:rsidRDefault="009F519F" w:rsidP="00356BC8">
            <w:pPr>
              <w:spacing w:after="0" w:line="240" w:lineRule="auto"/>
              <w:ind w:left="-108" w:right="-1368"/>
              <w:rPr>
                <w:rFonts w:ascii="Arial" w:eastAsia="Times New Roman" w:hAnsi="Arial" w:cs="Arial"/>
                <w:color w:val="000000"/>
                <w:sz w:val="14"/>
                <w:szCs w:val="14"/>
              </w:rPr>
            </w:pPr>
          </w:p>
          <w:p w:rsidR="009F519F" w:rsidRDefault="009F519F" w:rsidP="00356BC8">
            <w:pPr>
              <w:pStyle w:val="ListParagraph"/>
              <w:numPr>
                <w:ilvl w:val="0"/>
                <w:numId w:val="11"/>
              </w:numPr>
              <w:tabs>
                <w:tab w:val="left" w:pos="72"/>
              </w:tabs>
              <w:spacing w:after="0" w:line="240" w:lineRule="auto"/>
              <w:ind w:left="-108" w:right="-1368" w:firstLine="0"/>
              <w:rPr>
                <w:rFonts w:ascii="Arial" w:eastAsia="Times New Roman" w:hAnsi="Arial" w:cs="Arial"/>
                <w:color w:val="000000"/>
                <w:sz w:val="16"/>
                <w:szCs w:val="16"/>
              </w:rPr>
            </w:pPr>
            <w:r w:rsidRPr="00705D30">
              <w:rPr>
                <w:rFonts w:ascii="Arial" w:eastAsia="Times New Roman" w:hAnsi="Arial" w:cs="Arial"/>
                <w:color w:val="000000"/>
                <w:sz w:val="16"/>
                <w:szCs w:val="16"/>
              </w:rPr>
              <w:t>Rate is based on a count of less than 20 and may be unstable.</w:t>
            </w:r>
            <w:r>
              <w:rPr>
                <w:rFonts w:ascii="Arial" w:eastAsia="Times New Roman" w:hAnsi="Arial" w:cs="Arial"/>
                <w:color w:val="000000"/>
                <w:sz w:val="16"/>
                <w:szCs w:val="16"/>
              </w:rPr>
              <w:t xml:space="preserve">  </w:t>
            </w:r>
          </w:p>
          <w:p w:rsidR="009F519F" w:rsidRDefault="009F519F" w:rsidP="00356BC8">
            <w:pPr>
              <w:pStyle w:val="ListParagraph"/>
              <w:numPr>
                <w:ilvl w:val="0"/>
                <w:numId w:val="11"/>
              </w:numPr>
              <w:tabs>
                <w:tab w:val="left" w:pos="72"/>
              </w:tabs>
              <w:spacing w:after="0" w:line="240" w:lineRule="auto"/>
              <w:ind w:left="-108" w:right="-1368" w:firstLine="0"/>
              <w:rPr>
                <w:rFonts w:ascii="Arial" w:eastAsia="Times New Roman" w:hAnsi="Arial" w:cs="Arial"/>
                <w:color w:val="000000"/>
                <w:sz w:val="16"/>
                <w:szCs w:val="16"/>
              </w:rPr>
            </w:pPr>
            <w:r>
              <w:rPr>
                <w:rFonts w:ascii="Arial" w:eastAsia="Times New Roman" w:hAnsi="Arial" w:cs="Arial"/>
                <w:color w:val="000000"/>
                <w:sz w:val="16"/>
                <w:szCs w:val="16"/>
              </w:rPr>
              <w:t>Rates are not calculated on less than 5 deaths or 11 nonfatal injuries.</w:t>
            </w:r>
          </w:p>
          <w:p w:rsidR="00356BC8" w:rsidRDefault="00356BC8" w:rsidP="00356BC8">
            <w:pPr>
              <w:pStyle w:val="ListParagraph"/>
              <w:numPr>
                <w:ilvl w:val="0"/>
                <w:numId w:val="11"/>
              </w:numPr>
              <w:tabs>
                <w:tab w:val="left" w:pos="72"/>
              </w:tabs>
              <w:spacing w:after="0" w:line="240" w:lineRule="auto"/>
              <w:ind w:left="-108" w:right="-1458" w:firstLine="0"/>
              <w:rPr>
                <w:rFonts w:ascii="Arial" w:eastAsia="Times New Roman" w:hAnsi="Arial" w:cs="Arial"/>
                <w:color w:val="000000"/>
                <w:sz w:val="16"/>
                <w:szCs w:val="16"/>
              </w:rPr>
            </w:pPr>
            <w:r>
              <w:rPr>
                <w:rFonts w:ascii="Arial" w:eastAsia="Times New Roman" w:hAnsi="Arial" w:cs="Arial"/>
                <w:color w:val="000000"/>
                <w:sz w:val="16"/>
                <w:szCs w:val="16"/>
              </w:rPr>
              <w:t>Any diagnosis or E-code of “poisoning by drugs or medicinals”.  Selection criteria are broader than that used for primary poisoning/overdoses.</w:t>
            </w:r>
          </w:p>
          <w:p w:rsidR="009F519F" w:rsidRDefault="009F519F" w:rsidP="00356BC8">
            <w:pPr>
              <w:pStyle w:val="ListParagraph"/>
              <w:numPr>
                <w:ilvl w:val="0"/>
                <w:numId w:val="11"/>
              </w:numPr>
              <w:tabs>
                <w:tab w:val="left" w:pos="72"/>
              </w:tabs>
              <w:spacing w:after="0" w:line="240" w:lineRule="auto"/>
              <w:ind w:left="-108" w:right="-1458" w:firstLine="0"/>
              <w:rPr>
                <w:rFonts w:ascii="Arial" w:eastAsia="Times New Roman" w:hAnsi="Arial" w:cs="Arial"/>
                <w:color w:val="000000"/>
                <w:sz w:val="16"/>
                <w:szCs w:val="16"/>
              </w:rPr>
            </w:pPr>
            <w:r>
              <w:rPr>
                <w:rFonts w:ascii="Arial" w:eastAsia="Times New Roman" w:hAnsi="Arial" w:cs="Arial"/>
                <w:color w:val="000000"/>
                <w:sz w:val="16"/>
                <w:szCs w:val="16"/>
              </w:rPr>
              <w:t>I</w:t>
            </w:r>
            <w:r w:rsidRPr="00705D30">
              <w:rPr>
                <w:rFonts w:ascii="Arial" w:eastAsia="Times New Roman" w:hAnsi="Arial" w:cs="Arial"/>
                <w:color w:val="000000"/>
                <w:sz w:val="16"/>
                <w:szCs w:val="16"/>
              </w:rPr>
              <w:t xml:space="preserve">ncludes drivers, passengers and unspecified persons. </w:t>
            </w:r>
          </w:p>
          <w:p w:rsidR="009F519F" w:rsidRPr="009F519F" w:rsidRDefault="009F519F" w:rsidP="00356BC8">
            <w:pPr>
              <w:pStyle w:val="ListParagraph"/>
              <w:numPr>
                <w:ilvl w:val="0"/>
                <w:numId w:val="11"/>
              </w:numPr>
              <w:tabs>
                <w:tab w:val="left" w:pos="72"/>
              </w:tabs>
              <w:spacing w:after="0" w:line="240" w:lineRule="auto"/>
              <w:ind w:left="-108" w:firstLine="0"/>
              <w:rPr>
                <w:rFonts w:ascii="Arial" w:eastAsia="Times New Roman" w:hAnsi="Arial" w:cs="Arial"/>
                <w:color w:val="000000"/>
                <w:sz w:val="16"/>
                <w:szCs w:val="16"/>
              </w:rPr>
            </w:pPr>
            <w:r w:rsidRPr="009F519F">
              <w:rPr>
                <w:rFonts w:ascii="Arial" w:eastAsia="Times New Roman" w:hAnsi="Arial" w:cs="Arial"/>
                <w:color w:val="000000"/>
                <w:sz w:val="16"/>
                <w:szCs w:val="16"/>
              </w:rPr>
              <w:t>Due to traffic and non-traffic related incidents.</w:t>
            </w:r>
          </w:p>
        </w:tc>
        <w:tc>
          <w:tcPr>
            <w:tcW w:w="1145" w:type="dxa"/>
            <w:gridSpan w:val="3"/>
            <w:tcBorders>
              <w:top w:val="nil"/>
              <w:left w:val="nil"/>
              <w:bottom w:val="nil"/>
              <w:right w:val="nil"/>
            </w:tcBorders>
            <w:shd w:val="clear" w:color="auto" w:fill="auto"/>
            <w:noWrap/>
            <w:vAlign w:val="bottom"/>
            <w:hideMark/>
          </w:tcPr>
          <w:p w:rsidR="009F519F" w:rsidRPr="00714F9A" w:rsidRDefault="009F519F" w:rsidP="00356BC8">
            <w:pPr>
              <w:spacing w:after="0" w:line="240" w:lineRule="auto"/>
              <w:ind w:left="-108"/>
              <w:jc w:val="right"/>
              <w:rPr>
                <w:rFonts w:ascii="Arial" w:eastAsia="Times New Roman" w:hAnsi="Arial" w:cs="Arial"/>
                <w:color w:val="000000"/>
                <w:sz w:val="16"/>
                <w:szCs w:val="16"/>
              </w:rPr>
            </w:pPr>
          </w:p>
        </w:tc>
        <w:tc>
          <w:tcPr>
            <w:tcW w:w="848" w:type="dxa"/>
            <w:tcBorders>
              <w:top w:val="nil"/>
              <w:left w:val="nil"/>
              <w:bottom w:val="nil"/>
              <w:right w:val="nil"/>
            </w:tcBorders>
            <w:shd w:val="clear" w:color="auto" w:fill="auto"/>
            <w:noWrap/>
            <w:vAlign w:val="bottom"/>
            <w:hideMark/>
          </w:tcPr>
          <w:p w:rsidR="009F519F" w:rsidRPr="00714F9A" w:rsidRDefault="009F519F" w:rsidP="00D61DC4">
            <w:pPr>
              <w:spacing w:after="0" w:line="240" w:lineRule="auto"/>
              <w:jc w:val="right"/>
              <w:rPr>
                <w:rFonts w:ascii="Arial" w:eastAsia="Times New Roman" w:hAnsi="Arial" w:cs="Arial"/>
                <w:color w:val="000000"/>
                <w:sz w:val="16"/>
                <w:szCs w:val="16"/>
              </w:rPr>
            </w:pPr>
          </w:p>
        </w:tc>
        <w:tc>
          <w:tcPr>
            <w:tcW w:w="938" w:type="dxa"/>
            <w:tcBorders>
              <w:top w:val="nil"/>
              <w:left w:val="nil"/>
              <w:bottom w:val="nil"/>
              <w:right w:val="nil"/>
            </w:tcBorders>
            <w:shd w:val="clear" w:color="auto" w:fill="auto"/>
            <w:noWrap/>
            <w:vAlign w:val="bottom"/>
            <w:hideMark/>
          </w:tcPr>
          <w:p w:rsidR="009F519F" w:rsidRPr="00714F9A" w:rsidRDefault="009F519F" w:rsidP="00D61DC4">
            <w:pPr>
              <w:spacing w:after="0" w:line="240" w:lineRule="auto"/>
              <w:jc w:val="right"/>
              <w:rPr>
                <w:rFonts w:ascii="Arial" w:eastAsia="Times New Roman" w:hAnsi="Arial" w:cs="Arial"/>
                <w:color w:val="000000"/>
                <w:sz w:val="16"/>
                <w:szCs w:val="16"/>
              </w:rPr>
            </w:pPr>
          </w:p>
        </w:tc>
      </w:tr>
      <w:tr w:rsidR="00CC0D7A" w:rsidRPr="000A598D" w:rsidTr="00356BC8">
        <w:trPr>
          <w:gridAfter w:val="3"/>
          <w:wAfter w:w="2652" w:type="dxa"/>
          <w:trHeight w:val="257"/>
        </w:trPr>
        <w:tc>
          <w:tcPr>
            <w:tcW w:w="3733" w:type="dxa"/>
            <w:gridSpan w:val="2"/>
            <w:tcBorders>
              <w:top w:val="nil"/>
              <w:left w:val="nil"/>
              <w:bottom w:val="nil"/>
              <w:right w:val="nil"/>
            </w:tcBorders>
            <w:shd w:val="clear" w:color="auto" w:fill="auto"/>
            <w:vAlign w:val="center"/>
          </w:tcPr>
          <w:p w:rsidR="00CC0D7A" w:rsidRPr="00481141" w:rsidRDefault="00CF5CB1" w:rsidP="00481141">
            <w:pPr>
              <w:spacing w:after="0" w:line="240" w:lineRule="auto"/>
              <w:ind w:right="-1368"/>
              <w:rPr>
                <w:rFonts w:ascii="Arial" w:eastAsia="Times New Roman" w:hAnsi="Arial" w:cs="Arial"/>
                <w:color w:val="000000"/>
                <w:sz w:val="14"/>
                <w:szCs w:val="14"/>
              </w:rPr>
            </w:pPr>
            <w:r>
              <w:rPr>
                <w:noProof/>
              </w:rPr>
              <w:lastRenderedPageBreak/>
              <mc:AlternateContent>
                <mc:Choice Requires="wps">
                  <w:drawing>
                    <wp:anchor distT="0" distB="0" distL="114300" distR="114300" simplePos="0" relativeHeight="251589598" behindDoc="0" locked="0" layoutInCell="1" allowOverlap="1" wp14:anchorId="02FBBC7B" wp14:editId="0E7A7C40">
                      <wp:simplePos x="0" y="0"/>
                      <wp:positionH relativeFrom="column">
                        <wp:posOffset>-257810</wp:posOffset>
                      </wp:positionH>
                      <wp:positionV relativeFrom="paragraph">
                        <wp:posOffset>-205740</wp:posOffset>
                      </wp:positionV>
                      <wp:extent cx="7122160" cy="46793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122160" cy="4679315"/>
                              </a:xfrm>
                              <a:prstGeom prst="roundRect">
                                <a:avLst/>
                              </a:prstGeom>
                              <a:noFill/>
                              <a:ln w="6350">
                                <a:noFill/>
                              </a:ln>
                              <a:effectLst>
                                <a:glow rad="127000">
                                  <a:schemeClr val="accent3">
                                    <a:lumMod val="20000"/>
                                    <a:lumOff val="80000"/>
                                  </a:schemeClr>
                                </a:glow>
                                <a:softEdge rad="63500"/>
                              </a:effectLst>
                            </wps:spPr>
                            <wps:style>
                              <a:lnRef idx="0">
                                <a:schemeClr val="accent1"/>
                              </a:lnRef>
                              <a:fillRef idx="0">
                                <a:schemeClr val="accent1"/>
                              </a:fillRef>
                              <a:effectRef idx="0">
                                <a:schemeClr val="accent1"/>
                              </a:effectRef>
                              <a:fontRef idx="minor">
                                <a:schemeClr val="dk1"/>
                              </a:fontRef>
                            </wps:style>
                            <wps:txbx>
                              <w:txbxContent>
                                <w:p w:rsidR="00892109" w:rsidRPr="00EB3DA1" w:rsidRDefault="00892109" w:rsidP="0020176B">
                                  <w:pPr>
                                    <w:tabs>
                                      <w:tab w:val="left" w:pos="90"/>
                                    </w:tabs>
                                    <w:spacing w:line="240" w:lineRule="auto"/>
                                    <w:rPr>
                                      <w:rFonts w:ascii="Calibri" w:hAnsi="Calibri"/>
                                      <w:b/>
                                      <w:color w:val="9900CC"/>
                                      <w:sz w:val="32"/>
                                      <w:szCs w:val="32"/>
                                    </w:rPr>
                                  </w:pPr>
                                  <w:r>
                                    <w:rPr>
                                      <w:rFonts w:ascii="Calibri" w:hAnsi="Calibri"/>
                                      <w:b/>
                                      <w:color w:val="9900CC"/>
                                      <w:sz w:val="32"/>
                                      <w:szCs w:val="32"/>
                                    </w:rPr>
                                    <w:t>Injury Prevention in Massachusetts</w:t>
                                  </w:r>
                                </w:p>
                                <w:p w:rsidR="00892109" w:rsidRPr="003B7D9C" w:rsidRDefault="00892109" w:rsidP="0020176B">
                                  <w:pPr>
                                    <w:tabs>
                                      <w:tab w:val="left" w:pos="90"/>
                                    </w:tabs>
                                    <w:autoSpaceDE w:val="0"/>
                                    <w:autoSpaceDN w:val="0"/>
                                    <w:spacing w:after="80" w:line="240" w:lineRule="auto"/>
                                    <w:textAlignment w:val="center"/>
                                    <w:rPr>
                                      <w:color w:val="000000" w:themeColor="text1"/>
                                    </w:rPr>
                                  </w:pPr>
                                  <w:r w:rsidRPr="003B7D9C">
                                    <w:rPr>
                                      <w:color w:val="000000" w:themeColor="text1"/>
                                    </w:rPr>
                                    <w:t>While we have made tremendous progress in the field of injury prevention over the past several decades, this report highlights that there is still work to be done. Injuries are largely preventable events. The public health approach to prevent</w:t>
                                  </w:r>
                                  <w:r>
                                    <w:rPr>
                                      <w:color w:val="000000" w:themeColor="text1"/>
                                    </w:rPr>
                                    <w:t>ing injury is similar to that for preventing disease. Injuries</w:t>
                                  </w:r>
                                  <w:r w:rsidRPr="003B7D9C">
                                    <w:rPr>
                                      <w:color w:val="000000" w:themeColor="text1"/>
                                    </w:rPr>
                                    <w:t xml:space="preserve"> are not simply “acts of fate”. The Massachusetts Department of Public Health’s </w:t>
                                  </w:r>
                                  <w:r>
                                    <w:rPr>
                                      <w:color w:val="000000" w:themeColor="text1"/>
                                    </w:rPr>
                                    <w:t xml:space="preserve">(MDPH) </w:t>
                                  </w:r>
                                  <w:r w:rsidRPr="003B7D9C">
                                    <w:rPr>
                                      <w:color w:val="000000" w:themeColor="text1"/>
                                    </w:rPr>
                                    <w:t>Division of Violence and Injury Prevention works closely with our internal</w:t>
                                  </w:r>
                                  <w:r>
                                    <w:rPr>
                                      <w:color w:val="000000" w:themeColor="text1"/>
                                    </w:rPr>
                                    <w:t xml:space="preserve"> partners, other state agencies and</w:t>
                                  </w:r>
                                  <w:r w:rsidRPr="003B7D9C">
                                    <w:rPr>
                                      <w:color w:val="000000" w:themeColor="text1"/>
                                    </w:rPr>
                                    <w:t xml:space="preserve"> external institutions and organizations to advance practices and policies that both protect </w:t>
                                  </w:r>
                                  <w:r>
                                    <w:rPr>
                                      <w:color w:val="000000" w:themeColor="text1"/>
                                    </w:rPr>
                                    <w:t xml:space="preserve">Massachusetts residents from injury and reduce injury </w:t>
                                  </w:r>
                                  <w:r w:rsidRPr="003B7D9C">
                                    <w:rPr>
                                      <w:color w:val="000000" w:themeColor="text1"/>
                                    </w:rPr>
                                    <w:t>severi</w:t>
                                  </w:r>
                                  <w:r>
                                    <w:rPr>
                                      <w:color w:val="000000" w:themeColor="text1"/>
                                    </w:rPr>
                                    <w:t>ty</w:t>
                                  </w:r>
                                  <w:r w:rsidRPr="003B7D9C">
                                    <w:rPr>
                                      <w:color w:val="000000" w:themeColor="text1"/>
                                    </w:rPr>
                                    <w:t>. One approach to violence and injury pre</w:t>
                                  </w:r>
                                  <w:r>
                                    <w:rPr>
                                      <w:color w:val="000000" w:themeColor="text1"/>
                                    </w:rPr>
                                    <w:t xml:space="preserve">vention utilizes a framework </w:t>
                                  </w:r>
                                  <w:r w:rsidRPr="003B7D9C">
                                    <w:rPr>
                                      <w:color w:val="000000" w:themeColor="text1"/>
                                    </w:rPr>
                                    <w:t xml:space="preserve">sometimes referred to as “the four E’s” </w:t>
                                  </w:r>
                                  <w:r w:rsidRPr="003B7D9C">
                                    <w:rPr>
                                      <w:color w:val="000000" w:themeColor="text1"/>
                                      <w:spacing w:val="-6"/>
                                    </w:rPr>
                                    <w:t>of injury prevention. These include:</w:t>
                                  </w:r>
                                </w:p>
                                <w:p w:rsidR="00892109" w:rsidRPr="003B7D9C" w:rsidRDefault="00892109" w:rsidP="002F1D76">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Environmental Design and Engineering</w:t>
                                  </w:r>
                                  <w:r>
                                    <w:rPr>
                                      <w:rFonts w:ascii="Calibri" w:hAnsi="Calibri" w:cs="Calibri"/>
                                      <w:color w:val="000000" w:themeColor="text1"/>
                                      <w:sz w:val="22"/>
                                      <w:szCs w:val="22"/>
                                    </w:rPr>
                                    <w:t>:</w:t>
                                  </w:r>
                                  <w:r w:rsidRPr="003B7D9C">
                                    <w:rPr>
                                      <w:rFonts w:ascii="Calibri" w:hAnsi="Calibri" w:cs="Calibri"/>
                                      <w:color w:val="000000" w:themeColor="text1"/>
                                      <w:sz w:val="22"/>
                                      <w:szCs w:val="22"/>
                                    </w:rPr>
                                    <w:t xml:space="preserve"> Adoption of safer products and environmental designs can greatly reduce one’s risk of injury.</w:t>
                                  </w:r>
                                </w:p>
                                <w:p w:rsidR="00892109" w:rsidRPr="003B7D9C" w:rsidRDefault="00892109" w:rsidP="002F1D76">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Enactment and Enforcement of Policies:</w:t>
                                  </w:r>
                                  <w:r w:rsidRPr="003B7D9C">
                                    <w:rPr>
                                      <w:rFonts w:ascii="Calibri" w:hAnsi="Calibri" w:cs="Calibri"/>
                                      <w:color w:val="000000" w:themeColor="text1"/>
                                      <w:sz w:val="22"/>
                                      <w:szCs w:val="22"/>
                                    </w:rPr>
                                    <w:t xml:space="preserve"> Laws, regulations and institutional polices can promote safe behaviors or responses and prevent injury.</w:t>
                                  </w:r>
                                </w:p>
                                <w:p w:rsidR="00892109" w:rsidRPr="003B7D9C" w:rsidRDefault="00892109" w:rsidP="002F1D76">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Education:</w:t>
                                  </w:r>
                                  <w:r w:rsidRPr="003B7D9C">
                                    <w:rPr>
                                      <w:rFonts w:ascii="Calibri" w:hAnsi="Calibri" w:cs="Calibri"/>
                                      <w:color w:val="000000" w:themeColor="text1"/>
                                      <w:sz w:val="22"/>
                                      <w:szCs w:val="22"/>
                                    </w:rPr>
                                    <w:t xml:space="preserve"> Educating the public and professionals can change behaviors and reduce injuries.</w:t>
                                  </w:r>
                                </w:p>
                                <w:p w:rsidR="00892109" w:rsidRPr="003B7D9C" w:rsidRDefault="00892109" w:rsidP="002F1D76">
                                  <w:pPr>
                                    <w:pStyle w:val="HeadlineB"/>
                                    <w:numPr>
                                      <w:ilvl w:val="0"/>
                                      <w:numId w:val="15"/>
                                    </w:numPr>
                                    <w:tabs>
                                      <w:tab w:val="left" w:pos="90"/>
                                    </w:tabs>
                                    <w:spacing w:before="0" w:after="12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Emergency Medical Services:</w:t>
                                  </w:r>
                                  <w:r>
                                    <w:rPr>
                                      <w:rFonts w:ascii="Calibri" w:hAnsi="Calibri" w:cs="Calibri"/>
                                      <w:color w:val="000000" w:themeColor="text1"/>
                                      <w:sz w:val="22"/>
                                      <w:szCs w:val="22"/>
                                    </w:rPr>
                                    <w:t xml:space="preserve"> </w:t>
                                  </w:r>
                                  <w:r w:rsidRPr="003B7D9C">
                                    <w:rPr>
                                      <w:rFonts w:ascii="Calibri" w:hAnsi="Calibri" w:cs="Calibri"/>
                                      <w:color w:val="000000" w:themeColor="text1"/>
                                      <w:sz w:val="22"/>
                                      <w:szCs w:val="22"/>
                                    </w:rPr>
                                    <w:t>Ensuring a high quality trauma management system so</w:t>
                                  </w:r>
                                  <w:r>
                                    <w:rPr>
                                      <w:rFonts w:ascii="Calibri" w:hAnsi="Calibri" w:cs="Calibri"/>
                                      <w:color w:val="000000" w:themeColor="text1"/>
                                      <w:sz w:val="22"/>
                                      <w:szCs w:val="22"/>
                                    </w:rPr>
                                    <w:t xml:space="preserve"> that</w:t>
                                  </w:r>
                                  <w:r w:rsidRPr="003B7D9C">
                                    <w:rPr>
                                      <w:rFonts w:ascii="Calibri" w:hAnsi="Calibri" w:cs="Calibri"/>
                                      <w:color w:val="000000" w:themeColor="text1"/>
                                      <w:sz w:val="22"/>
                                      <w:szCs w:val="22"/>
                                    </w:rPr>
                                    <w:t xml:space="preserve"> individuals who are injured are transported to facilities wi</w:t>
                                  </w:r>
                                  <w:r>
                                    <w:rPr>
                                      <w:rFonts w:ascii="Calibri" w:hAnsi="Calibri" w:cs="Calibri"/>
                                      <w:color w:val="000000" w:themeColor="text1"/>
                                      <w:sz w:val="22"/>
                                      <w:szCs w:val="22"/>
                                    </w:rPr>
                                    <w:t>th the most appropriate care in order to</w:t>
                                  </w:r>
                                  <w:r w:rsidRPr="003B7D9C">
                                    <w:rPr>
                                      <w:rFonts w:ascii="Calibri" w:hAnsi="Calibri" w:cs="Calibri"/>
                                      <w:color w:val="000000" w:themeColor="text1"/>
                                      <w:sz w:val="22"/>
                                      <w:szCs w:val="22"/>
                                    </w:rPr>
                                    <w:t xml:space="preserve"> reduce deaths and improve outcomes after an injury. </w:t>
                                  </w:r>
                                </w:p>
                                <w:p w:rsidR="00892109" w:rsidRPr="00EB3DA1" w:rsidRDefault="00892109" w:rsidP="00BB102A">
                                  <w:pPr>
                                    <w:pStyle w:val="HeadlineB"/>
                                    <w:tabs>
                                      <w:tab w:val="left" w:pos="90"/>
                                    </w:tabs>
                                    <w:spacing w:before="0" w:after="0" w:line="240" w:lineRule="auto"/>
                                    <w:ind w:left="-86"/>
                                    <w:rPr>
                                      <w:rFonts w:asciiTheme="minorHAnsi" w:eastAsia="Calibri" w:hAnsiTheme="minorHAnsi" w:cs="Calibri"/>
                                      <w:bCs/>
                                      <w:color w:val="9900CC"/>
                                    </w:rPr>
                                  </w:pPr>
                                  <w:r w:rsidRPr="003B7D9C">
                                    <w:rPr>
                                      <w:rFonts w:ascii="Calibri" w:hAnsi="Calibri" w:cs="Calibri"/>
                                      <w:color w:val="000000" w:themeColor="text1"/>
                                      <w:sz w:val="22"/>
                                      <w:szCs w:val="22"/>
                                    </w:rPr>
                                    <w:t xml:space="preserve">The data described in this bulletin provides useful information for identifying the reasons people are injured and the populations where the greatest burden of injury lies in Massachusetts. Through a concerted effort, we can </w:t>
                                  </w:r>
                                  <w:r>
                                    <w:rPr>
                                      <w:rFonts w:ascii="Calibri" w:hAnsi="Calibri" w:cs="Calibri"/>
                                      <w:color w:val="000000" w:themeColor="text1"/>
                                      <w:sz w:val="22"/>
                                      <w:szCs w:val="22"/>
                                    </w:rPr>
                                    <w:t xml:space="preserve">use this data to inform strategies </w:t>
                                  </w:r>
                                  <w:r w:rsidRPr="003B7D9C">
                                    <w:rPr>
                                      <w:rFonts w:ascii="Calibri" w:hAnsi="Calibri" w:cs="Calibri"/>
                                      <w:color w:val="000000" w:themeColor="text1"/>
                                      <w:sz w:val="22"/>
                                      <w:szCs w:val="22"/>
                                    </w:rPr>
                                    <w:t>to advance the latest best practices and policies for injury prevention in Massachusetts and to improve the quality and length of life for many citizens each year.</w:t>
                                  </w:r>
                                </w:p>
                                <w:p w:rsidR="00892109" w:rsidRPr="00EB3DA1" w:rsidRDefault="00892109" w:rsidP="00AC17CE">
                                  <w:pPr>
                                    <w:pStyle w:val="Heading3"/>
                                    <w:spacing w:before="0" w:line="240" w:lineRule="auto"/>
                                    <w:rPr>
                                      <w:rFonts w:asciiTheme="minorHAnsi" w:eastAsia="Calibri" w:hAnsiTheme="minorHAnsi" w:cs="Calibri"/>
                                      <w:bCs w:val="0"/>
                                      <w:color w:val="9900CC"/>
                                      <w:sz w:val="32"/>
                                      <w:szCs w:val="32"/>
                                    </w:rPr>
                                  </w:pPr>
                                </w:p>
                                <w:p w:rsidR="00892109" w:rsidRPr="00EB3DA1" w:rsidRDefault="00892109" w:rsidP="00AC17CE">
                                  <w:pPr>
                                    <w:pStyle w:val="Heading3"/>
                                    <w:spacing w:before="0" w:line="240" w:lineRule="auto"/>
                                    <w:rPr>
                                      <w:rFonts w:asciiTheme="minorHAnsi" w:eastAsia="Calibri" w:hAnsiTheme="minorHAnsi" w:cs="Calibri"/>
                                      <w:bCs w:val="0"/>
                                      <w:color w:val="9900CC"/>
                                      <w:sz w:val="32"/>
                                      <w:szCs w:val="32"/>
                                    </w:rPr>
                                  </w:pPr>
                                </w:p>
                                <w:p w:rsidR="00892109" w:rsidRPr="00EB3DA1" w:rsidRDefault="00892109" w:rsidP="00AC17CE">
                                  <w:pPr>
                                    <w:pStyle w:val="Heading3"/>
                                    <w:spacing w:before="0" w:line="240" w:lineRule="auto"/>
                                    <w:rPr>
                                      <w:rFonts w:asciiTheme="minorHAnsi" w:eastAsia="Calibri" w:hAnsiTheme="minorHAnsi" w:cs="Calibri"/>
                                      <w:bCs w:val="0"/>
                                      <w:color w:val="9900CC"/>
                                      <w:sz w:val="32"/>
                                      <w:szCs w:val="32"/>
                                    </w:rPr>
                                  </w:pPr>
                                  <w:r w:rsidRPr="00EB3DA1">
                                    <w:rPr>
                                      <w:rFonts w:asciiTheme="minorHAnsi" w:eastAsia="Calibri" w:hAnsiTheme="minorHAnsi" w:cs="Calibri"/>
                                      <w:bCs w:val="0"/>
                                      <w:color w:val="9900CC"/>
                                      <w:sz w:val="32"/>
                                      <w:szCs w:val="32"/>
                                    </w:rPr>
                                    <w:t>Resources</w:t>
                                  </w:r>
                                </w:p>
                                <w:p w:rsidR="00892109" w:rsidRDefault="00892109" w:rsidP="00B07AC2">
                                  <w:r>
                                    <w:t xml:space="preserve"> </w:t>
                                  </w:r>
                                </w:p>
                                <w:p w:rsidR="00892109" w:rsidRDefault="00892109" w:rsidP="00066362">
                                  <w:pPr>
                                    <w:spacing w:after="0" w:line="240" w:lineRule="auto"/>
                                  </w:pPr>
                                  <w:r>
                                    <w:t xml:space="preserve">(JULIE – It seemed like this would fit best on this page, but please feel free to edit/format so that it fits with other resources listed.  Thanks!  Jeanne)  </w:t>
                                  </w:r>
                                </w:p>
                                <w:p w:rsidR="00892109" w:rsidRDefault="00892109" w:rsidP="00066362">
                                  <w:pPr>
                                    <w:spacing w:after="0" w:line="240" w:lineRule="auto"/>
                                  </w:pPr>
                                  <w:r>
                                    <w:t xml:space="preserve">This report and other MA injury data are available on-line at: </w:t>
                                  </w:r>
                                  <w:hyperlink r:id="rId19" w:history="1">
                                    <w:r w:rsidRPr="0020296E">
                                      <w:rPr>
                                        <w:rStyle w:val="Hyperlink"/>
                                      </w:rPr>
                                      <w:t>http://www.mass.gov/dph/isp</w:t>
                                    </w:r>
                                  </w:hyperlink>
                                  <w:r>
                                    <w:t xml:space="preserve">.  The Injury Surveillance Program can provide custom data analysis for injury prevention advocates, such as for a specific injury cause, demographic group, geographic area and/or time period.  The Injury Surveillance Program can be contacted at </w:t>
                                  </w:r>
                                  <w:hyperlink r:id="rId20" w:history="1">
                                    <w:r w:rsidRPr="0020296E">
                                      <w:rPr>
                                        <w:rStyle w:val="Hyperlink"/>
                                      </w:rPr>
                                      <w:t>MDPH-ISP@state.ma.us</w:t>
                                    </w:r>
                                  </w:hyperlink>
                                  <w:r>
                                    <w:t xml:space="preserve"> or (617) 624-5648.</w:t>
                                  </w:r>
                                </w:p>
                                <w:p w:rsidR="00892109" w:rsidRPr="00B07AC2" w:rsidRDefault="00892109" w:rsidP="00B07AC2"/>
                                <w:p w:rsidR="00892109" w:rsidRDefault="00892109" w:rsidP="00AC17CE"/>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1" o:spid="_x0000_s1055" style="position:absolute;margin-left:-20.3pt;margin-top:-16.2pt;width:560.8pt;height:368.45pt;z-index:2515895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zczAIAAAkGAAAOAAAAZHJzL2Uyb0RvYy54bWysVE1PGzEQvVfqf7B8L5uEkEDEBqVQqkoU&#10;EFBxdrx2sqrtcW0nu+HXd2xnl4j2QtXLrj3z5ut5Zs4vWq3IVjhfgynp8GhAiTAcqtqsSvrj6frT&#10;KSU+MFMxBUaUdCc8vZh//HDe2JkYwRpUJRxBJ8bPGlvSdQh2VhSer4Vm/gisMKiU4DQLeHWronKs&#10;Qe9aFaPBYFI04CrrgAvvUXqVlXSe/EspeLiT0otAVEkxt5C+Ln2X8VvMz9ls5Zhd13yfBvuHLDSr&#10;DQbtXV2xwMjG1X+40jV34EGGIw66AClrLlINWM1w8KaaxzWzItWC5Hjb0+T/n1t+u713pK7w7YaU&#10;GKbxjZ5EG8hnaAmKkJ/G+hnCHi0CQ4tyxHZyj8JYdiudjn8siKAemd717EZvHIXT4Wg0nKCKo248&#10;mZ4dD0+in+LV3DofvgrQJB5K6mBjqgd8w0Qt2974kPEdLoY0cF0rld5RGdKUdHJ8MkgGvQYjKBOx&#10;InUEuomXlYKGOBZLH00Hg2yTGk9cKke2DFuGcS5MOE7u1EZ/hyrLsfXQIAfdaGyxLD7txBix95Qq&#10;jMFi0Pj0X6qVyIFjqskN4g9yKyLlmdp0CjslorEyD0LiYyWGk7c4Jm+zTY+TSkZ0REnk5z2Ge3w0&#10;zUm9x7i3SJHBhN5Y1wZcYrKnJrNW/exSlhmPjB3UHY+hXbapS0dnXestodphRzrIM+0tv66xa26Y&#10;D/fM4RBjp+FiCnf4kch+SWF/omQN7uVv8ojH2UItJQ0uhZL6XxvmBCXqm8GpOxuOx3GLpMv4ZDrC&#10;izvULNMFpWajLwEbCIcKM0vHiA2qO0oH+hl31yJGRBUzHOOWNHTHy5DXFO4+LhaLBMKdYVm4MY+W&#10;R9eR4jgKT+0zc3Y/NAHn7Ra61cFmb8YmY6OlgcUmgKzTTEWSM6N78nHf5MbNuzEutMN7Qr1u8Plv&#10;AAAA//8DAFBLAwQUAAYACAAAACEA+MOymN8AAAAMAQAADwAAAGRycy9kb3ducmV2LnhtbEyPTUvE&#10;MBCG74L/IYzgbTfZ2q1LbbpIQfAkuMqCt7QZm2KT1CTdrf/e2ZPe5mUe3o9qv9iRnTDEwTsJm7UA&#10;hq7zenC9hPe3p9UOWEzKaTV6hxJ+MMK+vr6qVKn92b3i6ZB6RiYulkqCSWkqOY+dQavi2k/o6Pfp&#10;g1WJZOi5DupM5nbkmRAFt2pwlGDUhI3B7uswWwrh7XNTBMzmLn4fzUuzPabiQ8rbm+XxAVjCJf3B&#10;cKlP1aGmTq2fnY5slLDKRUEoHXdZDuxCiN2G5rUS7kW+BV5X/P+I+hcAAP//AwBQSwECLQAUAAYA&#10;CAAAACEAtoM4kv4AAADhAQAAEwAAAAAAAAAAAAAAAAAAAAAAW0NvbnRlbnRfVHlwZXNdLnhtbFBL&#10;AQItABQABgAIAAAAIQA4/SH/1gAAAJQBAAALAAAAAAAAAAAAAAAAAC8BAABfcmVscy8ucmVsc1BL&#10;AQItABQABgAIAAAAIQALyPzczAIAAAkGAAAOAAAAAAAAAAAAAAAAAC4CAABkcnMvZTJvRG9jLnht&#10;bFBLAQItABQABgAIAAAAIQD4w7KY3wAAAAwBAAAPAAAAAAAAAAAAAAAAACYFAABkcnMvZG93bnJl&#10;di54bWxQSwUGAAAAAAQABADzAAAAMgYAAAAA&#10;" filled="f" stroked="f" strokeweight=".5pt">
                      <v:textbox inset=",,,0">
                        <w:txbxContent>
                          <w:p w:rsidR="00892109" w:rsidRPr="00EB3DA1" w:rsidRDefault="00892109" w:rsidP="0020176B">
                            <w:pPr>
                              <w:tabs>
                                <w:tab w:val="left" w:pos="90"/>
                              </w:tabs>
                              <w:spacing w:line="240" w:lineRule="auto"/>
                              <w:rPr>
                                <w:rFonts w:ascii="Calibri" w:hAnsi="Calibri"/>
                                <w:b/>
                                <w:color w:val="9900CC"/>
                                <w:sz w:val="32"/>
                                <w:szCs w:val="32"/>
                              </w:rPr>
                            </w:pPr>
                            <w:r>
                              <w:rPr>
                                <w:rFonts w:ascii="Calibri" w:hAnsi="Calibri"/>
                                <w:b/>
                                <w:color w:val="9900CC"/>
                                <w:sz w:val="32"/>
                                <w:szCs w:val="32"/>
                              </w:rPr>
                              <w:t>Injury Prevention in Massachusetts</w:t>
                            </w:r>
                          </w:p>
                          <w:p w:rsidR="00892109" w:rsidRPr="003B7D9C" w:rsidRDefault="00892109" w:rsidP="0020176B">
                            <w:pPr>
                              <w:tabs>
                                <w:tab w:val="left" w:pos="90"/>
                              </w:tabs>
                              <w:autoSpaceDE w:val="0"/>
                              <w:autoSpaceDN w:val="0"/>
                              <w:spacing w:after="80" w:line="240" w:lineRule="auto"/>
                              <w:textAlignment w:val="center"/>
                              <w:rPr>
                                <w:color w:val="000000" w:themeColor="text1"/>
                              </w:rPr>
                            </w:pPr>
                            <w:r w:rsidRPr="003B7D9C">
                              <w:rPr>
                                <w:color w:val="000000" w:themeColor="text1"/>
                              </w:rPr>
                              <w:t>While we have made tremendous progress in the field of injury prevention over the past several decades, this report highlights that there is still work to be done. Injuries are largely preventable events. The public health approach to prevent</w:t>
                            </w:r>
                            <w:r>
                              <w:rPr>
                                <w:color w:val="000000" w:themeColor="text1"/>
                              </w:rPr>
                              <w:t>ing injury is similar to that for preventing disease. Injuries</w:t>
                            </w:r>
                            <w:r w:rsidRPr="003B7D9C">
                              <w:rPr>
                                <w:color w:val="000000" w:themeColor="text1"/>
                              </w:rPr>
                              <w:t xml:space="preserve"> are not simply “acts of fate”. The Massachusetts Department of Public Health’s </w:t>
                            </w:r>
                            <w:r>
                              <w:rPr>
                                <w:color w:val="000000" w:themeColor="text1"/>
                              </w:rPr>
                              <w:t xml:space="preserve">(MDPH) </w:t>
                            </w:r>
                            <w:r w:rsidRPr="003B7D9C">
                              <w:rPr>
                                <w:color w:val="000000" w:themeColor="text1"/>
                              </w:rPr>
                              <w:t>Division of Violence and Injury Prevention works closely with our internal</w:t>
                            </w:r>
                            <w:r>
                              <w:rPr>
                                <w:color w:val="000000" w:themeColor="text1"/>
                              </w:rPr>
                              <w:t xml:space="preserve"> partners, other state agencies and</w:t>
                            </w:r>
                            <w:r w:rsidRPr="003B7D9C">
                              <w:rPr>
                                <w:color w:val="000000" w:themeColor="text1"/>
                              </w:rPr>
                              <w:t xml:space="preserve"> external institutions and organizations to advance practices and policies that both protect </w:t>
                            </w:r>
                            <w:r>
                              <w:rPr>
                                <w:color w:val="000000" w:themeColor="text1"/>
                              </w:rPr>
                              <w:t xml:space="preserve">Massachusetts residents from injury and reduce injury </w:t>
                            </w:r>
                            <w:r w:rsidRPr="003B7D9C">
                              <w:rPr>
                                <w:color w:val="000000" w:themeColor="text1"/>
                              </w:rPr>
                              <w:t>severi</w:t>
                            </w:r>
                            <w:r>
                              <w:rPr>
                                <w:color w:val="000000" w:themeColor="text1"/>
                              </w:rPr>
                              <w:t>ty</w:t>
                            </w:r>
                            <w:r w:rsidRPr="003B7D9C">
                              <w:rPr>
                                <w:color w:val="000000" w:themeColor="text1"/>
                              </w:rPr>
                              <w:t>. One approach to violence and injury pre</w:t>
                            </w:r>
                            <w:r>
                              <w:rPr>
                                <w:color w:val="000000" w:themeColor="text1"/>
                              </w:rPr>
                              <w:t xml:space="preserve">vention utilizes a framework </w:t>
                            </w:r>
                            <w:r w:rsidRPr="003B7D9C">
                              <w:rPr>
                                <w:color w:val="000000" w:themeColor="text1"/>
                              </w:rPr>
                              <w:t xml:space="preserve">sometimes referred to as “the four E’s” </w:t>
                            </w:r>
                            <w:r w:rsidRPr="003B7D9C">
                              <w:rPr>
                                <w:color w:val="000000" w:themeColor="text1"/>
                                <w:spacing w:val="-6"/>
                              </w:rPr>
                              <w:t>of injury prevention. These include:</w:t>
                            </w:r>
                          </w:p>
                          <w:p w:rsidR="00892109" w:rsidRPr="003B7D9C" w:rsidRDefault="00892109" w:rsidP="002F1D76">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Environmental Design and Engineering</w:t>
                            </w:r>
                            <w:r>
                              <w:rPr>
                                <w:rFonts w:ascii="Calibri" w:hAnsi="Calibri" w:cs="Calibri"/>
                                <w:color w:val="000000" w:themeColor="text1"/>
                                <w:sz w:val="22"/>
                                <w:szCs w:val="22"/>
                              </w:rPr>
                              <w:t>:</w:t>
                            </w:r>
                            <w:r w:rsidRPr="003B7D9C">
                              <w:rPr>
                                <w:rFonts w:ascii="Calibri" w:hAnsi="Calibri" w:cs="Calibri"/>
                                <w:color w:val="000000" w:themeColor="text1"/>
                                <w:sz w:val="22"/>
                                <w:szCs w:val="22"/>
                              </w:rPr>
                              <w:t xml:space="preserve"> Adoption of safer products and environmental designs can greatly reduce one’s risk of injury.</w:t>
                            </w:r>
                          </w:p>
                          <w:p w:rsidR="00892109" w:rsidRPr="003B7D9C" w:rsidRDefault="00892109" w:rsidP="002F1D76">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Enactment and Enforcement of Policies:</w:t>
                            </w:r>
                            <w:r w:rsidRPr="003B7D9C">
                              <w:rPr>
                                <w:rFonts w:ascii="Calibri" w:hAnsi="Calibri" w:cs="Calibri"/>
                                <w:color w:val="000000" w:themeColor="text1"/>
                                <w:sz w:val="22"/>
                                <w:szCs w:val="22"/>
                              </w:rPr>
                              <w:t xml:space="preserve"> Laws, regulations and institutional polices can promote safe behaviors or responses and prevent injury.</w:t>
                            </w:r>
                          </w:p>
                          <w:p w:rsidR="00892109" w:rsidRPr="003B7D9C" w:rsidRDefault="00892109" w:rsidP="002F1D76">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Education:</w:t>
                            </w:r>
                            <w:r w:rsidRPr="003B7D9C">
                              <w:rPr>
                                <w:rFonts w:ascii="Calibri" w:hAnsi="Calibri" w:cs="Calibri"/>
                                <w:color w:val="000000" w:themeColor="text1"/>
                                <w:sz w:val="22"/>
                                <w:szCs w:val="22"/>
                              </w:rPr>
                              <w:t xml:space="preserve"> Educating the public and professionals can change behaviors and reduce injuries.</w:t>
                            </w:r>
                          </w:p>
                          <w:p w:rsidR="00892109" w:rsidRPr="003B7D9C" w:rsidRDefault="00892109" w:rsidP="002F1D76">
                            <w:pPr>
                              <w:pStyle w:val="HeadlineB"/>
                              <w:numPr>
                                <w:ilvl w:val="0"/>
                                <w:numId w:val="15"/>
                              </w:numPr>
                              <w:tabs>
                                <w:tab w:val="left" w:pos="90"/>
                              </w:tabs>
                              <w:spacing w:before="0" w:after="12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Emergency Medical Services:</w:t>
                            </w:r>
                            <w:r>
                              <w:rPr>
                                <w:rFonts w:ascii="Calibri" w:hAnsi="Calibri" w:cs="Calibri"/>
                                <w:color w:val="000000" w:themeColor="text1"/>
                                <w:sz w:val="22"/>
                                <w:szCs w:val="22"/>
                              </w:rPr>
                              <w:t xml:space="preserve"> </w:t>
                            </w:r>
                            <w:r w:rsidRPr="003B7D9C">
                              <w:rPr>
                                <w:rFonts w:ascii="Calibri" w:hAnsi="Calibri" w:cs="Calibri"/>
                                <w:color w:val="000000" w:themeColor="text1"/>
                                <w:sz w:val="22"/>
                                <w:szCs w:val="22"/>
                              </w:rPr>
                              <w:t>Ensuring a high quality trauma management system so</w:t>
                            </w:r>
                            <w:r>
                              <w:rPr>
                                <w:rFonts w:ascii="Calibri" w:hAnsi="Calibri" w:cs="Calibri"/>
                                <w:color w:val="000000" w:themeColor="text1"/>
                                <w:sz w:val="22"/>
                                <w:szCs w:val="22"/>
                              </w:rPr>
                              <w:t xml:space="preserve"> that</w:t>
                            </w:r>
                            <w:r w:rsidRPr="003B7D9C">
                              <w:rPr>
                                <w:rFonts w:ascii="Calibri" w:hAnsi="Calibri" w:cs="Calibri"/>
                                <w:color w:val="000000" w:themeColor="text1"/>
                                <w:sz w:val="22"/>
                                <w:szCs w:val="22"/>
                              </w:rPr>
                              <w:t xml:space="preserve"> individuals who are injured are transported to facilities wi</w:t>
                            </w:r>
                            <w:r>
                              <w:rPr>
                                <w:rFonts w:ascii="Calibri" w:hAnsi="Calibri" w:cs="Calibri"/>
                                <w:color w:val="000000" w:themeColor="text1"/>
                                <w:sz w:val="22"/>
                                <w:szCs w:val="22"/>
                              </w:rPr>
                              <w:t>th the most appropriate care in order to</w:t>
                            </w:r>
                            <w:r w:rsidRPr="003B7D9C">
                              <w:rPr>
                                <w:rFonts w:ascii="Calibri" w:hAnsi="Calibri" w:cs="Calibri"/>
                                <w:color w:val="000000" w:themeColor="text1"/>
                                <w:sz w:val="22"/>
                                <w:szCs w:val="22"/>
                              </w:rPr>
                              <w:t xml:space="preserve"> reduce deaths and improve outcomes after an injury. </w:t>
                            </w:r>
                          </w:p>
                          <w:p w:rsidR="00892109" w:rsidRPr="00EB3DA1" w:rsidRDefault="00892109" w:rsidP="00BB102A">
                            <w:pPr>
                              <w:pStyle w:val="HeadlineB"/>
                              <w:tabs>
                                <w:tab w:val="left" w:pos="90"/>
                              </w:tabs>
                              <w:spacing w:before="0" w:after="0" w:line="240" w:lineRule="auto"/>
                              <w:ind w:left="-86"/>
                              <w:rPr>
                                <w:rFonts w:asciiTheme="minorHAnsi" w:eastAsia="Calibri" w:hAnsiTheme="minorHAnsi" w:cs="Calibri"/>
                                <w:bCs/>
                                <w:color w:val="9900CC"/>
                              </w:rPr>
                            </w:pPr>
                            <w:r w:rsidRPr="003B7D9C">
                              <w:rPr>
                                <w:rFonts w:ascii="Calibri" w:hAnsi="Calibri" w:cs="Calibri"/>
                                <w:color w:val="000000" w:themeColor="text1"/>
                                <w:sz w:val="22"/>
                                <w:szCs w:val="22"/>
                              </w:rPr>
                              <w:t xml:space="preserve">The data described in this bulletin provides useful information for identifying the reasons people are injured and the populations where the greatest burden of injury lies in Massachusetts. Through a concerted effort, we can </w:t>
                            </w:r>
                            <w:r>
                              <w:rPr>
                                <w:rFonts w:ascii="Calibri" w:hAnsi="Calibri" w:cs="Calibri"/>
                                <w:color w:val="000000" w:themeColor="text1"/>
                                <w:sz w:val="22"/>
                                <w:szCs w:val="22"/>
                              </w:rPr>
                              <w:t xml:space="preserve">use this data to inform strategies </w:t>
                            </w:r>
                            <w:r w:rsidRPr="003B7D9C">
                              <w:rPr>
                                <w:rFonts w:ascii="Calibri" w:hAnsi="Calibri" w:cs="Calibri"/>
                                <w:color w:val="000000" w:themeColor="text1"/>
                                <w:sz w:val="22"/>
                                <w:szCs w:val="22"/>
                              </w:rPr>
                              <w:t>to advance the latest best practices and policies for injury prevention in Massachusetts and to improve the quality and length of life for many citizens each year.</w:t>
                            </w:r>
                          </w:p>
                          <w:p w:rsidR="00892109" w:rsidRPr="00EB3DA1" w:rsidRDefault="00892109" w:rsidP="00AC17CE">
                            <w:pPr>
                              <w:pStyle w:val="Heading3"/>
                              <w:spacing w:before="0" w:line="240" w:lineRule="auto"/>
                              <w:rPr>
                                <w:rFonts w:asciiTheme="minorHAnsi" w:eastAsia="Calibri" w:hAnsiTheme="minorHAnsi" w:cs="Calibri"/>
                                <w:bCs w:val="0"/>
                                <w:color w:val="9900CC"/>
                                <w:sz w:val="32"/>
                                <w:szCs w:val="32"/>
                              </w:rPr>
                            </w:pPr>
                          </w:p>
                          <w:p w:rsidR="00892109" w:rsidRPr="00EB3DA1" w:rsidRDefault="00892109" w:rsidP="00AC17CE">
                            <w:pPr>
                              <w:pStyle w:val="Heading3"/>
                              <w:spacing w:before="0" w:line="240" w:lineRule="auto"/>
                              <w:rPr>
                                <w:rFonts w:asciiTheme="minorHAnsi" w:eastAsia="Calibri" w:hAnsiTheme="minorHAnsi" w:cs="Calibri"/>
                                <w:bCs w:val="0"/>
                                <w:color w:val="9900CC"/>
                                <w:sz w:val="32"/>
                                <w:szCs w:val="32"/>
                              </w:rPr>
                            </w:pPr>
                          </w:p>
                          <w:p w:rsidR="00892109" w:rsidRPr="00EB3DA1" w:rsidRDefault="00892109" w:rsidP="00AC17CE">
                            <w:pPr>
                              <w:pStyle w:val="Heading3"/>
                              <w:spacing w:before="0" w:line="240" w:lineRule="auto"/>
                              <w:rPr>
                                <w:rFonts w:asciiTheme="minorHAnsi" w:eastAsia="Calibri" w:hAnsiTheme="minorHAnsi" w:cs="Calibri"/>
                                <w:bCs w:val="0"/>
                                <w:color w:val="9900CC"/>
                                <w:sz w:val="32"/>
                                <w:szCs w:val="32"/>
                              </w:rPr>
                            </w:pPr>
                            <w:r w:rsidRPr="00EB3DA1">
                              <w:rPr>
                                <w:rFonts w:asciiTheme="minorHAnsi" w:eastAsia="Calibri" w:hAnsiTheme="minorHAnsi" w:cs="Calibri"/>
                                <w:bCs w:val="0"/>
                                <w:color w:val="9900CC"/>
                                <w:sz w:val="32"/>
                                <w:szCs w:val="32"/>
                              </w:rPr>
                              <w:t>Resources</w:t>
                            </w:r>
                          </w:p>
                          <w:p w:rsidR="00892109" w:rsidRDefault="00892109" w:rsidP="00B07AC2">
                            <w:r>
                              <w:t xml:space="preserve"> </w:t>
                            </w:r>
                          </w:p>
                          <w:p w:rsidR="00892109" w:rsidRDefault="00892109" w:rsidP="00066362">
                            <w:pPr>
                              <w:spacing w:after="0" w:line="240" w:lineRule="auto"/>
                            </w:pPr>
                            <w:r>
                              <w:t xml:space="preserve">(JULIE – It seemed like this would fit best on this page, but please feel free to edit/format so that it fits with other resources listed.  Thanks!  Jeanne)  </w:t>
                            </w:r>
                          </w:p>
                          <w:p w:rsidR="00892109" w:rsidRDefault="00892109" w:rsidP="00066362">
                            <w:pPr>
                              <w:spacing w:after="0" w:line="240" w:lineRule="auto"/>
                            </w:pPr>
                            <w:r>
                              <w:t xml:space="preserve">This report and other MA injury data are available on-line at: </w:t>
                            </w:r>
                            <w:hyperlink r:id="rId21" w:history="1">
                              <w:r w:rsidRPr="0020296E">
                                <w:rPr>
                                  <w:rStyle w:val="Hyperlink"/>
                                </w:rPr>
                                <w:t>http://www.mass.gov/dph/isp</w:t>
                              </w:r>
                            </w:hyperlink>
                            <w:r>
                              <w:t xml:space="preserve">.  The Injury Surveillance Program can provide custom data analysis for injury prevention advocates, such as for a specific injury cause, demographic group, geographic area and/or time period.  The Injury Surveillance Program can be contacted at </w:t>
                            </w:r>
                            <w:hyperlink r:id="rId22" w:history="1">
                              <w:r w:rsidRPr="0020296E">
                                <w:rPr>
                                  <w:rStyle w:val="Hyperlink"/>
                                </w:rPr>
                                <w:t>MDPH-ISP@state.ma.us</w:t>
                              </w:r>
                            </w:hyperlink>
                            <w:r>
                              <w:t xml:space="preserve"> or (617) 624-5648.</w:t>
                            </w:r>
                          </w:p>
                          <w:p w:rsidR="00892109" w:rsidRPr="00B07AC2" w:rsidRDefault="00892109" w:rsidP="00B07AC2"/>
                          <w:p w:rsidR="00892109" w:rsidRDefault="00892109" w:rsidP="00AC17CE"/>
                        </w:txbxContent>
                      </v:textbox>
                    </v:roundrect>
                  </w:pict>
                </mc:Fallback>
              </mc:AlternateContent>
            </w:r>
          </w:p>
        </w:tc>
        <w:tc>
          <w:tcPr>
            <w:tcW w:w="1152" w:type="dxa"/>
            <w:gridSpan w:val="2"/>
            <w:tcBorders>
              <w:top w:val="nil"/>
              <w:left w:val="nil"/>
              <w:bottom w:val="nil"/>
              <w:right w:val="nil"/>
            </w:tcBorders>
            <w:shd w:val="clear" w:color="auto" w:fill="auto"/>
            <w:vAlign w:val="center"/>
          </w:tcPr>
          <w:p w:rsidR="00CC0D7A" w:rsidRPr="000A598D" w:rsidRDefault="00CC0D7A" w:rsidP="001C73F8">
            <w:pPr>
              <w:spacing w:after="0" w:line="240" w:lineRule="auto"/>
              <w:ind w:left="188"/>
              <w:rPr>
                <w:rFonts w:ascii="Arial" w:eastAsia="Times New Roman" w:hAnsi="Arial" w:cs="Arial"/>
                <w:color w:val="000000"/>
                <w:sz w:val="18"/>
                <w:szCs w:val="18"/>
              </w:rPr>
            </w:pPr>
          </w:p>
        </w:tc>
        <w:tc>
          <w:tcPr>
            <w:tcW w:w="1068" w:type="dxa"/>
            <w:gridSpan w:val="2"/>
            <w:tcBorders>
              <w:top w:val="nil"/>
              <w:left w:val="nil"/>
              <w:bottom w:val="nil"/>
              <w:right w:val="nil"/>
            </w:tcBorders>
            <w:shd w:val="clear" w:color="auto" w:fill="auto"/>
            <w:noWrap/>
            <w:vAlign w:val="center"/>
          </w:tcPr>
          <w:p w:rsidR="00CC0D7A" w:rsidRPr="000A598D" w:rsidRDefault="00CC0D7A" w:rsidP="001C73F8">
            <w:pPr>
              <w:spacing w:after="0" w:line="240" w:lineRule="auto"/>
              <w:ind w:left="188"/>
              <w:rPr>
                <w:rFonts w:ascii="Arial" w:eastAsia="Times New Roman" w:hAnsi="Arial" w:cs="Arial"/>
                <w:color w:val="000000"/>
                <w:sz w:val="18"/>
                <w:szCs w:val="18"/>
              </w:rPr>
            </w:pPr>
          </w:p>
        </w:tc>
        <w:tc>
          <w:tcPr>
            <w:tcW w:w="1183" w:type="dxa"/>
            <w:gridSpan w:val="2"/>
            <w:tcBorders>
              <w:top w:val="nil"/>
              <w:left w:val="nil"/>
              <w:bottom w:val="nil"/>
              <w:right w:val="nil"/>
            </w:tcBorders>
            <w:shd w:val="clear" w:color="auto" w:fill="auto"/>
            <w:vAlign w:val="bottom"/>
          </w:tcPr>
          <w:p w:rsidR="00CC0D7A" w:rsidRPr="000A598D" w:rsidRDefault="00CC0D7A" w:rsidP="006C481D">
            <w:pPr>
              <w:spacing w:after="0" w:line="240" w:lineRule="auto"/>
              <w:ind w:left="8"/>
              <w:jc w:val="right"/>
              <w:rPr>
                <w:rFonts w:ascii="Arial" w:eastAsia="Times New Roman" w:hAnsi="Arial" w:cs="Arial"/>
                <w:color w:val="000000"/>
                <w:sz w:val="18"/>
                <w:szCs w:val="18"/>
              </w:rPr>
            </w:pPr>
          </w:p>
        </w:tc>
        <w:tc>
          <w:tcPr>
            <w:tcW w:w="1116" w:type="dxa"/>
            <w:gridSpan w:val="2"/>
            <w:tcBorders>
              <w:top w:val="nil"/>
              <w:left w:val="nil"/>
              <w:bottom w:val="nil"/>
              <w:right w:val="nil"/>
            </w:tcBorders>
            <w:shd w:val="clear" w:color="auto" w:fill="auto"/>
            <w:noWrap/>
            <w:vAlign w:val="bottom"/>
          </w:tcPr>
          <w:p w:rsidR="00CC0D7A" w:rsidRPr="000A598D" w:rsidRDefault="00CC0D7A" w:rsidP="006C481D">
            <w:pPr>
              <w:spacing w:after="0" w:line="240" w:lineRule="auto"/>
              <w:ind w:left="8"/>
              <w:jc w:val="right"/>
              <w:rPr>
                <w:rFonts w:ascii="Arial" w:eastAsia="Times New Roman" w:hAnsi="Arial" w:cs="Arial"/>
                <w:color w:val="000000"/>
                <w:sz w:val="18"/>
                <w:szCs w:val="18"/>
              </w:rPr>
            </w:pPr>
          </w:p>
        </w:tc>
        <w:tc>
          <w:tcPr>
            <w:tcW w:w="1269" w:type="dxa"/>
            <w:gridSpan w:val="2"/>
            <w:tcBorders>
              <w:top w:val="nil"/>
              <w:left w:val="nil"/>
              <w:bottom w:val="nil"/>
              <w:right w:val="nil"/>
            </w:tcBorders>
            <w:shd w:val="clear" w:color="auto" w:fill="auto"/>
            <w:vAlign w:val="bottom"/>
          </w:tcPr>
          <w:p w:rsidR="00CC0D7A" w:rsidRDefault="00CC0D7A" w:rsidP="00623BF9">
            <w:pPr>
              <w:spacing w:after="0" w:line="240" w:lineRule="auto"/>
              <w:jc w:val="right"/>
              <w:rPr>
                <w:rFonts w:ascii="Arial" w:hAnsi="Arial" w:cs="Arial"/>
                <w:color w:val="000000"/>
                <w:sz w:val="18"/>
                <w:szCs w:val="18"/>
              </w:rPr>
            </w:pPr>
          </w:p>
        </w:tc>
        <w:tc>
          <w:tcPr>
            <w:tcW w:w="987" w:type="dxa"/>
            <w:gridSpan w:val="3"/>
            <w:noWrap/>
          </w:tcPr>
          <w:p w:rsidR="00CC0D7A" w:rsidRDefault="00CC0D7A" w:rsidP="00623BF9">
            <w:pPr>
              <w:spacing w:after="0" w:line="240" w:lineRule="auto"/>
              <w:jc w:val="right"/>
              <w:rPr>
                <w:rFonts w:ascii="Arial" w:hAnsi="Arial" w:cs="Arial"/>
                <w:color w:val="000000"/>
                <w:sz w:val="18"/>
                <w:szCs w:val="18"/>
              </w:rPr>
            </w:pPr>
          </w:p>
        </w:tc>
      </w:tr>
    </w:tbl>
    <w:p w:rsidR="00837F5A" w:rsidRDefault="00837F5A" w:rsidP="00C105A4">
      <w:pPr>
        <w:spacing w:after="0" w:line="240" w:lineRule="auto"/>
        <w:rPr>
          <w:b/>
          <w:sz w:val="28"/>
          <w:szCs w:val="28"/>
        </w:rPr>
        <w:sectPr w:rsidR="00837F5A" w:rsidSect="00367F6A">
          <w:headerReference w:type="default" r:id="rId23"/>
          <w:type w:val="nextColumn"/>
          <w:pgSz w:w="12240" w:h="15840" w:code="1"/>
          <w:pgMar w:top="1166" w:right="720" w:bottom="720" w:left="720" w:header="432" w:footer="432" w:gutter="0"/>
          <w:cols w:space="720"/>
          <w:docGrid w:linePitch="360"/>
        </w:sectPr>
      </w:pPr>
    </w:p>
    <w:p w:rsidR="003B2BD4" w:rsidRDefault="0020176B">
      <w:r>
        <w:rPr>
          <w:b/>
          <w:noProof/>
          <w:sz w:val="28"/>
          <w:szCs w:val="28"/>
        </w:rPr>
        <w:lastRenderedPageBreak/>
        <mc:AlternateContent>
          <mc:Choice Requires="wps">
            <w:drawing>
              <wp:anchor distT="0" distB="0" distL="114300" distR="114300" simplePos="0" relativeHeight="251588573" behindDoc="0" locked="0" layoutInCell="1" allowOverlap="1" wp14:anchorId="422D6EB4" wp14:editId="63FCD42B">
                <wp:simplePos x="0" y="0"/>
                <wp:positionH relativeFrom="column">
                  <wp:posOffset>0</wp:posOffset>
                </wp:positionH>
                <wp:positionV relativeFrom="paragraph">
                  <wp:posOffset>278056</wp:posOffset>
                </wp:positionV>
                <wp:extent cx="6916863" cy="3785191"/>
                <wp:effectExtent l="133350" t="133350" r="132080" b="139700"/>
                <wp:wrapNone/>
                <wp:docPr id="550" name="Text Box 550"/>
                <wp:cNvGraphicFramePr/>
                <a:graphic xmlns:a="http://schemas.openxmlformats.org/drawingml/2006/main">
                  <a:graphicData uri="http://schemas.microsoft.com/office/word/2010/wordprocessingShape">
                    <wps:wsp>
                      <wps:cNvSpPr txBox="1"/>
                      <wps:spPr>
                        <a:xfrm>
                          <a:off x="0" y="0"/>
                          <a:ext cx="6916863" cy="3785191"/>
                        </a:xfrm>
                        <a:prstGeom prst="roundRect">
                          <a:avLst/>
                        </a:prstGeom>
                        <a:solidFill>
                          <a:schemeClr val="accent4">
                            <a:lumMod val="20000"/>
                            <a:lumOff val="80000"/>
                          </a:schemeClr>
                        </a:solidFill>
                        <a:ln w="6350">
                          <a:noFill/>
                        </a:ln>
                        <a:effectLst>
                          <a:glow rad="127000">
                            <a:schemeClr val="accent4">
                              <a:lumMod val="20000"/>
                              <a:lumOff val="80000"/>
                            </a:schemeClr>
                          </a:glow>
                          <a:softEdge rad="63500"/>
                        </a:effectLst>
                      </wps:spPr>
                      <wps:style>
                        <a:lnRef idx="0">
                          <a:schemeClr val="accent1"/>
                        </a:lnRef>
                        <a:fillRef idx="0">
                          <a:schemeClr val="accent1"/>
                        </a:fillRef>
                        <a:effectRef idx="0">
                          <a:schemeClr val="accent1"/>
                        </a:effectRef>
                        <a:fontRef idx="minor">
                          <a:schemeClr val="dk1"/>
                        </a:fontRef>
                      </wps:style>
                      <wps:txbx>
                        <w:txbxContent>
                          <w:p w:rsidR="00892109" w:rsidRDefault="00892109" w:rsidP="006D1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550" o:spid="_x0000_s1056" style="position:absolute;margin-left:0;margin-top:21.9pt;width:544.65pt;height:298.05pt;z-index:2515885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8UszQIAAHYGAAAOAAAAZHJzL2Uyb0RvYy54bWy0VUtPGzEQvlfqf7B8L5s3IWKDUlqqShQQ&#10;UHF2vHayqtfj2g676a/vjDcbUkoPVO1lM57388vpWVMZ9qh8KMHmvH/U40xZCUVpVzn/en/xbspZ&#10;iMIWwoBVOd+qwM/mb9+c1m6mBrAGUyjP0IkNs9rlfB2jm2VZkGtViXAETlkUavCViPj0q6zwokbv&#10;lckGvd4kq8EXzoNUISD3Qyvk8+RfayXjtdZBRWZyjrnF9PXpu6RvNj8Vs5UXbl3KXRriL7KoRGkx&#10;6N7VBxEF2/jyN1dVKT0E0PFIQpWB1qVUqQaspt97Vs3dWjiVasHmBLdvU/h3buXV441nZZHz8Rj7&#10;Y0WFQ7pXTWTvoWHEww7VLsxQ8c6hamxQgJPu+AGZVHijfUW/WBJDOfra7vtL7iQyJyf9yXQy5Eyi&#10;bHg8HfdPkp/sydz5ED8pqBgROfewscUtTjE1Vzxehoj5oH6nRyEDmLK4KI1JD9ocdW48exQ4cyGl&#10;snGUzM2m+gJFy8fd6e2mj2zckZY97dgYIu0geUoBfwliLKuxnCG2h2JaoOhtYsYSR6XVw2zpsTJQ&#10;My+wx/3BMYX9n3lSsOQfd+xjsVJtYEo1lYt1HeSW0WTbCSYqbo0iY2NvlcatSIP8Y7bd7JI2aWns&#10;wmsMd/pk2ib1GuO9RYoMNu6Nq9KCf6nJxbcuZd3q42QP6iYyNssmncNwv/lLKLa4+B5a8AhOXpS4&#10;nJcixBvhES1w1xEB4zV+NHY/57CjOFuD//ESn/TxiFHKWY3ok/PwfSO84sx8tnjeJ/3RiOAqPUbj&#10;4wE+/KFkeSixm+occNn7iLVOJpL0o+lI7aF6QKBcUFQUCSsxds5jR57HFhMRaKVaLJISApQT8dLe&#10;OUmuqc10dffNg/Bud58RT/sKOpwSs2cX2uqSpYXFJoIu0/lSo9uu7gaA4JaObAfEhJ6H76T19Hcx&#10;/wkAAP//AwBQSwMEFAAGAAgAAAAhAN0UfP3cAAAACAEAAA8AAABkcnMvZG93bnJldi54bWxMj8Fq&#10;wzAQRO+F/IPYQG+NnLoY27UcQiA00FOd9q5YW1vEWhlLSdy/7+bUHpdZ3rypNrMbxBWnYD0pWK8S&#10;EEitN5Y6BZ/H/VMOIkRNRg+eUMEPBtjUi4dKl8bf6AOvTewEQyiUWkEf41hKGdoenQ4rPyJx9u0n&#10;pyOfUyfNpG8Md4N8TpJMOm2JG3o94q7H9txcnILsy5J93zbhvA7xbZ/JQ5/vDko9LuftK4iIc/x7&#10;hrs+q0PNTid/IRPEoICHRAUvKfvf0yQvUhAnZqdFAbKu5P8B9S8AAAD//wMAUEsBAi0AFAAGAAgA&#10;AAAhALaDOJL+AAAA4QEAABMAAAAAAAAAAAAAAAAAAAAAAFtDb250ZW50X1R5cGVzXS54bWxQSwEC&#10;LQAUAAYACAAAACEAOP0h/9YAAACUAQAACwAAAAAAAAAAAAAAAAAvAQAAX3JlbHMvLnJlbHNQSwEC&#10;LQAUAAYACAAAACEARBPFLM0CAAB2BgAADgAAAAAAAAAAAAAAAAAuAgAAZHJzL2Uyb0RvYy54bWxQ&#10;SwECLQAUAAYACAAAACEA3RR8/dwAAAAIAQAADwAAAAAAAAAAAAAAAAAnBQAAZHJzL2Rvd25yZXYu&#10;eG1sUEsFBgAAAAAEAAQA8wAAADAGAAAAAA==&#10;" fillcolor="#e5dfec [663]" stroked="f" strokeweight=".5pt">
                <v:textbox>
                  <w:txbxContent>
                    <w:p w:rsidR="00892109" w:rsidRDefault="00892109" w:rsidP="006D1B87"/>
                  </w:txbxContent>
                </v:textbox>
              </v:roundrect>
            </w:pict>
          </mc:Fallback>
        </mc:AlternateContent>
      </w:r>
    </w:p>
    <w:p w:rsidR="00AC17CE" w:rsidRDefault="00AC17CE"/>
    <w:p w:rsidR="00AC17CE" w:rsidRDefault="00AC17CE"/>
    <w:p w:rsidR="00AC17CE" w:rsidRDefault="00AC17CE"/>
    <w:p w:rsidR="00B96CED" w:rsidRDefault="00B96CED"/>
    <w:p w:rsidR="00B96CED" w:rsidRDefault="00B96CED"/>
    <w:p w:rsidR="00B76D6F" w:rsidRDefault="00B76D6F"/>
    <w:p w:rsidR="00CF4279" w:rsidRDefault="00CF4279"/>
    <w:p w:rsidR="00CF4279" w:rsidRDefault="00CF4279"/>
    <w:p w:rsidR="0026260B" w:rsidRDefault="0026260B"/>
    <w:p w:rsidR="00EC15C2" w:rsidRDefault="00EC15C2"/>
    <w:p w:rsidR="0026260B" w:rsidRDefault="00A470AA">
      <w:r>
        <w:rPr>
          <w:noProof/>
        </w:rPr>
        <mc:AlternateContent>
          <mc:Choice Requires="wps">
            <w:drawing>
              <wp:anchor distT="0" distB="0" distL="114300" distR="114300" simplePos="0" relativeHeight="251602923" behindDoc="0" locked="0" layoutInCell="1" allowOverlap="1" wp14:anchorId="734A8711" wp14:editId="0D2C9F79">
                <wp:simplePos x="0" y="0"/>
                <wp:positionH relativeFrom="column">
                  <wp:posOffset>0</wp:posOffset>
                </wp:positionH>
                <wp:positionV relativeFrom="paragraph">
                  <wp:posOffset>1135026</wp:posOffset>
                </wp:positionV>
                <wp:extent cx="6916863" cy="3827721"/>
                <wp:effectExtent l="133350" t="133350" r="132080" b="135255"/>
                <wp:wrapNone/>
                <wp:docPr id="312" name="Rounded Rectangle 312"/>
                <wp:cNvGraphicFramePr/>
                <a:graphic xmlns:a="http://schemas.openxmlformats.org/drawingml/2006/main">
                  <a:graphicData uri="http://schemas.microsoft.com/office/word/2010/wordprocessingShape">
                    <wps:wsp>
                      <wps:cNvSpPr/>
                      <wps:spPr>
                        <a:xfrm>
                          <a:off x="0" y="0"/>
                          <a:ext cx="6916863" cy="3827721"/>
                        </a:xfrm>
                        <a:prstGeom prst="roundRect">
                          <a:avLst/>
                        </a:prstGeom>
                        <a:solidFill>
                          <a:schemeClr val="accent3">
                            <a:lumMod val="20000"/>
                            <a:lumOff val="80000"/>
                          </a:schemeClr>
                        </a:solidFill>
                        <a:ln>
                          <a:noFill/>
                        </a:ln>
                        <a:effectLst>
                          <a:glow rad="127000">
                            <a:schemeClr val="accent3">
                              <a:lumMod val="20000"/>
                              <a:lumOff val="8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2" o:spid="_x0000_s1026" style="position:absolute;margin-left:0;margin-top:89.35pt;width:544.65pt;height:301.4pt;z-index:2516029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xAIAAGUGAAAOAAAAZHJzL2Uyb0RvYy54bWy0VVtP2zAUfp+0/2D5faRJoS0VKapATJMY&#10;IGDi2Th2G8nx8Wz3tl+/c5ykdAz2MG0vqX2un79z6dn5tjFsrXyowZY8PxpwpqyEqraLkn97vPo0&#10;4SxEYSthwKqS71Tg57OPH842bqoKWIKplGcYxIbpxpV8GaObZlmQS9WIcAROWVRq8I2IePWLrPJi&#10;g9EbkxWDwSjbgK+cB6lCQOllq+SzFF9rJeOt1kFFZkqO2GL6+vR9pm82OxPThRduWcsOhvgLFI2o&#10;LSbdh7oUUbCVr38L1dTSQwAdjyQ0GWhdS5XegK/JB69e87AUTqW3IDnB7WkK/y6svFnfeVZXJR/m&#10;BWdWNFike1jZSlXsHukTdmEUIyVStXFhih4P7s53t4BHevdW+4Z+8UVsm+jd7elV28gkCken+Wgy&#10;GnImUTecFONxkVPU7MXd+RA/K2gYHUruCQihSNyK9XWIrX1vRykDmLq6qo1JF2ocdWE8WwssuZBS&#10;2ThM7mbVfIWqlWPrDLrioxhbpBVPejFCSi1IkRLAX5IYS6ksUNIWTytRqeEQJKkXBjbMC2Q2L8aU&#10;7X/Co2QJ5wGEjKrV1ied4s4owmDsvdJYcqxI8T6ovFUtRaVabk7e5SYFpMga+djH7gK8VY++6p09&#10;uba4985/YKt33nukzGDj3rmpLfi3XmZi76xbe6TsgBo6PkO1w4Hw0G6K4ORVja14LUK8Ex5XAy4R&#10;XHfxFj8aSS85dCfOluB/vCUne5xY1HK2wVVT8vB9JbzizHyxOMun+fEx7aZ0OT4ZF3jxh5rnQ41d&#10;NReArZ3jYnUyHck+mv6oPTRPuBXnlBVVwkrMXXIZfX+5iO0KxL0q1XyezHAfORGv7YOTFJxYpSl7&#10;3D4J77p5jDjKN9CvJTF9NZGtLXlamK8i6DqN6wuvHd+4y1KzdnuXluXhPVm9/DvMfgIAAP//AwBQ&#10;SwMEFAAGAAgAAAAhANp/TKjfAAAACQEAAA8AAABkcnMvZG93bnJldi54bWxMj1FLwzAUhd8F/0O4&#10;gm8u3aQ21qZDBEHYJmz2B2TJtS02N6HJ1uqvN3vSx3PP5ZzvVOvZDuyMY+gdSVguMmBI2pmeWgnN&#10;x+udABaiIqMGRyjhGwOs6+urSpXGTbTH8yG2LIVQKJWELkZfch50h1aFhfNIyft0o1UxybHlZlRT&#10;CrcDX2XZA7eqp9TQKY8vHeqvw8lK8NvN+7TRc/7zlq8aEXa68Xsh5e3N/PwELOIc/57hgp/QoU5M&#10;R3ciE9ggIQ2J6VqIAtjFzsTjPbCjhEIsc+B1xf8vqH8BAAD//wMAUEsBAi0AFAAGAAgAAAAhALaD&#10;OJL+AAAA4QEAABMAAAAAAAAAAAAAAAAAAAAAAFtDb250ZW50X1R5cGVzXS54bWxQSwECLQAUAAYA&#10;CAAAACEAOP0h/9YAAACUAQAACwAAAAAAAAAAAAAAAAAvAQAAX3JlbHMvLnJlbHNQSwECLQAUAAYA&#10;CAAAACEAmqfqP8QCAABlBgAADgAAAAAAAAAAAAAAAAAuAgAAZHJzL2Uyb0RvYy54bWxQSwECLQAU&#10;AAYACAAAACEA2n9MqN8AAAAJAQAADwAAAAAAAAAAAAAAAAAeBQAAZHJzL2Rvd25yZXYueG1sUEsF&#10;BgAAAAAEAAQA8wAAACoGAAAAAA==&#10;" fillcolor="#eaf1dd [662]" stroked="f" strokeweight="2pt"/>
            </w:pict>
          </mc:Fallback>
        </mc:AlternateContent>
      </w:r>
      <w:r w:rsidR="0020176B">
        <w:rPr>
          <w:noProof/>
        </w:rPr>
        <mc:AlternateContent>
          <mc:Choice Requires="wps">
            <w:drawing>
              <wp:anchor distT="0" distB="0" distL="114300" distR="114300" simplePos="0" relativeHeight="251802624" behindDoc="0" locked="0" layoutInCell="1" allowOverlap="1" wp14:anchorId="03EEA806" wp14:editId="75B09118">
                <wp:simplePos x="0" y="0"/>
                <wp:positionH relativeFrom="column">
                  <wp:posOffset>95382</wp:posOffset>
                </wp:positionH>
                <wp:positionV relativeFrom="paragraph">
                  <wp:posOffset>689536</wp:posOffset>
                </wp:positionV>
                <wp:extent cx="6821170" cy="4433570"/>
                <wp:effectExtent l="0" t="0" r="0" b="508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4433570"/>
                        </a:xfrm>
                        <a:prstGeom prst="rect">
                          <a:avLst/>
                        </a:prstGeom>
                        <a:noFill/>
                        <a:ln w="9525">
                          <a:noFill/>
                          <a:miter lim="800000"/>
                          <a:headEnd/>
                          <a:tailEnd/>
                        </a:ln>
                      </wps:spPr>
                      <wps:txbx>
                        <w:txbxContent>
                          <w:p w:rsidR="00892109" w:rsidRDefault="00892109" w:rsidP="00A470AA">
                            <w:pPr>
                              <w:spacing w:after="280" w:line="240" w:lineRule="auto"/>
                              <w:ind w:left="90"/>
                              <w:rPr>
                                <w:rFonts w:ascii="Calibri" w:hAnsi="Calibri"/>
                                <w:b/>
                                <w:color w:val="9900CC"/>
                                <w:sz w:val="32"/>
                                <w:szCs w:val="32"/>
                              </w:rPr>
                            </w:pPr>
                            <w:r>
                              <w:rPr>
                                <w:rFonts w:ascii="Calibri" w:hAnsi="Calibri"/>
                                <w:b/>
                                <w:color w:val="9900CC"/>
                                <w:sz w:val="32"/>
                                <w:szCs w:val="32"/>
                              </w:rPr>
                              <w:t>Massachusetts Injury Prevention Activities</w:t>
                            </w:r>
                          </w:p>
                          <w:p w:rsidR="00892109" w:rsidRPr="00BF03BA" w:rsidRDefault="00892109" w:rsidP="00A470AA">
                            <w:pPr>
                              <w:spacing w:after="0" w:line="240" w:lineRule="auto"/>
                              <w:ind w:left="90" w:right="142"/>
                              <w:rPr>
                                <w:rFonts w:ascii="Calibri" w:hAnsi="Calibri"/>
                                <w:color w:val="000000" w:themeColor="text1"/>
                              </w:rPr>
                            </w:pPr>
                            <w:r>
                              <w:rPr>
                                <w:rFonts w:ascii="Calibri" w:hAnsi="Calibri"/>
                                <w:color w:val="000000" w:themeColor="text1"/>
                              </w:rPr>
                              <w:t xml:space="preserve">Through its collaborations with internal and external partners, the </w:t>
                            </w:r>
                            <w:r w:rsidRPr="00BF03BA">
                              <w:rPr>
                                <w:rFonts w:ascii="Calibri" w:hAnsi="Calibri"/>
                                <w:color w:val="000000" w:themeColor="text1"/>
                              </w:rPr>
                              <w:t>MDPH Injury Preven</w:t>
                            </w:r>
                            <w:r>
                              <w:rPr>
                                <w:rFonts w:ascii="Calibri" w:hAnsi="Calibri"/>
                                <w:color w:val="000000" w:themeColor="text1"/>
                              </w:rPr>
                              <w:t>tion and Control Program promotes unintentional injury prevention policies and programs in a number of key areas, some of which are described below.  The current MDPH Strate</w:t>
                            </w:r>
                            <w:r w:rsidRPr="00BF03BA">
                              <w:rPr>
                                <w:rFonts w:ascii="Calibri" w:hAnsi="Calibri"/>
                                <w:color w:val="000000" w:themeColor="text1"/>
                              </w:rPr>
                              <w:t>gic Plan for the Prevention of Unintentional Injury</w:t>
                            </w:r>
                            <w:r>
                              <w:rPr>
                                <w:rFonts w:ascii="Calibri" w:hAnsi="Calibri"/>
                                <w:color w:val="000000" w:themeColor="text1"/>
                              </w:rPr>
                              <w:t xml:space="preserve"> can be found at: </w:t>
                            </w:r>
                            <w:r w:rsidRPr="00C11630">
                              <w:rPr>
                                <w:rFonts w:ascii="Calibri" w:hAnsi="Calibri"/>
                                <w:b/>
                                <w:color w:val="0000FF"/>
                                <w:u w:val="single"/>
                              </w:rPr>
                              <w:t>http://www.mass.gov/eohhs/docs/dph/injury-surveillance/strategic-plan-2012-2016.pdf</w:t>
                            </w:r>
                            <w:r w:rsidRPr="00C11630">
                              <w:rPr>
                                <w:rFonts w:ascii="Calibri" w:hAnsi="Calibri"/>
                                <w:b/>
                                <w:color w:val="0000FF"/>
                              </w:rPr>
                              <w:t>.</w:t>
                            </w:r>
                          </w:p>
                          <w:p w:rsidR="00892109" w:rsidRPr="006018D6" w:rsidRDefault="00892109" w:rsidP="00A470AA">
                            <w:pPr>
                              <w:spacing w:after="0" w:line="240" w:lineRule="auto"/>
                              <w:ind w:left="90" w:right="142"/>
                              <w:rPr>
                                <w:rFonts w:ascii="Calibri" w:hAnsi="Calibri"/>
                                <w:b/>
                                <w:color w:val="000000" w:themeColor="text1"/>
                                <w:sz w:val="20"/>
                                <w:szCs w:val="20"/>
                              </w:rPr>
                            </w:pPr>
                          </w:p>
                          <w:p w:rsidR="00892109" w:rsidRPr="000C68A5" w:rsidRDefault="00892109" w:rsidP="00A470AA">
                            <w:pPr>
                              <w:spacing w:after="80" w:line="240" w:lineRule="auto"/>
                              <w:ind w:left="90" w:right="142"/>
                              <w:rPr>
                                <w:rFonts w:cstheme="minorHAnsi"/>
                                <w:b/>
                                <w:sz w:val="24"/>
                                <w:szCs w:val="24"/>
                              </w:rPr>
                            </w:pPr>
                            <w:r>
                              <w:rPr>
                                <w:rFonts w:ascii="Calibri" w:hAnsi="Calibri"/>
                                <w:b/>
                                <w:color w:val="000000" w:themeColor="text1"/>
                                <w:sz w:val="24"/>
                                <w:szCs w:val="24"/>
                              </w:rPr>
                              <w:t>Falls a</w:t>
                            </w:r>
                            <w:r w:rsidRPr="000C68A5">
                              <w:rPr>
                                <w:rFonts w:ascii="Calibri" w:hAnsi="Calibri"/>
                                <w:b/>
                                <w:color w:val="000000" w:themeColor="text1"/>
                                <w:sz w:val="24"/>
                                <w:szCs w:val="24"/>
                              </w:rPr>
                              <w:t>mong Older Adults</w:t>
                            </w:r>
                          </w:p>
                          <w:p w:rsidR="00892109" w:rsidRPr="000E07C2" w:rsidRDefault="00892109" w:rsidP="00BB102A">
                            <w:pPr>
                              <w:spacing w:after="0" w:line="240" w:lineRule="auto"/>
                              <w:ind w:left="86" w:right="144"/>
                              <w:rPr>
                                <w:rFonts w:cstheme="minorHAnsi"/>
                              </w:rPr>
                            </w:pPr>
                            <w:r>
                              <w:rPr>
                                <w:rFonts w:cstheme="minorHAnsi"/>
                              </w:rPr>
                              <w:t>MDPH s</w:t>
                            </w:r>
                            <w:r w:rsidRPr="008165B7">
                              <w:rPr>
                                <w:rFonts w:cstheme="minorHAnsi"/>
                              </w:rPr>
                              <w:t>trategies</w:t>
                            </w:r>
                            <w:r>
                              <w:rPr>
                                <w:rFonts w:cstheme="minorHAnsi"/>
                              </w:rPr>
                              <w:t xml:space="preserve"> to prevent falls among older adults</w:t>
                            </w:r>
                            <w:r w:rsidRPr="008165B7">
                              <w:rPr>
                                <w:rFonts w:cstheme="minorHAnsi"/>
                              </w:rPr>
                              <w:t xml:space="preserve"> include supporting prevention infrastructure and stakeholders through the MA Falls Prevention Coalition</w:t>
                            </w:r>
                            <w:r>
                              <w:rPr>
                                <w:rFonts w:cstheme="minorHAnsi"/>
                              </w:rPr>
                              <w:t xml:space="preserve"> and the MA</w:t>
                            </w:r>
                            <w:r w:rsidRPr="008165B7">
                              <w:rPr>
                                <w:rFonts w:cstheme="minorHAnsi"/>
                              </w:rPr>
                              <w:t xml:space="preserve"> Prevention and W</w:t>
                            </w:r>
                            <w:r>
                              <w:rPr>
                                <w:rFonts w:cstheme="minorHAnsi"/>
                              </w:rPr>
                              <w:t>ellness Trust Fund initiative; promoting community-based programs</w:t>
                            </w:r>
                            <w:r w:rsidRPr="008165B7">
                              <w:rPr>
                                <w:rFonts w:cstheme="minorHAnsi"/>
                              </w:rPr>
                              <w:t xml:space="preserve"> to</w:t>
                            </w:r>
                            <w:r>
                              <w:rPr>
                                <w:rFonts w:cstheme="minorHAnsi"/>
                              </w:rPr>
                              <w:t xml:space="preserve"> improve strength and balance; promoting f</w:t>
                            </w:r>
                            <w:r w:rsidRPr="008165B7">
                              <w:rPr>
                                <w:rFonts w:cstheme="minorHAnsi"/>
                              </w:rPr>
                              <w:t xml:space="preserve">all risk assessments </w:t>
                            </w:r>
                            <w:r>
                              <w:rPr>
                                <w:rFonts w:cstheme="minorHAnsi"/>
                              </w:rPr>
                              <w:t xml:space="preserve">by primary care providers; developing and disseminating </w:t>
                            </w:r>
                            <w:r w:rsidRPr="008165B7">
                              <w:rPr>
                                <w:rFonts w:cstheme="minorHAnsi"/>
                              </w:rPr>
                              <w:t>educational materials; convening the MA Commission on Falls Prevention to draft policy a</w:t>
                            </w:r>
                            <w:r>
                              <w:rPr>
                                <w:rFonts w:cstheme="minorHAnsi"/>
                              </w:rPr>
                              <w:t xml:space="preserve">nd programming recommendations; </w:t>
                            </w:r>
                            <w:r w:rsidRPr="008165B7">
                              <w:rPr>
                                <w:rFonts w:cstheme="minorHAnsi"/>
                              </w:rPr>
                              <w:t>and improving</w:t>
                            </w:r>
                            <w:r>
                              <w:rPr>
                                <w:rFonts w:cstheme="minorHAnsi"/>
                              </w:rPr>
                              <w:t xml:space="preserve"> Massachusetts data on fall injuries. </w:t>
                            </w:r>
                          </w:p>
                          <w:p w:rsidR="00892109" w:rsidRPr="006018D6" w:rsidRDefault="00892109" w:rsidP="00A470AA">
                            <w:pPr>
                              <w:spacing w:after="0" w:line="240" w:lineRule="auto"/>
                              <w:ind w:left="90"/>
                              <w:rPr>
                                <w:rFonts w:ascii="Calibri" w:hAnsi="Calibri"/>
                                <w:b/>
                                <w:color w:val="9900CC"/>
                                <w:sz w:val="20"/>
                                <w:szCs w:val="20"/>
                              </w:rPr>
                            </w:pPr>
                          </w:p>
                          <w:p w:rsidR="00892109" w:rsidRPr="000C68A5" w:rsidRDefault="00892109" w:rsidP="005774FB">
                            <w:pPr>
                              <w:spacing w:after="80" w:line="240" w:lineRule="auto"/>
                              <w:rPr>
                                <w:rFonts w:cstheme="minorHAnsi"/>
                                <w:b/>
                                <w:color w:val="000000" w:themeColor="text1"/>
                                <w:sz w:val="24"/>
                                <w:szCs w:val="24"/>
                              </w:rPr>
                            </w:pPr>
                            <w:r>
                              <w:rPr>
                                <w:rFonts w:ascii="Calibri" w:hAnsi="Calibri"/>
                                <w:b/>
                                <w:color w:val="000000" w:themeColor="text1"/>
                                <w:sz w:val="24"/>
                                <w:szCs w:val="24"/>
                              </w:rPr>
                              <w:t xml:space="preserve">Drug </w:t>
                            </w:r>
                            <w:r w:rsidRPr="000C68A5">
                              <w:rPr>
                                <w:rFonts w:ascii="Calibri" w:hAnsi="Calibri"/>
                                <w:b/>
                                <w:color w:val="000000" w:themeColor="text1"/>
                                <w:sz w:val="24"/>
                                <w:szCs w:val="24"/>
                              </w:rPr>
                              <w:t>Overdoses</w:t>
                            </w:r>
                          </w:p>
                          <w:p w:rsidR="00892109" w:rsidRPr="00B02FD0" w:rsidRDefault="00892109" w:rsidP="00A470AA">
                            <w:pPr>
                              <w:spacing w:after="0" w:line="240" w:lineRule="auto"/>
                              <w:ind w:left="90"/>
                              <w:rPr>
                                <w:rFonts w:cstheme="minorHAnsi"/>
                              </w:rPr>
                            </w:pPr>
                            <w:r>
                              <w:rPr>
                                <w:rFonts w:cstheme="minorHAnsi"/>
                              </w:rPr>
                              <w:t xml:space="preserve">A growing number of drug </w:t>
                            </w:r>
                            <w:r w:rsidRPr="00B02FD0">
                              <w:rPr>
                                <w:rFonts w:cstheme="minorHAnsi"/>
                              </w:rPr>
                              <w:t>overdoses in MA are caused by opioid-related drugs.  In February 2015, Governor Baker established an Opioid Addiction Working Group to gather information from communities and develop a statewide strategy to combat opioid addiction.  DPH strategies to prevent opioid overdoses include funding community prevention coalitions, the Parent Power educational campaign, expanding the availability of Naloxone (to reverse opioid overdoses) and requiring prescribers to use the Prescription Monitoring Program for initial opioid prescriptions.  DPH also helps fund the Regional Center for Poison Control and Prevention, which, in addition to treatment assistance, provides education and outreach to prevent poisoning</w:t>
                            </w:r>
                            <w:r>
                              <w:rPr>
                                <w:rFonts w:cstheme="minorHAnsi"/>
                              </w:rPr>
                              <w:t xml:space="preserve"> and overdoses</w:t>
                            </w:r>
                            <w:r w:rsidRPr="00B02FD0">
                              <w:rPr>
                                <w:rFonts w:cstheme="minorHAnsi"/>
                              </w:rPr>
                              <w:t>.</w:t>
                            </w:r>
                          </w:p>
                          <w:p w:rsidR="00892109" w:rsidRPr="00B02FD0" w:rsidRDefault="00892109" w:rsidP="00A470AA">
                            <w:pPr>
                              <w:spacing w:after="80" w:line="240" w:lineRule="auto"/>
                              <w:ind w:left="90" w:right="142"/>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7.5pt;margin-top:54.3pt;width:537.1pt;height:349.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mBDgIAAP0DAAAOAAAAZHJzL2Uyb0RvYy54bWysU9tuGyEQfa/Uf0C813uxnTgr4yhNmqpS&#10;epGSfgBmWS8qMBSwd9Ov78A6jtW+VeUBMczMYc6ZYX09Gk0O0gcFltFqVlIirYBW2R2j35/u360o&#10;CZHblmuwktFnGej15u2b9eAaWUMPupWeIIgNzeAY7WN0TVEE0UvDwwyctOjswBse0fS7ovV8QHSj&#10;i7osL4oBfOs8CBkC3t5NTrrJ+F0nRfzadUFGohnF2mLefd63aS82a97sPHe9Escy+D9UYbiy+OgJ&#10;6o5HTvZe/QVllPAQoIszAaaArlNCZg7Ipir/YPPYcyczFxQnuJNM4f/Bii+Hb56oltF5ia2y3GCT&#10;nuQYyXsYSZ30GVxoMOzRYWAc8Rr7nLkG9wDiRyAWbntud/LGexh6yVusr0qZxVnqhBMSyHb4DC0+&#10;w/cRMtDYeZPEQzkIomOfnk+9SaUIvLxY1VV1iS6BvsViPl+ikd7gzUu68yF+lGBIOjDqsfkZnh8e&#10;QpxCX0LSaxbuldZ4zxttycDo1bJe5oQzj1ER51Mrw+iqTGuamMTyg21zcuRKT2esRdsj7cR04hzH&#10;7TgpnEVJmmyhfUYhPEzziP8HDz34X5QMOIuMhp977iUl+pNFMa+qxSINbzYWy8saDX/u2Z57uBUI&#10;xWikZDrexjzwE+cbFL1TWY7XSo4144xlQY//IQ3xuZ2jXn/t5jcAAAD//wMAUEsDBBQABgAIAAAA&#10;IQAu9dGS3gAAAAsBAAAPAAAAZHJzL2Rvd25yZXYueG1sTI/BTsMwEETvSP0Ha5G4tTYVjdwQp6pA&#10;XEG0gMTNjbdJRLyOYrcJf8/2VE6r0Y5m3hSbyXfijENsAxm4XygQSFVwLdUGPvYvcw0iJkvOdoHQ&#10;wC9G2JSzm8LmLoz0juddqgWHUMytgSalPpcyVg16GxehR+LfMQzeJpZDLd1gRw73nVwqlUlvW+KG&#10;xvb41GD1szt5A5+vx++vB/VWP/tVP4ZJSfJraczd7bR9BJFwSlczXPAZHUpmOoQTuSg61iuekvgq&#10;nYG4GJReL0EcDGiVaZBlIf9vKP8AAAD//wMAUEsBAi0AFAAGAAgAAAAhALaDOJL+AAAA4QEAABMA&#10;AAAAAAAAAAAAAAAAAAAAAFtDb250ZW50X1R5cGVzXS54bWxQSwECLQAUAAYACAAAACEAOP0h/9YA&#10;AACUAQAACwAAAAAAAAAAAAAAAAAvAQAAX3JlbHMvLnJlbHNQSwECLQAUAAYACAAAACEAH8x5gQ4C&#10;AAD9AwAADgAAAAAAAAAAAAAAAAAuAgAAZHJzL2Uyb0RvYy54bWxQSwECLQAUAAYACAAAACEALvXR&#10;kt4AAAALAQAADwAAAAAAAAAAAAAAAABoBAAAZHJzL2Rvd25yZXYueG1sUEsFBgAAAAAEAAQA8wAA&#10;AHMFAAAAAA==&#10;" filled="f" stroked="f">
                <v:textbox>
                  <w:txbxContent>
                    <w:p w:rsidR="00892109" w:rsidRDefault="00892109" w:rsidP="00A470AA">
                      <w:pPr>
                        <w:spacing w:after="280" w:line="240" w:lineRule="auto"/>
                        <w:ind w:left="90"/>
                        <w:rPr>
                          <w:rFonts w:ascii="Calibri" w:hAnsi="Calibri"/>
                          <w:b/>
                          <w:color w:val="9900CC"/>
                          <w:sz w:val="32"/>
                          <w:szCs w:val="32"/>
                        </w:rPr>
                      </w:pPr>
                      <w:r>
                        <w:rPr>
                          <w:rFonts w:ascii="Calibri" w:hAnsi="Calibri"/>
                          <w:b/>
                          <w:color w:val="9900CC"/>
                          <w:sz w:val="32"/>
                          <w:szCs w:val="32"/>
                        </w:rPr>
                        <w:t>Massachusetts Injury Prevention Activities</w:t>
                      </w:r>
                    </w:p>
                    <w:p w:rsidR="00892109" w:rsidRPr="00BF03BA" w:rsidRDefault="00892109" w:rsidP="00A470AA">
                      <w:pPr>
                        <w:spacing w:after="0" w:line="240" w:lineRule="auto"/>
                        <w:ind w:left="90" w:right="142"/>
                        <w:rPr>
                          <w:rFonts w:ascii="Calibri" w:hAnsi="Calibri"/>
                          <w:color w:val="000000" w:themeColor="text1"/>
                        </w:rPr>
                      </w:pPr>
                      <w:r>
                        <w:rPr>
                          <w:rFonts w:ascii="Calibri" w:hAnsi="Calibri"/>
                          <w:color w:val="000000" w:themeColor="text1"/>
                        </w:rPr>
                        <w:t xml:space="preserve">Through its collaborations with internal and external partners, the </w:t>
                      </w:r>
                      <w:r w:rsidRPr="00BF03BA">
                        <w:rPr>
                          <w:rFonts w:ascii="Calibri" w:hAnsi="Calibri"/>
                          <w:color w:val="000000" w:themeColor="text1"/>
                        </w:rPr>
                        <w:t>MDPH Injury Preven</w:t>
                      </w:r>
                      <w:r>
                        <w:rPr>
                          <w:rFonts w:ascii="Calibri" w:hAnsi="Calibri"/>
                          <w:color w:val="000000" w:themeColor="text1"/>
                        </w:rPr>
                        <w:t>tion and Control Program promotes unintentional injury prevention policies and programs in a number of key areas, some of which are described below.  The current MDPH Strate</w:t>
                      </w:r>
                      <w:r w:rsidRPr="00BF03BA">
                        <w:rPr>
                          <w:rFonts w:ascii="Calibri" w:hAnsi="Calibri"/>
                          <w:color w:val="000000" w:themeColor="text1"/>
                        </w:rPr>
                        <w:t>gic Plan for the Prevention of Unintentional Injury</w:t>
                      </w:r>
                      <w:r>
                        <w:rPr>
                          <w:rFonts w:ascii="Calibri" w:hAnsi="Calibri"/>
                          <w:color w:val="000000" w:themeColor="text1"/>
                        </w:rPr>
                        <w:t xml:space="preserve"> can be found at: </w:t>
                      </w:r>
                      <w:r w:rsidRPr="00C11630">
                        <w:rPr>
                          <w:rFonts w:ascii="Calibri" w:hAnsi="Calibri"/>
                          <w:b/>
                          <w:color w:val="0000FF"/>
                          <w:u w:val="single"/>
                        </w:rPr>
                        <w:t>http://www.mass.gov/eohhs/docs/dph/injury-surveillance/strategic-plan-2012-2016.pdf</w:t>
                      </w:r>
                      <w:r w:rsidRPr="00C11630">
                        <w:rPr>
                          <w:rFonts w:ascii="Calibri" w:hAnsi="Calibri"/>
                          <w:b/>
                          <w:color w:val="0000FF"/>
                        </w:rPr>
                        <w:t>.</w:t>
                      </w:r>
                    </w:p>
                    <w:p w:rsidR="00892109" w:rsidRPr="006018D6" w:rsidRDefault="00892109" w:rsidP="00A470AA">
                      <w:pPr>
                        <w:spacing w:after="0" w:line="240" w:lineRule="auto"/>
                        <w:ind w:left="90" w:right="142"/>
                        <w:rPr>
                          <w:rFonts w:ascii="Calibri" w:hAnsi="Calibri"/>
                          <w:b/>
                          <w:color w:val="000000" w:themeColor="text1"/>
                          <w:sz w:val="20"/>
                          <w:szCs w:val="20"/>
                        </w:rPr>
                      </w:pPr>
                    </w:p>
                    <w:p w:rsidR="00892109" w:rsidRPr="000C68A5" w:rsidRDefault="00892109" w:rsidP="00A470AA">
                      <w:pPr>
                        <w:spacing w:after="80" w:line="240" w:lineRule="auto"/>
                        <w:ind w:left="90" w:right="142"/>
                        <w:rPr>
                          <w:rFonts w:cstheme="minorHAnsi"/>
                          <w:b/>
                          <w:sz w:val="24"/>
                          <w:szCs w:val="24"/>
                        </w:rPr>
                      </w:pPr>
                      <w:r>
                        <w:rPr>
                          <w:rFonts w:ascii="Calibri" w:hAnsi="Calibri"/>
                          <w:b/>
                          <w:color w:val="000000" w:themeColor="text1"/>
                          <w:sz w:val="24"/>
                          <w:szCs w:val="24"/>
                        </w:rPr>
                        <w:t>Falls a</w:t>
                      </w:r>
                      <w:r w:rsidRPr="000C68A5">
                        <w:rPr>
                          <w:rFonts w:ascii="Calibri" w:hAnsi="Calibri"/>
                          <w:b/>
                          <w:color w:val="000000" w:themeColor="text1"/>
                          <w:sz w:val="24"/>
                          <w:szCs w:val="24"/>
                        </w:rPr>
                        <w:t>mong Older Adults</w:t>
                      </w:r>
                    </w:p>
                    <w:p w:rsidR="00892109" w:rsidRPr="000E07C2" w:rsidRDefault="00892109" w:rsidP="00BB102A">
                      <w:pPr>
                        <w:spacing w:after="0" w:line="240" w:lineRule="auto"/>
                        <w:ind w:left="86" w:right="144"/>
                        <w:rPr>
                          <w:rFonts w:cstheme="minorHAnsi"/>
                        </w:rPr>
                      </w:pPr>
                      <w:r>
                        <w:rPr>
                          <w:rFonts w:cstheme="minorHAnsi"/>
                        </w:rPr>
                        <w:t>MDPH s</w:t>
                      </w:r>
                      <w:r w:rsidRPr="008165B7">
                        <w:rPr>
                          <w:rFonts w:cstheme="minorHAnsi"/>
                        </w:rPr>
                        <w:t>trategies</w:t>
                      </w:r>
                      <w:r>
                        <w:rPr>
                          <w:rFonts w:cstheme="minorHAnsi"/>
                        </w:rPr>
                        <w:t xml:space="preserve"> to prevent falls among older adults</w:t>
                      </w:r>
                      <w:r w:rsidRPr="008165B7">
                        <w:rPr>
                          <w:rFonts w:cstheme="minorHAnsi"/>
                        </w:rPr>
                        <w:t xml:space="preserve"> include supporting prevention infrastructure and stakeholders through the MA Falls Prevention Coalition</w:t>
                      </w:r>
                      <w:r>
                        <w:rPr>
                          <w:rFonts w:cstheme="minorHAnsi"/>
                        </w:rPr>
                        <w:t xml:space="preserve"> and the MA</w:t>
                      </w:r>
                      <w:r w:rsidRPr="008165B7">
                        <w:rPr>
                          <w:rFonts w:cstheme="minorHAnsi"/>
                        </w:rPr>
                        <w:t xml:space="preserve"> Prevention and W</w:t>
                      </w:r>
                      <w:r>
                        <w:rPr>
                          <w:rFonts w:cstheme="minorHAnsi"/>
                        </w:rPr>
                        <w:t>ellness Trust Fund initiative; promoting community-based programs</w:t>
                      </w:r>
                      <w:r w:rsidRPr="008165B7">
                        <w:rPr>
                          <w:rFonts w:cstheme="minorHAnsi"/>
                        </w:rPr>
                        <w:t xml:space="preserve"> to</w:t>
                      </w:r>
                      <w:r>
                        <w:rPr>
                          <w:rFonts w:cstheme="minorHAnsi"/>
                        </w:rPr>
                        <w:t xml:space="preserve"> improve strength and balance; promoting f</w:t>
                      </w:r>
                      <w:r w:rsidRPr="008165B7">
                        <w:rPr>
                          <w:rFonts w:cstheme="minorHAnsi"/>
                        </w:rPr>
                        <w:t xml:space="preserve">all risk assessments </w:t>
                      </w:r>
                      <w:r>
                        <w:rPr>
                          <w:rFonts w:cstheme="minorHAnsi"/>
                        </w:rPr>
                        <w:t xml:space="preserve">by primary care providers; developing and disseminating </w:t>
                      </w:r>
                      <w:r w:rsidRPr="008165B7">
                        <w:rPr>
                          <w:rFonts w:cstheme="minorHAnsi"/>
                        </w:rPr>
                        <w:t>educational materials; convening the MA Commission on Falls Prevention to draft policy a</w:t>
                      </w:r>
                      <w:r>
                        <w:rPr>
                          <w:rFonts w:cstheme="minorHAnsi"/>
                        </w:rPr>
                        <w:t xml:space="preserve">nd programming recommendations; </w:t>
                      </w:r>
                      <w:r w:rsidRPr="008165B7">
                        <w:rPr>
                          <w:rFonts w:cstheme="minorHAnsi"/>
                        </w:rPr>
                        <w:t>and improving</w:t>
                      </w:r>
                      <w:r>
                        <w:rPr>
                          <w:rFonts w:cstheme="minorHAnsi"/>
                        </w:rPr>
                        <w:t xml:space="preserve"> Massachusetts data on fall injuries. </w:t>
                      </w:r>
                    </w:p>
                    <w:p w:rsidR="00892109" w:rsidRPr="006018D6" w:rsidRDefault="00892109" w:rsidP="00A470AA">
                      <w:pPr>
                        <w:spacing w:after="0" w:line="240" w:lineRule="auto"/>
                        <w:ind w:left="90"/>
                        <w:rPr>
                          <w:rFonts w:ascii="Calibri" w:hAnsi="Calibri"/>
                          <w:b/>
                          <w:color w:val="9900CC"/>
                          <w:sz w:val="20"/>
                          <w:szCs w:val="20"/>
                        </w:rPr>
                      </w:pPr>
                    </w:p>
                    <w:p w:rsidR="00892109" w:rsidRPr="000C68A5" w:rsidRDefault="00892109" w:rsidP="005774FB">
                      <w:pPr>
                        <w:spacing w:after="80" w:line="240" w:lineRule="auto"/>
                        <w:rPr>
                          <w:rFonts w:cstheme="minorHAnsi"/>
                          <w:b/>
                          <w:color w:val="000000" w:themeColor="text1"/>
                          <w:sz w:val="24"/>
                          <w:szCs w:val="24"/>
                        </w:rPr>
                      </w:pPr>
                      <w:r>
                        <w:rPr>
                          <w:rFonts w:ascii="Calibri" w:hAnsi="Calibri"/>
                          <w:b/>
                          <w:color w:val="000000" w:themeColor="text1"/>
                          <w:sz w:val="24"/>
                          <w:szCs w:val="24"/>
                        </w:rPr>
                        <w:t xml:space="preserve">Drug </w:t>
                      </w:r>
                      <w:r w:rsidRPr="000C68A5">
                        <w:rPr>
                          <w:rFonts w:ascii="Calibri" w:hAnsi="Calibri"/>
                          <w:b/>
                          <w:color w:val="000000" w:themeColor="text1"/>
                          <w:sz w:val="24"/>
                          <w:szCs w:val="24"/>
                        </w:rPr>
                        <w:t>Overdoses</w:t>
                      </w:r>
                    </w:p>
                    <w:p w:rsidR="00892109" w:rsidRPr="00B02FD0" w:rsidRDefault="00892109" w:rsidP="00A470AA">
                      <w:pPr>
                        <w:spacing w:after="0" w:line="240" w:lineRule="auto"/>
                        <w:ind w:left="90"/>
                        <w:rPr>
                          <w:rFonts w:cstheme="minorHAnsi"/>
                        </w:rPr>
                      </w:pPr>
                      <w:r>
                        <w:rPr>
                          <w:rFonts w:cstheme="minorHAnsi"/>
                        </w:rPr>
                        <w:t xml:space="preserve">A growing number of drug </w:t>
                      </w:r>
                      <w:r w:rsidRPr="00B02FD0">
                        <w:rPr>
                          <w:rFonts w:cstheme="minorHAnsi"/>
                        </w:rPr>
                        <w:t>overdoses in MA are caused by opioid-related drugs.  In February 2015, Governor Baker established an Opioid Addiction Working Group to gather information from communities and develop a statewide strategy to combat opioid addiction.  DPH strategies to prevent opioid overdoses include funding community prevention coalitions, the Parent Power educational campaign, expanding the availability of Naloxone (to reverse opioid overdoses) and requiring prescribers to use the Prescription Monitoring Program for initial opioid prescriptions.  DPH also helps fund the Regional Center for Poison Control and Prevention, which, in addition to treatment assistance, provides education and outreach to prevent poisoning</w:t>
                      </w:r>
                      <w:r>
                        <w:rPr>
                          <w:rFonts w:cstheme="minorHAnsi"/>
                        </w:rPr>
                        <w:t xml:space="preserve"> and overdoses</w:t>
                      </w:r>
                      <w:r w:rsidRPr="00B02FD0">
                        <w:rPr>
                          <w:rFonts w:cstheme="minorHAnsi"/>
                        </w:rPr>
                        <w:t>.</w:t>
                      </w:r>
                    </w:p>
                    <w:p w:rsidR="00892109" w:rsidRPr="00B02FD0" w:rsidRDefault="00892109" w:rsidP="00A470AA">
                      <w:pPr>
                        <w:spacing w:after="80" w:line="240" w:lineRule="auto"/>
                        <w:ind w:left="90" w:right="142"/>
                        <w:rPr>
                          <w:rFonts w:cstheme="minorHAnsi"/>
                        </w:rPr>
                      </w:pPr>
                    </w:p>
                  </w:txbxContent>
                </v:textbox>
              </v:shape>
            </w:pict>
          </mc:Fallback>
        </mc:AlternateContent>
      </w:r>
      <w:r w:rsidR="0026260B">
        <w:br w:type="page"/>
      </w:r>
    </w:p>
    <w:p w:rsidR="00D761F0" w:rsidRDefault="00100FEE">
      <w:r>
        <w:rPr>
          <w:noProof/>
        </w:rPr>
        <w:lastRenderedPageBreak/>
        <mc:AlternateContent>
          <mc:Choice Requires="wps">
            <w:drawing>
              <wp:anchor distT="0" distB="0" distL="114300" distR="114300" simplePos="0" relativeHeight="251972608" behindDoc="0" locked="0" layoutInCell="1" allowOverlap="1" wp14:anchorId="11BB384A" wp14:editId="566B1804">
                <wp:simplePos x="0" y="0"/>
                <wp:positionH relativeFrom="column">
                  <wp:posOffset>10633</wp:posOffset>
                </wp:positionH>
                <wp:positionV relativeFrom="paragraph">
                  <wp:posOffset>-40287</wp:posOffset>
                </wp:positionV>
                <wp:extent cx="6863715" cy="8091333"/>
                <wp:effectExtent l="0" t="0" r="0" b="508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8091333"/>
                        </a:xfrm>
                        <a:prstGeom prst="rect">
                          <a:avLst/>
                        </a:prstGeom>
                        <a:noFill/>
                        <a:ln w="9525">
                          <a:noFill/>
                          <a:miter lim="800000"/>
                          <a:headEnd/>
                          <a:tailEnd/>
                        </a:ln>
                      </wps:spPr>
                      <wps:txbx>
                        <w:txbxContent>
                          <w:p w:rsidR="00892109" w:rsidRDefault="00892109" w:rsidP="00100FEE">
                            <w:pPr>
                              <w:spacing w:after="0" w:line="240" w:lineRule="auto"/>
                              <w:ind w:left="274"/>
                              <w:rPr>
                                <w:rFonts w:cstheme="minorHAnsi"/>
                                <w:b/>
                              </w:rPr>
                            </w:pPr>
                            <w:r>
                              <w:rPr>
                                <w:rFonts w:ascii="Calibri" w:hAnsi="Calibri"/>
                                <w:b/>
                                <w:color w:val="9900CC"/>
                                <w:sz w:val="32"/>
                                <w:szCs w:val="32"/>
                              </w:rPr>
                              <w:t>Massachusetts Injury Prevention Activities (cont.)</w:t>
                            </w:r>
                            <w:r>
                              <w:rPr>
                                <w:rFonts w:cstheme="minorHAnsi"/>
                                <w:b/>
                              </w:rPr>
                              <w:t xml:space="preserve"> </w:t>
                            </w:r>
                          </w:p>
                          <w:p w:rsidR="00892109" w:rsidRDefault="00892109" w:rsidP="00100FEE">
                            <w:pPr>
                              <w:spacing w:after="0" w:line="240" w:lineRule="auto"/>
                              <w:ind w:left="274"/>
                              <w:rPr>
                                <w:rFonts w:cstheme="minorHAnsi"/>
                                <w:b/>
                              </w:rPr>
                            </w:pPr>
                          </w:p>
                          <w:p w:rsidR="00892109" w:rsidRDefault="00892109" w:rsidP="00100FEE">
                            <w:pPr>
                              <w:spacing w:after="0" w:line="240" w:lineRule="auto"/>
                              <w:ind w:left="274"/>
                              <w:rPr>
                                <w:rFonts w:cstheme="minorHAnsi"/>
                                <w:b/>
                              </w:rPr>
                            </w:pPr>
                          </w:p>
                          <w:p w:rsidR="00892109" w:rsidRPr="00FF57A2" w:rsidRDefault="00892109" w:rsidP="006C0309">
                            <w:pPr>
                              <w:spacing w:before="80" w:after="120" w:line="240" w:lineRule="auto"/>
                              <w:ind w:left="274"/>
                              <w:rPr>
                                <w:rFonts w:cstheme="minorHAnsi"/>
                                <w:b/>
                                <w:color w:val="000000" w:themeColor="text1"/>
                              </w:rPr>
                            </w:pPr>
                            <w:r w:rsidRPr="00FF57A2">
                              <w:rPr>
                                <w:rFonts w:ascii="Calibri" w:hAnsi="Calibri"/>
                                <w:b/>
                                <w:color w:val="000000" w:themeColor="text1"/>
                              </w:rPr>
                              <w:t>Motor Vehicle Crashes</w:t>
                            </w:r>
                            <w:r w:rsidRPr="00FF57A2">
                              <w:rPr>
                                <w:rFonts w:cstheme="minorHAnsi"/>
                                <w:b/>
                                <w:color w:val="000000" w:themeColor="text1"/>
                              </w:rPr>
                              <w:t xml:space="preserve"> </w:t>
                            </w:r>
                          </w:p>
                          <w:p w:rsidR="00892109" w:rsidRPr="00BF6F00" w:rsidRDefault="00892109" w:rsidP="006C0309">
                            <w:pPr>
                              <w:spacing w:after="0" w:line="240" w:lineRule="auto"/>
                              <w:ind w:left="270"/>
                              <w:rPr>
                                <w:rFonts w:cstheme="minorHAnsi"/>
                              </w:rPr>
                            </w:pPr>
                            <w:r>
                              <w:rPr>
                                <w:rFonts w:cstheme="minorHAnsi"/>
                              </w:rPr>
                              <w:t>Occupant p</w:t>
                            </w:r>
                            <w:r w:rsidRPr="008165B7">
                              <w:rPr>
                                <w:rFonts w:cstheme="minorHAnsi"/>
                              </w:rPr>
                              <w:t>rotection is a priority area of the MDPH’s Strategic Plan for U</w:t>
                            </w:r>
                            <w:r>
                              <w:rPr>
                                <w:rFonts w:cstheme="minorHAnsi"/>
                              </w:rPr>
                              <w:t>nintentional Injury Prevention.  Specific s</w:t>
                            </w:r>
                            <w:r w:rsidRPr="008165B7">
                              <w:rPr>
                                <w:rFonts w:cstheme="minorHAnsi"/>
                              </w:rPr>
                              <w:t xml:space="preserve">trategies include supporting prevention infrastructure and stakeholders through the </w:t>
                            </w:r>
                            <w:r>
                              <w:rPr>
                                <w:rFonts w:cstheme="minorHAnsi"/>
                              </w:rPr>
                              <w:t xml:space="preserve">Traffic Safety Coalition of Massachusetts, </w:t>
                            </w:r>
                            <w:r w:rsidRPr="008165B7">
                              <w:rPr>
                                <w:rFonts w:cstheme="minorHAnsi"/>
                              </w:rPr>
                              <w:t>a coalition of transportation safety advocates f</w:t>
                            </w:r>
                            <w:r>
                              <w:rPr>
                                <w:rFonts w:cstheme="minorHAnsi"/>
                              </w:rPr>
                              <w:t xml:space="preserve">rom across the state; disseminating relevant </w:t>
                            </w:r>
                            <w:r w:rsidRPr="008165B7">
                              <w:rPr>
                                <w:rFonts w:cstheme="minorHAnsi"/>
                              </w:rPr>
                              <w:t>state data, research findings and evidence-based strate</w:t>
                            </w:r>
                            <w:r>
                              <w:rPr>
                                <w:rFonts w:cstheme="minorHAnsi"/>
                              </w:rPr>
                              <w:t xml:space="preserve">gies to prevention partners; </w:t>
                            </w:r>
                            <w:r w:rsidRPr="008165B7">
                              <w:rPr>
                                <w:rFonts w:cstheme="minorHAnsi"/>
                              </w:rPr>
                              <w:t xml:space="preserve">participating in the implementation of the MA Strategic Highway Safety Plan (SHSP); and developing a </w:t>
                            </w:r>
                            <w:r>
                              <w:rPr>
                                <w:rFonts w:cstheme="minorHAnsi"/>
                              </w:rPr>
                              <w:t xml:space="preserve">Model Safe Transportation </w:t>
                            </w:r>
                            <w:r w:rsidRPr="008165B7">
                              <w:rPr>
                                <w:rFonts w:cstheme="minorHAnsi"/>
                              </w:rPr>
                              <w:t>Policy for MDPH</w:t>
                            </w:r>
                            <w:r>
                              <w:rPr>
                                <w:rFonts w:cstheme="minorHAnsi"/>
                              </w:rPr>
                              <w:t xml:space="preserve">-funded youth-serving organizations. </w:t>
                            </w:r>
                          </w:p>
                          <w:p w:rsidR="00892109" w:rsidRDefault="00892109" w:rsidP="006C0309">
                            <w:pPr>
                              <w:spacing w:after="0" w:line="240" w:lineRule="auto"/>
                              <w:ind w:left="270"/>
                              <w:rPr>
                                <w:rFonts w:cstheme="minorHAnsi"/>
                                <w:b/>
                              </w:rPr>
                            </w:pPr>
                          </w:p>
                          <w:p w:rsidR="00892109" w:rsidRPr="000C68A5" w:rsidRDefault="00892109" w:rsidP="006C0309">
                            <w:pPr>
                              <w:spacing w:after="120" w:line="240" w:lineRule="auto"/>
                              <w:ind w:left="270"/>
                              <w:rPr>
                                <w:rFonts w:cstheme="minorHAnsi"/>
                                <w:b/>
                              </w:rPr>
                            </w:pPr>
                            <w:r>
                              <w:rPr>
                                <w:rFonts w:cstheme="minorHAnsi"/>
                                <w:b/>
                              </w:rPr>
                              <w:t>Child Drowning</w:t>
                            </w:r>
                          </w:p>
                          <w:p w:rsidR="00892109" w:rsidRPr="000E07C2" w:rsidRDefault="00892109" w:rsidP="006C0309">
                            <w:pPr>
                              <w:spacing w:after="0" w:line="240" w:lineRule="auto"/>
                              <w:ind w:left="270"/>
                              <w:rPr>
                                <w:rFonts w:cstheme="minorHAnsi"/>
                              </w:rPr>
                            </w:pPr>
                            <w:r w:rsidRPr="000E07C2">
                              <w:rPr>
                                <w:rFonts w:cstheme="minorHAnsi"/>
                              </w:rPr>
                              <w:t>The Massachusetts State Child Fatality Review Team considers drowning prevention a key focus area of preventable deaths</w:t>
                            </w:r>
                            <w:r>
                              <w:rPr>
                                <w:rFonts w:cstheme="minorHAnsi"/>
                              </w:rPr>
                              <w:t xml:space="preserve">.  As a result of </w:t>
                            </w:r>
                            <w:r w:rsidRPr="000E07C2">
                              <w:rPr>
                                <w:rFonts w:cstheme="minorHAnsi"/>
                              </w:rPr>
                              <w:t>drowning fatality reviews</w:t>
                            </w:r>
                            <w:r>
                              <w:rPr>
                                <w:rFonts w:cstheme="minorHAnsi"/>
                              </w:rPr>
                              <w:t xml:space="preserve"> by this team, MDPH promotes a range of specific prevention strategies to the public and key stakeholders, including continuous supervision of children while in or near water, swimming lessons for all children, child-proof barriers for all backyard pools, use of personal flotation devices by children in boats, and learning CPR and other steps to take in the event of a possible or near-drowning.</w:t>
                            </w:r>
                          </w:p>
                          <w:p w:rsidR="00892109" w:rsidRPr="000E07C2" w:rsidRDefault="00892109" w:rsidP="006C0309">
                            <w:pPr>
                              <w:pStyle w:val="ListParagraph"/>
                              <w:spacing w:after="0" w:line="240" w:lineRule="auto"/>
                              <w:ind w:left="270"/>
                              <w:rPr>
                                <w:rFonts w:cstheme="minorHAnsi"/>
                                <w:b/>
                              </w:rPr>
                            </w:pPr>
                          </w:p>
                          <w:p w:rsidR="00892109" w:rsidRPr="000E07C2" w:rsidRDefault="00892109" w:rsidP="00985227">
                            <w:pPr>
                              <w:spacing w:after="120" w:line="240" w:lineRule="auto"/>
                              <w:ind w:left="274"/>
                              <w:rPr>
                                <w:rFonts w:cstheme="minorHAnsi"/>
                                <w:b/>
                              </w:rPr>
                            </w:pPr>
                            <w:r>
                              <w:rPr>
                                <w:rFonts w:cstheme="minorHAnsi"/>
                                <w:b/>
                              </w:rPr>
                              <w:t xml:space="preserve">Youth </w:t>
                            </w:r>
                            <w:r w:rsidRPr="000E07C2">
                              <w:rPr>
                                <w:rFonts w:cstheme="minorHAnsi"/>
                                <w:b/>
                              </w:rPr>
                              <w:t>Sports</w:t>
                            </w:r>
                            <w:r>
                              <w:rPr>
                                <w:rFonts w:cstheme="minorHAnsi"/>
                                <w:b/>
                              </w:rPr>
                              <w:t xml:space="preserve"> Concussions</w:t>
                            </w:r>
                          </w:p>
                          <w:p w:rsidR="00892109" w:rsidRPr="007F479D" w:rsidRDefault="00892109" w:rsidP="009A0341">
                            <w:pPr>
                              <w:pStyle w:val="NormalWeb"/>
                              <w:ind w:left="270" w:right="58"/>
                              <w:rPr>
                                <w:rFonts w:ascii="Calibri" w:hAnsi="Calibri"/>
                                <w:sz w:val="22"/>
                                <w:szCs w:val="22"/>
                              </w:rPr>
                            </w:pPr>
                            <w:r w:rsidRPr="00C47DCE">
                              <w:rPr>
                                <w:rFonts w:ascii="Calibri" w:hAnsi="Calibri"/>
                                <w:sz w:val="22"/>
                                <w:szCs w:val="22"/>
                              </w:rPr>
                              <w:t>Massachusetts has been a leader in the implementation of “Return to Play” (sports concussion) legislation, by</w:t>
                            </w:r>
                            <w:r>
                              <w:rPr>
                                <w:rFonts w:ascii="Calibri" w:hAnsi="Calibri"/>
                                <w:sz w:val="22"/>
                                <w:szCs w:val="22"/>
                              </w:rPr>
                              <w:t xml:space="preserve"> developing regulations; providing </w:t>
                            </w:r>
                            <w:r w:rsidRPr="00C47DCE">
                              <w:rPr>
                                <w:rFonts w:ascii="Calibri" w:hAnsi="Calibri"/>
                                <w:sz w:val="22"/>
                                <w:szCs w:val="22"/>
                              </w:rPr>
                              <w:t>model policies, concussion history a</w:t>
                            </w:r>
                            <w:r>
                              <w:rPr>
                                <w:rFonts w:ascii="Calibri" w:hAnsi="Calibri"/>
                                <w:sz w:val="22"/>
                                <w:szCs w:val="22"/>
                              </w:rPr>
                              <w:t xml:space="preserve">nd medical clearance forms; offering technical assistance to middle and high schools; and </w:t>
                            </w:r>
                            <w:r w:rsidRPr="00C47DCE">
                              <w:rPr>
                                <w:rFonts w:ascii="Calibri" w:hAnsi="Calibri"/>
                                <w:sz w:val="22"/>
                                <w:szCs w:val="22"/>
                              </w:rPr>
                              <w:t xml:space="preserve">conducting numerous trainings </w:t>
                            </w:r>
                            <w:r>
                              <w:rPr>
                                <w:rFonts w:ascii="Calibri" w:hAnsi="Calibri"/>
                                <w:sz w:val="22"/>
                                <w:szCs w:val="22"/>
                              </w:rPr>
                              <w:t>for a range of stakeholders throughout the Commonwealth.  MDPH is also collecting sports concussion data from schools and evaluating school policies on sports concussion.</w:t>
                            </w:r>
                            <w:r w:rsidRPr="00C47DCE">
                              <w:rPr>
                                <w:rFonts w:ascii="Calibri" w:hAnsi="Calibri"/>
                                <w:sz w:val="22"/>
                                <w:szCs w:val="22"/>
                              </w:rPr>
                              <w:t xml:space="preserve"> </w:t>
                            </w:r>
                          </w:p>
                          <w:p w:rsidR="00892109" w:rsidRDefault="00892109" w:rsidP="00985227">
                            <w:pPr>
                              <w:ind w:left="270"/>
                            </w:pPr>
                          </w:p>
                          <w:p w:rsidR="00892109" w:rsidRDefault="00892109" w:rsidP="00985227">
                            <w:pPr>
                              <w:spacing w:after="120" w:line="240" w:lineRule="auto"/>
                              <w:ind w:left="274"/>
                              <w:rPr>
                                <w:b/>
                              </w:rPr>
                            </w:pPr>
                          </w:p>
                          <w:p w:rsidR="00892109" w:rsidRDefault="00892109" w:rsidP="00985227">
                            <w:pPr>
                              <w:spacing w:after="120" w:line="240" w:lineRule="auto"/>
                              <w:ind w:left="274"/>
                              <w:rPr>
                                <w:b/>
                              </w:rPr>
                            </w:pPr>
                            <w:r>
                              <w:rPr>
                                <w:b/>
                              </w:rPr>
                              <w:t>Suicide Prevention</w:t>
                            </w:r>
                          </w:p>
                          <w:p w:rsidR="00892109" w:rsidRDefault="00892109" w:rsidP="00985227">
                            <w:pPr>
                              <w:pStyle w:val="PlainText"/>
                              <w:ind w:left="274"/>
                            </w:pPr>
                            <w:r>
                              <w:t xml:space="preserve">The Suicide Prevention Program offers a wide range of trainings for behavioral health professionals, caregivers and people who work with “at risk” populations. The program offers presentations to groups and community members to raise awareness of suicide as a public health issue.  The program funds prevention activities for dozens of community-based providers, state agencies and regional coalitions. For information about trainings and prevention programs see:  </w:t>
                            </w:r>
                            <w:hyperlink r:id="rId24" w:history="1">
                              <w:r w:rsidR="002F2CD0" w:rsidRPr="00E67E5D">
                                <w:rPr>
                                  <w:rStyle w:val="Hyperlink"/>
                                </w:rPr>
                                <w:t>www.mass.gov/suicide-prevention</w:t>
                              </w:r>
                            </w:hyperlink>
                            <w:r w:rsidR="002F2CD0">
                              <w:rPr>
                                <w:rStyle w:val="Hyperlink"/>
                              </w:rPr>
                              <w:t>-program</w:t>
                            </w:r>
                            <w:r>
                              <w:t xml:space="preserve">. </w:t>
                            </w:r>
                          </w:p>
                          <w:p w:rsidR="00892109" w:rsidRDefault="00892109" w:rsidP="00146900">
                            <w:pPr>
                              <w:spacing w:after="0" w:line="240" w:lineRule="auto"/>
                              <w:ind w:left="274"/>
                              <w:rPr>
                                <w:b/>
                              </w:rPr>
                            </w:pPr>
                          </w:p>
                          <w:p w:rsidR="00892109" w:rsidRDefault="00892109" w:rsidP="00985227">
                            <w:pPr>
                              <w:spacing w:line="240" w:lineRule="auto"/>
                              <w:ind w:left="274"/>
                              <w:rPr>
                                <w:b/>
                              </w:rPr>
                            </w:pPr>
                            <w:r>
                              <w:rPr>
                                <w:b/>
                              </w:rPr>
                              <w:t>Youth Violence Prevention</w:t>
                            </w:r>
                          </w:p>
                          <w:p w:rsidR="00892109" w:rsidRDefault="00892109" w:rsidP="00A462B6">
                            <w:pPr>
                              <w:spacing w:after="120" w:line="240" w:lineRule="auto"/>
                              <w:ind w:left="274"/>
                            </w:pPr>
                            <w:r>
                              <w:t xml:space="preserve">MDPH funds three youth violence prevention initiatives, which all use a positive youth development approach.  </w:t>
                            </w:r>
                            <w:r>
                              <w:rPr>
                                <w:b/>
                                <w:bCs/>
                                <w:i/>
                                <w:iCs/>
                              </w:rPr>
                              <w:t>Safe Spaces for LGBTQ Youth</w:t>
                            </w:r>
                            <w:r>
                              <w:t xml:space="preserve"> supports community-based programs that conduct violence and suicide prevention activities focusing on the needs of gay, lesbian, bisexual and transgender youth.  </w:t>
                            </w:r>
                            <w:r>
                              <w:rPr>
                                <w:b/>
                                <w:bCs/>
                                <w:i/>
                                <w:iCs/>
                              </w:rPr>
                              <w:t xml:space="preserve">Primary Violence Prevention Programs </w:t>
                            </w:r>
                            <w:r>
                              <w:t xml:space="preserve">conduct primary prevention activities with youth who are at high risk of violence, but not necessarily engaged in violence yet.  </w:t>
                            </w:r>
                            <w:r>
                              <w:rPr>
                                <w:b/>
                                <w:bCs/>
                                <w:i/>
                                <w:iCs/>
                              </w:rPr>
                              <w:t xml:space="preserve">Youth at Risk Programs </w:t>
                            </w:r>
                            <w:r>
                              <w:t xml:space="preserve">conduct secondary prevention activities with the highest risk youth, who may have engaged in violence.  All three initiatives use a range of strategies to engage, support, educate and provide opportunities for “at risk” youth.  </w:t>
                            </w:r>
                          </w:p>
                          <w:p w:rsidR="00892109" w:rsidRPr="00985227" w:rsidRDefault="00892109" w:rsidP="00985227">
                            <w:pPr>
                              <w:spacing w:line="240" w:lineRule="auto"/>
                              <w:ind w:left="274"/>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85pt;margin-top:-3.15pt;width:540.45pt;height:637.1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FKDwIAAP0DAAAOAAAAZHJzL2Uyb0RvYy54bWysU8tu2zAQvBfoPxC8N7L8ii1YDtKkKQqk&#10;DyDpB6wpyiJKclmSsZR+fZaU4xrtragOAsnlzu7MDjdXg9HsIH1QaGteXkw4k1Zgo+y+5t8f796t&#10;OAsRbAMaraz5swz8avv2zaZ3lZxih7qRnhGIDVXvat7F6KqiCKKTBsIFOmkp2KI3EGnr90XjoSd0&#10;o4vpZLIsevSN8yhkCHR6Owb5NuO3rRTxa9sGGZmuOfUW89/n/y79i+0Gqr0H1ylxbAP+oQsDylLR&#10;E9QtRGBPXv0FZZTwGLCNFwJNgW2rhMwciE05+YPNQwdOZi4kTnAnmcL/gxVfDt88U03NZ2XJmQVD&#10;Q3qUQ2TvcWDTpE/vQkXXHhxdjAMd05wz1+DuUfwIzOJNB3Yvr73HvpPQUH9lyizOUkeckEB2/Wds&#10;qAw8RcxAQ+tNEo/kYIROc3o+zSa1IuhwuVrOLssFZ4Jiq8m6nM1muQZUr+nOh/hRomFpUXNPw8/w&#10;cLgPMbUD1euVVM3indI6G0Bb1td8vZgucsJZxKhI/tTKpKLpGx2TWH6wTU6OoPS4pgLaHmknpiPn&#10;OOyGUeGTnDtsnkkIj6Mf6f3QokP/i7OevFjz8PMJvORMf7Ik5rqcz5N582a+uJzSxp9HducRsIKg&#10;ah45G5c3MRt+5HxNorcqy5GmM3Zy7Jk8llU6vodk4vN9vvX71W5fAAAA//8DAFBLAwQUAAYACAAA&#10;ACEAC3COQN4AAAAKAQAADwAAAGRycy9kb3ducmV2LnhtbEyPzU7DMBCE70i8g7VI3FqbAGkb4lQI&#10;xLWI/knc3HibRMTrKHab8PbdnuC2oxnNfpMvR9eKM/ah8aThYapAIJXeNlRp2G4+JnMQIRqypvWE&#10;Gn4xwLK4vclNZv1AX3hex0pwCYXMaKhj7DIpQ1mjM2HqOyT2jr53JrLsK2l7M3C5a2WiVCqdaYg/&#10;1KbDtxrLn/XJaditjt/7J/VZvbvnbvCjkuQWUuv7u/H1BUTEMf6F4YrP6FAw08GfyAbRsp5xUMMk&#10;fQRxtdU8SUEc+ErS2QJkkcv/E4oLAAAA//8DAFBLAQItABQABgAIAAAAIQC2gziS/gAAAOEBAAAT&#10;AAAAAAAAAAAAAAAAAAAAAABbQ29udGVudF9UeXBlc10ueG1sUEsBAi0AFAAGAAgAAAAhADj9If/W&#10;AAAAlAEAAAsAAAAAAAAAAAAAAAAALwEAAF9yZWxzLy5yZWxzUEsBAi0AFAAGAAgAAAAhAGBcoUoP&#10;AgAA/QMAAA4AAAAAAAAAAAAAAAAALgIAAGRycy9lMm9Eb2MueG1sUEsBAi0AFAAGAAgAAAAhAAtw&#10;jkDeAAAACgEAAA8AAAAAAAAAAAAAAAAAaQQAAGRycy9kb3ducmV2LnhtbFBLBQYAAAAABAAEAPMA&#10;AAB0BQAAAAA=&#10;" filled="f" stroked="f">
                <v:textbox>
                  <w:txbxContent>
                    <w:p w:rsidR="00892109" w:rsidRDefault="00892109" w:rsidP="00100FEE">
                      <w:pPr>
                        <w:spacing w:after="0" w:line="240" w:lineRule="auto"/>
                        <w:ind w:left="274"/>
                        <w:rPr>
                          <w:rFonts w:cstheme="minorHAnsi"/>
                          <w:b/>
                        </w:rPr>
                      </w:pPr>
                      <w:proofErr w:type="gramStart"/>
                      <w:r>
                        <w:rPr>
                          <w:rFonts w:ascii="Calibri" w:hAnsi="Calibri"/>
                          <w:b/>
                          <w:color w:val="9900CC"/>
                          <w:sz w:val="32"/>
                          <w:szCs w:val="32"/>
                        </w:rPr>
                        <w:t>Massachusetts Injury Prevention Activities (cont.)</w:t>
                      </w:r>
                      <w:proofErr w:type="gramEnd"/>
                      <w:r>
                        <w:rPr>
                          <w:rFonts w:cstheme="minorHAnsi"/>
                          <w:b/>
                        </w:rPr>
                        <w:t xml:space="preserve"> </w:t>
                      </w:r>
                    </w:p>
                    <w:p w:rsidR="00892109" w:rsidRDefault="00892109" w:rsidP="00100FEE">
                      <w:pPr>
                        <w:spacing w:after="0" w:line="240" w:lineRule="auto"/>
                        <w:ind w:left="274"/>
                        <w:rPr>
                          <w:rFonts w:cstheme="minorHAnsi"/>
                          <w:b/>
                        </w:rPr>
                      </w:pPr>
                    </w:p>
                    <w:p w:rsidR="00892109" w:rsidRDefault="00892109" w:rsidP="00100FEE">
                      <w:pPr>
                        <w:spacing w:after="0" w:line="240" w:lineRule="auto"/>
                        <w:ind w:left="274"/>
                        <w:rPr>
                          <w:rFonts w:cstheme="minorHAnsi"/>
                          <w:b/>
                        </w:rPr>
                      </w:pPr>
                    </w:p>
                    <w:p w:rsidR="00892109" w:rsidRPr="00FF57A2" w:rsidRDefault="00892109" w:rsidP="006C0309">
                      <w:pPr>
                        <w:spacing w:before="80" w:after="120" w:line="240" w:lineRule="auto"/>
                        <w:ind w:left="274"/>
                        <w:rPr>
                          <w:rFonts w:cstheme="minorHAnsi"/>
                          <w:b/>
                          <w:color w:val="000000" w:themeColor="text1"/>
                        </w:rPr>
                      </w:pPr>
                      <w:r w:rsidRPr="00FF57A2">
                        <w:rPr>
                          <w:rFonts w:ascii="Calibri" w:hAnsi="Calibri"/>
                          <w:b/>
                          <w:color w:val="000000" w:themeColor="text1"/>
                        </w:rPr>
                        <w:t>Motor Vehicle Crashes</w:t>
                      </w:r>
                      <w:r w:rsidRPr="00FF57A2">
                        <w:rPr>
                          <w:rFonts w:cstheme="minorHAnsi"/>
                          <w:b/>
                          <w:color w:val="000000" w:themeColor="text1"/>
                        </w:rPr>
                        <w:t xml:space="preserve"> </w:t>
                      </w:r>
                    </w:p>
                    <w:p w:rsidR="00892109" w:rsidRPr="00BF6F00" w:rsidRDefault="00892109" w:rsidP="006C0309">
                      <w:pPr>
                        <w:spacing w:after="0" w:line="240" w:lineRule="auto"/>
                        <w:ind w:left="270"/>
                        <w:rPr>
                          <w:rFonts w:cstheme="minorHAnsi"/>
                        </w:rPr>
                      </w:pPr>
                      <w:r>
                        <w:rPr>
                          <w:rFonts w:cstheme="minorHAnsi"/>
                        </w:rPr>
                        <w:t>Occupant p</w:t>
                      </w:r>
                      <w:r w:rsidRPr="008165B7">
                        <w:rPr>
                          <w:rFonts w:cstheme="minorHAnsi"/>
                        </w:rPr>
                        <w:t>rotection is a priority area of the MDPH’s Strategic Plan for U</w:t>
                      </w:r>
                      <w:r>
                        <w:rPr>
                          <w:rFonts w:cstheme="minorHAnsi"/>
                        </w:rPr>
                        <w:t>nintentional Injury Prevention.  Specific s</w:t>
                      </w:r>
                      <w:r w:rsidRPr="008165B7">
                        <w:rPr>
                          <w:rFonts w:cstheme="minorHAnsi"/>
                        </w:rPr>
                        <w:t xml:space="preserve">trategies include supporting prevention infrastructure and stakeholders through the </w:t>
                      </w:r>
                      <w:r>
                        <w:rPr>
                          <w:rFonts w:cstheme="minorHAnsi"/>
                        </w:rPr>
                        <w:t xml:space="preserve">Traffic Safety Coalition of Massachusetts, </w:t>
                      </w:r>
                      <w:r w:rsidRPr="008165B7">
                        <w:rPr>
                          <w:rFonts w:cstheme="minorHAnsi"/>
                        </w:rPr>
                        <w:t>a coalition of transportation safety advocates f</w:t>
                      </w:r>
                      <w:r>
                        <w:rPr>
                          <w:rFonts w:cstheme="minorHAnsi"/>
                        </w:rPr>
                        <w:t xml:space="preserve">rom across the state; disseminating relevant </w:t>
                      </w:r>
                      <w:r w:rsidRPr="008165B7">
                        <w:rPr>
                          <w:rFonts w:cstheme="minorHAnsi"/>
                        </w:rPr>
                        <w:t>state data, research findings and evidence-based strate</w:t>
                      </w:r>
                      <w:r>
                        <w:rPr>
                          <w:rFonts w:cstheme="minorHAnsi"/>
                        </w:rPr>
                        <w:t xml:space="preserve">gies to prevention partners; </w:t>
                      </w:r>
                      <w:r w:rsidRPr="008165B7">
                        <w:rPr>
                          <w:rFonts w:cstheme="minorHAnsi"/>
                        </w:rPr>
                        <w:t xml:space="preserve">participating in the implementation of the MA Strategic Highway Safety Plan (SHSP); and developing a </w:t>
                      </w:r>
                      <w:r>
                        <w:rPr>
                          <w:rFonts w:cstheme="minorHAnsi"/>
                        </w:rPr>
                        <w:t xml:space="preserve">Model Safe Transportation </w:t>
                      </w:r>
                      <w:r w:rsidRPr="008165B7">
                        <w:rPr>
                          <w:rFonts w:cstheme="minorHAnsi"/>
                        </w:rPr>
                        <w:t>Policy for MDPH</w:t>
                      </w:r>
                      <w:r>
                        <w:rPr>
                          <w:rFonts w:cstheme="minorHAnsi"/>
                        </w:rPr>
                        <w:t xml:space="preserve">-funded youth-serving organizations. </w:t>
                      </w:r>
                    </w:p>
                    <w:p w:rsidR="00892109" w:rsidRDefault="00892109" w:rsidP="006C0309">
                      <w:pPr>
                        <w:spacing w:after="0" w:line="240" w:lineRule="auto"/>
                        <w:ind w:left="270"/>
                        <w:rPr>
                          <w:rFonts w:cstheme="minorHAnsi"/>
                          <w:b/>
                        </w:rPr>
                      </w:pPr>
                    </w:p>
                    <w:p w:rsidR="00892109" w:rsidRPr="000C68A5" w:rsidRDefault="00892109" w:rsidP="006C0309">
                      <w:pPr>
                        <w:spacing w:after="120" w:line="240" w:lineRule="auto"/>
                        <w:ind w:left="270"/>
                        <w:rPr>
                          <w:rFonts w:cstheme="minorHAnsi"/>
                          <w:b/>
                        </w:rPr>
                      </w:pPr>
                      <w:r>
                        <w:rPr>
                          <w:rFonts w:cstheme="minorHAnsi"/>
                          <w:b/>
                        </w:rPr>
                        <w:t>Child Drowning</w:t>
                      </w:r>
                    </w:p>
                    <w:p w:rsidR="00892109" w:rsidRPr="000E07C2" w:rsidRDefault="00892109" w:rsidP="006C0309">
                      <w:pPr>
                        <w:spacing w:after="0" w:line="240" w:lineRule="auto"/>
                        <w:ind w:left="270"/>
                        <w:rPr>
                          <w:rFonts w:cstheme="minorHAnsi"/>
                        </w:rPr>
                      </w:pPr>
                      <w:r w:rsidRPr="000E07C2">
                        <w:rPr>
                          <w:rFonts w:cstheme="minorHAnsi"/>
                        </w:rPr>
                        <w:t>The Massachusetts State Child Fatality Review Team considers drowning prevention a key focus area of preventable deaths</w:t>
                      </w:r>
                      <w:r>
                        <w:rPr>
                          <w:rFonts w:cstheme="minorHAnsi"/>
                        </w:rPr>
                        <w:t xml:space="preserve">.  As a result of </w:t>
                      </w:r>
                      <w:r w:rsidRPr="000E07C2">
                        <w:rPr>
                          <w:rFonts w:cstheme="minorHAnsi"/>
                        </w:rPr>
                        <w:t>drowning fatality reviews</w:t>
                      </w:r>
                      <w:r>
                        <w:rPr>
                          <w:rFonts w:cstheme="minorHAnsi"/>
                        </w:rPr>
                        <w:t xml:space="preserve"> by this team, MDPH promotes a range of specific prevention strategies to the public and key stakeholders, including continuous supervision of children while in or near water, swimming lessons for all children, child-proof barriers for all backyard pools, use of personal flotation devices by children in boats, and learning CPR and other steps to take in the event of a possible or near-drowning.</w:t>
                      </w:r>
                    </w:p>
                    <w:p w:rsidR="00892109" w:rsidRPr="000E07C2" w:rsidRDefault="00892109" w:rsidP="006C0309">
                      <w:pPr>
                        <w:pStyle w:val="ListParagraph"/>
                        <w:spacing w:after="0" w:line="240" w:lineRule="auto"/>
                        <w:ind w:left="270"/>
                        <w:rPr>
                          <w:rFonts w:cstheme="minorHAnsi"/>
                          <w:b/>
                        </w:rPr>
                      </w:pPr>
                    </w:p>
                    <w:p w:rsidR="00892109" w:rsidRPr="000E07C2" w:rsidRDefault="00892109" w:rsidP="00985227">
                      <w:pPr>
                        <w:spacing w:after="120" w:line="240" w:lineRule="auto"/>
                        <w:ind w:left="274"/>
                        <w:rPr>
                          <w:rFonts w:cstheme="minorHAnsi"/>
                          <w:b/>
                        </w:rPr>
                      </w:pPr>
                      <w:r>
                        <w:rPr>
                          <w:rFonts w:cstheme="minorHAnsi"/>
                          <w:b/>
                        </w:rPr>
                        <w:t xml:space="preserve">Youth </w:t>
                      </w:r>
                      <w:r w:rsidRPr="000E07C2">
                        <w:rPr>
                          <w:rFonts w:cstheme="minorHAnsi"/>
                          <w:b/>
                        </w:rPr>
                        <w:t>Sports</w:t>
                      </w:r>
                      <w:r>
                        <w:rPr>
                          <w:rFonts w:cstheme="minorHAnsi"/>
                          <w:b/>
                        </w:rPr>
                        <w:t xml:space="preserve"> Concussions</w:t>
                      </w:r>
                    </w:p>
                    <w:p w:rsidR="00892109" w:rsidRPr="007F479D" w:rsidRDefault="00892109" w:rsidP="009A0341">
                      <w:pPr>
                        <w:pStyle w:val="NormalWeb"/>
                        <w:ind w:left="270" w:right="58"/>
                        <w:rPr>
                          <w:rFonts w:ascii="Calibri" w:hAnsi="Calibri"/>
                          <w:sz w:val="22"/>
                          <w:szCs w:val="22"/>
                        </w:rPr>
                      </w:pPr>
                      <w:r w:rsidRPr="00C47DCE">
                        <w:rPr>
                          <w:rFonts w:ascii="Calibri" w:hAnsi="Calibri"/>
                          <w:sz w:val="22"/>
                          <w:szCs w:val="22"/>
                        </w:rPr>
                        <w:t>Massachusetts has been a leader in the implementation of “Return to Play” (sports concussion) legislation, by</w:t>
                      </w:r>
                      <w:r>
                        <w:rPr>
                          <w:rFonts w:ascii="Calibri" w:hAnsi="Calibri"/>
                          <w:sz w:val="22"/>
                          <w:szCs w:val="22"/>
                        </w:rPr>
                        <w:t xml:space="preserve"> developing regulations; providing </w:t>
                      </w:r>
                      <w:r w:rsidRPr="00C47DCE">
                        <w:rPr>
                          <w:rFonts w:ascii="Calibri" w:hAnsi="Calibri"/>
                          <w:sz w:val="22"/>
                          <w:szCs w:val="22"/>
                        </w:rPr>
                        <w:t>model policies, concussion history a</w:t>
                      </w:r>
                      <w:r>
                        <w:rPr>
                          <w:rFonts w:ascii="Calibri" w:hAnsi="Calibri"/>
                          <w:sz w:val="22"/>
                          <w:szCs w:val="22"/>
                        </w:rPr>
                        <w:t xml:space="preserve">nd medical clearance forms; offering technical assistance to middle and high schools; and </w:t>
                      </w:r>
                      <w:r w:rsidRPr="00C47DCE">
                        <w:rPr>
                          <w:rFonts w:ascii="Calibri" w:hAnsi="Calibri"/>
                          <w:sz w:val="22"/>
                          <w:szCs w:val="22"/>
                        </w:rPr>
                        <w:t xml:space="preserve">conducting numerous trainings </w:t>
                      </w:r>
                      <w:r>
                        <w:rPr>
                          <w:rFonts w:ascii="Calibri" w:hAnsi="Calibri"/>
                          <w:sz w:val="22"/>
                          <w:szCs w:val="22"/>
                        </w:rPr>
                        <w:t>for a range of stakeholders throughout the Commonwealth.  MDPH is also collecting sports concussion data from schools and evaluating school policies on sports concussion.</w:t>
                      </w:r>
                      <w:r w:rsidRPr="00C47DCE">
                        <w:rPr>
                          <w:rFonts w:ascii="Calibri" w:hAnsi="Calibri"/>
                          <w:sz w:val="22"/>
                          <w:szCs w:val="22"/>
                        </w:rPr>
                        <w:t xml:space="preserve"> </w:t>
                      </w:r>
                    </w:p>
                    <w:p w:rsidR="00892109" w:rsidRDefault="00892109" w:rsidP="00985227">
                      <w:pPr>
                        <w:ind w:left="270"/>
                      </w:pPr>
                    </w:p>
                    <w:p w:rsidR="00892109" w:rsidRDefault="00892109" w:rsidP="00985227">
                      <w:pPr>
                        <w:spacing w:after="120" w:line="240" w:lineRule="auto"/>
                        <w:ind w:left="274"/>
                        <w:rPr>
                          <w:b/>
                        </w:rPr>
                      </w:pPr>
                    </w:p>
                    <w:p w:rsidR="00892109" w:rsidRDefault="00892109" w:rsidP="00985227">
                      <w:pPr>
                        <w:spacing w:after="120" w:line="240" w:lineRule="auto"/>
                        <w:ind w:left="274"/>
                        <w:rPr>
                          <w:b/>
                        </w:rPr>
                      </w:pPr>
                      <w:r>
                        <w:rPr>
                          <w:b/>
                        </w:rPr>
                        <w:t>Suicide Prevention</w:t>
                      </w:r>
                    </w:p>
                    <w:p w:rsidR="00892109" w:rsidRDefault="00892109" w:rsidP="00985227">
                      <w:pPr>
                        <w:pStyle w:val="PlainText"/>
                        <w:ind w:left="274"/>
                      </w:pPr>
                      <w:r>
                        <w:t xml:space="preserve">The Suicide Prevention Program offers a wide range of trainings for behavioral health professionals, caregivers and people who work with “at risk” populations. The program offers presentations to groups and community members to raise awareness of suicide as a public health issue.  The program funds prevention activities for dozens of community-based providers, state agencies and regional coalitions. For information about trainings and prevention programs see:  </w:t>
                      </w:r>
                      <w:hyperlink r:id="rId25" w:history="1">
                        <w:r w:rsidR="002F2CD0" w:rsidRPr="00E67E5D">
                          <w:rPr>
                            <w:rStyle w:val="Hyperlink"/>
                          </w:rPr>
                          <w:t>www.mass.gov/suicide-prevention</w:t>
                        </w:r>
                      </w:hyperlink>
                      <w:r w:rsidR="002F2CD0">
                        <w:rPr>
                          <w:rStyle w:val="Hyperlink"/>
                        </w:rPr>
                        <w:t>-program</w:t>
                      </w:r>
                      <w:bookmarkStart w:id="1" w:name="_GoBack"/>
                      <w:bookmarkEnd w:id="1"/>
                      <w:r>
                        <w:t xml:space="preserve">. </w:t>
                      </w:r>
                    </w:p>
                    <w:p w:rsidR="00892109" w:rsidRDefault="00892109" w:rsidP="00146900">
                      <w:pPr>
                        <w:spacing w:after="0" w:line="240" w:lineRule="auto"/>
                        <w:ind w:left="274"/>
                        <w:rPr>
                          <w:b/>
                        </w:rPr>
                      </w:pPr>
                    </w:p>
                    <w:p w:rsidR="00892109" w:rsidRDefault="00892109" w:rsidP="00985227">
                      <w:pPr>
                        <w:spacing w:line="240" w:lineRule="auto"/>
                        <w:ind w:left="274"/>
                        <w:rPr>
                          <w:b/>
                        </w:rPr>
                      </w:pPr>
                      <w:r>
                        <w:rPr>
                          <w:b/>
                        </w:rPr>
                        <w:t>Youth Violence Prevention</w:t>
                      </w:r>
                    </w:p>
                    <w:p w:rsidR="00892109" w:rsidRDefault="00892109" w:rsidP="00A462B6">
                      <w:pPr>
                        <w:spacing w:after="120" w:line="240" w:lineRule="auto"/>
                        <w:ind w:left="274"/>
                      </w:pPr>
                      <w:r>
                        <w:t xml:space="preserve">MDPH funds three youth violence prevention initiatives, which all use a positive youth development approach.  </w:t>
                      </w:r>
                      <w:r>
                        <w:rPr>
                          <w:b/>
                          <w:bCs/>
                          <w:i/>
                          <w:iCs/>
                        </w:rPr>
                        <w:t>Safe Spaces for LGBTQ Youth</w:t>
                      </w:r>
                      <w:r>
                        <w:t xml:space="preserve"> supports community-based programs that conduct violence and suicide prevention activities focusing on the needs of gay, lesbian, bisexual and transgender youth.  </w:t>
                      </w:r>
                      <w:r>
                        <w:rPr>
                          <w:b/>
                          <w:bCs/>
                          <w:i/>
                          <w:iCs/>
                        </w:rPr>
                        <w:t xml:space="preserve">Primary Violence Prevention Programs </w:t>
                      </w:r>
                      <w:r>
                        <w:t xml:space="preserve">conduct primary prevention activities with youth who are at high risk of violence, but not necessarily engaged in violence yet.  </w:t>
                      </w:r>
                      <w:r>
                        <w:rPr>
                          <w:b/>
                          <w:bCs/>
                          <w:i/>
                          <w:iCs/>
                        </w:rPr>
                        <w:t xml:space="preserve">Youth at Risk Programs </w:t>
                      </w:r>
                      <w:r>
                        <w:t xml:space="preserve">conduct secondary prevention activities with the highest risk youth, who may have engaged in violence.  All three initiatives use a range of strategies to engage, support, educate and provide opportunities for “at risk” youth.  </w:t>
                      </w:r>
                    </w:p>
                    <w:p w:rsidR="00892109" w:rsidRPr="00985227" w:rsidRDefault="00892109" w:rsidP="00985227">
                      <w:pPr>
                        <w:spacing w:line="240" w:lineRule="auto"/>
                        <w:ind w:left="274"/>
                        <w:rPr>
                          <w:b/>
                        </w:rPr>
                      </w:pPr>
                    </w:p>
                  </w:txbxContent>
                </v:textbox>
              </v:shape>
            </w:pict>
          </mc:Fallback>
        </mc:AlternateContent>
      </w:r>
      <w:r>
        <w:rPr>
          <w:noProof/>
        </w:rPr>
        <mc:AlternateContent>
          <mc:Choice Requires="wps">
            <w:drawing>
              <wp:anchor distT="0" distB="0" distL="114300" distR="114300" simplePos="0" relativeHeight="251583448" behindDoc="0" locked="0" layoutInCell="1" allowOverlap="1" wp14:anchorId="658546F0" wp14:editId="44FF5E32">
                <wp:simplePos x="0" y="0"/>
                <wp:positionH relativeFrom="column">
                  <wp:posOffset>0</wp:posOffset>
                </wp:positionH>
                <wp:positionV relativeFrom="paragraph">
                  <wp:posOffset>532765</wp:posOffset>
                </wp:positionV>
                <wp:extent cx="6863715" cy="4039870"/>
                <wp:effectExtent l="133350" t="133350" r="127635" b="132080"/>
                <wp:wrapNone/>
                <wp:docPr id="549" name="Rounded Rectangle 549"/>
                <wp:cNvGraphicFramePr/>
                <a:graphic xmlns:a="http://schemas.openxmlformats.org/drawingml/2006/main">
                  <a:graphicData uri="http://schemas.microsoft.com/office/word/2010/wordprocessingShape">
                    <wps:wsp>
                      <wps:cNvSpPr/>
                      <wps:spPr>
                        <a:xfrm>
                          <a:off x="0" y="0"/>
                          <a:ext cx="6863715" cy="4039870"/>
                        </a:xfrm>
                        <a:prstGeom prst="roundRect">
                          <a:avLst/>
                        </a:prstGeom>
                        <a:solidFill>
                          <a:schemeClr val="accent3">
                            <a:lumMod val="20000"/>
                            <a:lumOff val="80000"/>
                          </a:schemeClr>
                        </a:solidFill>
                        <a:ln>
                          <a:noFill/>
                        </a:ln>
                        <a:effectLst>
                          <a:glow rad="127000">
                            <a:schemeClr val="accent3">
                              <a:lumMod val="20000"/>
                              <a:lumOff val="8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9" o:spid="_x0000_s1026" style="position:absolute;margin-left:0;margin-top:41.95pt;width:540.45pt;height:318.1pt;z-index:251583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ryAIAAGUGAAAOAAAAZHJzL2Uyb0RvYy54bWy0VUtPGzEQvlfqf7B8L5sNCQkRGxSBqCpR&#10;QEDF2Xjt7Epej2s7r/76znh3Q0qhh6q9bOx5+5uZL2fn28awtfKhBlvw/GjAmbISytouC/7t8erT&#10;lLMQhS2FAasKvlOBn88/fjjbuJkaQgWmVJ5hEBtmG1fwKkY3y7IgK9WIcAROWVRq8I2IePXLrPRi&#10;g9Ebkw0Hg5NsA750HqQKAaWXrZLPU3ytlYy3WgcVmSk41hbT16fvM32z+ZmYLb1wVS27MsRfVNGI&#10;2mLSfahLEQVb+fq3UE0tPQTQ8UhCk4HWtVTpDfiafPDqNQ+VcCq9BcEJbg9T+Hdh5c36zrO6LPh4&#10;dMqZFQ026R5WtlQlu0f4hF0axUiJUG1cmKHHg7vz3S3gkd691b6hX3wR2yZ4d3t41TYyicKT6cnx&#10;JB9zJlE3GhyfTiepAdmLu/MhflbQMDoU3FMhVEXCVqyvQ8S8aN/bUcoApi6vamPShQZHXRjP1gJb&#10;LqRUNh4nd7NqvkLZynF0Bl3zUYwj0oqnvRhTpBGkSCnhL0mMpVQWKGlbTytRaeCwSFIvDWyYF4hs&#10;PpxQtv9ZHiVLdR6UkFG32v6kU9wZRTUYe680thw7Mny/qLxVVaJULTbjd7FJASmyRjz2sbsAb/Uj&#10;p1lCiDt7cm3r3jv/Aa3eee+RMoONe+emtuDfepmJvbNu7bGKA2jo+AzlDhfCQ8sUwcmrGkfxWoR4&#10;JzxSA5II0l28xY9G0AsO3YmzCvyPt+RkjxuLWs42SDUFD99XwivOzBeLu3yaj0bETekyGk+GePGH&#10;mudDjV01F4CjnSOxOpmOZB9Nf9QemidkxQVlRZWwEnMXXEbfXy5iS4HIq1ItFskM+ciJeG0fnKTg&#10;hCpt2eP2SXjX7WPEVb6BnpbE7NVGtrbkaWGxiqDrtK4vuHZ4I5el/ne8S2R5eE9WL/8O858AAAD/&#10;/wMAUEsDBBQABgAIAAAAIQCGF0bS3gAAAAgBAAAPAAAAZHJzL2Rvd25yZXYueG1sTI9RS8MwFIXf&#10;Bf9DuIJvLlllGmtvhwiCMB1s9gdkSWyLzU1osrX6682e9O1czuWc71Tr2Q3sZMfYe0JYLgQwS9qb&#10;nlqE5uPlRgKLSZFRgyeL8G0jrOvLi0qVxk+0s6d9alkOoVgqhC6lUHIedWedigsfLGXv049OpXyO&#10;LTejmnK4G3ghxB13qqfc0Klgnzurv/ZHhxDeNttpo+fVz+uqaGR8103YScTrq/npEViyc/p7hjN+&#10;Roc6Mx38kUxkA0IekhDk7QOwsyukyOqAcF+IJfC64v8H1L8AAAD//wMAUEsBAi0AFAAGAAgAAAAh&#10;ALaDOJL+AAAA4QEAABMAAAAAAAAAAAAAAAAAAAAAAFtDb250ZW50X1R5cGVzXS54bWxQSwECLQAU&#10;AAYACAAAACEAOP0h/9YAAACUAQAACwAAAAAAAAAAAAAAAAAvAQAAX3JlbHMvLnJlbHNQSwECLQAU&#10;AAYACAAAACEA/9S868gCAABlBgAADgAAAAAAAAAAAAAAAAAuAgAAZHJzL2Uyb0RvYy54bWxQSwEC&#10;LQAUAAYACAAAACEAhhdG0t4AAAAIAQAADwAAAAAAAAAAAAAAAAAiBQAAZHJzL2Rvd25yZXYueG1s&#10;UEsFBgAAAAAEAAQA8wAAAC0GAAAAAA==&#10;" fillcolor="#eaf1dd [662]" stroked="f" strokeweight="2pt"/>
            </w:pict>
          </mc:Fallback>
        </mc:AlternateContent>
      </w:r>
      <w:r>
        <w:rPr>
          <w:b/>
          <w:noProof/>
          <w:sz w:val="28"/>
          <w:szCs w:val="28"/>
        </w:rPr>
        <mc:AlternateContent>
          <mc:Choice Requires="wps">
            <w:drawing>
              <wp:anchor distT="0" distB="0" distL="114300" distR="114300" simplePos="0" relativeHeight="251582423" behindDoc="0" locked="0" layoutInCell="1" allowOverlap="1" wp14:anchorId="13CD8B6B" wp14:editId="4F6A46E3">
                <wp:simplePos x="0" y="0"/>
                <wp:positionH relativeFrom="column">
                  <wp:posOffset>0</wp:posOffset>
                </wp:positionH>
                <wp:positionV relativeFrom="paragraph">
                  <wp:posOffset>4977647</wp:posOffset>
                </wp:positionV>
                <wp:extent cx="6863715" cy="3072809"/>
                <wp:effectExtent l="133350" t="133350" r="127635" b="127635"/>
                <wp:wrapNone/>
                <wp:docPr id="24" name="Text Box 24"/>
                <wp:cNvGraphicFramePr/>
                <a:graphic xmlns:a="http://schemas.openxmlformats.org/drawingml/2006/main">
                  <a:graphicData uri="http://schemas.microsoft.com/office/word/2010/wordprocessingShape">
                    <wps:wsp>
                      <wps:cNvSpPr txBox="1"/>
                      <wps:spPr>
                        <a:xfrm>
                          <a:off x="0" y="0"/>
                          <a:ext cx="6863715" cy="3072809"/>
                        </a:xfrm>
                        <a:prstGeom prst="roundRect">
                          <a:avLst/>
                        </a:prstGeom>
                        <a:solidFill>
                          <a:schemeClr val="accent4">
                            <a:lumMod val="20000"/>
                            <a:lumOff val="80000"/>
                          </a:schemeClr>
                        </a:solidFill>
                        <a:ln w="6350">
                          <a:noFill/>
                        </a:ln>
                        <a:effectLst>
                          <a:glow rad="127000">
                            <a:schemeClr val="accent4">
                              <a:lumMod val="20000"/>
                              <a:lumOff val="80000"/>
                            </a:schemeClr>
                          </a:glow>
                          <a:softEdge rad="63500"/>
                        </a:effectLst>
                      </wps:spPr>
                      <wps:style>
                        <a:lnRef idx="0">
                          <a:schemeClr val="accent1"/>
                        </a:lnRef>
                        <a:fillRef idx="0">
                          <a:schemeClr val="accent1"/>
                        </a:fillRef>
                        <a:effectRef idx="0">
                          <a:schemeClr val="accent1"/>
                        </a:effectRef>
                        <a:fontRef idx="minor">
                          <a:schemeClr val="dk1"/>
                        </a:fontRef>
                      </wps:style>
                      <wps:txbx>
                        <w:txbxContent>
                          <w:p w:rsidR="00892109" w:rsidRDefault="00892109" w:rsidP="00546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24" o:spid="_x0000_s1059" style="position:absolute;margin-left:0;margin-top:391.95pt;width:540.45pt;height:241.95pt;z-index:251582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l0AIAAHQGAAAOAAAAZHJzL2Uyb0RvYy54bWy0VVtP2zAUfp+0/2D5fSS9QEtFijo2pkkM&#10;EDDx7DpOG83x8Wy3Sffrd46TlI6xB6btJT0+9+vXs/Om0myrnC/BZHxwlHKmjIS8NKuMf324fDfl&#10;zAdhcqHBqIzvlOfn87dvzmo7U0NYg86VY+jE+FltM74Owc6SxMu1qoQ/AqsMCgtwlQj4dKskd6JG&#10;75VOhml6ktTgcutAKu+R+6EV8nn0XxRKhpui8CownXHMLcSvi98lfZP5mZitnLDrUnZpiL/IohKl&#10;waB7Vx9EEGzjyt9cVaV04KEIRxKqBIqilCrWgNUM0mfV3K+FVbEWbI63+zb5f+dWXm9vHSvzjA/H&#10;nBlR4YweVBPYe2gYsrA/tfUzVLu3qBga5OOce75HJpXdFK6iXyyIoRw7vdt3l7xJZJ5MT0aTwTFn&#10;EmWjdDKcpqfkJ3kyt86HTwoqRkTGHWxMfoczjK0V2ysfWv1ej0J60GV+WWodH7Q36kI7thU4cSGl&#10;MmEczfWm+gJ5y8fNSbvZIxs3pGVPezamFDeQPMUEfwmiDauxnNFxGh0boOhtYtpQFiouHmZLj5WG&#10;mjmBHR4MJxT2f+ZJwaJ/3LCP+Uq1gSnVWC7WdZBbQpNtJxipsNOKjLW5UwXuRBzkH7ONO4AOozZp&#10;FdiF1xh2+mTaJvUa471FjAwm7I2r0oB7qcn5tz7lotXHyR7UTWRolk08htGo3/Al5DtcfActdHgr&#10;L0tczivhw61wiBW464h/4QY/BXY/49BRnK3B/XiJT/p4wijlrEbsybj/vhFOcaY/Gzzu08F4TGAV&#10;H+PjyRAf7lCyPJSYTXUBuOwDRForI0n6Qfdk4aB6RJhcUFQUCSMxdsZDT16EFhERZqVaLKISwpMV&#10;4crcW0muqc10dQ/No3C2u8+Ap30NPUqJ2bMLbXXJ0sBiE6Ao4/lSo9uudgNAaItH1sEwYefhO2o9&#10;/VnMfwIAAP//AwBQSwMEFAAGAAgAAAAhAOOigHjdAAAACgEAAA8AAABkcnMvZG93bnJldi54bWxM&#10;j8FqwzAQRO+F/oPYQG+NlBQc1bUcQiA00FOd9q5YG0vEWhlLSdy/r3Jqb7PMMPumWk++Z1ccowuk&#10;YDEXwJDaYBx1Cr4Ou2cJLCZNRveBUMEPRljXjw+VLk240Sdem9SxXEKx1ApsSkPJeWwteh3nYUDK&#10;3imMXqd8jh03o77lct/zpRAF99pR/mD1gFuL7bm5eAXFtyP3sWnieRHT+67geyu3e6WeZtPmDVjC&#10;Kf2F4Y6f0aHOTMdwIRNZryAPSQpW8uUV2N0WUmR1zGpZrCTwuuL/J9S/AAAA//8DAFBLAQItABQA&#10;BgAIAAAAIQC2gziS/gAAAOEBAAATAAAAAAAAAAAAAAAAAAAAAABbQ29udGVudF9UeXBlc10ueG1s&#10;UEsBAi0AFAAGAAgAAAAhADj9If/WAAAAlAEAAAsAAAAAAAAAAAAAAAAALwEAAF9yZWxzLy5yZWxz&#10;UEsBAi0AFAAGAAgAAAAhAIOYH+XQAgAAdAYAAA4AAAAAAAAAAAAAAAAALgIAAGRycy9lMm9Eb2Mu&#10;eG1sUEsBAi0AFAAGAAgAAAAhAOOigHjdAAAACgEAAA8AAAAAAAAAAAAAAAAAKgUAAGRycy9kb3du&#10;cmV2LnhtbFBLBQYAAAAABAAEAPMAAAA0BgAAAAA=&#10;" fillcolor="#e5dfec [663]" stroked="f" strokeweight=".5pt">
                <v:textbox>
                  <w:txbxContent>
                    <w:p w:rsidR="00892109" w:rsidRDefault="00892109" w:rsidP="005468CA"/>
                  </w:txbxContent>
                </v:textbox>
              </v:roundrect>
            </w:pict>
          </mc:Fallback>
        </mc:AlternateContent>
      </w:r>
      <w:r w:rsidR="00F331EE">
        <w:rPr>
          <w:noProof/>
        </w:rPr>
        <mc:AlternateContent>
          <mc:Choice Requires="wps">
            <w:drawing>
              <wp:anchor distT="0" distB="0" distL="114300" distR="114300" simplePos="0" relativeHeight="251736064" behindDoc="0" locked="0" layoutInCell="1" allowOverlap="1" wp14:anchorId="3B2E4317" wp14:editId="78D08DE9">
                <wp:simplePos x="0" y="0"/>
                <wp:positionH relativeFrom="column">
                  <wp:posOffset>204470</wp:posOffset>
                </wp:positionH>
                <wp:positionV relativeFrom="paragraph">
                  <wp:posOffset>4973320</wp:posOffset>
                </wp:positionV>
                <wp:extent cx="6358255" cy="33978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397885"/>
                        </a:xfrm>
                        <a:prstGeom prst="rect">
                          <a:avLst/>
                        </a:prstGeom>
                        <a:noFill/>
                        <a:ln w="9525">
                          <a:noFill/>
                          <a:miter lim="800000"/>
                          <a:headEnd/>
                          <a:tailEnd/>
                        </a:ln>
                      </wps:spPr>
                      <wps:txbx>
                        <w:txbxContent>
                          <w:p w:rsidR="00892109" w:rsidRPr="0012595F" w:rsidRDefault="00892109" w:rsidP="00113C6E">
                            <w:pPr>
                              <w:spacing w:line="240" w:lineRule="auto"/>
                            </w:pPr>
                          </w:p>
                          <w:p w:rsidR="00892109" w:rsidRPr="00B07AC2" w:rsidRDefault="00892109" w:rsidP="003A2BE4"/>
                          <w:p w:rsidR="00892109" w:rsidRDefault="008921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16.1pt;margin-top:391.6pt;width:500.65pt;height:26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chEAIAAPwDAAAOAAAAZHJzL2Uyb0RvYy54bWysU11v2yAUfZ+0/4B4X5w4cZtYIVXXrtOk&#10;7kNq9wMIxjEacBmQ2N2v7wUnWbS9TfODBVzuueece1nfDEaTg/RBgWV0NplSIq2ARtkdo9+fH94t&#10;KQmR24ZrsJLRFxnozebtm3XvallCB7qRniCIDXXvGO1idHVRBNFJw8MEnLQYbMEbHnHrd0XjeY/o&#10;RhfldHpV9OAb50HIEPD0fgzSTcZvWyni17YNMhLNKHKL+e/zf5v+xWbN653nrlPiSIP/AwvDlcWi&#10;Z6h7HjnZe/UXlFHCQ4A2TgSYAtpWCZk1oJrZ9A81Tx13MmtBc4I72xT+H6z4cvjmiWoYLdEeyw32&#10;6FkOkbyHgZTJnt6FGm89ObwXBzzGNmepwT2C+BGIhbuO25289R76TvIG6c1SZnGROuKEBLLtP0OD&#10;Zfg+QgYaWm+Sd+gGQXTk8XJuTaIi8PBqXi3LqqJEYGw+X10vl1WuwetTuvMhfpRgSFow6rH3GZ4f&#10;HkNMdHh9upKqWXhQWuf+a0t6RldVWeWEi4hREcdTK8Pocpq+cWCSyg+2ycmRKz2usYC2R9lJ6ag5&#10;DtshGzxfnOzcQvOCRngYxxGfDy468L8o6XEUGQ0/99xLSvQni2auZotFmt28WVTXqVP+MrK9jHAr&#10;EIrRSMm4vIt53kfNt2h6q7IdqTsjkyNnHLHs0vE5pBm+3Odbvx/t5hUAAP//AwBQSwMEFAAGAAgA&#10;AAAhADQ6USTfAAAADAEAAA8AAABkcnMvZG93bnJldi54bWxMj01PwzAMhu9I/IfISNxYsoZBKU0n&#10;BOIK2viQuGWN11Y0TtVka/n3eCe4vZYfvX5crmffiyOOsQtkYLlQIJDq4DpqDLy/PV/lIGKy5Gwf&#10;CA38YIR1dX5W2sKFiTZ43KZGcAnFwhpoUxoKKWPdordxEQYk3u3D6G3icWykG+3E5b6XmVI30tuO&#10;+EJrB3xssf7eHryBj5f91+e1em2e/GqYwqwk+TtpzOXF/HAPIuGc/mA46bM6VOy0CwdyUfQGdJYx&#10;aeA21xxOgNJ6BWLHSS9zDbIq5f8nql8AAAD//wMAUEsBAi0AFAAGAAgAAAAhALaDOJL+AAAA4QEA&#10;ABMAAAAAAAAAAAAAAAAAAAAAAFtDb250ZW50X1R5cGVzXS54bWxQSwECLQAUAAYACAAAACEAOP0h&#10;/9YAAACUAQAACwAAAAAAAAAAAAAAAAAvAQAAX3JlbHMvLnJlbHNQSwECLQAUAAYACAAAACEAd6Bn&#10;IRACAAD8AwAADgAAAAAAAAAAAAAAAAAuAgAAZHJzL2Uyb0RvYy54bWxQSwECLQAUAAYACAAAACEA&#10;NDpRJN8AAAAMAQAADwAAAAAAAAAAAAAAAABqBAAAZHJzL2Rvd25yZXYueG1sUEsFBgAAAAAEAAQA&#10;8wAAAHYFAAAAAA==&#10;" filled="f" stroked="f">
                <v:textbox>
                  <w:txbxContent>
                    <w:p w:rsidR="00892109" w:rsidRPr="0012595F" w:rsidRDefault="00892109" w:rsidP="00113C6E">
                      <w:pPr>
                        <w:spacing w:line="240" w:lineRule="auto"/>
                      </w:pPr>
                    </w:p>
                    <w:p w:rsidR="00892109" w:rsidRPr="00B07AC2" w:rsidRDefault="00892109" w:rsidP="003A2BE4"/>
                    <w:p w:rsidR="00892109" w:rsidRDefault="00892109"/>
                  </w:txbxContent>
                </v:textbox>
              </v:shape>
            </w:pict>
          </mc:Fallback>
        </mc:AlternateContent>
      </w:r>
      <w:r w:rsidR="00D761F0">
        <w:br w:type="page"/>
      </w:r>
    </w:p>
    <w:p w:rsidR="00FA7381" w:rsidRPr="004206B9" w:rsidRDefault="00005F7E">
      <w:pPr>
        <w:rPr>
          <w:b/>
        </w:rPr>
      </w:pPr>
      <w:r w:rsidRPr="00005F7E">
        <w:rPr>
          <w:b/>
          <w:noProof/>
        </w:rPr>
        <w:lastRenderedPageBreak/>
        <mc:AlternateContent>
          <mc:Choice Requires="wps">
            <w:drawing>
              <wp:anchor distT="0" distB="0" distL="114300" distR="114300" simplePos="0" relativeHeight="251990016" behindDoc="0" locked="0" layoutInCell="1" allowOverlap="1" wp14:anchorId="31672A35" wp14:editId="5DCAF2B7">
                <wp:simplePos x="0" y="0"/>
                <wp:positionH relativeFrom="column">
                  <wp:posOffset>5816762</wp:posOffset>
                </wp:positionH>
                <wp:positionV relativeFrom="paragraph">
                  <wp:posOffset>2219325</wp:posOffset>
                </wp:positionV>
                <wp:extent cx="1350025" cy="287079"/>
                <wp:effectExtent l="0" t="0" r="63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50025" cy="287079"/>
                        </a:xfrm>
                        <a:prstGeom prst="rect">
                          <a:avLst/>
                        </a:prstGeom>
                        <a:noFill/>
                        <a:ln w="9525">
                          <a:noFill/>
                          <a:miter lim="800000"/>
                          <a:headEnd/>
                          <a:tailEnd/>
                        </a:ln>
                      </wps:spPr>
                      <wps:txbx>
                        <w:txbxContent>
                          <w:p w:rsidR="00892109" w:rsidRPr="00BA5086" w:rsidRDefault="00892109">
                            <w:pPr>
                              <w:rPr>
                                <w:sz w:val="12"/>
                                <w:szCs w:val="12"/>
                              </w:rPr>
                            </w:pPr>
                            <w:r w:rsidRPr="00BA5086">
                              <w:rPr>
                                <w:sz w:val="12"/>
                                <w:szCs w:val="12"/>
                              </w:rPr>
                              <w:t>National Council on Aging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458pt;margin-top:174.75pt;width:106.3pt;height:22.6pt;rotation:-90;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fFQIAAAkEAAAOAAAAZHJzL2Uyb0RvYy54bWysU8tu2zAQvBfoPxC813rEjmPBcpAmTVEg&#10;fQBJP4CiKIsoyWVJ2pL79V1SrmMkt6A6CCR3OTs7s1xfj1qRvXBegqlpMcspEYZDK822pj+f7j9c&#10;UeIDMy1TYERND8LT6837d+vBVqKEHlQrHEEQ46vB1rQPwVZZ5nkvNPMzsMJgsAOnWcCt22atYwOi&#10;a5WVeX6ZDeBa64AL7/H0bgrSTcLvOsHD967zIhBVU+QW0t+lfxP/2WbNqq1jtpf8SIO9gYVm0mDR&#10;E9QdC4zsnHwFpSV34KELMw46g66TXKQesJsif9HNY8+sSL2gON6eZPL/D5Z/2/9wRLY1RaMM02jR&#10;kxgD+QgjKaM6g/UVJj1aTAsjHqPLqVNvH4D/8sTAbc/MVtw4B0MvWIvsingzO7s64fgI0gxfocUy&#10;bBcgAY2d08QBWlNcoqX4pWPUhmAxNO1wMioy45HBxSLPywUlHGPl1TJfrlJFVkWw6IN1PnwWoElc&#10;1NThICRUtn/wIZJ7TonpBu6lUmkYlCFDTVcLhH8R0TLgrCqpUayJZ7oQe/5k2rQOTKppjQWUOYoQ&#10;+54UCGMzJrUvFv/EbaA9oCxJAGwW3xLy7cH9oWTAuayp/71jTlCivhiUdlXM53GQ02a+WJa4ceeR&#10;5jzCDEeomgZKpuVtSMM/dXaDFnQyyRG9mpgcOeO8JZWObyMO9Pk+ZT2/4M1fAAAA//8DAFBLAwQU&#10;AAYACAAAACEApxD5it8AAAAMAQAADwAAAGRycy9kb3ducmV2LnhtbEyPy07DMBBF90j8gzVIbBC1&#10;qdJHQiYVDyGxbYC9G0+TiHgcxW6T/D3uii5Hc3Tvuflusp040+BbxwhPCwWCuHKm5Rrh++vjcQvC&#10;B81Gd44JYSYPu+L2JteZcSPv6VyGWsQQ9plGaELoMyl91ZDVfuF64vg7usHqEM+hlmbQYwy3nVwq&#10;tZZWtxwbGt3TW0PVb3myCOE9tM78PKij24+r1/mz9NLOiPd308sziEBT+Ifhoh/VoYhOB3di40WH&#10;kKbpJqIIy/UqbrgQKklSEAeEZLNNQBa5vB5R/AEAAP//AwBQSwECLQAUAAYACAAAACEAtoM4kv4A&#10;AADhAQAAEwAAAAAAAAAAAAAAAAAAAAAAW0NvbnRlbnRfVHlwZXNdLnhtbFBLAQItABQABgAIAAAA&#10;IQA4/SH/1gAAAJQBAAALAAAAAAAAAAAAAAAAAC8BAABfcmVscy8ucmVsc1BLAQItABQABgAIAAAA&#10;IQCpw+LfFQIAAAkEAAAOAAAAAAAAAAAAAAAAAC4CAABkcnMvZTJvRG9jLnhtbFBLAQItABQABgAI&#10;AAAAIQCnEPmK3wAAAAwBAAAPAAAAAAAAAAAAAAAAAG8EAABkcnMvZG93bnJldi54bWxQSwUGAAAA&#10;AAQABADzAAAAewUAAAAA&#10;" filled="f" stroked="f">
                <v:textbox>
                  <w:txbxContent>
                    <w:p w:rsidR="00892109" w:rsidRPr="00BA5086" w:rsidRDefault="00892109">
                      <w:pPr>
                        <w:rPr>
                          <w:sz w:val="12"/>
                          <w:szCs w:val="12"/>
                        </w:rPr>
                      </w:pPr>
                      <w:r w:rsidRPr="00BA5086">
                        <w:rPr>
                          <w:sz w:val="12"/>
                          <w:szCs w:val="12"/>
                        </w:rPr>
                        <w:t>National Council on Aging</w:t>
                      </w:r>
                    </w:p>
                  </w:txbxContent>
                </v:textbox>
              </v:shape>
            </w:pict>
          </mc:Fallback>
        </mc:AlternateContent>
      </w:r>
      <w:r>
        <w:rPr>
          <w:b/>
          <w:noProof/>
        </w:rPr>
        <w:drawing>
          <wp:anchor distT="0" distB="0" distL="114300" distR="114300" simplePos="0" relativeHeight="251987968" behindDoc="0" locked="0" layoutInCell="1" allowOverlap="1" wp14:anchorId="4E8B1E1F" wp14:editId="4A0F7582">
            <wp:simplePos x="0" y="0"/>
            <wp:positionH relativeFrom="column">
              <wp:posOffset>4007323</wp:posOffset>
            </wp:positionH>
            <wp:positionV relativeFrom="paragraph">
              <wp:posOffset>1554480</wp:posOffset>
            </wp:positionV>
            <wp:extent cx="2371010" cy="14141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 chi - attribute to Natl Council on Aging.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71010" cy="1414130"/>
                    </a:xfrm>
                    <a:prstGeom prst="rect">
                      <a:avLst/>
                    </a:prstGeom>
                  </pic:spPr>
                </pic:pic>
              </a:graphicData>
            </a:graphic>
            <wp14:sizeRelH relativeFrom="page">
              <wp14:pctWidth>0</wp14:pctWidth>
            </wp14:sizeRelH>
            <wp14:sizeRelV relativeFrom="page">
              <wp14:pctHeight>0</wp14:pctHeight>
            </wp14:sizeRelV>
          </wp:anchor>
        </w:drawing>
      </w:r>
      <w:r w:rsidR="00947B00">
        <w:rPr>
          <w:b/>
          <w:noProof/>
        </w:rPr>
        <w:drawing>
          <wp:anchor distT="0" distB="0" distL="114300" distR="114300" simplePos="0" relativeHeight="251986944" behindDoc="0" locked="0" layoutInCell="1" allowOverlap="1" wp14:anchorId="2DCFEA8A" wp14:editId="1C656F99">
            <wp:simplePos x="0" y="0"/>
            <wp:positionH relativeFrom="column">
              <wp:posOffset>4104005</wp:posOffset>
            </wp:positionH>
            <wp:positionV relativeFrom="paragraph">
              <wp:posOffset>3433918</wp:posOffset>
            </wp:positionV>
            <wp:extent cx="2275368" cy="1516767"/>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rican American dad buckling infant into car seat_312444581.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75368" cy="1516767"/>
                    </a:xfrm>
                    <a:prstGeom prst="rect">
                      <a:avLst/>
                    </a:prstGeom>
                  </pic:spPr>
                </pic:pic>
              </a:graphicData>
            </a:graphic>
            <wp14:sizeRelH relativeFrom="page">
              <wp14:pctWidth>0</wp14:pctWidth>
            </wp14:sizeRelH>
            <wp14:sizeRelV relativeFrom="page">
              <wp14:pctHeight>0</wp14:pctHeight>
            </wp14:sizeRelV>
          </wp:anchor>
        </w:drawing>
      </w:r>
      <w:r w:rsidR="00A043B8">
        <w:rPr>
          <w:b/>
          <w:noProof/>
        </w:rPr>
        <w:drawing>
          <wp:anchor distT="0" distB="0" distL="114300" distR="114300" simplePos="0" relativeHeight="251984896" behindDoc="0" locked="0" layoutInCell="1" allowOverlap="1" wp14:anchorId="7A7714A6" wp14:editId="45601CDD">
            <wp:simplePos x="0" y="0"/>
            <wp:positionH relativeFrom="column">
              <wp:posOffset>4102897</wp:posOffset>
            </wp:positionH>
            <wp:positionV relativeFrom="paragraph">
              <wp:posOffset>5592445</wp:posOffset>
            </wp:positionV>
            <wp:extent cx="2280285" cy="1796415"/>
            <wp:effectExtent l="0" t="0" r="5715" b="0"/>
            <wp:wrapNone/>
            <wp:docPr id="551" name="Picture 551" title="Arms of multiracial people extended towards center of a circle with hands overl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 in a circle-209461189.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80285" cy="1796415"/>
                    </a:xfrm>
                    <a:prstGeom prst="rect">
                      <a:avLst/>
                    </a:prstGeom>
                  </pic:spPr>
                </pic:pic>
              </a:graphicData>
            </a:graphic>
            <wp14:sizeRelH relativeFrom="page">
              <wp14:pctWidth>0</wp14:pctWidth>
            </wp14:sizeRelH>
            <wp14:sizeRelV relativeFrom="page">
              <wp14:pctHeight>0</wp14:pctHeight>
            </wp14:sizeRelV>
          </wp:anchor>
        </w:drawing>
      </w:r>
      <w:r w:rsidR="00690646" w:rsidRPr="004206B9">
        <w:rPr>
          <w:b/>
          <w:noProof/>
          <w:sz w:val="28"/>
          <w:szCs w:val="28"/>
        </w:rPr>
        <mc:AlternateContent>
          <mc:Choice Requires="wps">
            <w:drawing>
              <wp:anchor distT="0" distB="0" distL="114300" distR="114300" simplePos="0" relativeHeight="251960320" behindDoc="0" locked="0" layoutInCell="1" allowOverlap="1" wp14:anchorId="40247DAA" wp14:editId="52F5C9B5">
                <wp:simplePos x="0" y="0"/>
                <wp:positionH relativeFrom="column">
                  <wp:posOffset>0</wp:posOffset>
                </wp:positionH>
                <wp:positionV relativeFrom="paragraph">
                  <wp:posOffset>12242</wp:posOffset>
                </wp:positionV>
                <wp:extent cx="6910070" cy="8272130"/>
                <wp:effectExtent l="133350" t="133350" r="138430" b="129540"/>
                <wp:wrapNone/>
                <wp:docPr id="579" name="Text Box 579"/>
                <wp:cNvGraphicFramePr/>
                <a:graphic xmlns:a="http://schemas.openxmlformats.org/drawingml/2006/main">
                  <a:graphicData uri="http://schemas.microsoft.com/office/word/2010/wordprocessingShape">
                    <wps:wsp>
                      <wps:cNvSpPr txBox="1"/>
                      <wps:spPr>
                        <a:xfrm>
                          <a:off x="0" y="0"/>
                          <a:ext cx="6910070" cy="8272130"/>
                        </a:xfrm>
                        <a:prstGeom prst="roundRect">
                          <a:avLst/>
                        </a:prstGeom>
                        <a:solidFill>
                          <a:schemeClr val="accent6">
                            <a:lumMod val="20000"/>
                            <a:lumOff val="80000"/>
                          </a:schemeClr>
                        </a:solidFill>
                        <a:ln w="6350">
                          <a:noFill/>
                        </a:ln>
                        <a:effectLst>
                          <a:glow rad="127000">
                            <a:schemeClr val="accent6">
                              <a:lumMod val="20000"/>
                              <a:lumOff val="80000"/>
                            </a:schemeClr>
                          </a:glow>
                          <a:softEdge rad="63500"/>
                        </a:effectLst>
                      </wps:spPr>
                      <wps:txbx>
                        <w:txbxContent>
                          <w:p w:rsidR="00892109" w:rsidRDefault="00892109" w:rsidP="0011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579" o:spid="_x0000_s1062" style="position:absolute;margin-left:0;margin-top:.95pt;width:544.1pt;height:651.3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wlkQIAAHMFAAAOAAAAZHJzL2Uyb0RvYy54bWy0VFtP2zAUfp+0/2D5fSQt0EJFijoY0yQG&#10;aDDx7DpOG8nx8Wy3Cfz6fXYa6Niepu3FObec63fO2XnXaLZVztdkCj46yDlTRlJZm1XBvz9cfTjh&#10;zAdhSqHJqII/Kc/P5+/fnbV2psa0Jl0qx+DE+FlrC74Owc6yzMu1aoQ/IKsMlBW5RgSwbpWVTrTw&#10;3uhsnOeTrCVXWkdSeQ/pZa/k8+S/qpQMt1XlVWC64MgtpNeldxnfbH4mZisn7LqWuzTEX2TRiNog&#10;6IurSxEE27j6N1dNLR15qsKBpCajqqqlSjWgmlH+ppr7tbAq1YLmePvSJv/v3Mqb7Z1jdVnw4+kp&#10;Z0Y0GNKD6gL7SB2LMnSotX4Gw3sL09BBgUkPcg9hLLyrXBO/KIlBj14/vfQ3upMQTk5HeT6FSkJ3&#10;Mp6OR4dpAtnr79b58FlRwyJRcEcbU37DFFNzxfbaB+QD+8EuhvSk6/Kq1joxETnqQju2FZi5kFKZ&#10;MEm/603zlcpeDuzku+lDDIz04pNBjBAJg9FTCvhLEG1Yi3IOj/Pk2FCM3iemTcxCJegh28isNLXM&#10;CfR4NJ7GsP8zzxgs+QfGPpUr1QeOqQ6t3ssti5PtJxip0C27hIXDyTDeJZVPmLqjfnO8lVc1JnMt&#10;fLgTDquCaWL9wy2eCqELTjuKszW55z/Joz0QDC1nLVav4P7HRjjFmf5igO3T0dFR3NXEHB1Px2Dc&#10;vma5rzGb5oIw6REOjZWJjPZBD2TlqHnElVjEqFAJIxG74GEgL0J/EHBlpFoskhG204pwbe6tjK5j&#10;RyPkHrpH4ewOnAG4vqFhScXsDTx72/inocUmUFUn7MZG910FriKDzU4I212heDr2+WT1eivnPwEA&#10;AP//AwBQSwMEFAAGAAgAAAAhAObkk1ndAAAACAEAAA8AAABkcnMvZG93bnJldi54bWxMj0FLw0AQ&#10;he+C/2EZwYvYjVFKjNmUEihU8GKVnqfZMYlmZ2N208Z/7/Skt5l5jzffK1az69WRxtB5NnC3SEAR&#10;19523Bh4f9vcZqBCRLbYeyYDPxRgVV5eFJhbf+JXOu5ioySEQ44G2hiHXOtQt+QwLPxALNqHHx1G&#10;WcdG2xFPEu56nSbJUjvsWD60OFDVUv21m5yBz3T/EvXNel81m221TenbPk9ozPXVvH4CFWmOf2Y4&#10;4ws6lMJ08BPboHoDUiTK9RHUWUyyLAV1kOk+eViCLgv9v0D5CwAA//8DAFBLAQItABQABgAIAAAA&#10;IQC2gziS/gAAAOEBAAATAAAAAAAAAAAAAAAAAAAAAABbQ29udGVudF9UeXBlc10ueG1sUEsBAi0A&#10;FAAGAAgAAAAhADj9If/WAAAAlAEAAAsAAAAAAAAAAAAAAAAALwEAAF9yZWxzLy5yZWxzUEsBAi0A&#10;FAAGAAgAAAAhAGflHCWRAgAAcwUAAA4AAAAAAAAAAAAAAAAALgIAAGRycy9lMm9Eb2MueG1sUEsB&#10;Ai0AFAAGAAgAAAAhAObkk1ndAAAACAEAAA8AAAAAAAAAAAAAAAAA6wQAAGRycy9kb3ducmV2Lnht&#10;bFBLBQYAAAAABAAEAPMAAAD1BQAAAAA=&#10;" fillcolor="#fde9d9 [665]" stroked="f" strokeweight=".5pt">
                <v:textbox>
                  <w:txbxContent>
                    <w:p w:rsidR="00892109" w:rsidRDefault="00892109" w:rsidP="00115CEF"/>
                  </w:txbxContent>
                </v:textbox>
              </v:roundrect>
            </w:pict>
          </mc:Fallback>
        </mc:AlternateContent>
      </w:r>
      <w:r w:rsidR="00DB2C69" w:rsidRPr="004206B9">
        <w:rPr>
          <w:b/>
          <w:noProof/>
        </w:rPr>
        <mc:AlternateContent>
          <mc:Choice Requires="wps">
            <w:drawing>
              <wp:anchor distT="0" distB="0" distL="114300" distR="114300" simplePos="0" relativeHeight="251962368" behindDoc="0" locked="0" layoutInCell="1" allowOverlap="1" wp14:anchorId="3A48149F" wp14:editId="7A4BF8DE">
                <wp:simplePos x="0" y="0"/>
                <wp:positionH relativeFrom="column">
                  <wp:posOffset>340243</wp:posOffset>
                </wp:positionH>
                <wp:positionV relativeFrom="paragraph">
                  <wp:posOffset>224893</wp:posOffset>
                </wp:positionV>
                <wp:extent cx="6453948" cy="7846828"/>
                <wp:effectExtent l="0" t="0" r="0" b="1905"/>
                <wp:wrapNone/>
                <wp:docPr id="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948" cy="7846828"/>
                        </a:xfrm>
                        <a:prstGeom prst="rect">
                          <a:avLst/>
                        </a:prstGeom>
                        <a:noFill/>
                        <a:ln w="9525">
                          <a:noFill/>
                          <a:miter lim="800000"/>
                          <a:headEnd/>
                          <a:tailEnd/>
                        </a:ln>
                      </wps:spPr>
                      <wps:txbx>
                        <w:txbxContent>
                          <w:p w:rsidR="00892109" w:rsidRDefault="00892109" w:rsidP="00044974">
                            <w:pPr>
                              <w:spacing w:after="120" w:line="240" w:lineRule="auto"/>
                              <w:rPr>
                                <w:rFonts w:ascii="Calibri" w:hAnsi="Calibri"/>
                                <w:b/>
                                <w:color w:val="9900CC"/>
                                <w:sz w:val="32"/>
                                <w:szCs w:val="32"/>
                              </w:rPr>
                            </w:pPr>
                            <w:r>
                              <w:rPr>
                                <w:rFonts w:ascii="Calibri" w:hAnsi="Calibri"/>
                                <w:b/>
                                <w:color w:val="9900CC"/>
                                <w:sz w:val="32"/>
                                <w:szCs w:val="32"/>
                              </w:rPr>
                              <w:t>Resources</w:t>
                            </w:r>
                          </w:p>
                          <w:p w:rsidR="00892109" w:rsidRPr="00113C6E" w:rsidRDefault="00892109" w:rsidP="00690646">
                            <w:pPr>
                              <w:tabs>
                                <w:tab w:val="left" w:pos="270"/>
                              </w:tabs>
                              <w:spacing w:after="120" w:line="240" w:lineRule="auto"/>
                              <w:ind w:left="360"/>
                              <w:rPr>
                                <w:rFonts w:ascii="Calibri" w:hAnsi="Calibri"/>
                              </w:rPr>
                            </w:pPr>
                            <w:r>
                              <w:rPr>
                                <w:rFonts w:ascii="Calibri" w:hAnsi="Calibri"/>
                              </w:rPr>
                              <w:t>For further information about injury prevention efforts in Massachusetts or injury data, see:</w:t>
                            </w:r>
                          </w:p>
                          <w:p w:rsidR="00892109" w:rsidRPr="00DC1D68" w:rsidRDefault="00892109" w:rsidP="008212FA">
                            <w:pPr>
                              <w:tabs>
                                <w:tab w:val="left" w:pos="270"/>
                                <w:tab w:val="left" w:pos="5400"/>
                              </w:tabs>
                              <w:spacing w:after="0" w:line="240" w:lineRule="auto"/>
                              <w:ind w:left="360" w:right="52"/>
                              <w:rPr>
                                <w:rFonts w:cstheme="minorHAnsi"/>
                                <w:b/>
                                <w:bCs/>
                              </w:rPr>
                            </w:pPr>
                            <w:r w:rsidRPr="00DC1D68">
                              <w:rPr>
                                <w:rFonts w:cstheme="minorHAnsi"/>
                                <w:b/>
                                <w:bCs/>
                              </w:rPr>
                              <w:t>Injury Prevention and Control Program (IPCP)</w:t>
                            </w:r>
                            <w:r>
                              <w:rPr>
                                <w:rFonts w:cstheme="minorHAnsi"/>
                                <w:b/>
                                <w:bCs/>
                              </w:rPr>
                              <w:tab/>
                            </w:r>
                            <w:r w:rsidRPr="00DC1D68">
                              <w:rPr>
                                <w:rFonts w:cstheme="minorHAnsi"/>
                                <w:b/>
                                <w:bCs/>
                              </w:rPr>
                              <w:t>Injury Surveillance Program (ISP)</w:t>
                            </w:r>
                            <w:r>
                              <w:rPr>
                                <w:rFonts w:cstheme="minorHAnsi"/>
                                <w:b/>
                                <w:bCs/>
                              </w:rPr>
                              <w:tab/>
                            </w:r>
                          </w:p>
                          <w:p w:rsidR="00892109" w:rsidRPr="00DC1D68" w:rsidRDefault="00892109" w:rsidP="008212FA">
                            <w:pPr>
                              <w:tabs>
                                <w:tab w:val="left" w:pos="270"/>
                                <w:tab w:val="left" w:pos="5400"/>
                              </w:tabs>
                              <w:spacing w:after="0" w:line="240" w:lineRule="auto"/>
                              <w:ind w:left="360" w:right="52"/>
                              <w:rPr>
                                <w:rFonts w:cstheme="minorHAnsi"/>
                              </w:rPr>
                            </w:pPr>
                            <w:r w:rsidRPr="00DC1D68">
                              <w:rPr>
                                <w:rFonts w:cstheme="minorHAnsi"/>
                              </w:rPr>
                              <w:t xml:space="preserve">Massachusetts Department of Public Health </w:t>
                            </w:r>
                            <w:r>
                              <w:rPr>
                                <w:rFonts w:cstheme="minorHAnsi"/>
                              </w:rPr>
                              <w:tab/>
                            </w:r>
                            <w:r w:rsidRPr="00DC1D68">
                              <w:rPr>
                                <w:rFonts w:cstheme="minorHAnsi"/>
                              </w:rPr>
                              <w:t>Massachusett</w:t>
                            </w:r>
                            <w:r>
                              <w:rPr>
                                <w:rFonts w:cstheme="minorHAnsi"/>
                              </w:rPr>
                              <w:t>s Department of Public Health</w:t>
                            </w:r>
                          </w:p>
                          <w:p w:rsidR="00892109" w:rsidRDefault="00DA4263" w:rsidP="008212FA">
                            <w:pPr>
                              <w:tabs>
                                <w:tab w:val="left" w:pos="270"/>
                                <w:tab w:val="left" w:pos="5400"/>
                              </w:tabs>
                              <w:spacing w:line="240" w:lineRule="auto"/>
                              <w:ind w:left="360" w:right="58"/>
                              <w:rPr>
                                <w:rFonts w:cstheme="minorHAnsi"/>
                                <w:b/>
                                <w:bCs/>
                                <w:lang w:val="fr-FR"/>
                              </w:rPr>
                            </w:pPr>
                            <w:hyperlink r:id="rId29" w:history="1">
                              <w:r w:rsidR="006E1B8B" w:rsidRPr="006E1B8B">
                                <w:rPr>
                                  <w:rStyle w:val="Hyperlink"/>
                                  <w:b/>
                                </w:rPr>
                                <w:t>www.mass.gov/dph/injury</w:t>
                              </w:r>
                            </w:hyperlink>
                            <w:r w:rsidR="006E1B8B">
                              <w:rPr>
                                <w:color w:val="0000FF"/>
                              </w:rPr>
                              <w:t xml:space="preserve"> </w:t>
                            </w:r>
                            <w:r w:rsidR="00892109">
                              <w:rPr>
                                <w:rFonts w:cstheme="minorHAnsi"/>
                                <w:b/>
                                <w:bCs/>
                                <w:lang w:val="fr-FR"/>
                              </w:rPr>
                              <w:tab/>
                            </w:r>
                            <w:hyperlink r:id="rId30" w:history="1">
                              <w:r w:rsidR="006E1B8B" w:rsidRPr="00D86B57">
                                <w:rPr>
                                  <w:rStyle w:val="Hyperlink"/>
                                  <w:rFonts w:cstheme="minorHAnsi"/>
                                  <w:b/>
                                  <w:bCs/>
                                  <w:lang w:val="fr-FR"/>
                                </w:rPr>
                                <w:t>www.mass.gov/injury-surveillance-program</w:t>
                              </w:r>
                            </w:hyperlink>
                            <w:r w:rsidR="006E1B8B">
                              <w:rPr>
                                <w:rFonts w:cstheme="minorHAnsi"/>
                                <w:b/>
                                <w:bCs/>
                                <w:color w:val="0000FF"/>
                                <w:lang w:val="fr-FR"/>
                              </w:rPr>
                              <w:t xml:space="preserve"> </w:t>
                            </w:r>
                          </w:p>
                          <w:p w:rsidR="00892109" w:rsidRDefault="00892109" w:rsidP="00DB2C69">
                            <w:pPr>
                              <w:spacing w:after="120" w:line="240" w:lineRule="auto"/>
                              <w:rPr>
                                <w:rFonts w:ascii="Calibri" w:hAnsi="Calibri"/>
                                <w:b/>
                                <w:color w:val="9900CC"/>
                                <w:sz w:val="32"/>
                                <w:szCs w:val="32"/>
                              </w:rPr>
                            </w:pPr>
                            <w:r>
                              <w:rPr>
                                <w:rFonts w:ascii="Calibri" w:hAnsi="Calibri"/>
                                <w:b/>
                                <w:color w:val="9900CC"/>
                                <w:sz w:val="32"/>
                                <w:szCs w:val="32"/>
                              </w:rPr>
                              <w:t>Fall Prevention Resources</w:t>
                            </w:r>
                          </w:p>
                          <w:p w:rsidR="00892109" w:rsidRPr="007F31D9" w:rsidRDefault="00892109" w:rsidP="00690646">
                            <w:pPr>
                              <w:spacing w:after="0" w:line="240" w:lineRule="auto"/>
                              <w:ind w:left="360" w:right="142"/>
                              <w:rPr>
                                <w:b/>
                                <w:u w:val="single"/>
                              </w:rPr>
                            </w:pPr>
                            <w:r w:rsidRPr="007F31D9">
                              <w:rPr>
                                <w:b/>
                              </w:rPr>
                              <w:t>National Center for Injury Prevention and Control</w:t>
                            </w:r>
                          </w:p>
                          <w:p w:rsidR="00892109" w:rsidRPr="007F31D9" w:rsidRDefault="00892109" w:rsidP="00690646">
                            <w:pPr>
                              <w:spacing w:after="0" w:line="240" w:lineRule="auto"/>
                              <w:ind w:left="360" w:right="142"/>
                            </w:pPr>
                            <w:r w:rsidRPr="007F31D9">
                              <w:t>Centers for Disease Control and Prevention</w:t>
                            </w:r>
                          </w:p>
                          <w:p w:rsidR="00892109" w:rsidRPr="00E12D52" w:rsidRDefault="00DA4263" w:rsidP="00690646">
                            <w:pPr>
                              <w:spacing w:after="120" w:line="240" w:lineRule="auto"/>
                              <w:ind w:left="360" w:right="144"/>
                              <w:rPr>
                                <w:b/>
                              </w:rPr>
                            </w:pPr>
                            <w:hyperlink r:id="rId31" w:history="1">
                              <w:r w:rsidR="00892109" w:rsidRPr="008C08BB">
                                <w:rPr>
                                  <w:rStyle w:val="Hyperlink"/>
                                  <w:b/>
                                </w:rPr>
                                <w:t>www.cdc.gov/homeandrecreationalsafety/falls</w:t>
                              </w:r>
                            </w:hyperlink>
                            <w:r w:rsidR="00892109" w:rsidRPr="007F31D9">
                              <w:rPr>
                                <w:b/>
                              </w:rPr>
                              <w:t xml:space="preserve"> </w:t>
                            </w:r>
                          </w:p>
                          <w:p w:rsidR="00892109" w:rsidRPr="007F31D9" w:rsidRDefault="00892109" w:rsidP="00690646">
                            <w:pPr>
                              <w:spacing w:after="0" w:line="240" w:lineRule="auto"/>
                              <w:ind w:left="360" w:right="142"/>
                              <w:rPr>
                                <w:b/>
                              </w:rPr>
                            </w:pPr>
                            <w:r w:rsidRPr="007F31D9">
                              <w:rPr>
                                <w:b/>
                              </w:rPr>
                              <w:t>Center for Healthy Aging</w:t>
                            </w:r>
                          </w:p>
                          <w:p w:rsidR="00892109" w:rsidRDefault="00892109" w:rsidP="00690646">
                            <w:pPr>
                              <w:spacing w:after="0" w:line="240" w:lineRule="auto"/>
                              <w:ind w:left="360" w:right="142"/>
                            </w:pPr>
                            <w:r>
                              <w:t>National Council on Aging</w:t>
                            </w:r>
                          </w:p>
                          <w:p w:rsidR="00892109" w:rsidRPr="00E12D52" w:rsidRDefault="00DA4263" w:rsidP="00690646">
                            <w:pPr>
                              <w:spacing w:line="240" w:lineRule="auto"/>
                              <w:ind w:left="360"/>
                              <w:rPr>
                                <w:rFonts w:cstheme="minorHAnsi"/>
                                <w:b/>
                                <w:lang w:val="fr-FR"/>
                              </w:rPr>
                            </w:pPr>
                            <w:hyperlink r:id="rId32" w:history="1">
                              <w:r w:rsidR="00892109" w:rsidRPr="008C08BB">
                                <w:rPr>
                                  <w:rStyle w:val="Hyperlink"/>
                                  <w:b/>
                                </w:rPr>
                                <w:t>www.ncoa.org/healthy-aging/falls-prevention</w:t>
                              </w:r>
                            </w:hyperlink>
                            <w:r w:rsidR="00892109" w:rsidRPr="007F31D9">
                              <w:rPr>
                                <w:rFonts w:cstheme="minorHAnsi"/>
                                <w:b/>
                                <w:lang w:val="fr-FR"/>
                              </w:rPr>
                              <w:t xml:space="preserve"> </w:t>
                            </w:r>
                          </w:p>
                          <w:p w:rsidR="00892109" w:rsidRDefault="00892109" w:rsidP="00E12D52">
                            <w:pPr>
                              <w:spacing w:after="120" w:line="240" w:lineRule="auto"/>
                              <w:rPr>
                                <w:rFonts w:ascii="Calibri" w:hAnsi="Calibri"/>
                                <w:b/>
                                <w:color w:val="9900CC"/>
                                <w:sz w:val="32"/>
                                <w:szCs w:val="32"/>
                              </w:rPr>
                            </w:pPr>
                            <w:r>
                              <w:rPr>
                                <w:rFonts w:ascii="Calibri" w:hAnsi="Calibri"/>
                                <w:b/>
                                <w:color w:val="9900CC"/>
                                <w:sz w:val="32"/>
                                <w:szCs w:val="32"/>
                              </w:rPr>
                              <w:t>Motor Vehicle Safety Resources</w:t>
                            </w:r>
                          </w:p>
                          <w:p w:rsidR="00892109" w:rsidRPr="007F31D9" w:rsidRDefault="00892109" w:rsidP="00A043B8">
                            <w:pPr>
                              <w:spacing w:after="0" w:line="240" w:lineRule="auto"/>
                              <w:ind w:left="360" w:right="142"/>
                              <w:rPr>
                                <w:b/>
                                <w:u w:val="single"/>
                              </w:rPr>
                            </w:pPr>
                            <w:r>
                              <w:rPr>
                                <w:b/>
                              </w:rPr>
                              <w:t>National Highway Traffic Safety Administration</w:t>
                            </w:r>
                          </w:p>
                          <w:p w:rsidR="00892109" w:rsidRPr="00E9300D" w:rsidRDefault="00DA4263" w:rsidP="00A043B8">
                            <w:pPr>
                              <w:spacing w:after="120" w:line="240" w:lineRule="auto"/>
                              <w:ind w:left="360" w:right="144"/>
                              <w:rPr>
                                <w:b/>
                              </w:rPr>
                            </w:pPr>
                            <w:hyperlink r:id="rId33" w:history="1">
                              <w:r w:rsidR="00892109" w:rsidRPr="003813DA">
                                <w:rPr>
                                  <w:rStyle w:val="Hyperlink"/>
                                  <w:b/>
                                </w:rPr>
                                <w:t>www.nhtsa.gov/</w:t>
                              </w:r>
                            </w:hyperlink>
                          </w:p>
                          <w:p w:rsidR="00892109" w:rsidRDefault="00892109" w:rsidP="00A043B8">
                            <w:pPr>
                              <w:spacing w:after="0" w:line="240" w:lineRule="auto"/>
                              <w:ind w:left="360" w:right="144"/>
                              <w:rPr>
                                <w:b/>
                              </w:rPr>
                            </w:pPr>
                            <w:r>
                              <w:rPr>
                                <w:b/>
                              </w:rPr>
                              <w:t xml:space="preserve">Safe Kids  </w:t>
                            </w:r>
                          </w:p>
                          <w:p w:rsidR="00892109" w:rsidRDefault="00DA4263" w:rsidP="00A043B8">
                            <w:pPr>
                              <w:spacing w:after="120" w:line="240" w:lineRule="auto"/>
                              <w:ind w:left="360" w:right="144"/>
                              <w:rPr>
                                <w:b/>
                              </w:rPr>
                            </w:pPr>
                            <w:hyperlink r:id="rId34" w:history="1">
                              <w:r w:rsidR="00892109" w:rsidRPr="00A043B8">
                                <w:rPr>
                                  <w:rStyle w:val="Hyperlink"/>
                                  <w:b/>
                                </w:rPr>
                                <w:t>www.safekids.org</w:t>
                              </w:r>
                            </w:hyperlink>
                            <w:r w:rsidR="00892109" w:rsidRPr="007F31D9">
                              <w:rPr>
                                <w:b/>
                              </w:rPr>
                              <w:t xml:space="preserve"> </w:t>
                            </w:r>
                          </w:p>
                          <w:p w:rsidR="00892109" w:rsidRDefault="00892109" w:rsidP="00A043B8">
                            <w:pPr>
                              <w:spacing w:after="0" w:line="240" w:lineRule="auto"/>
                              <w:ind w:left="360" w:right="142"/>
                              <w:rPr>
                                <w:b/>
                              </w:rPr>
                            </w:pPr>
                            <w:r>
                              <w:rPr>
                                <w:b/>
                              </w:rPr>
                              <w:t>Motor Vehicle Safety</w:t>
                            </w:r>
                          </w:p>
                          <w:p w:rsidR="00892109" w:rsidRDefault="00892109" w:rsidP="00A043B8">
                            <w:pPr>
                              <w:spacing w:after="0" w:line="240" w:lineRule="auto"/>
                              <w:ind w:left="360" w:right="142"/>
                            </w:pPr>
                            <w:r>
                              <w:t>Centers for Disease Control and Prevention</w:t>
                            </w:r>
                          </w:p>
                          <w:p w:rsidR="00892109" w:rsidRPr="00E12D52" w:rsidRDefault="00DA4263" w:rsidP="00A043B8">
                            <w:pPr>
                              <w:spacing w:line="240" w:lineRule="auto"/>
                              <w:ind w:left="360" w:right="144"/>
                              <w:rPr>
                                <w:b/>
                              </w:rPr>
                            </w:pPr>
                            <w:hyperlink r:id="rId35" w:history="1">
                              <w:r w:rsidR="00892109" w:rsidRPr="00A043B8">
                                <w:rPr>
                                  <w:rStyle w:val="Hyperlink"/>
                                  <w:b/>
                                </w:rPr>
                                <w:t>www.cdc.gov/motorvehiclesafety</w:t>
                              </w:r>
                            </w:hyperlink>
                            <w:r w:rsidR="00892109" w:rsidRPr="00A043B8">
                              <w:rPr>
                                <w:b/>
                              </w:rPr>
                              <w:t xml:space="preserve"> </w:t>
                            </w:r>
                          </w:p>
                          <w:p w:rsidR="00892109" w:rsidRPr="00B07AC2" w:rsidRDefault="00892109" w:rsidP="00E12D52">
                            <w:pPr>
                              <w:spacing w:after="120" w:line="240" w:lineRule="auto"/>
                            </w:pPr>
                            <w:r>
                              <w:rPr>
                                <w:rFonts w:ascii="Calibri" w:hAnsi="Calibri"/>
                                <w:b/>
                                <w:color w:val="9900CC"/>
                                <w:sz w:val="32"/>
                                <w:szCs w:val="32"/>
                              </w:rPr>
                              <w:t>Suicide Prevention Resources</w:t>
                            </w:r>
                          </w:p>
                          <w:p w:rsidR="00892109" w:rsidRDefault="00892109" w:rsidP="00690646">
                            <w:pPr>
                              <w:pStyle w:val="PlainText"/>
                              <w:spacing w:after="120"/>
                              <w:ind w:left="360"/>
                            </w:pPr>
                            <w:r w:rsidRPr="005E08E8">
                              <w:rPr>
                                <w:b/>
                              </w:rPr>
                              <w:t>National Suicide Prevention Lifeline</w:t>
                            </w:r>
                            <w:r>
                              <w:t xml:space="preserve">: 1-800-273-TALK (8255); Veterans, press 1 </w:t>
                            </w:r>
                          </w:p>
                          <w:p w:rsidR="00892109" w:rsidRDefault="00892109" w:rsidP="00690646">
                            <w:pPr>
                              <w:pStyle w:val="PlainText"/>
                              <w:spacing w:after="120"/>
                              <w:ind w:left="360"/>
                            </w:pPr>
                            <w:r w:rsidRPr="005E08E8">
                              <w:rPr>
                                <w:b/>
                              </w:rPr>
                              <w:t>MA Samaritans Helpline:</w:t>
                            </w:r>
                            <w:r>
                              <w:t xml:space="preserve"> 1-877-870-HOPE (4673)</w:t>
                            </w:r>
                          </w:p>
                          <w:p w:rsidR="00892109" w:rsidRDefault="00892109" w:rsidP="00690646">
                            <w:pPr>
                              <w:pStyle w:val="PlainText"/>
                              <w:ind w:left="360"/>
                            </w:pPr>
                            <w:r w:rsidRPr="005E08E8">
                              <w:rPr>
                                <w:b/>
                              </w:rPr>
                              <w:t>Suicide Prevention Program</w:t>
                            </w:r>
                          </w:p>
                          <w:p w:rsidR="00892109" w:rsidRDefault="00892109" w:rsidP="00690646">
                            <w:pPr>
                              <w:pStyle w:val="PlainText"/>
                              <w:ind w:left="360"/>
                            </w:pPr>
                            <w:r>
                              <w:t>Massachusetts Department of Public Health</w:t>
                            </w:r>
                          </w:p>
                          <w:p w:rsidR="00892109" w:rsidRPr="005E08E8" w:rsidRDefault="00DA4263" w:rsidP="00690646">
                            <w:pPr>
                              <w:pStyle w:val="PlainText"/>
                              <w:spacing w:after="200"/>
                              <w:ind w:left="360"/>
                              <w:rPr>
                                <w:b/>
                              </w:rPr>
                            </w:pPr>
                            <w:hyperlink r:id="rId36" w:history="1">
                              <w:r w:rsidR="00892109" w:rsidRPr="00D86B57">
                                <w:rPr>
                                  <w:rStyle w:val="Hyperlink"/>
                                  <w:b/>
                                </w:rPr>
                                <w:t>www.mass.gov/suicide-prevention</w:t>
                              </w:r>
                            </w:hyperlink>
                            <w:r w:rsidR="00892109">
                              <w:rPr>
                                <w:rStyle w:val="Hyperlink"/>
                                <w:b/>
                              </w:rPr>
                              <w:t>-program</w:t>
                            </w:r>
                          </w:p>
                          <w:p w:rsidR="00892109" w:rsidRDefault="00892109" w:rsidP="00E12D52">
                            <w:pPr>
                              <w:spacing w:after="120" w:line="240" w:lineRule="auto"/>
                              <w:rPr>
                                <w:rFonts w:ascii="Calibri" w:hAnsi="Calibri"/>
                                <w:b/>
                                <w:color w:val="9900CC"/>
                                <w:sz w:val="32"/>
                                <w:szCs w:val="32"/>
                              </w:rPr>
                            </w:pPr>
                            <w:r>
                              <w:rPr>
                                <w:rFonts w:ascii="Calibri" w:hAnsi="Calibri"/>
                                <w:b/>
                                <w:color w:val="9900CC"/>
                                <w:sz w:val="32"/>
                                <w:szCs w:val="32"/>
                              </w:rPr>
                              <w:t>Youth Violence Prevention</w:t>
                            </w:r>
                          </w:p>
                          <w:p w:rsidR="00892109" w:rsidRPr="005E08E8" w:rsidRDefault="00892109" w:rsidP="00690646">
                            <w:pPr>
                              <w:pStyle w:val="PlainText"/>
                              <w:ind w:left="360"/>
                              <w:rPr>
                                <w:b/>
                              </w:rPr>
                            </w:pPr>
                            <w:r>
                              <w:rPr>
                                <w:b/>
                              </w:rPr>
                              <w:t>Division of Violence and Injury Prevention</w:t>
                            </w:r>
                          </w:p>
                          <w:p w:rsidR="00892109" w:rsidRDefault="00892109" w:rsidP="00690646">
                            <w:pPr>
                              <w:pStyle w:val="PlainText"/>
                              <w:ind w:left="360"/>
                            </w:pPr>
                            <w:r>
                              <w:t>Massachusetts Department of Public Health</w:t>
                            </w:r>
                          </w:p>
                          <w:p w:rsidR="00892109" w:rsidRDefault="00DA4263" w:rsidP="00690646">
                            <w:pPr>
                              <w:pStyle w:val="PlainText"/>
                              <w:spacing w:after="120"/>
                              <w:ind w:left="360"/>
                              <w:rPr>
                                <w:b/>
                              </w:rPr>
                            </w:pPr>
                            <w:hyperlink r:id="rId37" w:history="1">
                              <w:r w:rsidR="00892109" w:rsidRPr="00D3478C">
                                <w:rPr>
                                  <w:rStyle w:val="Hyperlink"/>
                                  <w:b/>
                                </w:rPr>
                                <w:t>www.mass.gov/dph/dvip</w:t>
                              </w:r>
                            </w:hyperlink>
                          </w:p>
                          <w:p w:rsidR="00892109" w:rsidRPr="007E6529" w:rsidRDefault="00892109" w:rsidP="00690646">
                            <w:pPr>
                              <w:pStyle w:val="PlainText"/>
                              <w:ind w:left="360"/>
                              <w:rPr>
                                <w:b/>
                              </w:rPr>
                            </w:pPr>
                            <w:r w:rsidRPr="007E6529">
                              <w:rPr>
                                <w:b/>
                              </w:rPr>
                              <w:t>Youth Violence Prevention</w:t>
                            </w:r>
                            <w:r>
                              <w:rPr>
                                <w:b/>
                              </w:rPr>
                              <w:t xml:space="preserve"> Strategies</w:t>
                            </w:r>
                          </w:p>
                          <w:p w:rsidR="00892109" w:rsidRDefault="00892109" w:rsidP="00690646">
                            <w:pPr>
                              <w:pStyle w:val="PlainText"/>
                              <w:ind w:left="360"/>
                            </w:pPr>
                            <w:r>
                              <w:t>Centers for Disease Control and Prevention</w:t>
                            </w:r>
                          </w:p>
                          <w:p w:rsidR="00892109" w:rsidRPr="00527434" w:rsidRDefault="00DA4263" w:rsidP="00690646">
                            <w:pPr>
                              <w:pStyle w:val="PlainText"/>
                              <w:ind w:left="360"/>
                              <w:rPr>
                                <w:rStyle w:val="Strong"/>
                                <w:rFonts w:asciiTheme="minorHAnsi" w:hAnsiTheme="minorHAnsi" w:cs="Arial"/>
                                <w:color w:val="0070C0"/>
                                <w:szCs w:val="22"/>
                                <w:u w:val="single"/>
                                <w:lang w:val="en"/>
                              </w:rPr>
                            </w:pPr>
                            <w:hyperlink r:id="rId38" w:history="1">
                              <w:r w:rsidR="00892109" w:rsidRPr="00527434">
                                <w:rPr>
                                  <w:rStyle w:val="Hyperlink"/>
                                  <w:rFonts w:asciiTheme="minorHAnsi" w:hAnsiTheme="minorHAnsi" w:cs="Arial"/>
                                  <w:b/>
                                  <w:color w:val="0000FF"/>
                                  <w:szCs w:val="22"/>
                                  <w:lang w:val="en"/>
                                </w:rPr>
                                <w:t>www.cdc.gov/violenceprevention/youthviolence</w:t>
                              </w:r>
                            </w:hyperlink>
                            <w:r w:rsidR="00892109" w:rsidRPr="00527434">
                              <w:rPr>
                                <w:rStyle w:val="Strong"/>
                                <w:rFonts w:asciiTheme="minorHAnsi" w:hAnsiTheme="minorHAnsi" w:cs="Arial"/>
                                <w:bCs w:val="0"/>
                                <w:color w:val="0000FF"/>
                                <w:szCs w:val="22"/>
                                <w:u w:val="single"/>
                                <w:lang w:val="en"/>
                              </w:rPr>
                              <w:t>/prevention.html</w:t>
                            </w:r>
                          </w:p>
                          <w:p w:rsidR="00892109" w:rsidRPr="007E6529" w:rsidRDefault="00892109" w:rsidP="009A1C41">
                            <w:pPr>
                              <w:pStyle w:val="PlainText"/>
                            </w:pPr>
                          </w:p>
                          <w:p w:rsidR="00892109" w:rsidRDefault="00892109" w:rsidP="00DB2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26.8pt;margin-top:17.7pt;width:508.2pt;height:617.8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5T9EgIAAP0DAAAOAAAAZHJzL2Uyb0RvYy54bWysU9uO2yAQfa/Uf0C8N068TuJYcVbb3W5V&#10;aXuRdvsBBOMYFRgKJHb69TvgJI3at6p+sIBhzsw5c1jfDlqRg3BegqnpbDKlRBgOjTS7mn5/eXxX&#10;UuIDMw1TYERNj8LT283bN+veViKHDlQjHEEQ46ve1rQLwVZZ5nknNPMTsMJgsAWnWcCt22WNYz2i&#10;a5Xl0+ki68E11gEX3uPpwxikm4TftoKHr23rRSCqpthbSH+X/tv4zzZrVu0cs53kpzbYP3ShmTRY&#10;9AL1wAIjeyf/gtKSO/DQhgkHnUHbSi4SB2Qzm/7B5rljViQuKI63F5n8/4PlXw7fHJFNTRf5ihLD&#10;NA7pRQyBvIeB5FGf3voKrz1bvBgGPMY5J67ePgH/4YmB+46ZnbhzDvpOsAb7m8XM7Cp1xPERZNt/&#10;hgbLsH2ABDS0TkfxUA6C6Din42U2sRWOh4tifrMq0E0cY8uyWJR5mWqw6pxunQ8fBWgSFzV1OPwE&#10;zw5PPsR2WHW+EqsZeJRKJQMoQ/qarub5PCVcRbQM6E8ldU3LafxGx0SWH0yTkgOTalxjAWVOtCPT&#10;kXMYtkNS+GZ5lnMLzRGFcDD6Ed8PLjpwvyjp0Ys19T/3zAlK1CeDYq5mRRHNmzbFfJnjxl1HttcR&#10;ZjhC1TRQMi7vQzL8yPkORW9lkiNOZ+zk1DN6LKl0eg/RxNf7dOv3q928AgAA//8DAFBLAwQUAAYA&#10;CAAAACEAJKcv4t8AAAALAQAADwAAAGRycy9kb3ducmV2LnhtbEyPwU7DMBBE70j8g7VI3Kidtmlp&#10;iFMhEFdQW0DqzY23SUS8jmK3CX/P9kRvO5rR7Jt8PbpWnLEPjScNyUSBQCq9bajS8Ll7e3gEEaIh&#10;a1pPqOEXA6yL25vcZNYPtMHzNlaCSyhkRkMdY5dJGcoanQkT3yGxd/S9M5FlX0nbm4HLXSunSi2k&#10;Mw3xh9p0+FJj+bM9OQ1f78f991x9VK8u7QY/KkluJbW+vxufn0BEHON/GC74jA4FMx38iWwQrYZ0&#10;tuCkhlk6B3Hx1VLxuANf02WSgCxyeb2h+AMAAP//AwBQSwECLQAUAAYACAAAACEAtoM4kv4AAADh&#10;AQAAEwAAAAAAAAAAAAAAAAAAAAAAW0NvbnRlbnRfVHlwZXNdLnhtbFBLAQItABQABgAIAAAAIQA4&#10;/SH/1gAAAJQBAAALAAAAAAAAAAAAAAAAAC8BAABfcmVscy8ucmVsc1BLAQItABQABgAIAAAAIQD1&#10;B5T9EgIAAP0DAAAOAAAAAAAAAAAAAAAAAC4CAABkcnMvZTJvRG9jLnhtbFBLAQItABQABgAIAAAA&#10;IQAkpy/i3wAAAAsBAAAPAAAAAAAAAAAAAAAAAGwEAABkcnMvZG93bnJldi54bWxQSwUGAAAAAAQA&#10;BADzAAAAeAUAAAAA&#10;" filled="f" stroked="f">
                <v:textbox>
                  <w:txbxContent>
                    <w:p w:rsidR="00892109" w:rsidRDefault="00892109" w:rsidP="00044974">
                      <w:pPr>
                        <w:spacing w:after="120" w:line="240" w:lineRule="auto"/>
                        <w:rPr>
                          <w:rFonts w:ascii="Calibri" w:hAnsi="Calibri"/>
                          <w:b/>
                          <w:color w:val="9900CC"/>
                          <w:sz w:val="32"/>
                          <w:szCs w:val="32"/>
                        </w:rPr>
                      </w:pPr>
                      <w:r>
                        <w:rPr>
                          <w:rFonts w:ascii="Calibri" w:hAnsi="Calibri"/>
                          <w:b/>
                          <w:color w:val="9900CC"/>
                          <w:sz w:val="32"/>
                          <w:szCs w:val="32"/>
                        </w:rPr>
                        <w:t>Resources</w:t>
                      </w:r>
                    </w:p>
                    <w:p w:rsidR="00892109" w:rsidRPr="00113C6E" w:rsidRDefault="00892109" w:rsidP="00690646">
                      <w:pPr>
                        <w:tabs>
                          <w:tab w:val="left" w:pos="270"/>
                        </w:tabs>
                        <w:spacing w:after="120" w:line="240" w:lineRule="auto"/>
                        <w:ind w:left="360"/>
                        <w:rPr>
                          <w:rFonts w:ascii="Calibri" w:hAnsi="Calibri"/>
                        </w:rPr>
                      </w:pPr>
                      <w:r>
                        <w:rPr>
                          <w:rFonts w:ascii="Calibri" w:hAnsi="Calibri"/>
                        </w:rPr>
                        <w:t>For further information about injury prevention efforts in Massachusetts or injury data, see:</w:t>
                      </w:r>
                    </w:p>
                    <w:p w:rsidR="00892109" w:rsidRPr="00DC1D68" w:rsidRDefault="00892109" w:rsidP="008212FA">
                      <w:pPr>
                        <w:tabs>
                          <w:tab w:val="left" w:pos="270"/>
                          <w:tab w:val="left" w:pos="5400"/>
                        </w:tabs>
                        <w:spacing w:after="0" w:line="240" w:lineRule="auto"/>
                        <w:ind w:left="360" w:right="52"/>
                        <w:rPr>
                          <w:rFonts w:cstheme="minorHAnsi"/>
                          <w:b/>
                          <w:bCs/>
                        </w:rPr>
                      </w:pPr>
                      <w:r w:rsidRPr="00DC1D68">
                        <w:rPr>
                          <w:rFonts w:cstheme="minorHAnsi"/>
                          <w:b/>
                          <w:bCs/>
                        </w:rPr>
                        <w:t>Injury Prevention and Control Program (IPCP)</w:t>
                      </w:r>
                      <w:r>
                        <w:rPr>
                          <w:rFonts w:cstheme="minorHAnsi"/>
                          <w:b/>
                          <w:bCs/>
                        </w:rPr>
                        <w:tab/>
                      </w:r>
                      <w:r w:rsidRPr="00DC1D68">
                        <w:rPr>
                          <w:rFonts w:cstheme="minorHAnsi"/>
                          <w:b/>
                          <w:bCs/>
                        </w:rPr>
                        <w:t>Injury Surveillance Program (ISP)</w:t>
                      </w:r>
                      <w:r>
                        <w:rPr>
                          <w:rFonts w:cstheme="minorHAnsi"/>
                          <w:b/>
                          <w:bCs/>
                        </w:rPr>
                        <w:tab/>
                      </w:r>
                    </w:p>
                    <w:p w:rsidR="00892109" w:rsidRPr="00DC1D68" w:rsidRDefault="00892109" w:rsidP="008212FA">
                      <w:pPr>
                        <w:tabs>
                          <w:tab w:val="left" w:pos="270"/>
                          <w:tab w:val="left" w:pos="5400"/>
                        </w:tabs>
                        <w:spacing w:after="0" w:line="240" w:lineRule="auto"/>
                        <w:ind w:left="360" w:right="52"/>
                        <w:rPr>
                          <w:rFonts w:cstheme="minorHAnsi"/>
                        </w:rPr>
                      </w:pPr>
                      <w:r w:rsidRPr="00DC1D68">
                        <w:rPr>
                          <w:rFonts w:cstheme="minorHAnsi"/>
                        </w:rPr>
                        <w:t xml:space="preserve">Massachusetts Department of Public Health </w:t>
                      </w:r>
                      <w:r>
                        <w:rPr>
                          <w:rFonts w:cstheme="minorHAnsi"/>
                        </w:rPr>
                        <w:tab/>
                      </w:r>
                      <w:r w:rsidRPr="00DC1D68">
                        <w:rPr>
                          <w:rFonts w:cstheme="minorHAnsi"/>
                        </w:rPr>
                        <w:t>Massachusett</w:t>
                      </w:r>
                      <w:r>
                        <w:rPr>
                          <w:rFonts w:cstheme="minorHAnsi"/>
                        </w:rPr>
                        <w:t>s Department of Public Health</w:t>
                      </w:r>
                    </w:p>
                    <w:p w:rsidR="00892109" w:rsidRDefault="006E1B8B" w:rsidP="008212FA">
                      <w:pPr>
                        <w:tabs>
                          <w:tab w:val="left" w:pos="270"/>
                          <w:tab w:val="left" w:pos="5400"/>
                        </w:tabs>
                        <w:spacing w:line="240" w:lineRule="auto"/>
                        <w:ind w:left="360" w:right="58"/>
                        <w:rPr>
                          <w:rFonts w:cstheme="minorHAnsi"/>
                          <w:b/>
                          <w:bCs/>
                          <w:lang w:val="fr-FR"/>
                        </w:rPr>
                      </w:pPr>
                      <w:hyperlink r:id="rId39" w:history="1">
                        <w:r w:rsidRPr="006E1B8B">
                          <w:rPr>
                            <w:rStyle w:val="Hyperlink"/>
                            <w:b/>
                          </w:rPr>
                          <w:t>www.mass.gov/dph/injury</w:t>
                        </w:r>
                      </w:hyperlink>
                      <w:r>
                        <w:rPr>
                          <w:color w:val="0000FF"/>
                        </w:rPr>
                        <w:t xml:space="preserve"> </w:t>
                      </w:r>
                      <w:r w:rsidR="00892109">
                        <w:rPr>
                          <w:rFonts w:cstheme="minorHAnsi"/>
                          <w:b/>
                          <w:bCs/>
                          <w:lang w:val="fr-FR"/>
                        </w:rPr>
                        <w:tab/>
                      </w:r>
                      <w:hyperlink r:id="rId40" w:history="1">
                        <w:r w:rsidRPr="00D86B57">
                          <w:rPr>
                            <w:rStyle w:val="Hyperlink"/>
                            <w:rFonts w:cstheme="minorHAnsi"/>
                            <w:b/>
                            <w:bCs/>
                            <w:lang w:val="fr-FR"/>
                          </w:rPr>
                          <w:t>www.mass.gov/injury-surveillance-program</w:t>
                        </w:r>
                      </w:hyperlink>
                      <w:r>
                        <w:rPr>
                          <w:rFonts w:cstheme="minorHAnsi"/>
                          <w:b/>
                          <w:bCs/>
                          <w:color w:val="0000FF"/>
                          <w:lang w:val="fr-FR"/>
                        </w:rPr>
                        <w:t xml:space="preserve"> </w:t>
                      </w:r>
                      <w:bookmarkStart w:id="1" w:name="_GoBack"/>
                      <w:bookmarkEnd w:id="1"/>
                    </w:p>
                    <w:p w:rsidR="00892109" w:rsidRDefault="00892109" w:rsidP="00DB2C69">
                      <w:pPr>
                        <w:spacing w:after="120" w:line="240" w:lineRule="auto"/>
                        <w:rPr>
                          <w:rFonts w:ascii="Calibri" w:hAnsi="Calibri"/>
                          <w:b/>
                          <w:color w:val="9900CC"/>
                          <w:sz w:val="32"/>
                          <w:szCs w:val="32"/>
                        </w:rPr>
                      </w:pPr>
                      <w:r>
                        <w:rPr>
                          <w:rFonts w:ascii="Calibri" w:hAnsi="Calibri"/>
                          <w:b/>
                          <w:color w:val="9900CC"/>
                          <w:sz w:val="32"/>
                          <w:szCs w:val="32"/>
                        </w:rPr>
                        <w:t>Fall Prevention Resources</w:t>
                      </w:r>
                    </w:p>
                    <w:p w:rsidR="00892109" w:rsidRPr="007F31D9" w:rsidRDefault="00892109" w:rsidP="00690646">
                      <w:pPr>
                        <w:spacing w:after="0" w:line="240" w:lineRule="auto"/>
                        <w:ind w:left="360" w:right="142"/>
                        <w:rPr>
                          <w:b/>
                          <w:u w:val="single"/>
                        </w:rPr>
                      </w:pPr>
                      <w:r w:rsidRPr="007F31D9">
                        <w:rPr>
                          <w:b/>
                        </w:rPr>
                        <w:t>National Center for Injury Prevention and Control</w:t>
                      </w:r>
                    </w:p>
                    <w:p w:rsidR="00892109" w:rsidRPr="007F31D9" w:rsidRDefault="00892109" w:rsidP="00690646">
                      <w:pPr>
                        <w:spacing w:after="0" w:line="240" w:lineRule="auto"/>
                        <w:ind w:left="360" w:right="142"/>
                      </w:pPr>
                      <w:r w:rsidRPr="007F31D9">
                        <w:t>Centers for Disease Control and Prevention</w:t>
                      </w:r>
                    </w:p>
                    <w:p w:rsidR="00892109" w:rsidRPr="00E12D52" w:rsidRDefault="00892109" w:rsidP="00690646">
                      <w:pPr>
                        <w:spacing w:after="120" w:line="240" w:lineRule="auto"/>
                        <w:ind w:left="360" w:right="144"/>
                        <w:rPr>
                          <w:b/>
                        </w:rPr>
                      </w:pPr>
                      <w:hyperlink r:id="rId41" w:history="1">
                        <w:r w:rsidRPr="008C08BB">
                          <w:rPr>
                            <w:rStyle w:val="Hyperlink"/>
                            <w:b/>
                          </w:rPr>
                          <w:t>www.cdc.gov/homeandrecreationalsafety/falls</w:t>
                        </w:r>
                      </w:hyperlink>
                      <w:r w:rsidRPr="007F31D9">
                        <w:rPr>
                          <w:b/>
                        </w:rPr>
                        <w:t xml:space="preserve"> </w:t>
                      </w:r>
                    </w:p>
                    <w:p w:rsidR="00892109" w:rsidRPr="007F31D9" w:rsidRDefault="00892109" w:rsidP="00690646">
                      <w:pPr>
                        <w:spacing w:after="0" w:line="240" w:lineRule="auto"/>
                        <w:ind w:left="360" w:right="142"/>
                        <w:rPr>
                          <w:b/>
                        </w:rPr>
                      </w:pPr>
                      <w:r w:rsidRPr="007F31D9">
                        <w:rPr>
                          <w:b/>
                        </w:rPr>
                        <w:t>Center for Healthy Aging</w:t>
                      </w:r>
                    </w:p>
                    <w:p w:rsidR="00892109" w:rsidRDefault="00892109" w:rsidP="00690646">
                      <w:pPr>
                        <w:spacing w:after="0" w:line="240" w:lineRule="auto"/>
                        <w:ind w:left="360" w:right="142"/>
                      </w:pPr>
                      <w:r>
                        <w:t>National Council on Aging</w:t>
                      </w:r>
                    </w:p>
                    <w:p w:rsidR="00892109" w:rsidRPr="00E12D52" w:rsidRDefault="00892109" w:rsidP="00690646">
                      <w:pPr>
                        <w:spacing w:line="240" w:lineRule="auto"/>
                        <w:ind w:left="360"/>
                        <w:rPr>
                          <w:rFonts w:cstheme="minorHAnsi"/>
                          <w:b/>
                          <w:lang w:val="fr-FR"/>
                        </w:rPr>
                      </w:pPr>
                      <w:hyperlink r:id="rId42" w:history="1">
                        <w:r w:rsidRPr="008C08BB">
                          <w:rPr>
                            <w:rStyle w:val="Hyperlink"/>
                            <w:b/>
                          </w:rPr>
                          <w:t>www.ncoa.org/healthy-aging/falls-prevention</w:t>
                        </w:r>
                      </w:hyperlink>
                      <w:r w:rsidRPr="007F31D9">
                        <w:rPr>
                          <w:rFonts w:cstheme="minorHAnsi"/>
                          <w:b/>
                          <w:lang w:val="fr-FR"/>
                        </w:rPr>
                        <w:t xml:space="preserve"> </w:t>
                      </w:r>
                    </w:p>
                    <w:p w:rsidR="00892109" w:rsidRDefault="00892109" w:rsidP="00E12D52">
                      <w:pPr>
                        <w:spacing w:after="120" w:line="240" w:lineRule="auto"/>
                        <w:rPr>
                          <w:rFonts w:ascii="Calibri" w:hAnsi="Calibri"/>
                          <w:b/>
                          <w:color w:val="9900CC"/>
                          <w:sz w:val="32"/>
                          <w:szCs w:val="32"/>
                        </w:rPr>
                      </w:pPr>
                      <w:r>
                        <w:rPr>
                          <w:rFonts w:ascii="Calibri" w:hAnsi="Calibri"/>
                          <w:b/>
                          <w:color w:val="9900CC"/>
                          <w:sz w:val="32"/>
                          <w:szCs w:val="32"/>
                        </w:rPr>
                        <w:t>Motor Vehicle Safety Resources</w:t>
                      </w:r>
                    </w:p>
                    <w:p w:rsidR="00892109" w:rsidRPr="007F31D9" w:rsidRDefault="00892109" w:rsidP="00A043B8">
                      <w:pPr>
                        <w:spacing w:after="0" w:line="240" w:lineRule="auto"/>
                        <w:ind w:left="360" w:right="142"/>
                        <w:rPr>
                          <w:b/>
                          <w:u w:val="single"/>
                        </w:rPr>
                      </w:pPr>
                      <w:r>
                        <w:rPr>
                          <w:b/>
                        </w:rPr>
                        <w:t>National Highway Traffic Safety Administration</w:t>
                      </w:r>
                    </w:p>
                    <w:p w:rsidR="00892109" w:rsidRPr="00E9300D" w:rsidRDefault="00892109" w:rsidP="00A043B8">
                      <w:pPr>
                        <w:spacing w:after="120" w:line="240" w:lineRule="auto"/>
                        <w:ind w:left="360" w:right="144"/>
                        <w:rPr>
                          <w:b/>
                        </w:rPr>
                      </w:pPr>
                      <w:hyperlink r:id="rId43" w:history="1">
                        <w:r w:rsidRPr="003813DA">
                          <w:rPr>
                            <w:rStyle w:val="Hyperlink"/>
                            <w:b/>
                          </w:rPr>
                          <w:t>www.nhtsa.gov/</w:t>
                        </w:r>
                      </w:hyperlink>
                    </w:p>
                    <w:p w:rsidR="00892109" w:rsidRDefault="00892109" w:rsidP="00A043B8">
                      <w:pPr>
                        <w:spacing w:after="0" w:line="240" w:lineRule="auto"/>
                        <w:ind w:left="360" w:right="144"/>
                        <w:rPr>
                          <w:b/>
                        </w:rPr>
                      </w:pPr>
                      <w:r>
                        <w:rPr>
                          <w:b/>
                        </w:rPr>
                        <w:t xml:space="preserve">Safe Kids  </w:t>
                      </w:r>
                    </w:p>
                    <w:p w:rsidR="00892109" w:rsidRDefault="00892109" w:rsidP="00A043B8">
                      <w:pPr>
                        <w:spacing w:after="120" w:line="240" w:lineRule="auto"/>
                        <w:ind w:left="360" w:right="144"/>
                        <w:rPr>
                          <w:b/>
                        </w:rPr>
                      </w:pPr>
                      <w:hyperlink r:id="rId44" w:history="1">
                        <w:r w:rsidRPr="00A043B8">
                          <w:rPr>
                            <w:rStyle w:val="Hyperlink"/>
                            <w:b/>
                          </w:rPr>
                          <w:t>www.safekids.org</w:t>
                        </w:r>
                      </w:hyperlink>
                      <w:r w:rsidRPr="007F31D9">
                        <w:rPr>
                          <w:b/>
                        </w:rPr>
                        <w:t xml:space="preserve"> </w:t>
                      </w:r>
                    </w:p>
                    <w:p w:rsidR="00892109" w:rsidRDefault="00892109" w:rsidP="00A043B8">
                      <w:pPr>
                        <w:spacing w:after="0" w:line="240" w:lineRule="auto"/>
                        <w:ind w:left="360" w:right="142"/>
                        <w:rPr>
                          <w:b/>
                        </w:rPr>
                      </w:pPr>
                      <w:r>
                        <w:rPr>
                          <w:b/>
                        </w:rPr>
                        <w:t>Motor Vehicle Safety</w:t>
                      </w:r>
                    </w:p>
                    <w:p w:rsidR="00892109" w:rsidRDefault="00892109" w:rsidP="00A043B8">
                      <w:pPr>
                        <w:spacing w:after="0" w:line="240" w:lineRule="auto"/>
                        <w:ind w:left="360" w:right="142"/>
                      </w:pPr>
                      <w:r>
                        <w:t>Centers for Disease Control and Prevention</w:t>
                      </w:r>
                    </w:p>
                    <w:p w:rsidR="00892109" w:rsidRPr="00E12D52" w:rsidRDefault="00892109" w:rsidP="00A043B8">
                      <w:pPr>
                        <w:spacing w:line="240" w:lineRule="auto"/>
                        <w:ind w:left="360" w:right="144"/>
                        <w:rPr>
                          <w:b/>
                        </w:rPr>
                      </w:pPr>
                      <w:hyperlink r:id="rId45" w:history="1">
                        <w:r w:rsidRPr="00A043B8">
                          <w:rPr>
                            <w:rStyle w:val="Hyperlink"/>
                            <w:b/>
                          </w:rPr>
                          <w:t>www.cdc.gov/motorvehiclesafety</w:t>
                        </w:r>
                      </w:hyperlink>
                      <w:r w:rsidRPr="00A043B8">
                        <w:rPr>
                          <w:b/>
                        </w:rPr>
                        <w:t xml:space="preserve"> </w:t>
                      </w:r>
                    </w:p>
                    <w:p w:rsidR="00892109" w:rsidRPr="00B07AC2" w:rsidRDefault="00892109" w:rsidP="00E12D52">
                      <w:pPr>
                        <w:spacing w:after="120" w:line="240" w:lineRule="auto"/>
                      </w:pPr>
                      <w:r>
                        <w:rPr>
                          <w:rFonts w:ascii="Calibri" w:hAnsi="Calibri"/>
                          <w:b/>
                          <w:color w:val="9900CC"/>
                          <w:sz w:val="32"/>
                          <w:szCs w:val="32"/>
                        </w:rPr>
                        <w:t>Suicide Prevention Resources</w:t>
                      </w:r>
                    </w:p>
                    <w:p w:rsidR="00892109" w:rsidRDefault="00892109" w:rsidP="00690646">
                      <w:pPr>
                        <w:pStyle w:val="PlainText"/>
                        <w:spacing w:after="120"/>
                        <w:ind w:left="360"/>
                      </w:pPr>
                      <w:r w:rsidRPr="005E08E8">
                        <w:rPr>
                          <w:b/>
                        </w:rPr>
                        <w:t>National Suicide Prevention Lifeline</w:t>
                      </w:r>
                      <w:r>
                        <w:t xml:space="preserve">: 1-800-273-TALK (8255); Veterans, press 1 </w:t>
                      </w:r>
                    </w:p>
                    <w:p w:rsidR="00892109" w:rsidRDefault="00892109" w:rsidP="00690646">
                      <w:pPr>
                        <w:pStyle w:val="PlainText"/>
                        <w:spacing w:after="120"/>
                        <w:ind w:left="360"/>
                      </w:pPr>
                      <w:r w:rsidRPr="005E08E8">
                        <w:rPr>
                          <w:b/>
                        </w:rPr>
                        <w:t>MA Samaritans Helpline:</w:t>
                      </w:r>
                      <w:r>
                        <w:t xml:space="preserve"> 1-877-870-HOPE (4673)</w:t>
                      </w:r>
                    </w:p>
                    <w:p w:rsidR="00892109" w:rsidRDefault="00892109" w:rsidP="00690646">
                      <w:pPr>
                        <w:pStyle w:val="PlainText"/>
                        <w:ind w:left="360"/>
                      </w:pPr>
                      <w:r w:rsidRPr="005E08E8">
                        <w:rPr>
                          <w:b/>
                        </w:rPr>
                        <w:t>Suicide Prevention Program</w:t>
                      </w:r>
                    </w:p>
                    <w:p w:rsidR="00892109" w:rsidRDefault="00892109" w:rsidP="00690646">
                      <w:pPr>
                        <w:pStyle w:val="PlainText"/>
                        <w:ind w:left="360"/>
                      </w:pPr>
                      <w:r>
                        <w:t>Massachusetts Department of Public Health</w:t>
                      </w:r>
                    </w:p>
                    <w:p w:rsidR="00892109" w:rsidRPr="005E08E8" w:rsidRDefault="00892109" w:rsidP="00690646">
                      <w:pPr>
                        <w:pStyle w:val="PlainText"/>
                        <w:spacing w:after="200"/>
                        <w:ind w:left="360"/>
                        <w:rPr>
                          <w:b/>
                        </w:rPr>
                      </w:pPr>
                      <w:hyperlink r:id="rId46" w:history="1">
                        <w:r w:rsidRPr="00D86B57">
                          <w:rPr>
                            <w:rStyle w:val="Hyperlink"/>
                            <w:b/>
                          </w:rPr>
                          <w:t>www.mass.gov/suicide-pre</w:t>
                        </w:r>
                        <w:r w:rsidRPr="00D86B57">
                          <w:rPr>
                            <w:rStyle w:val="Hyperlink"/>
                            <w:b/>
                          </w:rPr>
                          <w:t>v</w:t>
                        </w:r>
                        <w:r w:rsidRPr="00D86B57">
                          <w:rPr>
                            <w:rStyle w:val="Hyperlink"/>
                            <w:b/>
                          </w:rPr>
                          <w:t>ention</w:t>
                        </w:r>
                      </w:hyperlink>
                      <w:r>
                        <w:rPr>
                          <w:rStyle w:val="Hyperlink"/>
                          <w:b/>
                        </w:rPr>
                        <w:t>-program</w:t>
                      </w:r>
                    </w:p>
                    <w:p w:rsidR="00892109" w:rsidRDefault="00892109" w:rsidP="00E12D52">
                      <w:pPr>
                        <w:spacing w:after="120" w:line="240" w:lineRule="auto"/>
                        <w:rPr>
                          <w:rFonts w:ascii="Calibri" w:hAnsi="Calibri"/>
                          <w:b/>
                          <w:color w:val="9900CC"/>
                          <w:sz w:val="32"/>
                          <w:szCs w:val="32"/>
                        </w:rPr>
                      </w:pPr>
                      <w:r>
                        <w:rPr>
                          <w:rFonts w:ascii="Calibri" w:hAnsi="Calibri"/>
                          <w:b/>
                          <w:color w:val="9900CC"/>
                          <w:sz w:val="32"/>
                          <w:szCs w:val="32"/>
                        </w:rPr>
                        <w:t>Youth Violence Prevention</w:t>
                      </w:r>
                    </w:p>
                    <w:p w:rsidR="00892109" w:rsidRPr="005E08E8" w:rsidRDefault="00892109" w:rsidP="00690646">
                      <w:pPr>
                        <w:pStyle w:val="PlainText"/>
                        <w:ind w:left="360"/>
                        <w:rPr>
                          <w:b/>
                        </w:rPr>
                      </w:pPr>
                      <w:r>
                        <w:rPr>
                          <w:b/>
                        </w:rPr>
                        <w:t>Division of Violence and Injury Prevention</w:t>
                      </w:r>
                    </w:p>
                    <w:p w:rsidR="00892109" w:rsidRDefault="00892109" w:rsidP="00690646">
                      <w:pPr>
                        <w:pStyle w:val="PlainText"/>
                        <w:ind w:left="360"/>
                      </w:pPr>
                      <w:r>
                        <w:t>Massachusetts Department of Public Health</w:t>
                      </w:r>
                    </w:p>
                    <w:p w:rsidR="00892109" w:rsidRDefault="00892109" w:rsidP="00690646">
                      <w:pPr>
                        <w:pStyle w:val="PlainText"/>
                        <w:spacing w:after="120"/>
                        <w:ind w:left="360"/>
                        <w:rPr>
                          <w:b/>
                        </w:rPr>
                      </w:pPr>
                      <w:hyperlink r:id="rId47" w:history="1">
                        <w:r w:rsidRPr="00D3478C">
                          <w:rPr>
                            <w:rStyle w:val="Hyperlink"/>
                            <w:b/>
                          </w:rPr>
                          <w:t>www.mass.gov/dph/dvip</w:t>
                        </w:r>
                      </w:hyperlink>
                    </w:p>
                    <w:p w:rsidR="00892109" w:rsidRPr="007E6529" w:rsidRDefault="00892109" w:rsidP="00690646">
                      <w:pPr>
                        <w:pStyle w:val="PlainText"/>
                        <w:ind w:left="360"/>
                        <w:rPr>
                          <w:b/>
                        </w:rPr>
                      </w:pPr>
                      <w:r w:rsidRPr="007E6529">
                        <w:rPr>
                          <w:b/>
                        </w:rPr>
                        <w:t>Youth Violence Prevention</w:t>
                      </w:r>
                      <w:r>
                        <w:rPr>
                          <w:b/>
                        </w:rPr>
                        <w:t xml:space="preserve"> Strategies</w:t>
                      </w:r>
                    </w:p>
                    <w:p w:rsidR="00892109" w:rsidRDefault="00892109" w:rsidP="00690646">
                      <w:pPr>
                        <w:pStyle w:val="PlainText"/>
                        <w:ind w:left="360"/>
                      </w:pPr>
                      <w:r>
                        <w:t>Centers for Disease Control and Prevention</w:t>
                      </w:r>
                    </w:p>
                    <w:p w:rsidR="00892109" w:rsidRPr="00527434" w:rsidRDefault="00892109" w:rsidP="00690646">
                      <w:pPr>
                        <w:pStyle w:val="PlainText"/>
                        <w:ind w:left="360"/>
                        <w:rPr>
                          <w:rStyle w:val="Strong"/>
                          <w:rFonts w:asciiTheme="minorHAnsi" w:hAnsiTheme="minorHAnsi" w:cs="Arial"/>
                          <w:color w:val="0070C0"/>
                          <w:szCs w:val="22"/>
                          <w:u w:val="single"/>
                          <w:lang w:val="en"/>
                        </w:rPr>
                      </w:pPr>
                      <w:hyperlink r:id="rId48" w:history="1">
                        <w:r w:rsidRPr="00527434">
                          <w:rPr>
                            <w:rStyle w:val="Hyperlink"/>
                            <w:rFonts w:asciiTheme="minorHAnsi" w:hAnsiTheme="minorHAnsi" w:cs="Arial"/>
                            <w:b/>
                            <w:color w:val="0000FF"/>
                            <w:szCs w:val="22"/>
                            <w:lang w:val="en"/>
                          </w:rPr>
                          <w:t>www.cdc.gov/violenceprevention/youthviolence</w:t>
                        </w:r>
                      </w:hyperlink>
                      <w:r w:rsidRPr="00527434">
                        <w:rPr>
                          <w:rStyle w:val="Strong"/>
                          <w:rFonts w:asciiTheme="minorHAnsi" w:hAnsiTheme="minorHAnsi" w:cs="Arial"/>
                          <w:bCs w:val="0"/>
                          <w:color w:val="0000FF"/>
                          <w:szCs w:val="22"/>
                          <w:u w:val="single"/>
                          <w:lang w:val="en"/>
                        </w:rPr>
                        <w:t>/prevention.html</w:t>
                      </w:r>
                    </w:p>
                    <w:p w:rsidR="00892109" w:rsidRPr="007E6529" w:rsidRDefault="00892109" w:rsidP="009A1C41">
                      <w:pPr>
                        <w:pStyle w:val="PlainText"/>
                      </w:pPr>
                    </w:p>
                    <w:p w:rsidR="00892109" w:rsidRDefault="00892109" w:rsidP="00DB2C69"/>
                  </w:txbxContent>
                </v:textbox>
              </v:shape>
            </w:pict>
          </mc:Fallback>
        </mc:AlternateContent>
      </w:r>
      <w:r w:rsidR="00FA7381" w:rsidRPr="004206B9">
        <w:rPr>
          <w:b/>
        </w:rPr>
        <w:br w:type="page"/>
      </w:r>
    </w:p>
    <w:p w:rsidR="00CF4279" w:rsidRDefault="004F2DD4">
      <w:r>
        <w:rPr>
          <w:noProof/>
        </w:rPr>
        <w:lastRenderedPageBreak/>
        <mc:AlternateContent>
          <mc:Choice Requires="wps">
            <w:drawing>
              <wp:anchor distT="0" distB="0" distL="114300" distR="114300" simplePos="0" relativeHeight="251637760" behindDoc="0" locked="0" layoutInCell="1" allowOverlap="1" wp14:anchorId="292BF2C2" wp14:editId="160CBC78">
                <wp:simplePos x="0" y="0"/>
                <wp:positionH relativeFrom="column">
                  <wp:posOffset>473</wp:posOffset>
                </wp:positionH>
                <wp:positionV relativeFrom="paragraph">
                  <wp:posOffset>-40640</wp:posOffset>
                </wp:positionV>
                <wp:extent cx="6872251" cy="9111113"/>
                <wp:effectExtent l="0" t="0" r="0" b="0"/>
                <wp:wrapNone/>
                <wp:docPr id="545" name="Text Box 545"/>
                <wp:cNvGraphicFramePr/>
                <a:graphic xmlns:a="http://schemas.openxmlformats.org/drawingml/2006/main">
                  <a:graphicData uri="http://schemas.microsoft.com/office/word/2010/wordprocessingShape">
                    <wps:wsp>
                      <wps:cNvSpPr txBox="1"/>
                      <wps:spPr>
                        <a:xfrm>
                          <a:off x="0" y="0"/>
                          <a:ext cx="6872251" cy="91111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109" w:rsidRPr="00667691" w:rsidRDefault="00892109" w:rsidP="00F212DC">
                            <w:pPr>
                              <w:pStyle w:val="Heading3"/>
                              <w:spacing w:before="0" w:after="200" w:line="240" w:lineRule="auto"/>
                              <w:contextualSpacing w:val="0"/>
                              <w:rPr>
                                <w:rFonts w:asciiTheme="minorHAnsi" w:eastAsia="Calibri" w:hAnsiTheme="minorHAnsi" w:cs="Calibri"/>
                                <w:bCs w:val="0"/>
                                <w:color w:val="9900CC"/>
                                <w:sz w:val="28"/>
                                <w:szCs w:val="28"/>
                              </w:rPr>
                            </w:pPr>
                            <w:r>
                              <w:rPr>
                                <w:rFonts w:asciiTheme="minorHAnsi" w:eastAsia="Calibri" w:hAnsiTheme="minorHAnsi" w:cs="Calibri"/>
                                <w:bCs w:val="0"/>
                                <w:color w:val="9900CC"/>
                                <w:sz w:val="28"/>
                                <w:szCs w:val="28"/>
                              </w:rPr>
                              <w:t>Data Sources and Notes</w:t>
                            </w:r>
                          </w:p>
                          <w:p w:rsidR="00892109" w:rsidRPr="00F62BFD" w:rsidRDefault="00892109" w:rsidP="00F212DC">
                            <w:pPr>
                              <w:spacing w:after="120" w:line="240" w:lineRule="auto"/>
                              <w:ind w:right="-43"/>
                              <w:rPr>
                                <w:rFonts w:cs="Arial"/>
                              </w:rPr>
                            </w:pPr>
                            <w:r w:rsidRPr="00F62BFD">
                              <w:rPr>
                                <w:rFonts w:cs="Arial"/>
                              </w:rPr>
                              <w:t>Due to di</w:t>
                            </w:r>
                            <w:r>
                              <w:rPr>
                                <w:rFonts w:cs="Arial"/>
                              </w:rPr>
                              <w:t xml:space="preserve">fferences in data sources and injury definitions, </w:t>
                            </w:r>
                            <w:r w:rsidRPr="00F62BFD">
                              <w:rPr>
                                <w:rFonts w:cs="Arial"/>
                              </w:rPr>
                              <w:t xml:space="preserve">data in this report should not be compared with the MA Death Report </w:t>
                            </w:r>
                            <w:r>
                              <w:rPr>
                                <w:rFonts w:cs="Arial"/>
                              </w:rPr>
                              <w:t xml:space="preserve">2014 or reports based </w:t>
                            </w:r>
                            <w:r w:rsidRPr="00F62BFD">
                              <w:rPr>
                                <w:rFonts w:cs="Arial"/>
                              </w:rPr>
                              <w:t xml:space="preserve">on </w:t>
                            </w:r>
                            <w:r>
                              <w:rPr>
                                <w:rFonts w:cs="Arial"/>
                              </w:rPr>
                              <w:t xml:space="preserve">data from </w:t>
                            </w:r>
                            <w:r w:rsidRPr="00F62BFD">
                              <w:rPr>
                                <w:rFonts w:cs="Arial"/>
                              </w:rPr>
                              <w:t xml:space="preserve">the MA Violent Death Reporting System. </w:t>
                            </w:r>
                          </w:p>
                          <w:p w:rsidR="00892109" w:rsidRPr="00AF5247" w:rsidRDefault="00892109" w:rsidP="00F212DC">
                            <w:pPr>
                              <w:spacing w:after="120" w:line="240" w:lineRule="auto"/>
                              <w:ind w:right="-43"/>
                              <w:rPr>
                                <w:rFonts w:cs="Arial"/>
                              </w:rPr>
                            </w:pPr>
                            <w:r w:rsidRPr="00AF5247">
                              <w:rPr>
                                <w:rFonts w:cs="Arial"/>
                                <w:b/>
                              </w:rPr>
                              <w:t>Deaths:</w:t>
                            </w:r>
                            <w:r w:rsidRPr="00AF5247">
                              <w:rPr>
                                <w:rFonts w:cs="Arial"/>
                              </w:rPr>
                              <w:t xml:space="preserve">  Registry of Vit</w:t>
                            </w:r>
                            <w:r>
                              <w:rPr>
                                <w:rFonts w:cs="Arial"/>
                              </w:rPr>
                              <w:t>al Records and Statistics</w:t>
                            </w:r>
                            <w:r w:rsidRPr="00AF5247">
                              <w:rPr>
                                <w:rFonts w:cs="Arial"/>
                              </w:rPr>
                              <w:t>, MA De</w:t>
                            </w:r>
                            <w:r>
                              <w:rPr>
                                <w:rFonts w:cs="Arial"/>
                              </w:rPr>
                              <w:t>partment of Public Health</w:t>
                            </w:r>
                            <w:r w:rsidRPr="00AF5247">
                              <w:rPr>
                                <w:rFonts w:cs="Arial"/>
                              </w:rPr>
                              <w:t xml:space="preserve">. Includes MA residents who died in or out-of-state; non-MA residents are excluded.  Deaths are compiled and reported by calendar year. </w:t>
                            </w:r>
                          </w:p>
                          <w:p w:rsidR="00892109" w:rsidRPr="00AF5247" w:rsidRDefault="00892109" w:rsidP="00F62BFD">
                            <w:pPr>
                              <w:spacing w:after="120" w:line="240" w:lineRule="auto"/>
                              <w:ind w:right="-105"/>
                              <w:rPr>
                                <w:rFonts w:cs="Arial"/>
                              </w:rPr>
                            </w:pPr>
                            <w:r w:rsidRPr="00AF5247">
                              <w:rPr>
                                <w:rFonts w:cs="Arial"/>
                                <w:b/>
                              </w:rPr>
                              <w:t>Nonfatal Injuries and Hospital Charges:</w:t>
                            </w:r>
                            <w:r w:rsidRPr="00AF5247">
                              <w:rPr>
                                <w:rFonts w:cs="Arial"/>
                              </w:rPr>
                              <w:t xml:space="preserve"> </w:t>
                            </w:r>
                            <w:r>
                              <w:rPr>
                                <w:rFonts w:cs="Arial"/>
                              </w:rPr>
                              <w:t xml:space="preserve"> </w:t>
                            </w:r>
                            <w:r w:rsidRPr="00AF5247">
                              <w:rPr>
                                <w:rFonts w:cs="Arial"/>
                              </w:rPr>
                              <w:t>MA Inpatient Hospital Discharge, Outpatient Observation Stay and Emergency Department Discharge databases, MA Center for Health Information and Analysis.  These data are</w:t>
                            </w:r>
                            <w:r>
                              <w:rPr>
                                <w:rFonts w:cs="Arial"/>
                              </w:rPr>
                              <w:t xml:space="preserve"> </w:t>
                            </w:r>
                            <w:r w:rsidRPr="00AF5247">
                              <w:rPr>
                                <w:rFonts w:cs="Arial"/>
                              </w:rPr>
                              <w:t>compiled and re</w:t>
                            </w:r>
                            <w:r>
                              <w:rPr>
                                <w:rFonts w:cs="Arial"/>
                              </w:rPr>
                              <w:t>ported by fiscal year</w:t>
                            </w:r>
                            <w:r w:rsidRPr="00AF5247">
                              <w:rPr>
                                <w:rFonts w:cs="Arial"/>
                              </w:rPr>
                              <w:t>.  Data do not include non-MA residents or MA residents who received care out-of-state.</w:t>
                            </w:r>
                          </w:p>
                          <w:p w:rsidR="00892109" w:rsidRDefault="00892109" w:rsidP="00823509">
                            <w:pPr>
                              <w:spacing w:after="120" w:line="240" w:lineRule="auto"/>
                              <w:ind w:right="-43"/>
                              <w:rPr>
                                <w:rFonts w:eastAsia="Times New Roman" w:cstheme="minorHAnsi"/>
                                <w:color w:val="000000"/>
                              </w:rPr>
                            </w:pPr>
                            <w:r w:rsidRPr="00AF5247">
                              <w:rPr>
                                <w:rFonts w:cs="Arial"/>
                                <w:b/>
                              </w:rPr>
                              <w:t>Population:</w:t>
                            </w:r>
                            <w:r w:rsidRPr="00AF5247">
                              <w:rPr>
                                <w:rFonts w:cs="Arial"/>
                              </w:rPr>
                              <w:t xml:space="preserve">  </w:t>
                            </w:r>
                            <w:r>
                              <w:rPr>
                                <w:rFonts w:eastAsia="Times New Roman" w:cstheme="minorHAnsi"/>
                                <w:color w:val="000000"/>
                              </w:rPr>
                              <w:t xml:space="preserve">Missouri Census Data Center, Population Estimates by Age.  This site provides the most recent population estimates from the U.S. Census Bureau. </w:t>
                            </w:r>
                            <w:hyperlink r:id="rId49" w:history="1">
                              <w:r w:rsidRPr="00CC41F9">
                                <w:rPr>
                                  <w:rStyle w:val="Hyperlink"/>
                                  <w:rFonts w:eastAsia="Times New Roman" w:cstheme="minorHAnsi"/>
                                  <w:b/>
                                </w:rPr>
                                <w:t>https://census.missouri.edu/population-by-age/</w:t>
                              </w:r>
                            </w:hyperlink>
                            <w:r>
                              <w:rPr>
                                <w:rFonts w:eastAsia="Times New Roman" w:cstheme="minorHAnsi"/>
                                <w:color w:val="000000"/>
                              </w:rPr>
                              <w:t xml:space="preserve"> </w:t>
                            </w:r>
                          </w:p>
                          <w:p w:rsidR="00892109" w:rsidRDefault="00892109" w:rsidP="00F212DC">
                            <w:pPr>
                              <w:spacing w:after="120" w:line="240" w:lineRule="auto"/>
                              <w:ind w:right="-43"/>
                              <w:rPr>
                                <w:rFonts w:cs="Arial"/>
                              </w:rPr>
                            </w:pPr>
                            <w:r w:rsidRPr="00AF5247">
                              <w:rPr>
                                <w:rFonts w:cs="Arial"/>
                                <w:b/>
                              </w:rPr>
                              <w:t>Counts and Rates:</w:t>
                            </w:r>
                            <w:r w:rsidRPr="00AF5247">
                              <w:rPr>
                                <w:rFonts w:cs="Arial"/>
                                <w:i/>
                              </w:rPr>
                              <w:t xml:space="preserve">  </w:t>
                            </w:r>
                            <w:r w:rsidRPr="00AF5247">
                              <w:rPr>
                                <w:rFonts w:cs="Arial"/>
                              </w:rPr>
                              <w:t>Due to confidentiality guidelines, counts and rates based on less than 11 nonfatal injuries are suppressed.  Rates based on counts of less than 20 may be unstable and should be interpreted with caution; rates are not calculated on coun</w:t>
                            </w:r>
                            <w:r>
                              <w:rPr>
                                <w:rFonts w:cs="Arial"/>
                              </w:rPr>
                              <w:t>ts of less than 5 deaths.  R</w:t>
                            </w:r>
                            <w:r w:rsidRPr="00AF5247">
                              <w:rPr>
                                <w:rFonts w:cs="Arial"/>
                              </w:rPr>
                              <w:t>ates are age-adj</w:t>
                            </w:r>
                            <w:r>
                              <w:rPr>
                                <w:rFonts w:cs="Arial"/>
                              </w:rPr>
                              <w:t xml:space="preserve">usted rates per 100,000 persons unless otherwise noted.  </w:t>
                            </w:r>
                          </w:p>
                          <w:p w:rsidR="00892109" w:rsidRPr="00AF5247" w:rsidRDefault="00892109" w:rsidP="00F212DC">
                            <w:pPr>
                              <w:spacing w:after="120" w:line="240" w:lineRule="auto"/>
                              <w:ind w:right="-43"/>
                              <w:rPr>
                                <w:rFonts w:cs="Arial"/>
                              </w:rPr>
                            </w:pPr>
                          </w:p>
                          <w:p w:rsidR="00892109" w:rsidRPr="000A74D7" w:rsidRDefault="00892109" w:rsidP="004825E3">
                            <w:pPr>
                              <w:spacing w:after="120" w:line="240" w:lineRule="auto"/>
                              <w:rPr>
                                <w:rFonts w:cs="Arial"/>
                                <w:b/>
                                <w:color w:val="7030A0"/>
                                <w:sz w:val="28"/>
                                <w:szCs w:val="28"/>
                              </w:rPr>
                            </w:pPr>
                            <w:r w:rsidRPr="000A74D7">
                              <w:rPr>
                                <w:rFonts w:cs="Arial"/>
                                <w:b/>
                                <w:color w:val="7030A0"/>
                                <w:sz w:val="28"/>
                                <w:szCs w:val="28"/>
                              </w:rPr>
                              <w:t>Injury Definitions</w:t>
                            </w:r>
                          </w:p>
                          <w:p w:rsidR="00892109" w:rsidRPr="00AF5247" w:rsidRDefault="00892109" w:rsidP="00F212DC">
                            <w:pPr>
                              <w:tabs>
                                <w:tab w:val="left" w:pos="630"/>
                              </w:tabs>
                              <w:autoSpaceDE w:val="0"/>
                              <w:autoSpaceDN w:val="0"/>
                              <w:adjustRightInd w:val="0"/>
                              <w:spacing w:after="120" w:line="240" w:lineRule="auto"/>
                              <w:rPr>
                                <w:rFonts w:cs="Times New Roman"/>
                                <w:i/>
                              </w:rPr>
                            </w:pPr>
                            <w:r w:rsidRPr="00AF5247">
                              <w:rPr>
                                <w:rFonts w:cs="Arial"/>
                                <w:i/>
                              </w:rPr>
                              <w:t xml:space="preserve">Injury Deaths:  </w:t>
                            </w:r>
                            <w:r w:rsidRPr="00AF5247">
                              <w:rPr>
                                <w:rFonts w:cs="Arial"/>
                              </w:rPr>
                              <w:t>Injury deaths are defined as those with an ICD-10 code of V01-Y36, Y85-Y87, Y89 or U01-U03 in the underlying cause of death field</w:t>
                            </w:r>
                            <w:r w:rsidRPr="00AF5247">
                              <w:rPr>
                                <w:rFonts w:cstheme="minorHAnsi"/>
                              </w:rPr>
                              <w:t>.  Adverse medical/surgical effects and late entry deaths are excluded.</w:t>
                            </w:r>
                            <w:r w:rsidRPr="00AF5247">
                              <w:rPr>
                                <w:rFonts w:cstheme="minorHAnsi"/>
                                <w:vertAlign w:val="superscript"/>
                              </w:rPr>
                              <w:t>1</w:t>
                            </w:r>
                            <w:r w:rsidRPr="00AF5247">
                              <w:rPr>
                                <w:rFonts w:cstheme="minorHAnsi"/>
                              </w:rPr>
                              <w:t xml:space="preserve">   </w:t>
                            </w:r>
                          </w:p>
                          <w:p w:rsidR="00892109" w:rsidRPr="00AF5247" w:rsidRDefault="00892109" w:rsidP="00F212DC">
                            <w:pPr>
                              <w:spacing w:after="120" w:line="240" w:lineRule="auto"/>
                              <w:rPr>
                                <w:rFonts w:cs="Arial"/>
                              </w:rPr>
                            </w:pPr>
                            <w:r w:rsidRPr="00AF5247">
                              <w:rPr>
                                <w:rFonts w:cs="Arial"/>
                                <w:i/>
                              </w:rPr>
                              <w:t xml:space="preserve">Injury-related Hospital Stays:  </w:t>
                            </w:r>
                            <w:r w:rsidRPr="00AF5247">
                              <w:rPr>
                                <w:rFonts w:cs="Arial"/>
                              </w:rPr>
                              <w:t xml:space="preserve">Hospital stays include hospital discharges and observation stays; in-hospital deaths and transfers are excluded.  Injury cases are defined as those with an ICD-9-CM code of 800-909.2, 909.4, 909.9, 910-994.9, 995.5-995.59 or 995.80-995.85 in </w:t>
                            </w:r>
                            <w:r w:rsidRPr="00AF5247">
                              <w:rPr>
                                <w:rFonts w:cs="Arial"/>
                                <w:i/>
                              </w:rPr>
                              <w:t>any</w:t>
                            </w:r>
                            <w:r w:rsidRPr="00AF5247">
                              <w:rPr>
                                <w:rFonts w:cs="Arial"/>
                              </w:rPr>
                              <w:t xml:space="preserve"> diagnosis field.  </w:t>
                            </w:r>
                            <w:r w:rsidRPr="00AF5247">
                              <w:rPr>
                                <w:rFonts w:cstheme="minorHAnsi"/>
                              </w:rPr>
                              <w:t>Adverse medical/surgical effects are excluded.</w:t>
                            </w:r>
                            <w:r w:rsidRPr="00AF5247">
                              <w:rPr>
                                <w:rFonts w:cs="Arial"/>
                                <w:vertAlign w:val="superscript"/>
                              </w:rPr>
                              <w:t>1</w:t>
                            </w:r>
                            <w:r w:rsidRPr="00AF5247">
                              <w:rPr>
                                <w:rFonts w:cs="Arial"/>
                              </w:rPr>
                              <w:t xml:space="preserve"> </w:t>
                            </w:r>
                            <w:r>
                              <w:rPr>
                                <w:rFonts w:cs="Arial"/>
                              </w:rPr>
                              <w:t xml:space="preserve"> </w:t>
                            </w:r>
                            <w:r w:rsidRPr="00AF5247">
                              <w:rPr>
                                <w:rFonts w:cs="Arial"/>
                              </w:rPr>
                              <w:t xml:space="preserve">In contrast with CDC guidelines, the MA injury definition searches all diagnosis fields for these codes, rather than just the principal diagnosis field.  </w:t>
                            </w:r>
                          </w:p>
                          <w:p w:rsidR="00892109" w:rsidRPr="00AF5247" w:rsidRDefault="00892109" w:rsidP="005F1DFA">
                            <w:pPr>
                              <w:spacing w:after="120" w:line="240" w:lineRule="auto"/>
                              <w:rPr>
                                <w:rFonts w:cs="Arial"/>
                                <w:i/>
                              </w:rPr>
                            </w:pPr>
                            <w:r w:rsidRPr="00AF5247">
                              <w:rPr>
                                <w:rFonts w:cs="Arial"/>
                                <w:i/>
                              </w:rPr>
                              <w:t>Injury-related Emer</w:t>
                            </w:r>
                            <w:r>
                              <w:rPr>
                                <w:rFonts w:cs="Arial"/>
                                <w:i/>
                              </w:rPr>
                              <w:t>gency Department (ED) Visits:</w:t>
                            </w:r>
                            <w:r>
                              <w:rPr>
                                <w:rFonts w:cs="Arial"/>
                              </w:rPr>
                              <w:t xml:space="preserve">  </w:t>
                            </w:r>
                            <w:r w:rsidRPr="00AF5247">
                              <w:rPr>
                                <w:rFonts w:cs="Arial"/>
                              </w:rPr>
                              <w:t xml:space="preserve">Injury cases in ED data are defined as those with an ICD-9-CM code of 800-909.2, 909.4, 909.9, 910-994.9, 995.5-995.59 or 995.80-995.85 in the </w:t>
                            </w:r>
                            <w:r w:rsidRPr="00AF5247">
                              <w:rPr>
                                <w:rFonts w:cs="Arial"/>
                                <w:i/>
                              </w:rPr>
                              <w:t xml:space="preserve">principal </w:t>
                            </w:r>
                            <w:r w:rsidRPr="00AF5247">
                              <w:rPr>
                                <w:rFonts w:cs="Arial"/>
                              </w:rPr>
                              <w:t xml:space="preserve">diagnosis field, (which excludes adverse medical/surgical effects), OR E800-E869, E880-E929, or E950-E999 in </w:t>
                            </w:r>
                            <w:r w:rsidRPr="00AF5247">
                              <w:rPr>
                                <w:rFonts w:cs="Arial"/>
                                <w:i/>
                              </w:rPr>
                              <w:t xml:space="preserve">any </w:t>
                            </w:r>
                            <w:r w:rsidRPr="00AF5247">
                              <w:rPr>
                                <w:rFonts w:cs="Arial"/>
                              </w:rPr>
                              <w:t>external-cause-</w:t>
                            </w:r>
                            <w:r>
                              <w:rPr>
                                <w:rFonts w:cs="Arial"/>
                              </w:rPr>
                              <w:t xml:space="preserve">of-injury (E-code) </w:t>
                            </w:r>
                            <w:r w:rsidRPr="00AF5247">
                              <w:rPr>
                                <w:rFonts w:cs="Arial"/>
                              </w:rPr>
                              <w:t>field.</w:t>
                            </w:r>
                            <w:r w:rsidRPr="00AF5247">
                              <w:rPr>
                                <w:rFonts w:cs="Arial"/>
                                <w:vertAlign w:val="superscript"/>
                              </w:rPr>
                              <w:t>1</w:t>
                            </w:r>
                            <w:r w:rsidRPr="00AF5247">
                              <w:rPr>
                                <w:rFonts w:cs="Arial"/>
                              </w:rPr>
                              <w:t xml:space="preserve"> </w:t>
                            </w:r>
                            <w:r>
                              <w:rPr>
                                <w:rFonts w:cs="Arial"/>
                              </w:rPr>
                              <w:t xml:space="preserve"> </w:t>
                            </w:r>
                            <w:r w:rsidRPr="00AF5247">
                              <w:rPr>
                                <w:rFonts w:cs="Arial"/>
                              </w:rPr>
                              <w:t xml:space="preserve">Deaths are excluded.  </w:t>
                            </w:r>
                          </w:p>
                          <w:p w:rsidR="00892109" w:rsidRDefault="00892109" w:rsidP="005F1DFA">
                            <w:pPr>
                              <w:tabs>
                                <w:tab w:val="left" w:pos="630"/>
                              </w:tabs>
                              <w:autoSpaceDE w:val="0"/>
                              <w:autoSpaceDN w:val="0"/>
                              <w:adjustRightInd w:val="0"/>
                              <w:spacing w:after="120" w:line="240" w:lineRule="auto"/>
                              <w:rPr>
                                <w:rFonts w:cs="Arial"/>
                              </w:rPr>
                            </w:pPr>
                            <w:r w:rsidRPr="00AF5247">
                              <w:rPr>
                                <w:rFonts w:cs="Times New Roman"/>
                                <w:i/>
                              </w:rPr>
                              <w:t xml:space="preserve">Injury Cause and Intent:  </w:t>
                            </w:r>
                            <w:r>
                              <w:rPr>
                                <w:rFonts w:cs="Times New Roman"/>
                              </w:rPr>
                              <w:t>With the exception of drug overdoses, i</w:t>
                            </w:r>
                            <w:r w:rsidRPr="00AF5247">
                              <w:rPr>
                                <w:rFonts w:cs="Times New Roman"/>
                              </w:rPr>
                              <w:t>njury deaths are classified according to CDC guidelines using ICD-10 underlying cause of death code</w:t>
                            </w:r>
                            <w:r w:rsidRPr="00AF5247">
                              <w:rPr>
                                <w:rFonts w:cs="Times New Roman"/>
                                <w:vertAlign w:val="superscript"/>
                              </w:rPr>
                              <w:t>2</w:t>
                            </w:r>
                            <w:r w:rsidRPr="00AF5247">
                              <w:rPr>
                                <w:rFonts w:cs="Times New Roman"/>
                              </w:rPr>
                              <w:t xml:space="preserve"> </w:t>
                            </w:r>
                            <w:r w:rsidRPr="00044A47">
                              <w:rPr>
                                <w:rFonts w:cs="Times New Roman"/>
                              </w:rPr>
                              <w:t>and nonfatal</w:t>
                            </w:r>
                            <w:r w:rsidRPr="00AF5247">
                              <w:rPr>
                                <w:rFonts w:cs="Times New Roman"/>
                              </w:rPr>
                              <w:t xml:space="preserve"> injuries are </w:t>
                            </w:r>
                            <w:r w:rsidRPr="00AF5247">
                              <w:rPr>
                                <w:rFonts w:cs="Arial"/>
                              </w:rPr>
                              <w:t xml:space="preserve">classified by cause and intent according to CDC </w:t>
                            </w:r>
                            <w:r>
                              <w:rPr>
                                <w:rFonts w:cs="Arial"/>
                              </w:rPr>
                              <w:t>external cause groupings</w:t>
                            </w:r>
                            <w:r w:rsidRPr="00AF5247">
                              <w:rPr>
                                <w:rFonts w:cs="Arial"/>
                              </w:rPr>
                              <w:t xml:space="preserve"> using</w:t>
                            </w:r>
                            <w:r w:rsidRPr="00AF5247">
                              <w:rPr>
                                <w:rFonts w:cs="Times New Roman"/>
                              </w:rPr>
                              <w:t xml:space="preserve"> the first valid</w:t>
                            </w:r>
                            <w:r w:rsidRPr="00AF5247">
                              <w:rPr>
                                <w:rFonts w:cs="Times New Roman"/>
                                <w:i/>
                              </w:rPr>
                              <w:t xml:space="preserve"> </w:t>
                            </w:r>
                            <w:r w:rsidRPr="00AF5247">
                              <w:rPr>
                                <w:rFonts w:cs="Times New Roman"/>
                              </w:rPr>
                              <w:t>ICD-9-CM E-code</w:t>
                            </w:r>
                            <w:r w:rsidRPr="00AF5247">
                              <w:rPr>
                                <w:rFonts w:cs="Arial"/>
                              </w:rPr>
                              <w:t>.</w:t>
                            </w:r>
                            <w:r w:rsidRPr="00AF5247">
                              <w:rPr>
                                <w:rFonts w:cs="Arial"/>
                                <w:vertAlign w:val="superscript"/>
                              </w:rPr>
                              <w:t>3</w:t>
                            </w:r>
                            <w:r w:rsidRPr="00AF5247">
                              <w:rPr>
                                <w:rFonts w:cs="Arial"/>
                              </w:rPr>
                              <w:t xml:space="preserve">  </w:t>
                            </w:r>
                          </w:p>
                          <w:p w:rsidR="00892109" w:rsidRPr="00044A47" w:rsidRDefault="00892109" w:rsidP="005F1DFA">
                            <w:pPr>
                              <w:tabs>
                                <w:tab w:val="left" w:pos="630"/>
                              </w:tabs>
                              <w:autoSpaceDE w:val="0"/>
                              <w:autoSpaceDN w:val="0"/>
                              <w:adjustRightInd w:val="0"/>
                              <w:spacing w:after="120" w:line="240" w:lineRule="auto"/>
                              <w:rPr>
                                <w:rFonts w:cs="Times New Roman"/>
                              </w:rPr>
                            </w:pPr>
                            <w:r>
                              <w:rPr>
                                <w:rFonts w:cs="Arial"/>
                                <w:i/>
                              </w:rPr>
                              <w:t xml:space="preserve">Drug Overdoses:  </w:t>
                            </w:r>
                            <w:r>
                              <w:rPr>
                                <w:rFonts w:cs="Arial"/>
                              </w:rPr>
                              <w:t xml:space="preserve">Fatal drug overdoses are defined as those with an ICD-10 code of X40-X449, X60-X649, X85-X859 or Y10-Y149 in the underlying cause of death field.  Nonfatal drug overdoses are those with an ICD-9-CM code of 9600-9799 in </w:t>
                            </w:r>
                            <w:r w:rsidRPr="004825E3">
                              <w:rPr>
                                <w:rFonts w:cs="Arial"/>
                                <w:i/>
                              </w:rPr>
                              <w:t>any</w:t>
                            </w:r>
                            <w:r>
                              <w:rPr>
                                <w:rFonts w:cs="Arial"/>
                              </w:rPr>
                              <w:t xml:space="preserve"> diagnosis field OR E850.0-E858.9, E950.0-E950.5, E962.0 or E980.0-E980.5 in </w:t>
                            </w:r>
                            <w:r w:rsidRPr="004825E3">
                              <w:rPr>
                                <w:rFonts w:cs="Arial"/>
                                <w:i/>
                              </w:rPr>
                              <w:t xml:space="preserve">any </w:t>
                            </w:r>
                            <w:r>
                              <w:rPr>
                                <w:rFonts w:cs="Arial"/>
                              </w:rPr>
                              <w:t>E-code field.</w:t>
                            </w:r>
                          </w:p>
                          <w:p w:rsidR="00892109" w:rsidRPr="00AF5247" w:rsidRDefault="00892109" w:rsidP="00F212DC">
                            <w:pPr>
                              <w:pBdr>
                                <w:bottom w:val="single" w:sz="12" w:space="1" w:color="auto"/>
                              </w:pBdr>
                              <w:spacing w:after="120" w:line="240" w:lineRule="auto"/>
                              <w:ind w:right="-43"/>
                              <w:rPr>
                                <w:rFonts w:cs="Times New Roman"/>
                                <w:color w:val="FF0000"/>
                                <w:vertAlign w:val="superscript"/>
                              </w:rPr>
                            </w:pPr>
                          </w:p>
                          <w:p w:rsidR="00892109" w:rsidRPr="00325266" w:rsidRDefault="00892109" w:rsidP="002F1D76">
                            <w:pPr>
                              <w:pStyle w:val="ListParagraph"/>
                              <w:numPr>
                                <w:ilvl w:val="0"/>
                                <w:numId w:val="6"/>
                              </w:numPr>
                              <w:autoSpaceDE w:val="0"/>
                              <w:autoSpaceDN w:val="0"/>
                              <w:adjustRightInd w:val="0"/>
                              <w:spacing w:after="60" w:line="240" w:lineRule="auto"/>
                              <w:ind w:left="180" w:hanging="180"/>
                              <w:rPr>
                                <w:rFonts w:cs="Times New Roman"/>
                                <w:iCs/>
                                <w:sz w:val="18"/>
                                <w:szCs w:val="18"/>
                              </w:rPr>
                            </w:pPr>
                            <w:r w:rsidRPr="00325266">
                              <w:rPr>
                                <w:rFonts w:cs="Times New Roman"/>
                                <w:sz w:val="18"/>
                                <w:szCs w:val="18"/>
                              </w:rPr>
                              <w:t xml:space="preserve">Thomas KE, Johnson RL.  </w:t>
                            </w:r>
                            <w:r w:rsidRPr="00325266">
                              <w:rPr>
                                <w:rFonts w:cs="Times New Roman"/>
                                <w:i/>
                                <w:iCs/>
                                <w:sz w:val="18"/>
                                <w:szCs w:val="18"/>
                              </w:rPr>
                              <w:t xml:space="preserve">State injury indicator report:  Instructions for preparing 2011 data.  </w:t>
                            </w:r>
                            <w:r w:rsidRPr="00325266">
                              <w:rPr>
                                <w:rFonts w:cs="Times New Roman"/>
                                <w:iCs/>
                                <w:sz w:val="18"/>
                                <w:szCs w:val="18"/>
                              </w:rPr>
                              <w:t xml:space="preserve">Atlanta (GA): Centers for Disease Control and Prevention, National Center for Injury Prevention and Control; </w:t>
                            </w:r>
                            <w:r>
                              <w:rPr>
                                <w:rFonts w:cs="Times New Roman"/>
                                <w:iCs/>
                                <w:sz w:val="18"/>
                                <w:szCs w:val="18"/>
                              </w:rPr>
                              <w:t>2014</w:t>
                            </w:r>
                            <w:r w:rsidRPr="00325266">
                              <w:rPr>
                                <w:rFonts w:cs="Times New Roman"/>
                                <w:iCs/>
                                <w:sz w:val="18"/>
                                <w:szCs w:val="18"/>
                              </w:rPr>
                              <w:t>.</w:t>
                            </w:r>
                          </w:p>
                          <w:p w:rsidR="00892109" w:rsidRPr="004706DD" w:rsidRDefault="00892109" w:rsidP="002F1D76">
                            <w:pPr>
                              <w:pStyle w:val="ListParagraph"/>
                              <w:numPr>
                                <w:ilvl w:val="0"/>
                                <w:numId w:val="6"/>
                              </w:numPr>
                              <w:ind w:left="180" w:hanging="180"/>
                              <w:rPr>
                                <w:sz w:val="18"/>
                                <w:szCs w:val="18"/>
                              </w:rPr>
                            </w:pPr>
                            <w:r>
                              <w:rPr>
                                <w:sz w:val="18"/>
                                <w:szCs w:val="18"/>
                              </w:rPr>
                              <w:t xml:space="preserve">See </w:t>
                            </w:r>
                            <w:hyperlink r:id="rId50" w:history="1">
                              <w:r w:rsidRPr="008B2D5C">
                                <w:rPr>
                                  <w:rStyle w:val="Hyperlink"/>
                                  <w:sz w:val="18"/>
                                  <w:szCs w:val="18"/>
                                </w:rPr>
                                <w:t>http://ftp.cdc.gov/pub/Health_Statistics/NCHS/injury/sascodes/icd10_external.xls</w:t>
                              </w:r>
                            </w:hyperlink>
                          </w:p>
                          <w:p w:rsidR="00892109" w:rsidRDefault="00892109" w:rsidP="002F1D76">
                            <w:pPr>
                              <w:pStyle w:val="ListParagraph"/>
                              <w:numPr>
                                <w:ilvl w:val="0"/>
                                <w:numId w:val="6"/>
                              </w:numPr>
                              <w:autoSpaceDE w:val="0"/>
                              <w:autoSpaceDN w:val="0"/>
                              <w:adjustRightInd w:val="0"/>
                              <w:spacing w:after="60" w:line="240" w:lineRule="auto"/>
                              <w:ind w:left="180" w:hanging="180"/>
                              <w:rPr>
                                <w:rFonts w:cs="Times New Roman"/>
                                <w:iCs/>
                                <w:sz w:val="18"/>
                                <w:szCs w:val="18"/>
                              </w:rPr>
                            </w:pPr>
                            <w:r>
                              <w:rPr>
                                <w:rFonts w:cs="Times New Roman"/>
                                <w:iCs/>
                                <w:sz w:val="18"/>
                                <w:szCs w:val="18"/>
                              </w:rPr>
                              <w:t xml:space="preserve">See </w:t>
                            </w:r>
                            <w:hyperlink r:id="rId51" w:history="1">
                              <w:r w:rsidRPr="00C25324">
                                <w:rPr>
                                  <w:rStyle w:val="Hyperlink"/>
                                  <w:rFonts w:cs="Times New Roman"/>
                                  <w:iCs/>
                                  <w:sz w:val="18"/>
                                  <w:szCs w:val="18"/>
                                </w:rPr>
                                <w:t>http://www.cdc.gov/injury/wisqars/ecode_matrix.html</w:t>
                              </w:r>
                            </w:hyperlink>
                          </w:p>
                          <w:p w:rsidR="00892109" w:rsidRDefault="00892109" w:rsidP="00F212DC">
                            <w:pPr>
                              <w:spacing w:after="0" w:line="240" w:lineRule="auto"/>
                              <w:rPr>
                                <w:rFonts w:cs="Arial"/>
                                <w:sz w:val="20"/>
                                <w:szCs w:val="20"/>
                              </w:rPr>
                            </w:pPr>
                          </w:p>
                          <w:p w:rsidR="00892109" w:rsidRPr="004218CE" w:rsidRDefault="00892109" w:rsidP="00E47B17">
                            <w:pPr>
                              <w:spacing w:after="0" w:line="240" w:lineRule="auto"/>
                              <w:rPr>
                                <w:sz w:val="20"/>
                                <w:szCs w:val="20"/>
                              </w:rPr>
                            </w:pPr>
                            <w:r w:rsidRPr="004218CE">
                              <w:rPr>
                                <w:rFonts w:cs="Arial"/>
                                <w:sz w:val="20"/>
                                <w:szCs w:val="20"/>
                              </w:rPr>
                              <w:t xml:space="preserve">This publication was supported </w:t>
                            </w:r>
                            <w:r w:rsidRPr="00E4038E">
                              <w:rPr>
                                <w:rFonts w:cs="Arial"/>
                                <w:sz w:val="20"/>
                                <w:szCs w:val="20"/>
                              </w:rPr>
                              <w:t xml:space="preserve">by </w:t>
                            </w:r>
                            <w:r w:rsidRPr="00EA68D1">
                              <w:rPr>
                                <w:rFonts w:cs="Arial"/>
                                <w:sz w:val="20"/>
                                <w:szCs w:val="20"/>
                              </w:rPr>
                              <w:t>grant #</w:t>
                            </w:r>
                            <w:r>
                              <w:rPr>
                                <w:rFonts w:cs="Arial"/>
                                <w:sz w:val="20"/>
                                <w:szCs w:val="20"/>
                              </w:rPr>
                              <w:t>1</w:t>
                            </w:r>
                            <w:r w:rsidRPr="00EA68D1">
                              <w:rPr>
                                <w:rFonts w:cs="Arial"/>
                                <w:sz w:val="20"/>
                                <w:szCs w:val="20"/>
                              </w:rPr>
                              <w:t>U17/CE002009</w:t>
                            </w:r>
                            <w:r>
                              <w:rPr>
                                <w:rFonts w:cs="Arial"/>
                                <w:color w:val="FF0000"/>
                                <w:sz w:val="20"/>
                                <w:szCs w:val="20"/>
                              </w:rPr>
                              <w:t xml:space="preserve"> </w:t>
                            </w:r>
                            <w:r w:rsidRPr="004218CE">
                              <w:rPr>
                                <w:rFonts w:cs="Arial"/>
                                <w:sz w:val="20"/>
                                <w:szCs w:val="20"/>
                              </w:rPr>
                              <w:t xml:space="preserve">from the Centers for </w:t>
                            </w:r>
                            <w:r>
                              <w:rPr>
                                <w:rFonts w:cs="Arial"/>
                                <w:sz w:val="20"/>
                                <w:szCs w:val="20"/>
                              </w:rPr>
                              <w:t xml:space="preserve">Disease Control and Prevention.  </w:t>
                            </w:r>
                            <w:r w:rsidRPr="004218CE">
                              <w:rPr>
                                <w:rFonts w:cs="Arial"/>
                                <w:sz w:val="20"/>
                                <w:szCs w:val="20"/>
                              </w:rPr>
                              <w:t>Its contents are solely the responsibility of the authors and do not necessarily represent the official views of the Centers for Disease Control and Prevention.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5" o:spid="_x0000_s1064" type="#_x0000_t202" style="position:absolute;margin-left:.05pt;margin-top:-3.2pt;width:541.1pt;height:717.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MOgwIAAG8FAAAOAAAAZHJzL2Uyb0RvYy54bWysVEtv2zAMvg/YfxB0X52kSR9BnSJr0WFA&#10;0RZrh54VWWqMSaImMbGzXz9KttOg26XDfJAp8hPFx0ddXLbWsK0KsQZX8vHRiDPlJFS1eyn596eb&#10;T2ecRRSuEgacKvlORX65+PjhovFzNYE1mEoFRk5cnDe+5GtEPy+KKNfKingEXjkyaghWIG3DS1EF&#10;0ZB3a4rJaHRSNBAqH0CqGEl73Rn5IvvXWkm81zoqZKbkFBvmNeR1ldZicSHmL0H4dS37MMQ/RGFF&#10;7ejSvatrgYJtQv2HK1vLABE0HkmwBWhdS5VzoGzGozfZPK6FVzkXKk70+zLF/+dW3m0fAqurks+m&#10;M86csNSkJ9Ui+wwtSzqqUOPjnICPnqDYkoE6PegjKVPirQ42/SklRnaq9W5f3+ROkvLk7HQymY05&#10;k2Q7H6fvOPkpXo/7EPGLAsuSUPJADcx1FdvbiB10gKTbHNzUxuQmGscauuJ4NsoH9hZyblzCqkyH&#10;3k1KqQs9S7gzKmGM+6Y0lSNnkBSZiOrKBLYVRCEhpXKYk89+CZ1QmoJ4z8Ee/xrVew53eQw3g8P9&#10;YVs7CDn7N2FXP4aQdYenmh/knURsV23mwfHZ0NoVVDvqeIBuaqKXNzV15VZEfBCBxoSaTKOP97Ro&#10;A1R96CXO1hB+/U2f8MResnLW0NiVPP7ciKA4M18d8fp8PJ2mOc2b6ex0QptwaFkdWtzGXgG1hShF&#10;0WUx4dEMog5gn+mFWKZbySScpLtLjoN4hd1jQC+MVMtlBtFkeoG37tHL5Dp1KXHuqX0WwffEROL0&#10;HQwDKuZv+Nlh00kHyw2CrjN5U6G7qvYNoKnO9O9foPRsHO4z6vWdXPwGAAD//wMAUEsDBBQABgAI&#10;AAAAIQAiV/q74AAAAAkBAAAPAAAAZHJzL2Rvd25yZXYueG1sTI9BS8NAEIXvgv9hGcFbuzHGEmI2&#10;pQSKIHpo7cXbJDtNgtnZmN220V/v5mRv7/GG977J15PpxZlG11lW8LCMQBDXVnfcKDh8bBcpCOeR&#10;NfaWScEPOVgXtzc5ZtpeeEfnvW9EKGGXoYLW+yGT0tUtGXRLOxCH7GhHgz7YsZF6xEsoN72Mo2gl&#10;DXYcFlocqGyp/tqfjILXcvuOuyo26W9fvrwdN8P34fNJqfu7afMMwtPk/49hxg/oUASmyp5YO9HP&#10;XngFi1UCYk6jNH4EUQWVxGkCssjl9QfFHwAAAP//AwBQSwECLQAUAAYACAAAACEAtoM4kv4AAADh&#10;AQAAEwAAAAAAAAAAAAAAAAAAAAAAW0NvbnRlbnRfVHlwZXNdLnhtbFBLAQItABQABgAIAAAAIQA4&#10;/SH/1gAAAJQBAAALAAAAAAAAAAAAAAAAAC8BAABfcmVscy8ucmVsc1BLAQItABQABgAIAAAAIQDo&#10;GLMOgwIAAG8FAAAOAAAAAAAAAAAAAAAAAC4CAABkcnMvZTJvRG9jLnhtbFBLAQItABQABgAIAAAA&#10;IQAiV/q74AAAAAkBAAAPAAAAAAAAAAAAAAAAAN0EAABkcnMvZG93bnJldi54bWxQSwUGAAAAAAQA&#10;BADzAAAA6gUAAAAA&#10;" filled="f" stroked="f" strokeweight=".5pt">
                <v:textbox>
                  <w:txbxContent>
                    <w:p w:rsidR="00892109" w:rsidRPr="00667691" w:rsidRDefault="00892109" w:rsidP="00F212DC">
                      <w:pPr>
                        <w:pStyle w:val="Heading3"/>
                        <w:spacing w:before="0" w:after="200" w:line="240" w:lineRule="auto"/>
                        <w:contextualSpacing w:val="0"/>
                        <w:rPr>
                          <w:rFonts w:asciiTheme="minorHAnsi" w:eastAsia="Calibri" w:hAnsiTheme="minorHAnsi" w:cs="Calibri"/>
                          <w:bCs w:val="0"/>
                          <w:color w:val="9900CC"/>
                          <w:sz w:val="28"/>
                          <w:szCs w:val="28"/>
                        </w:rPr>
                      </w:pPr>
                      <w:r>
                        <w:rPr>
                          <w:rFonts w:asciiTheme="minorHAnsi" w:eastAsia="Calibri" w:hAnsiTheme="minorHAnsi" w:cs="Calibri"/>
                          <w:bCs w:val="0"/>
                          <w:color w:val="9900CC"/>
                          <w:sz w:val="28"/>
                          <w:szCs w:val="28"/>
                        </w:rPr>
                        <w:t>Data Sources and Notes</w:t>
                      </w:r>
                    </w:p>
                    <w:p w:rsidR="00892109" w:rsidRPr="00F62BFD" w:rsidRDefault="00892109" w:rsidP="00F212DC">
                      <w:pPr>
                        <w:spacing w:after="120" w:line="240" w:lineRule="auto"/>
                        <w:ind w:right="-43"/>
                        <w:rPr>
                          <w:rFonts w:cs="Arial"/>
                        </w:rPr>
                      </w:pPr>
                      <w:r w:rsidRPr="00F62BFD">
                        <w:rPr>
                          <w:rFonts w:cs="Arial"/>
                        </w:rPr>
                        <w:t>Due to di</w:t>
                      </w:r>
                      <w:r>
                        <w:rPr>
                          <w:rFonts w:cs="Arial"/>
                        </w:rPr>
                        <w:t xml:space="preserve">fferences in data sources and injury definitions, </w:t>
                      </w:r>
                      <w:r w:rsidRPr="00F62BFD">
                        <w:rPr>
                          <w:rFonts w:cs="Arial"/>
                        </w:rPr>
                        <w:t xml:space="preserve">data in this report should not be compared with the MA Death Report </w:t>
                      </w:r>
                      <w:r>
                        <w:rPr>
                          <w:rFonts w:cs="Arial"/>
                        </w:rPr>
                        <w:t xml:space="preserve">2014 or reports based </w:t>
                      </w:r>
                      <w:r w:rsidRPr="00F62BFD">
                        <w:rPr>
                          <w:rFonts w:cs="Arial"/>
                        </w:rPr>
                        <w:t xml:space="preserve">on </w:t>
                      </w:r>
                      <w:r>
                        <w:rPr>
                          <w:rFonts w:cs="Arial"/>
                        </w:rPr>
                        <w:t xml:space="preserve">data from </w:t>
                      </w:r>
                      <w:r w:rsidRPr="00F62BFD">
                        <w:rPr>
                          <w:rFonts w:cs="Arial"/>
                        </w:rPr>
                        <w:t xml:space="preserve">the MA Violent Death Reporting System. </w:t>
                      </w:r>
                    </w:p>
                    <w:p w:rsidR="00892109" w:rsidRPr="00AF5247" w:rsidRDefault="00892109" w:rsidP="00F212DC">
                      <w:pPr>
                        <w:spacing w:after="120" w:line="240" w:lineRule="auto"/>
                        <w:ind w:right="-43"/>
                        <w:rPr>
                          <w:rFonts w:cs="Arial"/>
                        </w:rPr>
                      </w:pPr>
                      <w:r w:rsidRPr="00AF5247">
                        <w:rPr>
                          <w:rFonts w:cs="Arial"/>
                          <w:b/>
                        </w:rPr>
                        <w:t>Deaths:</w:t>
                      </w:r>
                      <w:r w:rsidRPr="00AF5247">
                        <w:rPr>
                          <w:rFonts w:cs="Arial"/>
                        </w:rPr>
                        <w:t xml:space="preserve">  Registry of Vit</w:t>
                      </w:r>
                      <w:r>
                        <w:rPr>
                          <w:rFonts w:cs="Arial"/>
                        </w:rPr>
                        <w:t>al Records and Statistics</w:t>
                      </w:r>
                      <w:r w:rsidRPr="00AF5247">
                        <w:rPr>
                          <w:rFonts w:cs="Arial"/>
                        </w:rPr>
                        <w:t>, MA De</w:t>
                      </w:r>
                      <w:r>
                        <w:rPr>
                          <w:rFonts w:cs="Arial"/>
                        </w:rPr>
                        <w:t>partment of Public Health</w:t>
                      </w:r>
                      <w:r w:rsidRPr="00AF5247">
                        <w:rPr>
                          <w:rFonts w:cs="Arial"/>
                        </w:rPr>
                        <w:t xml:space="preserve">. Includes MA residents who died in or out-of-state; non-MA residents are excluded.  Deaths are compiled and reported by calendar year. </w:t>
                      </w:r>
                    </w:p>
                    <w:p w:rsidR="00892109" w:rsidRPr="00AF5247" w:rsidRDefault="00892109" w:rsidP="00F62BFD">
                      <w:pPr>
                        <w:spacing w:after="120" w:line="240" w:lineRule="auto"/>
                        <w:ind w:right="-105"/>
                        <w:rPr>
                          <w:rFonts w:cs="Arial"/>
                        </w:rPr>
                      </w:pPr>
                      <w:r w:rsidRPr="00AF5247">
                        <w:rPr>
                          <w:rFonts w:cs="Arial"/>
                          <w:b/>
                        </w:rPr>
                        <w:t>Nonfatal Injuries and Hospital Charges:</w:t>
                      </w:r>
                      <w:r w:rsidRPr="00AF5247">
                        <w:rPr>
                          <w:rFonts w:cs="Arial"/>
                        </w:rPr>
                        <w:t xml:space="preserve"> </w:t>
                      </w:r>
                      <w:r>
                        <w:rPr>
                          <w:rFonts w:cs="Arial"/>
                        </w:rPr>
                        <w:t xml:space="preserve"> </w:t>
                      </w:r>
                      <w:r w:rsidRPr="00AF5247">
                        <w:rPr>
                          <w:rFonts w:cs="Arial"/>
                        </w:rPr>
                        <w:t>MA Inpatient Hospital Discharge, Outpatient Observation Stay and Emergency Department Discharge databases, MA Center for Health Information and Analysis.  These data are</w:t>
                      </w:r>
                      <w:r>
                        <w:rPr>
                          <w:rFonts w:cs="Arial"/>
                        </w:rPr>
                        <w:t xml:space="preserve"> </w:t>
                      </w:r>
                      <w:r w:rsidRPr="00AF5247">
                        <w:rPr>
                          <w:rFonts w:cs="Arial"/>
                        </w:rPr>
                        <w:t>compiled and re</w:t>
                      </w:r>
                      <w:r>
                        <w:rPr>
                          <w:rFonts w:cs="Arial"/>
                        </w:rPr>
                        <w:t>ported by fiscal year</w:t>
                      </w:r>
                      <w:r w:rsidRPr="00AF5247">
                        <w:rPr>
                          <w:rFonts w:cs="Arial"/>
                        </w:rPr>
                        <w:t>.  Data do not include non-MA residents or MA residents who received care out-of-state.</w:t>
                      </w:r>
                    </w:p>
                    <w:p w:rsidR="00892109" w:rsidRDefault="00892109" w:rsidP="00823509">
                      <w:pPr>
                        <w:spacing w:after="120" w:line="240" w:lineRule="auto"/>
                        <w:ind w:right="-43"/>
                        <w:rPr>
                          <w:rFonts w:eastAsia="Times New Roman" w:cstheme="minorHAnsi"/>
                          <w:color w:val="000000"/>
                        </w:rPr>
                      </w:pPr>
                      <w:r w:rsidRPr="00AF5247">
                        <w:rPr>
                          <w:rFonts w:cs="Arial"/>
                          <w:b/>
                        </w:rPr>
                        <w:t>Population:</w:t>
                      </w:r>
                      <w:r w:rsidRPr="00AF5247">
                        <w:rPr>
                          <w:rFonts w:cs="Arial"/>
                        </w:rPr>
                        <w:t xml:space="preserve">  </w:t>
                      </w:r>
                      <w:r>
                        <w:rPr>
                          <w:rFonts w:eastAsia="Times New Roman" w:cstheme="minorHAnsi"/>
                          <w:color w:val="000000"/>
                        </w:rPr>
                        <w:t xml:space="preserve">Missouri Census Data Center, Population Estimates by Age.  This site provides the most recent population estimates from the U.S. Census Bureau. </w:t>
                      </w:r>
                      <w:hyperlink r:id="rId52" w:history="1">
                        <w:r w:rsidRPr="00CC41F9">
                          <w:rPr>
                            <w:rStyle w:val="Hyperlink"/>
                            <w:rFonts w:eastAsia="Times New Roman" w:cstheme="minorHAnsi"/>
                            <w:b/>
                          </w:rPr>
                          <w:t>https://census.missouri.edu/population-by-age/</w:t>
                        </w:r>
                      </w:hyperlink>
                      <w:r>
                        <w:rPr>
                          <w:rFonts w:eastAsia="Times New Roman" w:cstheme="minorHAnsi"/>
                          <w:color w:val="000000"/>
                        </w:rPr>
                        <w:t xml:space="preserve"> </w:t>
                      </w:r>
                    </w:p>
                    <w:p w:rsidR="00892109" w:rsidRDefault="00892109" w:rsidP="00F212DC">
                      <w:pPr>
                        <w:spacing w:after="120" w:line="240" w:lineRule="auto"/>
                        <w:ind w:right="-43"/>
                        <w:rPr>
                          <w:rFonts w:cs="Arial"/>
                        </w:rPr>
                      </w:pPr>
                      <w:r w:rsidRPr="00AF5247">
                        <w:rPr>
                          <w:rFonts w:cs="Arial"/>
                          <w:b/>
                        </w:rPr>
                        <w:t>Counts and Rates:</w:t>
                      </w:r>
                      <w:r w:rsidRPr="00AF5247">
                        <w:rPr>
                          <w:rFonts w:cs="Arial"/>
                          <w:i/>
                        </w:rPr>
                        <w:t xml:space="preserve">  </w:t>
                      </w:r>
                      <w:r w:rsidRPr="00AF5247">
                        <w:rPr>
                          <w:rFonts w:cs="Arial"/>
                        </w:rPr>
                        <w:t>Due to confidentiality guidelines, counts and rates based on less than 11 nonfatal injuries are suppressed.  Rates based on counts of less than 20 may be unstable and should be interpreted with caution; rates are not calculated on coun</w:t>
                      </w:r>
                      <w:r>
                        <w:rPr>
                          <w:rFonts w:cs="Arial"/>
                        </w:rPr>
                        <w:t>ts of less than 5 deaths.  R</w:t>
                      </w:r>
                      <w:r w:rsidRPr="00AF5247">
                        <w:rPr>
                          <w:rFonts w:cs="Arial"/>
                        </w:rPr>
                        <w:t>ates are age-adj</w:t>
                      </w:r>
                      <w:r>
                        <w:rPr>
                          <w:rFonts w:cs="Arial"/>
                        </w:rPr>
                        <w:t xml:space="preserve">usted rates per 100,000 persons unless otherwise noted.  </w:t>
                      </w:r>
                    </w:p>
                    <w:p w:rsidR="00892109" w:rsidRPr="00AF5247" w:rsidRDefault="00892109" w:rsidP="00F212DC">
                      <w:pPr>
                        <w:spacing w:after="120" w:line="240" w:lineRule="auto"/>
                        <w:ind w:right="-43"/>
                        <w:rPr>
                          <w:rFonts w:cs="Arial"/>
                        </w:rPr>
                      </w:pPr>
                    </w:p>
                    <w:p w:rsidR="00892109" w:rsidRPr="000A74D7" w:rsidRDefault="00892109" w:rsidP="004825E3">
                      <w:pPr>
                        <w:spacing w:after="120" w:line="240" w:lineRule="auto"/>
                        <w:rPr>
                          <w:rFonts w:cs="Arial"/>
                          <w:b/>
                          <w:color w:val="7030A0"/>
                          <w:sz w:val="28"/>
                          <w:szCs w:val="28"/>
                        </w:rPr>
                      </w:pPr>
                      <w:r w:rsidRPr="000A74D7">
                        <w:rPr>
                          <w:rFonts w:cs="Arial"/>
                          <w:b/>
                          <w:color w:val="7030A0"/>
                          <w:sz w:val="28"/>
                          <w:szCs w:val="28"/>
                        </w:rPr>
                        <w:t>Injury Definitions</w:t>
                      </w:r>
                    </w:p>
                    <w:p w:rsidR="00892109" w:rsidRPr="00AF5247" w:rsidRDefault="00892109" w:rsidP="00F212DC">
                      <w:pPr>
                        <w:tabs>
                          <w:tab w:val="left" w:pos="630"/>
                        </w:tabs>
                        <w:autoSpaceDE w:val="0"/>
                        <w:autoSpaceDN w:val="0"/>
                        <w:adjustRightInd w:val="0"/>
                        <w:spacing w:after="120" w:line="240" w:lineRule="auto"/>
                        <w:rPr>
                          <w:rFonts w:cs="Times New Roman"/>
                          <w:i/>
                        </w:rPr>
                      </w:pPr>
                      <w:r w:rsidRPr="00AF5247">
                        <w:rPr>
                          <w:rFonts w:cs="Arial"/>
                          <w:i/>
                        </w:rPr>
                        <w:t xml:space="preserve">Injury Deaths:  </w:t>
                      </w:r>
                      <w:r w:rsidRPr="00AF5247">
                        <w:rPr>
                          <w:rFonts w:cs="Arial"/>
                        </w:rPr>
                        <w:t>Injury deaths are defined as those with an ICD-10 code of V01-Y36, Y85-Y87, Y89 or U01-U03 in the underlying cause of death field</w:t>
                      </w:r>
                      <w:r w:rsidRPr="00AF5247">
                        <w:rPr>
                          <w:rFonts w:cstheme="minorHAnsi"/>
                        </w:rPr>
                        <w:t>.  Adverse medical/surgical effects and late entry deaths are excluded.</w:t>
                      </w:r>
                      <w:r w:rsidRPr="00AF5247">
                        <w:rPr>
                          <w:rFonts w:cstheme="minorHAnsi"/>
                          <w:vertAlign w:val="superscript"/>
                        </w:rPr>
                        <w:t>1</w:t>
                      </w:r>
                      <w:r w:rsidRPr="00AF5247">
                        <w:rPr>
                          <w:rFonts w:cstheme="minorHAnsi"/>
                        </w:rPr>
                        <w:t xml:space="preserve">   </w:t>
                      </w:r>
                    </w:p>
                    <w:p w:rsidR="00892109" w:rsidRPr="00AF5247" w:rsidRDefault="00892109" w:rsidP="00F212DC">
                      <w:pPr>
                        <w:spacing w:after="120" w:line="240" w:lineRule="auto"/>
                        <w:rPr>
                          <w:rFonts w:cs="Arial"/>
                        </w:rPr>
                      </w:pPr>
                      <w:r w:rsidRPr="00AF5247">
                        <w:rPr>
                          <w:rFonts w:cs="Arial"/>
                          <w:i/>
                        </w:rPr>
                        <w:t xml:space="preserve">Injury-related Hospital Stays:  </w:t>
                      </w:r>
                      <w:r w:rsidRPr="00AF5247">
                        <w:rPr>
                          <w:rFonts w:cs="Arial"/>
                        </w:rPr>
                        <w:t xml:space="preserve">Hospital stays include hospital discharges and observation stays; in-hospital deaths and transfers are excluded.  Injury cases are defined as those with an ICD-9-CM code of 800-909.2, 909.4, 909.9, 910-994.9, 995.5-995.59 or 995.80-995.85 in </w:t>
                      </w:r>
                      <w:r w:rsidRPr="00AF5247">
                        <w:rPr>
                          <w:rFonts w:cs="Arial"/>
                          <w:i/>
                        </w:rPr>
                        <w:t>any</w:t>
                      </w:r>
                      <w:r w:rsidRPr="00AF5247">
                        <w:rPr>
                          <w:rFonts w:cs="Arial"/>
                        </w:rPr>
                        <w:t xml:space="preserve"> diagnosis field.  </w:t>
                      </w:r>
                      <w:r w:rsidRPr="00AF5247">
                        <w:rPr>
                          <w:rFonts w:cstheme="minorHAnsi"/>
                        </w:rPr>
                        <w:t xml:space="preserve">Adverse medical/surgical effects are </w:t>
                      </w:r>
                      <w:proofErr w:type="gramStart"/>
                      <w:r w:rsidRPr="00AF5247">
                        <w:rPr>
                          <w:rFonts w:cstheme="minorHAnsi"/>
                        </w:rPr>
                        <w:t>excluded.</w:t>
                      </w:r>
                      <w:r w:rsidRPr="00AF5247">
                        <w:rPr>
                          <w:rFonts w:cs="Arial"/>
                          <w:vertAlign w:val="superscript"/>
                        </w:rPr>
                        <w:t>1</w:t>
                      </w:r>
                      <w:r w:rsidRPr="00AF5247">
                        <w:rPr>
                          <w:rFonts w:cs="Arial"/>
                        </w:rPr>
                        <w:t xml:space="preserve"> </w:t>
                      </w:r>
                      <w:r>
                        <w:rPr>
                          <w:rFonts w:cs="Arial"/>
                        </w:rPr>
                        <w:t xml:space="preserve"> </w:t>
                      </w:r>
                      <w:r w:rsidRPr="00AF5247">
                        <w:rPr>
                          <w:rFonts w:cs="Arial"/>
                        </w:rPr>
                        <w:t>In</w:t>
                      </w:r>
                      <w:proofErr w:type="gramEnd"/>
                      <w:r w:rsidRPr="00AF5247">
                        <w:rPr>
                          <w:rFonts w:cs="Arial"/>
                        </w:rPr>
                        <w:t xml:space="preserve"> contrast with CDC guidelines, the MA injury definition searches all diagnosis fields for these codes, rather than just the principal diagnosis field.  </w:t>
                      </w:r>
                    </w:p>
                    <w:p w:rsidR="00892109" w:rsidRPr="00AF5247" w:rsidRDefault="00892109" w:rsidP="005F1DFA">
                      <w:pPr>
                        <w:spacing w:after="120" w:line="240" w:lineRule="auto"/>
                        <w:rPr>
                          <w:rFonts w:cs="Arial"/>
                          <w:i/>
                        </w:rPr>
                      </w:pPr>
                      <w:r w:rsidRPr="00AF5247">
                        <w:rPr>
                          <w:rFonts w:cs="Arial"/>
                          <w:i/>
                        </w:rPr>
                        <w:t>Injury-related Emer</w:t>
                      </w:r>
                      <w:r>
                        <w:rPr>
                          <w:rFonts w:cs="Arial"/>
                          <w:i/>
                        </w:rPr>
                        <w:t>gency Department (ED) Visits:</w:t>
                      </w:r>
                      <w:r>
                        <w:rPr>
                          <w:rFonts w:cs="Arial"/>
                        </w:rPr>
                        <w:t xml:space="preserve">  </w:t>
                      </w:r>
                      <w:r w:rsidRPr="00AF5247">
                        <w:rPr>
                          <w:rFonts w:cs="Arial"/>
                        </w:rPr>
                        <w:t xml:space="preserve">Injury cases in ED data are defined as those with an ICD-9-CM code of 800-909.2, 909.4, 909.9, 910-994.9, 995.5-995.59 or 995.80-995.85 in the </w:t>
                      </w:r>
                      <w:r w:rsidRPr="00AF5247">
                        <w:rPr>
                          <w:rFonts w:cs="Arial"/>
                          <w:i/>
                        </w:rPr>
                        <w:t xml:space="preserve">principal </w:t>
                      </w:r>
                      <w:r w:rsidRPr="00AF5247">
                        <w:rPr>
                          <w:rFonts w:cs="Arial"/>
                        </w:rPr>
                        <w:t xml:space="preserve">diagnosis field, (which excludes adverse medical/surgical effects), OR E800-E869, E880-E929, or E950-E999 in </w:t>
                      </w:r>
                      <w:r w:rsidRPr="00AF5247">
                        <w:rPr>
                          <w:rFonts w:cs="Arial"/>
                          <w:i/>
                        </w:rPr>
                        <w:t xml:space="preserve">any </w:t>
                      </w:r>
                      <w:r w:rsidRPr="00AF5247">
                        <w:rPr>
                          <w:rFonts w:cs="Arial"/>
                        </w:rPr>
                        <w:t>external-cause-</w:t>
                      </w:r>
                      <w:r>
                        <w:rPr>
                          <w:rFonts w:cs="Arial"/>
                        </w:rPr>
                        <w:t xml:space="preserve">of-injury (E-code) </w:t>
                      </w:r>
                      <w:r w:rsidRPr="00AF5247">
                        <w:rPr>
                          <w:rFonts w:cs="Arial"/>
                        </w:rPr>
                        <w:t>field.</w:t>
                      </w:r>
                      <w:r w:rsidRPr="00AF5247">
                        <w:rPr>
                          <w:rFonts w:cs="Arial"/>
                          <w:vertAlign w:val="superscript"/>
                        </w:rPr>
                        <w:t>1</w:t>
                      </w:r>
                      <w:r w:rsidRPr="00AF5247">
                        <w:rPr>
                          <w:rFonts w:cs="Arial"/>
                        </w:rPr>
                        <w:t xml:space="preserve"> </w:t>
                      </w:r>
                      <w:r>
                        <w:rPr>
                          <w:rFonts w:cs="Arial"/>
                        </w:rPr>
                        <w:t xml:space="preserve"> </w:t>
                      </w:r>
                      <w:r w:rsidRPr="00AF5247">
                        <w:rPr>
                          <w:rFonts w:cs="Arial"/>
                        </w:rPr>
                        <w:t xml:space="preserve">Deaths are excluded.  </w:t>
                      </w:r>
                    </w:p>
                    <w:p w:rsidR="00892109" w:rsidRDefault="00892109" w:rsidP="005F1DFA">
                      <w:pPr>
                        <w:tabs>
                          <w:tab w:val="left" w:pos="630"/>
                        </w:tabs>
                        <w:autoSpaceDE w:val="0"/>
                        <w:autoSpaceDN w:val="0"/>
                        <w:adjustRightInd w:val="0"/>
                        <w:spacing w:after="120" w:line="240" w:lineRule="auto"/>
                        <w:rPr>
                          <w:rFonts w:cs="Arial"/>
                        </w:rPr>
                      </w:pPr>
                      <w:r w:rsidRPr="00AF5247">
                        <w:rPr>
                          <w:rFonts w:cs="Times New Roman"/>
                          <w:i/>
                        </w:rPr>
                        <w:t xml:space="preserve">Injury Cause and Intent:  </w:t>
                      </w:r>
                      <w:r>
                        <w:rPr>
                          <w:rFonts w:cs="Times New Roman"/>
                        </w:rPr>
                        <w:t>With the exception of drug overdoses, i</w:t>
                      </w:r>
                      <w:r w:rsidRPr="00AF5247">
                        <w:rPr>
                          <w:rFonts w:cs="Times New Roman"/>
                        </w:rPr>
                        <w:t>njury deaths are classified according to CDC guidelines using ICD-10 underlying cause of death code</w:t>
                      </w:r>
                      <w:r w:rsidRPr="00AF5247">
                        <w:rPr>
                          <w:rFonts w:cs="Times New Roman"/>
                          <w:vertAlign w:val="superscript"/>
                        </w:rPr>
                        <w:t>2</w:t>
                      </w:r>
                      <w:r w:rsidRPr="00AF5247">
                        <w:rPr>
                          <w:rFonts w:cs="Times New Roman"/>
                        </w:rPr>
                        <w:t xml:space="preserve"> </w:t>
                      </w:r>
                      <w:r w:rsidRPr="00044A47">
                        <w:rPr>
                          <w:rFonts w:cs="Times New Roman"/>
                        </w:rPr>
                        <w:t>and nonfatal</w:t>
                      </w:r>
                      <w:r w:rsidRPr="00AF5247">
                        <w:rPr>
                          <w:rFonts w:cs="Times New Roman"/>
                        </w:rPr>
                        <w:t xml:space="preserve"> injuries are </w:t>
                      </w:r>
                      <w:r w:rsidRPr="00AF5247">
                        <w:rPr>
                          <w:rFonts w:cs="Arial"/>
                        </w:rPr>
                        <w:t xml:space="preserve">classified by cause and intent according to CDC </w:t>
                      </w:r>
                      <w:r>
                        <w:rPr>
                          <w:rFonts w:cs="Arial"/>
                        </w:rPr>
                        <w:t>external cause groupings</w:t>
                      </w:r>
                      <w:r w:rsidRPr="00AF5247">
                        <w:rPr>
                          <w:rFonts w:cs="Arial"/>
                        </w:rPr>
                        <w:t xml:space="preserve"> using</w:t>
                      </w:r>
                      <w:r w:rsidRPr="00AF5247">
                        <w:rPr>
                          <w:rFonts w:cs="Times New Roman"/>
                        </w:rPr>
                        <w:t xml:space="preserve"> the first valid</w:t>
                      </w:r>
                      <w:r w:rsidRPr="00AF5247">
                        <w:rPr>
                          <w:rFonts w:cs="Times New Roman"/>
                          <w:i/>
                        </w:rPr>
                        <w:t xml:space="preserve"> </w:t>
                      </w:r>
                      <w:r w:rsidRPr="00AF5247">
                        <w:rPr>
                          <w:rFonts w:cs="Times New Roman"/>
                        </w:rPr>
                        <w:t>ICD-9-CM E-code</w:t>
                      </w:r>
                      <w:r w:rsidRPr="00AF5247">
                        <w:rPr>
                          <w:rFonts w:cs="Arial"/>
                        </w:rPr>
                        <w:t>.</w:t>
                      </w:r>
                      <w:r w:rsidRPr="00AF5247">
                        <w:rPr>
                          <w:rFonts w:cs="Arial"/>
                          <w:vertAlign w:val="superscript"/>
                        </w:rPr>
                        <w:t>3</w:t>
                      </w:r>
                      <w:r w:rsidRPr="00AF5247">
                        <w:rPr>
                          <w:rFonts w:cs="Arial"/>
                        </w:rPr>
                        <w:t xml:space="preserve">  </w:t>
                      </w:r>
                    </w:p>
                    <w:p w:rsidR="00892109" w:rsidRPr="00044A47" w:rsidRDefault="00892109" w:rsidP="005F1DFA">
                      <w:pPr>
                        <w:tabs>
                          <w:tab w:val="left" w:pos="630"/>
                        </w:tabs>
                        <w:autoSpaceDE w:val="0"/>
                        <w:autoSpaceDN w:val="0"/>
                        <w:adjustRightInd w:val="0"/>
                        <w:spacing w:after="120" w:line="240" w:lineRule="auto"/>
                        <w:rPr>
                          <w:rFonts w:cs="Times New Roman"/>
                        </w:rPr>
                      </w:pPr>
                      <w:r>
                        <w:rPr>
                          <w:rFonts w:cs="Arial"/>
                          <w:i/>
                        </w:rPr>
                        <w:t xml:space="preserve">Drug Overdoses:  </w:t>
                      </w:r>
                      <w:r>
                        <w:rPr>
                          <w:rFonts w:cs="Arial"/>
                        </w:rPr>
                        <w:t xml:space="preserve">Fatal drug overdoses are defined as those with an ICD-10 code of X40-X449, X60-X649, X85-X859 or Y10-Y149 in the underlying cause of death field.  Nonfatal drug overdoses are those with an ICD-9-CM code of 9600-9799 in </w:t>
                      </w:r>
                      <w:r w:rsidRPr="004825E3">
                        <w:rPr>
                          <w:rFonts w:cs="Arial"/>
                          <w:i/>
                        </w:rPr>
                        <w:t>any</w:t>
                      </w:r>
                      <w:r>
                        <w:rPr>
                          <w:rFonts w:cs="Arial"/>
                        </w:rPr>
                        <w:t xml:space="preserve"> diagnosis field OR E850.0-E858.9, E950.0-E950.5, E962.0 or E980.0-E980.5 in </w:t>
                      </w:r>
                      <w:r w:rsidRPr="004825E3">
                        <w:rPr>
                          <w:rFonts w:cs="Arial"/>
                          <w:i/>
                        </w:rPr>
                        <w:t xml:space="preserve">any </w:t>
                      </w:r>
                      <w:r>
                        <w:rPr>
                          <w:rFonts w:cs="Arial"/>
                        </w:rPr>
                        <w:t>E-code field.</w:t>
                      </w:r>
                    </w:p>
                    <w:p w:rsidR="00892109" w:rsidRPr="00AF5247" w:rsidRDefault="00892109" w:rsidP="00F212DC">
                      <w:pPr>
                        <w:pBdr>
                          <w:bottom w:val="single" w:sz="12" w:space="1" w:color="auto"/>
                        </w:pBdr>
                        <w:spacing w:after="120" w:line="240" w:lineRule="auto"/>
                        <w:ind w:right="-43"/>
                        <w:rPr>
                          <w:rFonts w:cs="Times New Roman"/>
                          <w:color w:val="FF0000"/>
                          <w:vertAlign w:val="superscript"/>
                        </w:rPr>
                      </w:pPr>
                    </w:p>
                    <w:p w:rsidR="00892109" w:rsidRPr="00325266" w:rsidRDefault="00892109" w:rsidP="002F1D76">
                      <w:pPr>
                        <w:pStyle w:val="ListParagraph"/>
                        <w:numPr>
                          <w:ilvl w:val="0"/>
                          <w:numId w:val="6"/>
                        </w:numPr>
                        <w:autoSpaceDE w:val="0"/>
                        <w:autoSpaceDN w:val="0"/>
                        <w:adjustRightInd w:val="0"/>
                        <w:spacing w:after="60" w:line="240" w:lineRule="auto"/>
                        <w:ind w:left="180" w:hanging="180"/>
                        <w:rPr>
                          <w:rFonts w:cs="Times New Roman"/>
                          <w:iCs/>
                          <w:sz w:val="18"/>
                          <w:szCs w:val="18"/>
                        </w:rPr>
                      </w:pPr>
                      <w:r w:rsidRPr="00325266">
                        <w:rPr>
                          <w:rFonts w:cs="Times New Roman"/>
                          <w:sz w:val="18"/>
                          <w:szCs w:val="18"/>
                        </w:rPr>
                        <w:t xml:space="preserve">Thomas KE, Johnson RL.  </w:t>
                      </w:r>
                      <w:r w:rsidRPr="00325266">
                        <w:rPr>
                          <w:rFonts w:cs="Times New Roman"/>
                          <w:i/>
                          <w:iCs/>
                          <w:sz w:val="18"/>
                          <w:szCs w:val="18"/>
                        </w:rPr>
                        <w:t xml:space="preserve">State injury indicator report:  Instructions for preparing 2011 data.  </w:t>
                      </w:r>
                      <w:r w:rsidRPr="00325266">
                        <w:rPr>
                          <w:rFonts w:cs="Times New Roman"/>
                          <w:iCs/>
                          <w:sz w:val="18"/>
                          <w:szCs w:val="18"/>
                        </w:rPr>
                        <w:t xml:space="preserve">Atlanta (GA): Centers for Disease Control and Prevention, National Center for Injury Prevention and Control; </w:t>
                      </w:r>
                      <w:r>
                        <w:rPr>
                          <w:rFonts w:cs="Times New Roman"/>
                          <w:iCs/>
                          <w:sz w:val="18"/>
                          <w:szCs w:val="18"/>
                        </w:rPr>
                        <w:t>2014</w:t>
                      </w:r>
                      <w:r w:rsidRPr="00325266">
                        <w:rPr>
                          <w:rFonts w:cs="Times New Roman"/>
                          <w:iCs/>
                          <w:sz w:val="18"/>
                          <w:szCs w:val="18"/>
                        </w:rPr>
                        <w:t>.</w:t>
                      </w:r>
                    </w:p>
                    <w:p w:rsidR="00892109" w:rsidRPr="004706DD" w:rsidRDefault="00892109" w:rsidP="002F1D76">
                      <w:pPr>
                        <w:pStyle w:val="ListParagraph"/>
                        <w:numPr>
                          <w:ilvl w:val="0"/>
                          <w:numId w:val="6"/>
                        </w:numPr>
                        <w:ind w:left="180" w:hanging="180"/>
                        <w:rPr>
                          <w:sz w:val="18"/>
                          <w:szCs w:val="18"/>
                        </w:rPr>
                      </w:pPr>
                      <w:r>
                        <w:rPr>
                          <w:sz w:val="18"/>
                          <w:szCs w:val="18"/>
                        </w:rPr>
                        <w:t xml:space="preserve">See </w:t>
                      </w:r>
                      <w:hyperlink r:id="rId53" w:history="1">
                        <w:r w:rsidRPr="008B2D5C">
                          <w:rPr>
                            <w:rStyle w:val="Hyperlink"/>
                            <w:sz w:val="18"/>
                            <w:szCs w:val="18"/>
                          </w:rPr>
                          <w:t>http://ftp.cdc.gov/pub/Health_Statistics/NCHS/injury/sascodes/icd10_external.xls</w:t>
                        </w:r>
                      </w:hyperlink>
                    </w:p>
                    <w:p w:rsidR="00892109" w:rsidRDefault="00892109" w:rsidP="002F1D76">
                      <w:pPr>
                        <w:pStyle w:val="ListParagraph"/>
                        <w:numPr>
                          <w:ilvl w:val="0"/>
                          <w:numId w:val="6"/>
                        </w:numPr>
                        <w:autoSpaceDE w:val="0"/>
                        <w:autoSpaceDN w:val="0"/>
                        <w:adjustRightInd w:val="0"/>
                        <w:spacing w:after="60" w:line="240" w:lineRule="auto"/>
                        <w:ind w:left="180" w:hanging="180"/>
                        <w:rPr>
                          <w:rFonts w:cs="Times New Roman"/>
                          <w:iCs/>
                          <w:sz w:val="18"/>
                          <w:szCs w:val="18"/>
                        </w:rPr>
                      </w:pPr>
                      <w:r>
                        <w:rPr>
                          <w:rFonts w:cs="Times New Roman"/>
                          <w:iCs/>
                          <w:sz w:val="18"/>
                          <w:szCs w:val="18"/>
                        </w:rPr>
                        <w:t xml:space="preserve">See </w:t>
                      </w:r>
                      <w:hyperlink r:id="rId54" w:history="1">
                        <w:r w:rsidRPr="00C25324">
                          <w:rPr>
                            <w:rStyle w:val="Hyperlink"/>
                            <w:rFonts w:cs="Times New Roman"/>
                            <w:iCs/>
                            <w:sz w:val="18"/>
                            <w:szCs w:val="18"/>
                          </w:rPr>
                          <w:t>http://www.cdc.gov/injury/wisqars/ecode_matrix.html</w:t>
                        </w:r>
                      </w:hyperlink>
                    </w:p>
                    <w:p w:rsidR="00892109" w:rsidRDefault="00892109" w:rsidP="00F212DC">
                      <w:pPr>
                        <w:spacing w:after="0" w:line="240" w:lineRule="auto"/>
                        <w:rPr>
                          <w:rFonts w:cs="Arial"/>
                          <w:sz w:val="20"/>
                          <w:szCs w:val="20"/>
                        </w:rPr>
                      </w:pPr>
                    </w:p>
                    <w:p w:rsidR="00892109" w:rsidRPr="004218CE" w:rsidRDefault="00892109" w:rsidP="00E47B17">
                      <w:pPr>
                        <w:spacing w:after="0" w:line="240" w:lineRule="auto"/>
                        <w:rPr>
                          <w:sz w:val="20"/>
                          <w:szCs w:val="20"/>
                        </w:rPr>
                      </w:pPr>
                      <w:r w:rsidRPr="004218CE">
                        <w:rPr>
                          <w:rFonts w:cs="Arial"/>
                          <w:sz w:val="20"/>
                          <w:szCs w:val="20"/>
                        </w:rPr>
                        <w:t xml:space="preserve">This publication was supported </w:t>
                      </w:r>
                      <w:r w:rsidRPr="00E4038E">
                        <w:rPr>
                          <w:rFonts w:cs="Arial"/>
                          <w:sz w:val="20"/>
                          <w:szCs w:val="20"/>
                        </w:rPr>
                        <w:t xml:space="preserve">by </w:t>
                      </w:r>
                      <w:r w:rsidRPr="00EA68D1">
                        <w:rPr>
                          <w:rFonts w:cs="Arial"/>
                          <w:sz w:val="20"/>
                          <w:szCs w:val="20"/>
                        </w:rPr>
                        <w:t>grant #</w:t>
                      </w:r>
                      <w:r>
                        <w:rPr>
                          <w:rFonts w:cs="Arial"/>
                          <w:sz w:val="20"/>
                          <w:szCs w:val="20"/>
                        </w:rPr>
                        <w:t>1</w:t>
                      </w:r>
                      <w:r w:rsidRPr="00EA68D1">
                        <w:rPr>
                          <w:rFonts w:cs="Arial"/>
                          <w:sz w:val="20"/>
                          <w:szCs w:val="20"/>
                        </w:rPr>
                        <w:t>U17/CE002009</w:t>
                      </w:r>
                      <w:r>
                        <w:rPr>
                          <w:rFonts w:cs="Arial"/>
                          <w:color w:val="FF0000"/>
                          <w:sz w:val="20"/>
                          <w:szCs w:val="20"/>
                        </w:rPr>
                        <w:t xml:space="preserve"> </w:t>
                      </w:r>
                      <w:r w:rsidRPr="004218CE">
                        <w:rPr>
                          <w:rFonts w:cs="Arial"/>
                          <w:sz w:val="20"/>
                          <w:szCs w:val="20"/>
                        </w:rPr>
                        <w:t xml:space="preserve">from the Centers for </w:t>
                      </w:r>
                      <w:r>
                        <w:rPr>
                          <w:rFonts w:cs="Arial"/>
                          <w:sz w:val="20"/>
                          <w:szCs w:val="20"/>
                        </w:rPr>
                        <w:t xml:space="preserve">Disease Control and Prevention.  </w:t>
                      </w:r>
                      <w:r w:rsidRPr="004218CE">
                        <w:rPr>
                          <w:rFonts w:cs="Arial"/>
                          <w:sz w:val="20"/>
                          <w:szCs w:val="20"/>
                        </w:rPr>
                        <w:t>Its contents are solely the responsibility of the authors and do not necessarily represent the official views of the Centers for Disease Control and Prevention.</w:t>
                      </w:r>
                    </w:p>
                  </w:txbxContent>
                </v:textbox>
              </v:shape>
            </w:pict>
          </mc:Fallback>
        </mc:AlternateContent>
      </w:r>
    </w:p>
    <w:p w:rsidR="00CF4279" w:rsidRDefault="0095526F">
      <w:r>
        <w:rPr>
          <w:noProof/>
        </w:rPr>
        <mc:AlternateContent>
          <mc:Choice Requires="wps">
            <w:drawing>
              <wp:anchor distT="0" distB="0" distL="114300" distR="114300" simplePos="0" relativeHeight="251614198" behindDoc="0" locked="0" layoutInCell="1" allowOverlap="1" wp14:anchorId="01A6FFB8" wp14:editId="7EACEB30">
                <wp:simplePos x="0" y="0"/>
                <wp:positionH relativeFrom="column">
                  <wp:posOffset>-106326</wp:posOffset>
                </wp:positionH>
                <wp:positionV relativeFrom="paragraph">
                  <wp:posOffset>51804</wp:posOffset>
                </wp:positionV>
                <wp:extent cx="7037986" cy="2838893"/>
                <wp:effectExtent l="133350" t="133350" r="125095" b="133350"/>
                <wp:wrapNone/>
                <wp:docPr id="14" name="Rounded Rectangle 14"/>
                <wp:cNvGraphicFramePr/>
                <a:graphic xmlns:a="http://schemas.openxmlformats.org/drawingml/2006/main">
                  <a:graphicData uri="http://schemas.microsoft.com/office/word/2010/wordprocessingShape">
                    <wps:wsp>
                      <wps:cNvSpPr/>
                      <wps:spPr>
                        <a:xfrm>
                          <a:off x="0" y="0"/>
                          <a:ext cx="7037986" cy="2838893"/>
                        </a:xfrm>
                        <a:prstGeom prst="roundRect">
                          <a:avLst/>
                        </a:prstGeom>
                        <a:solidFill>
                          <a:schemeClr val="accent3">
                            <a:lumMod val="20000"/>
                            <a:lumOff val="80000"/>
                          </a:schemeClr>
                        </a:solidFill>
                        <a:ln>
                          <a:noFill/>
                        </a:ln>
                        <a:effectLst>
                          <a:glow rad="127000">
                            <a:schemeClr val="accent3">
                              <a:lumMod val="20000"/>
                              <a:lumOff val="8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8.35pt;margin-top:4.1pt;width:554.15pt;height:223.55pt;z-index:2516141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59wwIAAGMGAAAOAAAAZHJzL2Uyb0RvYy54bWy0VUtPGzEQvlfqf7B8L5sXJERsUASiqkQB&#10;ARVn47WTlbwe13aySX99Z7wPUgo9VO1lY8/z8zePnJ3vKsO2yocSbM6HRwPOlJVQlHaV82+PV59m&#10;nIUobCEMWJXzvQr8fPHxw1nt5moEazCF8gyD2DCvXc7XMbp5lgW5VpUIR+CURaUGX4mIV7/KCi9q&#10;jF6ZbDQYnGQ1+MJ5kCoElF42Sr5I8bVWMt5qHVRkJueILaavT99n+maLMzFfeeHWpWxhiL9AUYnS&#10;YtI+1KWIgm18+VuoqpQeAuh4JKHKQOtSqvQGfM1w8Oo1D2vhVHoLkhNcT1P4d2HlzfbOs7LA2k04&#10;s6LCGt3DxhaqYPfInrAroxjqkKjahTnaP7g7394CHunVO+0r+sX3sF0id9+Tq3aRSRROB+Pp6eyE&#10;M4m60Ww8m52OKWr24u58iJ8VVIwOOfeEg0AkZsX2OsTGvrOjlAFMWVyVxqQLtY26MJ5tBRZcSKls&#10;HCd3s6m+QtHIsXEGbelRjA3SiGedGCGlBqRICeAvSYylVBYoaYOnkajUbgiS1CsDNfOCeB1NKdv/&#10;hEfJEs4DCBlVq6lPOsW9UYTB2HulseBYkdH7oIaNai0K1XBz/C43KSBF1shHH7sN8FY9hm3VW3ty&#10;bXD3zn9gq3PuPVJmsLF3rkoL/q2Xmdg568YeKTugho7PUOxxHDw0eyI4eVViK16LEO+Ex8WAKwSX&#10;XbzFj0bScw7tibM1+B9vycke5xW1nNW4aHIevm+EV5yZLxYn+XQ4mdBmSpfJ8XSEF3+oeT7U2E11&#10;AdjaQ1yrTqYj2UfTHbWH6gl34pKyokpYiblzLqPvLhexWYC4VaVaLpMZbiMn4rV9cJKCE6s0ZY+7&#10;J+FdO48RR/kGuqUk5q8msrElTwvLTQRdpnF94bXlGzdZatZ269KqPLwnq5f/hsVPAAAA//8DAFBL&#10;AwQUAAYACAAAACEAdca8PeAAAAAKAQAADwAAAGRycy9kb3ducmV2LnhtbEyP0UrEMBRE3wX/IVzB&#10;t9201dZae7uIIAirwq79gGwS22JzE5rstvr1Zp/0cZhh5ky9WczITnrygyWEdJ0A0yStGqhDaD+e&#10;VyUwHwQpMVrSCN/aw6a5vKhFpexMO33ah47FEvKVQOhDcBXnXvbaCL+2TlP0Pu1kRIhy6riaxBzL&#10;zcizJCm4EQPFhV44/dRr+bU/GgT3un2ft3LJf17yrC39m2zdrkS8vloeH4AFvYS/MJzxIzo0kelg&#10;j6Q8GxFWaXEXowhlBuzsJ/dpAeyAcJvnN8Cbmv+/0PwCAAD//wMAUEsBAi0AFAAGAAgAAAAhALaD&#10;OJL+AAAA4QEAABMAAAAAAAAAAAAAAAAAAAAAAFtDb250ZW50X1R5cGVzXS54bWxQSwECLQAUAAYA&#10;CAAAACEAOP0h/9YAAACUAQAACwAAAAAAAAAAAAAAAAAvAQAAX3JlbHMvLnJlbHNQSwECLQAUAAYA&#10;CAAAACEAcZsefcMCAABjBgAADgAAAAAAAAAAAAAAAAAuAgAAZHJzL2Uyb0RvYy54bWxQSwECLQAU&#10;AAYACAAAACEAdca8PeAAAAAKAQAADwAAAAAAAAAAAAAAAAAdBQAAZHJzL2Rvd25yZXYueG1sUEsF&#10;BgAAAAAEAAQA8wAAACoGAAAAAA==&#10;" fillcolor="#eaf1dd [662]" stroked="f" strokeweight="2pt"/>
            </w:pict>
          </mc:Fallback>
        </mc:AlternateContent>
      </w:r>
    </w:p>
    <w:p w:rsidR="00CF4279" w:rsidRDefault="00CF4279"/>
    <w:p w:rsidR="00CF4279" w:rsidRDefault="00CF4279"/>
    <w:p w:rsidR="00CF4279" w:rsidRDefault="00CF4279"/>
    <w:p w:rsidR="000057D0" w:rsidRDefault="000057D0"/>
    <w:p w:rsidR="000057D0" w:rsidRPr="000057D0" w:rsidRDefault="000057D0" w:rsidP="000057D0"/>
    <w:p w:rsidR="000057D0" w:rsidRDefault="000057D0" w:rsidP="000057D0"/>
    <w:p w:rsidR="00CF4279" w:rsidRPr="000057D0" w:rsidRDefault="00CF4279" w:rsidP="000057D0"/>
    <w:sectPr w:rsidR="00CF4279" w:rsidRPr="000057D0" w:rsidSect="00367F6A">
      <w:type w:val="continuous"/>
      <w:pgSz w:w="12240" w:h="15840" w:code="1"/>
      <w:pgMar w:top="990" w:right="117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109" w:rsidRDefault="00892109" w:rsidP="004E16B2">
      <w:pPr>
        <w:spacing w:after="0" w:line="240" w:lineRule="auto"/>
      </w:pPr>
      <w:r>
        <w:separator/>
      </w:r>
    </w:p>
  </w:endnote>
  <w:endnote w:type="continuationSeparator" w:id="0">
    <w:p w:rsidR="00892109" w:rsidRDefault="00892109" w:rsidP="004E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aramond-Semibold">
    <w:charset w:val="00"/>
    <w:family w:val="auto"/>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TE546B86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09" w:rsidRPr="005A23C5" w:rsidRDefault="00892109" w:rsidP="00571FF0">
    <w:pPr>
      <w:pStyle w:val="Footer"/>
      <w:pBdr>
        <w:top w:val="single" w:sz="4" w:space="0" w:color="auto"/>
      </w:pBdr>
      <w:rPr>
        <w:sz w:val="16"/>
        <w:szCs w:val="16"/>
      </w:rPr>
    </w:pPr>
    <w:r w:rsidRPr="00DF08AF">
      <w:rPr>
        <w:rFonts w:asciiTheme="majorHAnsi" w:eastAsiaTheme="majorEastAsia" w:hAnsiTheme="majorHAnsi" w:cstheme="majorBidi"/>
        <w:noProof/>
        <w:sz w:val="28"/>
        <w:szCs w:val="28"/>
      </w:rPr>
      <mc:AlternateContent>
        <mc:Choice Requires="wps">
          <w:drawing>
            <wp:anchor distT="0" distB="0" distL="114300" distR="114300" simplePos="0" relativeHeight="251657216" behindDoc="0" locked="0" layoutInCell="0" allowOverlap="1" wp14:anchorId="6A842521" wp14:editId="6A916224">
              <wp:simplePos x="0" y="0"/>
              <wp:positionH relativeFrom="rightMargin">
                <wp:posOffset>-482155</wp:posOffset>
              </wp:positionH>
              <wp:positionV relativeFrom="page">
                <wp:posOffset>9501505</wp:posOffset>
              </wp:positionV>
              <wp:extent cx="394335" cy="393405"/>
              <wp:effectExtent l="0" t="0" r="5715" b="6985"/>
              <wp:wrapNone/>
              <wp:docPr id="5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393405"/>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892109" w:rsidRPr="00280516" w:rsidRDefault="00892109" w:rsidP="00280516">
                          <w:pPr>
                            <w:jc w:val="center"/>
                            <w:rPr>
                              <w:rStyle w:val="PageNumber"/>
                              <w:b/>
                              <w:color w:val="FFFFFF" w:themeColor="background1"/>
                              <w:sz w:val="36"/>
                              <w:szCs w:val="24"/>
                            </w:rPr>
                          </w:pPr>
                          <w:r w:rsidRPr="00280516">
                            <w:fldChar w:fldCharType="begin"/>
                          </w:r>
                          <w:r w:rsidRPr="00280516">
                            <w:rPr>
                              <w:b/>
                              <w:sz w:val="36"/>
                              <w:szCs w:val="24"/>
                            </w:rPr>
                            <w:instrText xml:space="preserve"> PAGE    \* MERGEFORMAT </w:instrText>
                          </w:r>
                          <w:r w:rsidRPr="00280516">
                            <w:fldChar w:fldCharType="separate"/>
                          </w:r>
                          <w:r w:rsidR="00DA4263" w:rsidRPr="00DA4263">
                            <w:rPr>
                              <w:rStyle w:val="PageNumber"/>
                              <w:bCs/>
                              <w:noProof/>
                              <w:color w:val="FFFFFF" w:themeColor="background1"/>
                              <w:sz w:val="28"/>
                            </w:rPr>
                            <w:t>1</w:t>
                          </w:r>
                          <w:r w:rsidRPr="00280516">
                            <w:rPr>
                              <w:rStyle w:val="PageNumber"/>
                              <w:b/>
                              <w:bCs/>
                              <w:noProof/>
                              <w:color w:val="FFFFFF" w:themeColor="background1"/>
                              <w:sz w:val="36"/>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70" style="position:absolute;margin-left:-37.95pt;margin-top:748.15pt;width:31.05pt;height:31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cTcwIAAOAEAAAOAAAAZHJzL2Uyb0RvYy54bWysVN1u2jAUvp+0d7B8T5NAAk1EqAqMaRJb&#10;K3V7AGM7xJpje7YhdNPefccGWthupmlcmOO/4+/nnEzvDp1Ee26d0KrG2U2KEVdUM6G2Nf7yeTW4&#10;xch5ohiRWvEaP3OH72Zv30x7U/GhbrVk3CJIolzVmxq33psqSRxteUfcjTZcwWajbUc8TO02YZb0&#10;kL2TyTBNx0mvLTNWU+4crC6Pm3gW8zcNp/6haRz3SNYYsPk42jhuwpjMpqTaWmJaQU8wyD+g6IhQ&#10;8OhLqiXxBO2s+CNVJ6jVTjf+huou0U0jKI8cgE2W/sbmqSWGRy4gjjMvMrn/l5Z+2j9aJFiNi6LA&#10;SJEOTHrYE4mGUZzeuArOPJlHG+g5s9b0q0NKL1qitvzeWt23nDCAlAUxk6sLYeLgKtr0HzWDzGTn&#10;ddTp0NguJAQF0CHa8fxiBz94RGFxVOajEYCisDUqR3laxBdIdb5srPPvue5QCGrMpRTGBcFIRfZr&#10;5wMeUp1PRfxaCrYSUsaJ3W4W0iJgW+NyOZ+PjxSA5uUxgAO5woUALJr6o8yGeTofloPV+HYyyFd5&#10;MSgn6e0gzcp5OU7zMl+ufgYgWV61gjGu1kLxc4Fl+d8ZeCr1Y2nEEkM9IC2GReR4hdJdkknj76TW&#10;1TGrd4rFog+uvTvFngh5jJNrxFFAoH3+j0JEj4Otoctc5Q+bQ6ygUXgwrGw0ewbTrQZToOng8wBB&#10;q+13jHpotRq7bztiOUbyg4LCCX0Zg7yYQNUhe17dXK4SRSFFjT1Gx3Dhj328M1ZsW3ghi6oofQ9F&#10;1ojo/iuaU2lCG0Uup5YPfXo5j6deP0yzXwAAAP//AwBQSwMEFAAGAAgAAAAhAKEycNXiAAAADQEA&#10;AA8AAABkcnMvZG93bnJldi54bWxMj8FOwzAQRO9I/IO1SNxSpwlJ2xCnQiB6QBWogQ9wHDcJ2Oso&#10;dtvw9ywnOO7M0+xMuZ2tYWc9+cGhgOUiBqZRuXbATsDH+3O0BuaDxFYah1rAt/awra6vSlm07oIH&#10;fa5DxygEfSEF9CGMBede9dpKv3CjRvKObrIy0Dl1vJ3khcKt4Ukc59zKAelDL0f92Gv1VZ+sAJO/&#10;7BL1dqy5bJJX3O8/d8o9CXF7Mz/cAwt6Dn8w/Nan6lBRp8adsPXMCIhW2YZQMu42eQqMkGiZ0pqG&#10;pCxbp8Crkv9fUf0AAAD//wMAUEsBAi0AFAAGAAgAAAAhALaDOJL+AAAA4QEAABMAAAAAAAAAAAAA&#10;AAAAAAAAAFtDb250ZW50X1R5cGVzXS54bWxQSwECLQAUAAYACAAAACEAOP0h/9YAAACUAQAACwAA&#10;AAAAAAAAAAAAAAAvAQAAX3JlbHMvLnJlbHNQSwECLQAUAAYACAAAACEA+ibnE3MCAADgBAAADgAA&#10;AAAAAAAAAAAAAAAuAgAAZHJzL2Uyb0RvYy54bWxQSwECLQAUAAYACAAAACEAoTJw1eIAAAANAQAA&#10;DwAAAAAAAAAAAAAAAADNBAAAZHJzL2Rvd25yZXYueG1sUEsFBgAAAAAEAAQA8wAAANwFAAAAAA==&#10;" o:allowincell="f" fillcolor="#9dbb61" stroked="f">
              <v:textbox inset="0,,0">
                <w:txbxContent>
                  <w:p w:rsidR="00892109" w:rsidRPr="00280516" w:rsidRDefault="00892109" w:rsidP="00280516">
                    <w:pPr>
                      <w:jc w:val="center"/>
                      <w:rPr>
                        <w:rStyle w:val="PageNumber"/>
                        <w:b/>
                        <w:color w:val="FFFFFF" w:themeColor="background1"/>
                        <w:sz w:val="36"/>
                        <w:szCs w:val="24"/>
                      </w:rPr>
                    </w:pPr>
                    <w:r w:rsidRPr="00280516">
                      <w:fldChar w:fldCharType="begin"/>
                    </w:r>
                    <w:r w:rsidRPr="00280516">
                      <w:rPr>
                        <w:b/>
                        <w:sz w:val="36"/>
                        <w:szCs w:val="24"/>
                      </w:rPr>
                      <w:instrText xml:space="preserve"> PAGE    \* MERGEFORMAT </w:instrText>
                    </w:r>
                    <w:r w:rsidRPr="00280516">
                      <w:fldChar w:fldCharType="separate"/>
                    </w:r>
                    <w:r w:rsidR="00DA4263" w:rsidRPr="00DA4263">
                      <w:rPr>
                        <w:rStyle w:val="PageNumber"/>
                        <w:bCs/>
                        <w:noProof/>
                        <w:color w:val="FFFFFF" w:themeColor="background1"/>
                        <w:sz w:val="28"/>
                      </w:rPr>
                      <w:t>1</w:t>
                    </w:r>
                    <w:r w:rsidRPr="00280516">
                      <w:rPr>
                        <w:rStyle w:val="PageNumber"/>
                        <w:b/>
                        <w:bCs/>
                        <w:noProof/>
                        <w:color w:val="FFFFFF" w:themeColor="background1"/>
                        <w:sz w:val="36"/>
                        <w:szCs w:val="24"/>
                      </w:rPr>
                      <w:fldChar w:fldCharType="end"/>
                    </w:r>
                  </w:p>
                </w:txbxContent>
              </v:textbox>
              <w10:wrap anchorx="margin" anchory="page"/>
            </v:oval>
          </w:pict>
        </mc:Fallback>
      </mc:AlternateContent>
    </w:r>
    <w:r w:rsidRPr="005A23C5">
      <w:rPr>
        <w:sz w:val="16"/>
        <w:szCs w:val="16"/>
      </w:rPr>
      <w:t>Injury Survei</w:t>
    </w:r>
    <w:r>
      <w:rPr>
        <w:sz w:val="16"/>
        <w:szCs w:val="16"/>
      </w:rPr>
      <w:t>llance Program, Bureau of Community Health and Prevention</w:t>
    </w:r>
    <w:r w:rsidRPr="005A23C5">
      <w:rPr>
        <w:sz w:val="16"/>
        <w:szCs w:val="16"/>
      </w:rPr>
      <w:t>, MA Department of Public Health</w:t>
    </w:r>
  </w:p>
  <w:p w:rsidR="00892109" w:rsidRDefault="00892109" w:rsidP="00571FF0">
    <w:pPr>
      <w:pStyle w:val="Footer"/>
      <w:pBdr>
        <w:top w:val="single" w:sz="4"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109" w:rsidRDefault="00892109" w:rsidP="004E16B2">
      <w:pPr>
        <w:spacing w:after="0" w:line="240" w:lineRule="auto"/>
      </w:pPr>
      <w:r>
        <w:separator/>
      </w:r>
    </w:p>
  </w:footnote>
  <w:footnote w:type="continuationSeparator" w:id="0">
    <w:p w:rsidR="00892109" w:rsidRDefault="00892109" w:rsidP="004E1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09" w:rsidRPr="00A65CA1" w:rsidRDefault="00892109" w:rsidP="001464FA">
    <w:r w:rsidRPr="00234A72">
      <w:rPr>
        <w:b/>
        <w:noProof/>
        <w:sz w:val="16"/>
        <w:szCs w:val="16"/>
      </w:rPr>
      <mc:AlternateContent>
        <mc:Choice Requires="wps">
          <w:drawing>
            <wp:anchor distT="0" distB="0" distL="114300" distR="114300" simplePos="0" relativeHeight="251667456" behindDoc="0" locked="0" layoutInCell="1" allowOverlap="1" wp14:anchorId="0DBBFDBF" wp14:editId="000250FF">
              <wp:simplePos x="0" y="0"/>
              <wp:positionH relativeFrom="column">
                <wp:posOffset>1095375</wp:posOffset>
              </wp:positionH>
              <wp:positionV relativeFrom="paragraph">
                <wp:posOffset>36830</wp:posOffset>
              </wp:positionV>
              <wp:extent cx="5654675" cy="742950"/>
              <wp:effectExtent l="133350" t="133350" r="136525" b="133350"/>
              <wp:wrapNone/>
              <wp:docPr id="1" name="Text Box 1"/>
              <wp:cNvGraphicFramePr/>
              <a:graphic xmlns:a="http://schemas.openxmlformats.org/drawingml/2006/main">
                <a:graphicData uri="http://schemas.microsoft.com/office/word/2010/wordprocessingShape">
                  <wps:wsp>
                    <wps:cNvSpPr txBox="1"/>
                    <wps:spPr>
                      <a:xfrm>
                        <a:off x="0" y="0"/>
                        <a:ext cx="5654675" cy="742950"/>
                      </a:xfrm>
                      <a:prstGeom prst="roundRect">
                        <a:avLst/>
                      </a:prstGeom>
                      <a:solidFill>
                        <a:schemeClr val="accent3">
                          <a:lumMod val="20000"/>
                          <a:lumOff val="80000"/>
                        </a:schemeClr>
                      </a:solidFill>
                      <a:ln w="6350">
                        <a:noFill/>
                      </a:ln>
                      <a:effectLst>
                        <a:glow rad="127000">
                          <a:schemeClr val="accent3">
                            <a:lumMod val="20000"/>
                            <a:lumOff val="80000"/>
                          </a:schemeClr>
                        </a:glow>
                        <a:softEdge rad="63500"/>
                      </a:effectLst>
                    </wps:spPr>
                    <wps:style>
                      <a:lnRef idx="0">
                        <a:schemeClr val="accent1"/>
                      </a:lnRef>
                      <a:fillRef idx="0">
                        <a:schemeClr val="accent1"/>
                      </a:fillRef>
                      <a:effectRef idx="0">
                        <a:schemeClr val="accent1"/>
                      </a:effectRef>
                      <a:fontRef idx="minor">
                        <a:schemeClr val="dk1"/>
                      </a:fontRef>
                    </wps:style>
                    <wps:txbx>
                      <w:txbxContent>
                        <w:p w:rsidR="00892109" w:rsidRDefault="00892109" w:rsidP="00146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 o:spid="_x0000_s1065" style="position:absolute;margin-left:86.25pt;margin-top:2.9pt;width:445.2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Y3yAIAAGkGAAAOAAAAZHJzL2Uyb0RvYy54bWy0VUtPGzEQvlfqf7B8L5uEPCBig1JaqkoU&#10;EFBxdrx2sqrX49pOdtNf3xnvJqSUHqjay2Y87/nmkbPzpjJso3wowea8f9TjTFkJRWmXOf/6cPnu&#10;hLMQhS2EAatyvlWBn8/evjmr3VQNYAWmUJ6hExumtcv5KkY3zbIgV6oS4QicsijU4CsR8emXWeFF&#10;jd4rkw16vXFWgy+cB6lCQO6HVshnyb/WSsYbrYOKzOQcc4vp69N3Qd9sdiamSy/cqpRdGuIvsqhE&#10;aTHo3tUHEQVb+/I3V1UpPQTQ8UhClYHWpVSpBqym33tWzf1KOJVqQXCC28MU/p1beb259awssHec&#10;WVFhix5UE9l7aFif0KldmKLSvUO12CCbNDt+QCYV3Whf0S+Ww1COOG/32JIziczReDQcT0acSZRN&#10;hoPTUQI/e7J2PsRPCipGRM49rG1xhw1MuIrNVYgYFvV3ehQxgCmLy9KY9KChURfGs43AdgsplY3H&#10;ydysqy9QtHwcm17XeGTjeLTskx0bQ6TxI08p4C9BjGV1zsfHmD7FtEDR28SMJY5KU4fZ0mNpoGZe&#10;ELyDCYX9n3lSsOQfx+tjsVRtYEp1B/VBbhk1tm1gouLWKDI29k5pHIjUxz9mm0YAgUrapKURhdcY&#10;dvpk2ib1GuO9RYoMNu6Nq9KCfwnk4tsuZd3qY2cP6iYyNoumG+wFFFucdw/tvQhOXpY4lFcixFvh&#10;8UDgiOPRizf40Yh6zqGjOFuB//ESn/Rxb1HKWY0HJ+fh+1p4xZn5bHGjT/vDIV2o9BiOJgN8+EPJ&#10;4lBi19UF4JDj1mJ2iST9aHak9lA94m2cU1QUCSsxds7jjryI7RnE2yrVfJ6U8CY5Ea/svZPkmuCl&#10;bXtoHoV33V5G3Ohr2J0mMX22ma0uWVqYryPoMq0tAdyi2gGP9ywtV3d76WAevpPW0z/E7CcAAAD/&#10;/wMAUEsDBBQABgAIAAAAIQBJJxO83gAAAAoBAAAPAAAAZHJzL2Rvd25yZXYueG1sTI/NTsMwEITv&#10;SLyDtUjcqINRfwhxKoSEEHCoKDlwdOIljojXUey04e3ZnuhtRzOana/Yzr4XBxxjF0jD7SIDgdQE&#10;21Grofp8vtmAiMmQNX0g1PCLEbbl5UVhchuO9IGHfWoFl1DMjQaX0pBLGRuH3sRFGJDY+w6jN4nl&#10;2Eo7miOX+16qLFtJbzriD84M+OSw+dlPXkPz/lWtX+ZJ+XrX7txbdR9fu6T19dX8+AAi4Zz+w3Ca&#10;z9Oh5E11mMhG0bNeqyVHNSyZ4ORnqzuGq/lSagOyLOQ5QvkHAAD//wMAUEsBAi0AFAAGAAgAAAAh&#10;ALaDOJL+AAAA4QEAABMAAAAAAAAAAAAAAAAAAAAAAFtDb250ZW50X1R5cGVzXS54bWxQSwECLQAU&#10;AAYACAAAACEAOP0h/9YAAACUAQAACwAAAAAAAAAAAAAAAAAvAQAAX3JlbHMvLnJlbHNQSwECLQAU&#10;AAYACAAAACEAdV3GN8gCAABpBgAADgAAAAAAAAAAAAAAAAAuAgAAZHJzL2Uyb0RvYy54bWxQSwEC&#10;LQAUAAYACAAAACEASScTvN4AAAAKAQAADwAAAAAAAAAAAAAAAAAiBQAAZHJzL2Rvd25yZXYueG1s&#10;UEsFBgAAAAAEAAQA8wAAAC0GAAAAAA==&#10;" fillcolor="#eaf1dd [662]" stroked="f" strokeweight=".5pt">
              <v:textbox>
                <w:txbxContent>
                  <w:p w:rsidR="00892109" w:rsidRDefault="00892109" w:rsidP="001464FA"/>
                </w:txbxContent>
              </v:textbox>
            </v:roundrect>
          </w:pict>
        </mc:Fallback>
      </mc:AlternateContent>
    </w:r>
    <w:r w:rsidRPr="00A65CA1">
      <w:rPr>
        <w:noProof/>
      </w:rPr>
      <mc:AlternateContent>
        <mc:Choice Requires="wps">
          <w:drawing>
            <wp:anchor distT="0" distB="0" distL="114300" distR="114300" simplePos="0" relativeHeight="251665408" behindDoc="1" locked="0" layoutInCell="1" allowOverlap="1" wp14:anchorId="73E9FA7C" wp14:editId="723B5B8F">
              <wp:simplePos x="0" y="0"/>
              <wp:positionH relativeFrom="column">
                <wp:posOffset>5715</wp:posOffset>
              </wp:positionH>
              <wp:positionV relativeFrom="paragraph">
                <wp:posOffset>880110</wp:posOffset>
              </wp:positionV>
              <wp:extent cx="6889750" cy="212090"/>
              <wp:effectExtent l="0" t="0" r="25400" b="16510"/>
              <wp:wrapNone/>
              <wp:docPr id="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212090"/>
                      </a:xfrm>
                      <a:prstGeom prst="rect">
                        <a:avLst/>
                      </a:prstGeom>
                      <a:solidFill>
                        <a:srgbClr val="FFFFFF"/>
                      </a:solidFill>
                      <a:ln w="12700">
                        <a:solidFill>
                          <a:srgbClr val="000000"/>
                        </a:solidFill>
                        <a:miter lim="800000"/>
                        <a:headEnd/>
                        <a:tailEnd/>
                      </a:ln>
                    </wps:spPr>
                    <wps:txbx>
                      <w:txbxContent>
                        <w:p w:rsidR="00892109" w:rsidRPr="00665292" w:rsidRDefault="00892109" w:rsidP="001464FA">
                          <w:pPr>
                            <w:tabs>
                              <w:tab w:val="right" w:pos="10350"/>
                            </w:tabs>
                            <w:spacing w:before="60" w:after="0" w:line="240" w:lineRule="auto"/>
                            <w:ind w:right="1411" w:hanging="86"/>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Pr>
                              <w:rFonts w:ascii="Calibri" w:hAnsi="Calibri"/>
                              <w:sz w:val="18"/>
                              <w:szCs w:val="16"/>
                            </w:rPr>
                            <w:t>April 2018</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6" type="#_x0000_t202" style="position:absolute;margin-left:.45pt;margin-top:69.3pt;width:542.5pt;height:16.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mKwIAAFIEAAAOAAAAZHJzL2Uyb0RvYy54bWysVNtu2zAMfR+wfxD0vtjJsjQx4hRdugwD&#10;ugvQ7gNkWbaFSaImKbG7ry8lJ2nQbS/D/CBQFHV0eEh6fT1oRQ7CeQmmpNNJTokwHGpp2pJ+f9i9&#10;WVLiAzM1U2BESR+Fp9eb16/WvS3EDDpQtXAEQYwvelvSLgRbZJnnndDMT8AKg4cNOM0Cbl2b1Y71&#10;iK5VNsvzRdaDq60DLrxH7+14SDcJv2kED1+bxotAVEmRW0irS2sV12yzZkXrmO0kP9Jg/8BCM2nw&#10;0TPULQuM7J38DUpL7sBDEyYcdAZNI7lIOWA20/xFNvcdsyLlguJ4e5bJ/z9Y/uXwzRFZl3TxdkWJ&#10;YRqL9CCGQN7DQOZRn976AsPuLQaGAd1Y55Srt3fAf3hiYNsx04ob56DvBKuR3zTezC6ujjg+glT9&#10;Z6jxGbYPkICGxukoHspBEB3r9HiuTaTC0blYLldX7/CI49lsOstXqXgZK063rfPhowBNolFSh7VP&#10;6Oxw50Nkw4pTSHzMg5L1TiqVNq6ttsqRA8M+2aUvJfAiTBnSY26zqzwfFfgrRp6+P2FoGbDjldQl&#10;XZ6DWBF1+2Dq1I+BSTXayFmZo5BRu1HFMFRDqllSOYpcQf2IyjoYGxwHEo0O3C9Kemzukvqfe+YE&#10;JeqTweqspvN5nIa0QcNdequTlxmOECUNlIzmNoyTs7dOth2+MPaBgRusZCOTyM9sjrSxcZP2xyGL&#10;k3G5T1HPv4LNEwAAAP//AwBQSwMEFAAGAAgAAAAhADxHyn/aAAAACQEAAA8AAABkcnMvZG93bnJl&#10;di54bWxMj0FPwzAMhe9I/IfISNxYwhBb6ZpOA2mc2Rj3LDFtR+JUTbaVf493Yjf7vafnz9VyDF6c&#10;cEhdJA2PEwUCyUbXUaNh97l+KECkbMgZHwk1/GKCZX17U5nSxTNt8LTNjeASSqXR0Obcl1Im22Iw&#10;aRJ7JPa+4xBM5nVopBvMmcuDl1OlZjKYjvhCa3p8a9H+bI9Bw5fdvGJnnKN5+li9W+kPu2Kt9f3d&#10;uFqAyDjm/zBc8BkdambaxyO5JLyGF86x+lTMQFxsVTyztOdpPlUg60pef1D/AQAA//8DAFBLAQIt&#10;ABQABgAIAAAAIQC2gziS/gAAAOEBAAATAAAAAAAAAAAAAAAAAAAAAABbQ29udGVudF9UeXBlc10u&#10;eG1sUEsBAi0AFAAGAAgAAAAhADj9If/WAAAAlAEAAAsAAAAAAAAAAAAAAAAALwEAAF9yZWxzLy5y&#10;ZWxzUEsBAi0AFAAGAAgAAAAhAP+8jeYrAgAAUgQAAA4AAAAAAAAAAAAAAAAALgIAAGRycy9lMm9E&#10;b2MueG1sUEsBAi0AFAAGAAgAAAAhADxHyn/aAAAACQEAAA8AAAAAAAAAAAAAAAAAhQQAAGRycy9k&#10;b3ducmV2LnhtbFBLBQYAAAAABAAEAPMAAACMBQAAAAA=&#10;" strokeweight="1pt">
              <v:textbox inset=",0,,0">
                <w:txbxContent>
                  <w:p w:rsidR="00892109" w:rsidRPr="00665292" w:rsidRDefault="00892109" w:rsidP="001464FA">
                    <w:pPr>
                      <w:tabs>
                        <w:tab w:val="right" w:pos="10350"/>
                      </w:tabs>
                      <w:spacing w:before="60" w:after="0" w:line="240" w:lineRule="auto"/>
                      <w:ind w:right="1411" w:hanging="86"/>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Pr>
                        <w:rFonts w:ascii="Calibri" w:hAnsi="Calibri"/>
                        <w:sz w:val="18"/>
                        <w:szCs w:val="16"/>
                      </w:rPr>
                      <w:t>April 2018</w:t>
                    </w:r>
                  </w:p>
                </w:txbxContent>
              </v:textbox>
            </v:shape>
          </w:pict>
        </mc:Fallback>
      </mc:AlternateContent>
    </w:r>
    <w:r w:rsidRPr="00A65CA1">
      <w:rPr>
        <w:noProof/>
      </w:rPr>
      <mc:AlternateContent>
        <mc:Choice Requires="wps">
          <w:drawing>
            <wp:anchor distT="0" distB="274320" distL="114300" distR="114300" simplePos="0" relativeHeight="251666432" behindDoc="1" locked="0" layoutInCell="1" allowOverlap="1" wp14:anchorId="6A3475F5" wp14:editId="799E1F54">
              <wp:simplePos x="0" y="0"/>
              <wp:positionH relativeFrom="column">
                <wp:posOffset>5715</wp:posOffset>
              </wp:positionH>
              <wp:positionV relativeFrom="paragraph">
                <wp:posOffset>-81280</wp:posOffset>
              </wp:positionV>
              <wp:extent cx="6889750" cy="961390"/>
              <wp:effectExtent l="0" t="0" r="25400" b="10160"/>
              <wp:wrapNone/>
              <wp:docPr id="640"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0" cy="96139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0" o:spid="_x0000_s1026" style="position:absolute;margin-left:.45pt;margin-top:-6.4pt;width:542.5pt;height:75.7pt;z-index:-251650048;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h2HgIAABgEAAAOAAAAZHJzL2Uyb0RvYy54bWysU8GO0zAQvSPxD5bvNEnpdtuo6WrVZRHS&#10;AisWPsB1nMTC8Zix27R8/Y6dbilwQ+QQeTzj5/fejFc3h96wvUKvwVa8mOScKSuh1rat+Lev928W&#10;nPkgbC0MWFXxo/L8Zv361WpwpZpCB6ZWyAjE+nJwFe9CcGWWedmpXvgJOGUp2QD2IlCIbVajGAi9&#10;N9k0z+fZAFg7BKm8p927McnXCb9plAyfm8arwEzFiVtIf0z/bfxn65UoWxSu0/JEQ/wDi15oS5ee&#10;oe5EEGyH+i+oXksED02YSOgzaBotVdJAaor8DzVPnXAqaSFzvDvb5P8frPy0f0Sm64rPZ+SPFT01&#10;6QvZJmxrFIubZNHgfEmVT+4Ro0jvHkB+98zCpqM6dYsIQ6dETcSKWJ/9diAGno6y7fARasIXuwDJ&#10;rUODfQQkH9ghNeV4boo6BCZpc75YLK+viJuk3HJevF0mSpkoX0479OG9gp7FRcWR2Cd0sX/wIbIR&#10;5UtJvMzCvTYmNd5YNhDl6XWepxMejK5jNqnEdrsxyPYizk76kjbSf1nW60ATbHRf8cW5SJTRjne2&#10;TtcEoc24JirGnvyJlozWbqE+kj0I43jSc6JFB/iTs4FGs+L+x06g4sx8sGTxspjFXoUUzK6upxTg&#10;ZWZ7mRFWElTFA2fjchPG+d851G1HNxVJu4Vbakujk2OxZSOrE1kav2Tk6anE+b6MU9WvB71+BgAA&#10;//8DAFBLAwQUAAYACAAAACEAOSGbPeAAAAAJAQAADwAAAGRycy9kb3ducmV2LnhtbEyPwU7DMBBE&#10;70j8g7VIXFBrp6VRGuJUCIlLD0i0qOLoxiaJaq8j22nD37M90dvuzmj2TbWZnGVnE2LvUUI2F8AM&#10;Nl732Er42r/PCmAxKdTKejQSfk2ETX1/V6lS+wt+mvMutYxCMJZKQpfSUHIem844Fed+MEjajw9O&#10;JVpDy3VQFwp3li+EyLlTPdKHTg3mrTPNaTc6CdvnlfhOh8zvi9Ny/RHs0yHfjlI+PkyvL8CSmdK/&#10;Ga74hA41MR39iDoyK2FNPgmzbEEFrrIoVnQ60rQscuB1xW8b1H8AAAD//wMAUEsBAi0AFAAGAAgA&#10;AAAhALaDOJL+AAAA4QEAABMAAAAAAAAAAAAAAAAAAAAAAFtDb250ZW50X1R5cGVzXS54bWxQSwEC&#10;LQAUAAYACAAAACEAOP0h/9YAAACUAQAACwAAAAAAAAAAAAAAAAAvAQAAX3JlbHMvLnJlbHNQSwEC&#10;LQAUAAYACAAAACEAbnXIdh4CAAAYBAAADgAAAAAAAAAAAAAAAAAuAgAAZHJzL2Uyb0RvYy54bWxQ&#10;SwECLQAUAAYACAAAACEAOSGbPeAAAAAJAQAADwAAAAAAAAAAAAAAAAB4BAAAZHJzL2Rvd25yZXYu&#10;eG1sUEsFBgAAAAAEAAQA8wAAAIUFAAAAAA==&#10;" filled="f" strokeweight="1pt"/>
          </w:pict>
        </mc:Fallback>
      </mc:AlternateContent>
    </w:r>
    <w:r w:rsidRPr="00A65CA1">
      <w:rPr>
        <w:noProof/>
      </w:rPr>
      <mc:AlternateContent>
        <mc:Choice Requires="wps">
          <w:drawing>
            <wp:anchor distT="0" distB="0" distL="114300" distR="114300" simplePos="0" relativeHeight="251668480" behindDoc="0" locked="0" layoutInCell="1" allowOverlap="1" wp14:anchorId="4224C5DD" wp14:editId="17C77BCA">
              <wp:simplePos x="0" y="0"/>
              <wp:positionH relativeFrom="column">
                <wp:posOffset>969265</wp:posOffset>
              </wp:positionH>
              <wp:positionV relativeFrom="paragraph">
                <wp:posOffset>-43891</wp:posOffset>
              </wp:positionV>
              <wp:extent cx="5774436" cy="880821"/>
              <wp:effectExtent l="0" t="0" r="0" b="0"/>
              <wp:wrapNone/>
              <wp:docPr id="6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436" cy="880821"/>
                      </a:xfrm>
                      <a:prstGeom prst="rect">
                        <a:avLst/>
                      </a:prstGeom>
                      <a:noFill/>
                      <a:ln>
                        <a:noFill/>
                      </a:ln>
                      <a:effectLst/>
                    </wps:spPr>
                    <wps:txbx>
                      <w:txbxContent>
                        <w:p w:rsidR="00892109" w:rsidRPr="00665292" w:rsidRDefault="00892109" w:rsidP="001464FA">
                          <w:pPr>
                            <w:spacing w:before="120" w:after="0" w:line="240" w:lineRule="auto"/>
                            <w:jc w:val="center"/>
                            <w:rPr>
                              <w:b/>
                              <w:color w:val="7030A0"/>
                              <w:sz w:val="48"/>
                              <w:szCs w:val="52"/>
                            </w:rPr>
                          </w:pPr>
                          <w:r w:rsidRPr="00665292">
                            <w:rPr>
                              <w:b/>
                              <w:color w:val="7030A0"/>
                              <w:sz w:val="40"/>
                              <w:szCs w:val="40"/>
                            </w:rPr>
                            <w:t>Data Brief</w:t>
                          </w:r>
                          <w:r w:rsidRPr="00665292">
                            <w:rPr>
                              <w:b/>
                              <w:color w:val="7030A0"/>
                              <w:sz w:val="48"/>
                              <w:szCs w:val="52"/>
                            </w:rPr>
                            <w:t xml:space="preserve"> </w:t>
                          </w:r>
                          <w:r w:rsidRPr="00665292">
                            <w:rPr>
                              <w:b/>
                              <w:color w:val="7030A0"/>
                              <w:sz w:val="48"/>
                              <w:szCs w:val="52"/>
                            </w:rPr>
                            <w:br/>
                          </w:r>
                          <w:r>
                            <w:rPr>
                              <w:b/>
                              <w:color w:val="7030A0"/>
                              <w:sz w:val="44"/>
                              <w:szCs w:val="44"/>
                            </w:rPr>
                            <w:t>Injuries A</w:t>
                          </w:r>
                          <w:r w:rsidRPr="00665292">
                            <w:rPr>
                              <w:b/>
                              <w:color w:val="7030A0"/>
                              <w:sz w:val="44"/>
                              <w:szCs w:val="44"/>
                            </w:rPr>
                            <w:t>mong</w:t>
                          </w:r>
                          <w:r>
                            <w:rPr>
                              <w:b/>
                              <w:color w:val="7030A0"/>
                              <w:sz w:val="44"/>
                              <w:szCs w:val="44"/>
                            </w:rPr>
                            <w:t xml:space="preserve"> Massachusetts Residents,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76.3pt;margin-top:-3.45pt;width:454.7pt;height:6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rJOQIAAHgEAAAOAAAAZHJzL2Uyb0RvYy54bWysVN9v2jAQfp+0/8Hy+wiwlLKIULFWTJNQ&#10;WwmmPhvHJtFin2cbEvbX7+wklHV7mvbinO8+36/vLou7VtXkJKyrQOd0MhpTIjSHotKHnH7brT/M&#10;KXGe6YLVoEVOz8LRu+X7d4vGZGIKJdSFsASdaJc1Jqel9yZLEsdLoZgbgREajRKsYh6v9pAUljXo&#10;XdXJdDyeJQ3YwljgwjnUPnRGuoz+pRTcP0nphCd1TjE3H08bz304k+WCZQfLTFnxPg32D1koVmkM&#10;enH1wDwjR1v94UpV3IID6UccVAJSVlzEGrCayfhNNduSGRFrweY4c2mT+39u+ePp2ZKqyOksnVCi&#10;mUKSdqL15DO0ZBL60xiXIWxrEOhbVCPPsVZnNsC/O4QkV5jugUN06EcrrQpfrJTgQ6TgfGl7iMJR&#10;eXN7m6YfZ5RwtM3n4/k0xk1eXxvr/BcBigQhpxZpjRmw08b5EJ9lAyQE07Cu6jpSW+vfFAjsNCLO&#10;Rv86ZN8lHCTf7tvYkelQ/R6KMxZvoRsfZ/i6wkQ2zPlnZnFesCzcAf+Eh6yhySn0EiUl2J9/0wc8&#10;0ohWShqcv5y6H0dmBSX1V40Ef5qkaRjYeElvbqd4sdeW/bVFH9U94IgjhZhdFAPe14MoLagXXJVV&#10;iIompjnGzqkfxHvfbQWuGherVQThiBrmN3pr+MB5aPOufWHW9Fx4ZPERhkll2RtKOmzHweroQVaR&#10;r9Dnrqv98OB4Rxr7VQz7c32PqNcfxvIXAAAA//8DAFBLAwQUAAYACAAAACEAKy0ntt4AAAALAQAA&#10;DwAAAGRycy9kb3ducmV2LnhtbEyPz0rEMBDG74LvEEbwtptuxbLWposIiyJerPsA2SY2pc0kNElb&#10;fXpnT3qbj/nx/akOqx3ZrKfQOxSw22bANLZO9dgJOH0eN3tgIUpUcnSoBXzrAIf6+qqSpXILfui5&#10;iR0jEwylFGBi9CXnoTXayrB1XiP9vtxkZSQ5dVxNciFzO/I8ywpuZY+UYKTXz0a3Q5OsgGN6ebXz&#10;D0/+rWkXNH5Ip/dBiNub9ekRWNRr/IPhUp+qQ02dzi6hCmwkfZ8XhArYFA/ALkBW5LTuTNfdbg+8&#10;rvj/DfUvAAAA//8DAFBLAQItABQABgAIAAAAIQC2gziS/gAAAOEBAAATAAAAAAAAAAAAAAAAAAAA&#10;AABbQ29udGVudF9UeXBlc10ueG1sUEsBAi0AFAAGAAgAAAAhADj9If/WAAAAlAEAAAsAAAAAAAAA&#10;AAAAAAAALwEAAF9yZWxzLy5yZWxzUEsBAi0AFAAGAAgAAAAhAO5xOsk5AgAAeAQAAA4AAAAAAAAA&#10;AAAAAAAALgIAAGRycy9lMm9Eb2MueG1sUEsBAi0AFAAGAAgAAAAhACstJ7beAAAACwEAAA8AAAAA&#10;AAAAAAAAAAAAkwQAAGRycy9kb3ducmV2LnhtbFBLBQYAAAAABAAEAPMAAACeBQAAAAA=&#10;" filled="f" stroked="f">
              <v:path arrowok="t"/>
              <v:textbox>
                <w:txbxContent>
                  <w:p w:rsidR="00892109" w:rsidRPr="00665292" w:rsidRDefault="00892109" w:rsidP="001464FA">
                    <w:pPr>
                      <w:spacing w:before="120" w:after="0" w:line="240" w:lineRule="auto"/>
                      <w:jc w:val="center"/>
                      <w:rPr>
                        <w:b/>
                        <w:color w:val="7030A0"/>
                        <w:sz w:val="48"/>
                        <w:szCs w:val="52"/>
                      </w:rPr>
                    </w:pPr>
                    <w:r w:rsidRPr="00665292">
                      <w:rPr>
                        <w:b/>
                        <w:color w:val="7030A0"/>
                        <w:sz w:val="40"/>
                        <w:szCs w:val="40"/>
                      </w:rPr>
                      <w:t>Data Brief</w:t>
                    </w:r>
                    <w:r w:rsidRPr="00665292">
                      <w:rPr>
                        <w:b/>
                        <w:color w:val="7030A0"/>
                        <w:sz w:val="48"/>
                        <w:szCs w:val="52"/>
                      </w:rPr>
                      <w:t xml:space="preserve"> </w:t>
                    </w:r>
                    <w:r w:rsidRPr="00665292">
                      <w:rPr>
                        <w:b/>
                        <w:color w:val="7030A0"/>
                        <w:sz w:val="48"/>
                        <w:szCs w:val="52"/>
                      </w:rPr>
                      <w:br/>
                    </w:r>
                    <w:r>
                      <w:rPr>
                        <w:b/>
                        <w:color w:val="7030A0"/>
                        <w:sz w:val="44"/>
                        <w:szCs w:val="44"/>
                      </w:rPr>
                      <w:t xml:space="preserve">Injuries </w:t>
                    </w:r>
                    <w:proofErr w:type="gramStart"/>
                    <w:r>
                      <w:rPr>
                        <w:b/>
                        <w:color w:val="7030A0"/>
                        <w:sz w:val="44"/>
                        <w:szCs w:val="44"/>
                      </w:rPr>
                      <w:t>A</w:t>
                    </w:r>
                    <w:r w:rsidRPr="00665292">
                      <w:rPr>
                        <w:b/>
                        <w:color w:val="7030A0"/>
                        <w:sz w:val="44"/>
                        <w:szCs w:val="44"/>
                      </w:rPr>
                      <w:t>mong</w:t>
                    </w:r>
                    <w:proofErr w:type="gramEnd"/>
                    <w:r>
                      <w:rPr>
                        <w:b/>
                        <w:color w:val="7030A0"/>
                        <w:sz w:val="44"/>
                        <w:szCs w:val="44"/>
                      </w:rPr>
                      <w:t xml:space="preserve"> Massachusetts Residents, 2014</w:t>
                    </w:r>
                  </w:p>
                </w:txbxContent>
              </v:textbox>
            </v:shape>
          </w:pict>
        </mc:Fallback>
      </mc:AlternateContent>
    </w:r>
    <w:r w:rsidRPr="00A65CA1">
      <w:rPr>
        <w:noProof/>
      </w:rPr>
      <w:ptab w:relativeTo="margin" w:alignment="left" w:leader="none"/>
    </w:r>
    <w:r w:rsidRPr="00A65CA1">
      <w:t xml:space="preserve">    </w:t>
    </w:r>
    <w:r w:rsidRPr="00A65CA1">
      <w:rPr>
        <w:noProof/>
      </w:rPr>
      <w:drawing>
        <wp:inline distT="0" distB="0" distL="0" distR="0" wp14:anchorId="5AE4B951" wp14:editId="13A63677">
          <wp:extent cx="783771" cy="791165"/>
          <wp:effectExtent l="0" t="0" r="0" b="9525"/>
          <wp:docPr id="642"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1">
                    <a:duotone>
                      <a:schemeClr val="accent4">
                        <a:shade val="45000"/>
                        <a:satMod val="135000"/>
                      </a:schemeClr>
                      <a:prstClr val="white"/>
                    </a:duoton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91360" cy="798826"/>
                  </a:xfrm>
                  <a:prstGeom prst="rect">
                    <a:avLst/>
                  </a:prstGeom>
                  <a:solidFill>
                    <a:schemeClr val="accent3">
                      <a:lumMod val="20000"/>
                      <a:lumOff val="80000"/>
                    </a:schemeClr>
                  </a:solidFill>
                  <a:ln>
                    <a:noFill/>
                  </a:ln>
                </pic:spPr>
              </pic:pic>
            </a:graphicData>
          </a:graphic>
        </wp:inline>
      </w:drawing>
    </w:r>
  </w:p>
  <w:p w:rsidR="00892109" w:rsidRDefault="00892109" w:rsidP="00C02D14">
    <w:pPr>
      <w:pStyle w:val="Header"/>
      <w:tabs>
        <w:tab w:val="clear" w:pos="4680"/>
        <w:tab w:val="clear" w:pos="9360"/>
        <w:tab w:val="right" w:pos="10800"/>
      </w:tabs>
    </w:pPr>
    <w:r>
      <w:rPr>
        <w:noProof/>
      </w:rPr>
      <w:ptab w:relativeTo="margin" w:alignment="lef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09" w:rsidRDefault="00892109" w:rsidP="00DE65A8">
    <w:pPr>
      <w:pStyle w:val="Header"/>
      <w:tabs>
        <w:tab w:val="clear" w:pos="4680"/>
        <w:tab w:val="clear" w:pos="9360"/>
        <w:tab w:val="right" w:pos="10800"/>
      </w:tabs>
    </w:pPr>
    <w:r>
      <w:rPr>
        <w:noProof/>
      </w:rPr>
      <mc:AlternateContent>
        <mc:Choice Requires="wps">
          <w:drawing>
            <wp:anchor distT="0" distB="0" distL="114300" distR="114300" simplePos="0" relativeHeight="251653120" behindDoc="0" locked="0" layoutInCell="1" allowOverlap="1" wp14:anchorId="3B3FFC0D" wp14:editId="20B544DC">
              <wp:simplePos x="0" y="0"/>
              <wp:positionH relativeFrom="column">
                <wp:posOffset>531495</wp:posOffset>
              </wp:positionH>
              <wp:positionV relativeFrom="paragraph">
                <wp:posOffset>-8890</wp:posOffset>
              </wp:positionV>
              <wp:extent cx="5155565" cy="38227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155565" cy="382270"/>
                      </a:xfrm>
                      <a:prstGeom prst="rect">
                        <a:avLst/>
                      </a:prstGeom>
                      <a:noFill/>
                      <a:ln>
                        <a:noFill/>
                      </a:ln>
                      <a:effectLst/>
                    </wps:spPr>
                    <wps:txbx>
                      <w:txbxContent>
                        <w:p w:rsidR="00892109" w:rsidRPr="001464FA" w:rsidRDefault="00892109" w:rsidP="001464FA">
                          <w:pPr>
                            <w:pStyle w:val="Header"/>
                            <w:ind w:right="-1963"/>
                            <w:rPr>
                              <w:b/>
                              <w:noProof/>
                              <w:color w:val="FFFFFF" w:themeColor="background1"/>
                              <w:sz w:val="40"/>
                              <w:szCs w:val="40"/>
                              <w14:textOutline w14:w="9004" w14:cap="flat" w14:cmpd="sng" w14:algn="ctr">
                                <w14:noFill/>
                                <w14:prstDash w14:val="solid"/>
                                <w14:round/>
                              </w14:textOutline>
                              <w14:textFill>
                                <w14:noFill/>
                              </w14:textFill>
                            </w:rPr>
                          </w:pPr>
                          <w:r w:rsidRPr="001464FA">
                            <w:rPr>
                              <w:b/>
                              <w:color w:val="7030A0"/>
                              <w:sz w:val="40"/>
                              <w:szCs w:val="40"/>
                            </w:rPr>
                            <w:t xml:space="preserve">Injuries </w:t>
                          </w:r>
                          <w:r>
                            <w:rPr>
                              <w:b/>
                              <w:color w:val="7030A0"/>
                              <w:sz w:val="40"/>
                              <w:szCs w:val="40"/>
                            </w:rPr>
                            <w:t>Among Massachusetts Residents, 2014</w:t>
                          </w:r>
                          <w:r w:rsidRPr="001464FA">
                            <w:rPr>
                              <w:b/>
                              <w:noProof/>
                              <w:color w:val="FFFFFF" w:themeColor="background1"/>
                              <w:sz w:val="40"/>
                              <w:szCs w:val="40"/>
                              <w14:textOutline w14:w="9004" w14:cap="flat" w14:cmpd="sng" w14:algn="ctr">
                                <w14:noFill/>
                                <w14:prstDash w14:val="solid"/>
                                <w14:round/>
                              </w14:textOutline>
                              <w14:textFill>
                                <w14:noFill/>
                              </w14:textFill>
                            </w:rPr>
                            <w:t xml:space="preserve">Injuries Among Massachusetts Residents, </w:t>
                          </w:r>
                          <w:r>
                            <w:rPr>
                              <w:b/>
                              <w:noProof/>
                              <w:color w:val="FFFFFF" w:themeColor="background1"/>
                              <w:sz w:val="40"/>
                              <w:szCs w:val="40"/>
                              <w14:textOutline w14:w="9004" w14:cap="flat" w14:cmpd="sng" w14:algn="ctr">
                                <w14:noFill/>
                                <w14:prstDash w14:val="solid"/>
                                <w14:round/>
                              </w14:textOutline>
                              <w14:textFill>
                                <w14:noFill/>
                              </w14:textFill>
                            </w:rPr>
                            <w:t>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69" type="#_x0000_t202" style="position:absolute;margin-left:41.85pt;margin-top:-.7pt;width:405.95pt;height:3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d9LgIAAF8EAAAOAAAAZHJzL2Uyb0RvYy54bWysVE2P2jAQvVfqf7B8LwFK9gMRVnRXVJVW&#10;uytBtWfjOBAp8bi2IaG/vs8OYem2p6oXMx8v43nzxszu2rpiB2VdSTrjo8GQM6Ul5aXeZvz7evnp&#10;hjPnhc5FRVpl/Kgcv5t//DBrzFSNaUdVrixDEe2mjcn4znszTRInd6oWbkBGaSQLsrXwcO02ya1o&#10;UL2ukvFweJU0ZHNjSSrnEH3oknwe6xeFkv65KJzyrMo4evPxtPHchDOZz8R0a4XZlfLUhviHLmpR&#10;alx6LvUgvGB7W/5Rqi6lJUeFH0iqEyqKUqrIAWxGw3dsVjthVOSC4ThzHpP7f2Xl0+HFsjKHdlBK&#10;ixoarVXr2RdqGUKYT2PcFLCVAdC3iAPbxx2CgXZb2Dr8ghBDHpM+nqcbqkkE01GaplcpZxK5zzfj&#10;8XUcf/L2tbHOf1VUs2Bk3EK9OFRxeHQenQDaQ8JlmpZlVUUFK/1bAMAuouIKnL4ORLqGg+XbTRuJ&#10;T3oyG8qP4Gip2xJn5LJEI4/C+RdhsRaghVX3zziKipqM08nibEf259/iAQ+1kOWswZpl3P3YC6s4&#10;q75p6Hg7mkzCXkZnkl6P4djLzOYyo/f1PWGTR3hURkYz4H3Vm4Wl+hUvYhFuRUpoibsz7nvz3nfL&#10;jxcl1WIRQdhEI/yjXhkZSodJhjGv21dhzUkLDxWfqF9IMX0nSYftNFjsPRVl1CvMuZsqxAsOtjjK&#10;eHpx4Zlc+hH19r8w/wUAAP//AwBQSwMEFAAGAAgAAAAhAMpxE0DdAAAACAEAAA8AAABkcnMvZG93&#10;bnJldi54bWxMj8FOwzAQRO9I/IO1SNxau9C0bsimQiCuIApF4ubG2yQiXkex24S/x5zgOJrRzJti&#10;O7lOnGkIrWeExVyBIK68bblGeH97mmkQIRq2pvNMCN8UYFteXhQmt37kVzrvYi1SCYfcIDQx9rmU&#10;oWrImTD3PXHyjn5wJiY51NIOZkzlrpM3Sq2kMy2nhcb09NBQ9bU7OYT98/HzY6le6keX9aOflGS3&#10;kYjXV9P9HYhIU/wLwy9+QocyMR38iW0QHYK+XackwmyxBJF8vclWIA4ImdYgy0L+P1D+AAAA//8D&#10;AFBLAQItABQABgAIAAAAIQC2gziS/gAAAOEBAAATAAAAAAAAAAAAAAAAAAAAAABbQ29udGVudF9U&#10;eXBlc10ueG1sUEsBAi0AFAAGAAgAAAAhADj9If/WAAAAlAEAAAsAAAAAAAAAAAAAAAAALwEAAF9y&#10;ZWxzLy5yZWxzUEsBAi0AFAAGAAgAAAAhANYhJ30uAgAAXwQAAA4AAAAAAAAAAAAAAAAALgIAAGRy&#10;cy9lMm9Eb2MueG1sUEsBAi0AFAAGAAgAAAAhAMpxE0DdAAAACAEAAA8AAAAAAAAAAAAAAAAAiAQA&#10;AGRycy9kb3ducmV2LnhtbFBLBQYAAAAABAAEAPMAAACSBQAAAAA=&#10;" filled="f" stroked="f">
              <v:textbox>
                <w:txbxContent>
                  <w:p w:rsidR="00892109" w:rsidRPr="001464FA" w:rsidRDefault="00892109" w:rsidP="001464FA">
                    <w:pPr>
                      <w:pStyle w:val="Header"/>
                      <w:ind w:right="-1963"/>
                      <w:rPr>
                        <w:b/>
                        <w:noProof/>
                        <w:color w:val="FFFFFF" w:themeColor="background1"/>
                        <w:sz w:val="40"/>
                        <w:szCs w:val="40"/>
                        <w14:textOutline w14:w="9004" w14:cap="flat" w14:cmpd="sng" w14:algn="ctr">
                          <w14:noFill/>
                          <w14:prstDash w14:val="solid"/>
                          <w14:round/>
                        </w14:textOutline>
                        <w14:textFill>
                          <w14:noFill/>
                        </w14:textFill>
                      </w:rPr>
                    </w:pPr>
                    <w:r w:rsidRPr="001464FA">
                      <w:rPr>
                        <w:b/>
                        <w:color w:val="7030A0"/>
                        <w:sz w:val="40"/>
                        <w:szCs w:val="40"/>
                      </w:rPr>
                      <w:t xml:space="preserve">Injuries </w:t>
                    </w:r>
                    <w:proofErr w:type="gramStart"/>
                    <w:r>
                      <w:rPr>
                        <w:b/>
                        <w:color w:val="7030A0"/>
                        <w:sz w:val="40"/>
                        <w:szCs w:val="40"/>
                      </w:rPr>
                      <w:t>Among</w:t>
                    </w:r>
                    <w:proofErr w:type="gramEnd"/>
                    <w:r>
                      <w:rPr>
                        <w:b/>
                        <w:color w:val="7030A0"/>
                        <w:sz w:val="40"/>
                        <w:szCs w:val="40"/>
                      </w:rPr>
                      <w:t xml:space="preserve"> Massachusetts Residents, 2014</w:t>
                    </w:r>
                    <w:r w:rsidRPr="001464FA">
                      <w:rPr>
                        <w:b/>
                        <w:noProof/>
                        <w:color w:val="FFFFFF" w:themeColor="background1"/>
                        <w:sz w:val="40"/>
                        <w:szCs w:val="40"/>
                        <w14:textOutline w14:w="9004" w14:cap="flat" w14:cmpd="sng" w14:algn="ctr">
                          <w14:noFill/>
                          <w14:prstDash w14:val="solid"/>
                          <w14:round/>
                        </w14:textOutline>
                        <w14:textFill>
                          <w14:noFill/>
                        </w14:textFill>
                      </w:rPr>
                      <w:t xml:space="preserve">Injuries Among Massachusetts Residents, </w:t>
                    </w:r>
                    <w:r>
                      <w:rPr>
                        <w:b/>
                        <w:noProof/>
                        <w:color w:val="FFFFFF" w:themeColor="background1"/>
                        <w:sz w:val="40"/>
                        <w:szCs w:val="40"/>
                        <w14:textOutline w14:w="9004" w14:cap="flat" w14:cmpd="sng" w14:algn="ctr">
                          <w14:noFill/>
                          <w14:prstDash w14:val="solid"/>
                          <w14:round/>
                        </w14:textOutline>
                        <w14:textFill>
                          <w14:noFill/>
                        </w14:textFill>
                      </w:rPr>
                      <w:t>2014</w:t>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02321117" wp14:editId="55C64A4A">
              <wp:simplePos x="0" y="0"/>
              <wp:positionH relativeFrom="column">
                <wp:posOffset>467834</wp:posOffset>
              </wp:positionH>
              <wp:positionV relativeFrom="paragraph">
                <wp:posOffset>-19139</wp:posOffset>
              </wp:positionV>
              <wp:extent cx="6337004" cy="425303"/>
              <wp:effectExtent l="0" t="0" r="6985" b="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004" cy="425303"/>
                      </a:xfrm>
                      <a:prstGeom prst="roundRect">
                        <a:avLst>
                          <a:gd name="adj" fmla="val 16667"/>
                        </a:avLst>
                      </a:prstGeom>
                      <a:solidFill>
                        <a:schemeClr val="accent3">
                          <a:lumMod val="60000"/>
                          <a:lumOff val="40000"/>
                          <a:alpha val="40000"/>
                        </a:schemeClr>
                      </a:solidFill>
                      <a:ln>
                        <a:noFill/>
                      </a:ln>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26" style="position:absolute;margin-left:36.85pt;margin-top:-1.5pt;width:499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XRRgIAAHcEAAAOAAAAZHJzL2Uyb0RvYy54bWysVNtu2zAMfR+wfxD0vtq5NN2MOkXRosOA&#10;biva7QMYSY69yaJGKXG6ry8lp2nWvQ3Lg2CS0iHPIZnzi11vxdZQ6NDVcnJSSmGcQt25dS2/f7t5&#10;916KEMFpsOhMLR9NkBfLt2/OB1+ZKbZotSHBIC5Ug69lG6OviiKo1vQQTtAbx8EGqYfIJq0LTTAw&#10;em+LaVkuigFJe0JlQmDv9RiUy4zfNEbFr00TTBS2llxbzCflc5XOYnkO1ZrAt53alwH/UEUPneOk&#10;B6hriCA21P0F1XeKMGATTxT2BTZNp0zmwGwm5Ss2Dy14k7mwOMEfZAr/D1Z92d6R6HQtpzMpHPTc&#10;o3vcOG20uGf1wK2tERxjoQYfKr7/4O8oUQ3+FtXPIBxetXzNXBLh0BrQXN4k3S/+eJCMwE/FaviM&#10;mtPAJmLWbNdQnwBZDbHLrXk8tMbsolDsXMxmZ2U5l0JxbD49nZW5pAKq59eeQvxosBfpo5aUSCQG&#10;OQVsb0PM/dF7kqB/SNH0lru9BSsmi8XiLBcN1f4yYz9jZrpoO33TWZuNNJ/mypLgx0xFKePiLKey&#10;m575jf5Fyb9xxtjNkzi65y9usL6FV15OnOc/4bOKbB2nti4V4DCVkkSGavSwUszxWfak9NixFepH&#10;Vp1wnH3eVf5okX5LMfDc1zL82gAZKewnx537MJnP06JkY356NmWDjiOr4wg4xVC1VJGkGI2rOK7X&#10;xlO3bjnXJMvi8JL73XSHCse69lPC052p7Dcxrc+xnW+9/F8snwAAAP//AwBQSwMEFAAGAAgAAAAh&#10;ALgpYrLhAAAACQEAAA8AAABkcnMvZG93bnJldi54bWxMj0FLw0AQhe+C/2EZwYu0uzWaaMykiEWK&#10;IEirB4/b7DYJzc6G7LaJ/97pSY/z3uPN94rl5DpxskNoPSEs5gqEpcqblmqEr8/X2QOIEDUZ3Xmy&#10;CD82wLK8vCh0bvxIG3vaxlpwCYVcIzQx9rmUoWqs02Hue0vs7f3gdORzqKUZ9MjlrpO3SqXS6Zb4&#10;Q6N7+9LY6rA9OoTvx3Q9fiTvq9X+fnPz5sfkoNYJ4vXV9PwEItop/oXhjM/oUDLTzh/JBNEhZEnG&#10;SYRZwpPOvsoWrOwQ0jsFsizk/wXlLwAAAP//AwBQSwECLQAUAAYACAAAACEAtoM4kv4AAADhAQAA&#10;EwAAAAAAAAAAAAAAAAAAAAAAW0NvbnRlbnRfVHlwZXNdLnhtbFBLAQItABQABgAIAAAAIQA4/SH/&#10;1gAAAJQBAAALAAAAAAAAAAAAAAAAAC8BAABfcmVscy8ucmVsc1BLAQItABQABgAIAAAAIQDwvYXR&#10;RgIAAHcEAAAOAAAAAAAAAAAAAAAAAC4CAABkcnMvZTJvRG9jLnhtbFBLAQItABQABgAIAAAAIQC4&#10;KWKy4QAAAAkBAAAPAAAAAAAAAAAAAAAAAKAEAABkcnMvZG93bnJldi54bWxQSwUGAAAAAAQABADz&#10;AAAArgUAAAAA&#10;" fillcolor="#c2d69b [1942]" stroked="f">
              <v:fill opacity="26214f"/>
            </v:roundrect>
          </w:pict>
        </mc:Fallback>
      </mc:AlternateContent>
    </w:r>
    <w:r>
      <w:rPr>
        <w:noProof/>
      </w:rPr>
      <w:ptab w:relativeTo="margin" w:alignment="left" w:leader="none"/>
    </w:r>
    <w:r>
      <w:rPr>
        <w:noProof/>
      </w:rPr>
      <w:drawing>
        <wp:inline distT="0" distB="0" distL="0" distR="0" wp14:anchorId="331CD5CC" wp14:editId="7442C694">
          <wp:extent cx="393543" cy="403549"/>
          <wp:effectExtent l="0" t="0" r="6985"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97" cy="423292"/>
                  </a:xfrm>
                  <a:prstGeom prst="rect">
                    <a:avLst/>
                  </a:prstGeom>
                  <a:noFill/>
                </pic:spPr>
              </pic:pic>
            </a:graphicData>
          </a:graphic>
        </wp:inline>
      </w:drawing>
    </w:r>
    <w:r>
      <w:rPr>
        <w:noProof/>
      </w:rPr>
      <w:tab/>
    </w:r>
    <w:r>
      <w:rPr>
        <w:noProof/>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61E"/>
    <w:multiLevelType w:val="hybridMultilevel"/>
    <w:tmpl w:val="BCD85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568F9"/>
    <w:multiLevelType w:val="hybridMultilevel"/>
    <w:tmpl w:val="DB48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970B7"/>
    <w:multiLevelType w:val="hybridMultilevel"/>
    <w:tmpl w:val="D198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077C0"/>
    <w:multiLevelType w:val="hybridMultilevel"/>
    <w:tmpl w:val="97041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D5F7B70"/>
    <w:multiLevelType w:val="hybridMultilevel"/>
    <w:tmpl w:val="9B9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C4856"/>
    <w:multiLevelType w:val="hybridMultilevel"/>
    <w:tmpl w:val="C98CB6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393C68EA"/>
    <w:multiLevelType w:val="hybridMultilevel"/>
    <w:tmpl w:val="37D44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582ECA"/>
    <w:multiLevelType w:val="hybridMultilevel"/>
    <w:tmpl w:val="83BE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CE6326"/>
    <w:multiLevelType w:val="hybridMultilevel"/>
    <w:tmpl w:val="CA0E0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837E2"/>
    <w:multiLevelType w:val="hybridMultilevel"/>
    <w:tmpl w:val="F6FE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74320"/>
    <w:multiLevelType w:val="hybridMultilevel"/>
    <w:tmpl w:val="CAB6532C"/>
    <w:lvl w:ilvl="0" w:tplc="F14EF3D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5E8A255A"/>
    <w:multiLevelType w:val="hybridMultilevel"/>
    <w:tmpl w:val="E306E858"/>
    <w:lvl w:ilvl="0" w:tplc="E6CA5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C97A22"/>
    <w:multiLevelType w:val="hybridMultilevel"/>
    <w:tmpl w:val="BCA6B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04DD1"/>
    <w:multiLevelType w:val="hybridMultilevel"/>
    <w:tmpl w:val="23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3C7452"/>
    <w:multiLevelType w:val="hybridMultilevel"/>
    <w:tmpl w:val="5A5AA70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5">
    <w:nsid w:val="6508350D"/>
    <w:multiLevelType w:val="hybridMultilevel"/>
    <w:tmpl w:val="04F0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A260BF"/>
    <w:multiLevelType w:val="hybridMultilevel"/>
    <w:tmpl w:val="0844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93B7A"/>
    <w:multiLevelType w:val="hybridMultilevel"/>
    <w:tmpl w:val="DC901E6A"/>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8">
    <w:nsid w:val="7CBF0F01"/>
    <w:multiLevelType w:val="hybridMultilevel"/>
    <w:tmpl w:val="9F4CD5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657031"/>
    <w:multiLevelType w:val="hybridMultilevel"/>
    <w:tmpl w:val="D140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5"/>
  </w:num>
  <w:num w:numId="4">
    <w:abstractNumId w:val="12"/>
  </w:num>
  <w:num w:numId="5">
    <w:abstractNumId w:val="18"/>
  </w:num>
  <w:num w:numId="6">
    <w:abstractNumId w:val="11"/>
  </w:num>
  <w:num w:numId="7">
    <w:abstractNumId w:val="9"/>
  </w:num>
  <w:num w:numId="8">
    <w:abstractNumId w:val="13"/>
  </w:num>
  <w:num w:numId="9">
    <w:abstractNumId w:val="5"/>
  </w:num>
  <w:num w:numId="10">
    <w:abstractNumId w:val="1"/>
  </w:num>
  <w:num w:numId="11">
    <w:abstractNumId w:val="16"/>
  </w:num>
  <w:num w:numId="12">
    <w:abstractNumId w:val="2"/>
  </w:num>
  <w:num w:numId="13">
    <w:abstractNumId w:val="6"/>
  </w:num>
  <w:num w:numId="14">
    <w:abstractNumId w:val="19"/>
  </w:num>
  <w:num w:numId="15">
    <w:abstractNumId w:val="17"/>
  </w:num>
  <w:num w:numId="16">
    <w:abstractNumId w:val="8"/>
  </w:num>
  <w:num w:numId="17">
    <w:abstractNumId w:val="4"/>
  </w:num>
  <w:num w:numId="18">
    <w:abstractNumId w:val="10"/>
  </w:num>
  <w:num w:numId="19">
    <w:abstractNumId w:val="3"/>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6B2"/>
    <w:rsid w:val="00002DD0"/>
    <w:rsid w:val="00003991"/>
    <w:rsid w:val="00003B03"/>
    <w:rsid w:val="00003DFB"/>
    <w:rsid w:val="000057D0"/>
    <w:rsid w:val="00005F7E"/>
    <w:rsid w:val="00007624"/>
    <w:rsid w:val="000108E0"/>
    <w:rsid w:val="00010B56"/>
    <w:rsid w:val="00012461"/>
    <w:rsid w:val="000130CF"/>
    <w:rsid w:val="00013478"/>
    <w:rsid w:val="00013D20"/>
    <w:rsid w:val="00015210"/>
    <w:rsid w:val="00015B10"/>
    <w:rsid w:val="0001647D"/>
    <w:rsid w:val="000165FC"/>
    <w:rsid w:val="00017597"/>
    <w:rsid w:val="00023432"/>
    <w:rsid w:val="00023DE1"/>
    <w:rsid w:val="000245C1"/>
    <w:rsid w:val="0002540E"/>
    <w:rsid w:val="00025C65"/>
    <w:rsid w:val="00025DC4"/>
    <w:rsid w:val="0002612F"/>
    <w:rsid w:val="00026277"/>
    <w:rsid w:val="00026398"/>
    <w:rsid w:val="0003102B"/>
    <w:rsid w:val="00034826"/>
    <w:rsid w:val="00034FC6"/>
    <w:rsid w:val="00036C9F"/>
    <w:rsid w:val="00037271"/>
    <w:rsid w:val="0003732F"/>
    <w:rsid w:val="00041005"/>
    <w:rsid w:val="00041336"/>
    <w:rsid w:val="0004403F"/>
    <w:rsid w:val="00044974"/>
    <w:rsid w:val="00044A47"/>
    <w:rsid w:val="00044D41"/>
    <w:rsid w:val="00044F2B"/>
    <w:rsid w:val="00045D63"/>
    <w:rsid w:val="0004762A"/>
    <w:rsid w:val="00047AC7"/>
    <w:rsid w:val="00052AD8"/>
    <w:rsid w:val="00053871"/>
    <w:rsid w:val="00053D73"/>
    <w:rsid w:val="00054B69"/>
    <w:rsid w:val="00056D98"/>
    <w:rsid w:val="0005710E"/>
    <w:rsid w:val="00060F08"/>
    <w:rsid w:val="00061A7E"/>
    <w:rsid w:val="0006237B"/>
    <w:rsid w:val="00062E23"/>
    <w:rsid w:val="00062EC2"/>
    <w:rsid w:val="00063503"/>
    <w:rsid w:val="0006398A"/>
    <w:rsid w:val="00066362"/>
    <w:rsid w:val="00066CBE"/>
    <w:rsid w:val="0007305D"/>
    <w:rsid w:val="000733B1"/>
    <w:rsid w:val="00074174"/>
    <w:rsid w:val="00075AA9"/>
    <w:rsid w:val="000769EC"/>
    <w:rsid w:val="00077E57"/>
    <w:rsid w:val="0008186E"/>
    <w:rsid w:val="00082BA5"/>
    <w:rsid w:val="000849A9"/>
    <w:rsid w:val="00085846"/>
    <w:rsid w:val="00085B21"/>
    <w:rsid w:val="00087315"/>
    <w:rsid w:val="000915B9"/>
    <w:rsid w:val="0009234F"/>
    <w:rsid w:val="0009328E"/>
    <w:rsid w:val="0009456D"/>
    <w:rsid w:val="000952A9"/>
    <w:rsid w:val="00095DCC"/>
    <w:rsid w:val="0009698D"/>
    <w:rsid w:val="000A1E34"/>
    <w:rsid w:val="000A2928"/>
    <w:rsid w:val="000A4E7F"/>
    <w:rsid w:val="000A598D"/>
    <w:rsid w:val="000A5C87"/>
    <w:rsid w:val="000A74D7"/>
    <w:rsid w:val="000B1F94"/>
    <w:rsid w:val="000B1FEA"/>
    <w:rsid w:val="000B2C75"/>
    <w:rsid w:val="000B35BF"/>
    <w:rsid w:val="000B5E56"/>
    <w:rsid w:val="000B65F3"/>
    <w:rsid w:val="000B6ABD"/>
    <w:rsid w:val="000B7938"/>
    <w:rsid w:val="000C10F8"/>
    <w:rsid w:val="000C1F05"/>
    <w:rsid w:val="000C3B89"/>
    <w:rsid w:val="000C4674"/>
    <w:rsid w:val="000C52DA"/>
    <w:rsid w:val="000C68A5"/>
    <w:rsid w:val="000C7A9F"/>
    <w:rsid w:val="000C7D55"/>
    <w:rsid w:val="000D0208"/>
    <w:rsid w:val="000D0A3F"/>
    <w:rsid w:val="000D1E7F"/>
    <w:rsid w:val="000D3BD4"/>
    <w:rsid w:val="000D46CB"/>
    <w:rsid w:val="000D6221"/>
    <w:rsid w:val="000D78D7"/>
    <w:rsid w:val="000E13B4"/>
    <w:rsid w:val="000E251F"/>
    <w:rsid w:val="000E4F5A"/>
    <w:rsid w:val="000E75AE"/>
    <w:rsid w:val="000F1D0C"/>
    <w:rsid w:val="000F253B"/>
    <w:rsid w:val="000F3324"/>
    <w:rsid w:val="000F3BDC"/>
    <w:rsid w:val="000F47EE"/>
    <w:rsid w:val="000F6EAE"/>
    <w:rsid w:val="001006F5"/>
    <w:rsid w:val="00100AA2"/>
    <w:rsid w:val="00100FEE"/>
    <w:rsid w:val="001010CC"/>
    <w:rsid w:val="0010133D"/>
    <w:rsid w:val="00101F25"/>
    <w:rsid w:val="00103507"/>
    <w:rsid w:val="00103E48"/>
    <w:rsid w:val="001054B8"/>
    <w:rsid w:val="0011134E"/>
    <w:rsid w:val="00113C6E"/>
    <w:rsid w:val="00113F51"/>
    <w:rsid w:val="00114188"/>
    <w:rsid w:val="00115CEF"/>
    <w:rsid w:val="00121282"/>
    <w:rsid w:val="00123FE8"/>
    <w:rsid w:val="001256A2"/>
    <w:rsid w:val="0012595F"/>
    <w:rsid w:val="00126DA6"/>
    <w:rsid w:val="00130349"/>
    <w:rsid w:val="001303E8"/>
    <w:rsid w:val="00130BA4"/>
    <w:rsid w:val="00130D15"/>
    <w:rsid w:val="0013258C"/>
    <w:rsid w:val="0013565E"/>
    <w:rsid w:val="00135972"/>
    <w:rsid w:val="00136143"/>
    <w:rsid w:val="001378CD"/>
    <w:rsid w:val="001378D0"/>
    <w:rsid w:val="001418E3"/>
    <w:rsid w:val="00142056"/>
    <w:rsid w:val="00143E94"/>
    <w:rsid w:val="00144A9E"/>
    <w:rsid w:val="001464FA"/>
    <w:rsid w:val="0014686C"/>
    <w:rsid w:val="00146900"/>
    <w:rsid w:val="0015040F"/>
    <w:rsid w:val="001510AA"/>
    <w:rsid w:val="00151D00"/>
    <w:rsid w:val="00152366"/>
    <w:rsid w:val="00162159"/>
    <w:rsid w:val="00163A50"/>
    <w:rsid w:val="00164187"/>
    <w:rsid w:val="001641EB"/>
    <w:rsid w:val="00164A12"/>
    <w:rsid w:val="00165391"/>
    <w:rsid w:val="00165D2B"/>
    <w:rsid w:val="00166F05"/>
    <w:rsid w:val="00170C90"/>
    <w:rsid w:val="001755E0"/>
    <w:rsid w:val="00176BB4"/>
    <w:rsid w:val="00177D18"/>
    <w:rsid w:val="001804E1"/>
    <w:rsid w:val="00181545"/>
    <w:rsid w:val="00181936"/>
    <w:rsid w:val="00183FE9"/>
    <w:rsid w:val="001858C6"/>
    <w:rsid w:val="001922F8"/>
    <w:rsid w:val="00192B1C"/>
    <w:rsid w:val="001937EA"/>
    <w:rsid w:val="00193BF9"/>
    <w:rsid w:val="00194DE3"/>
    <w:rsid w:val="00195518"/>
    <w:rsid w:val="001A3EC6"/>
    <w:rsid w:val="001A448B"/>
    <w:rsid w:val="001A4A0C"/>
    <w:rsid w:val="001A7FEE"/>
    <w:rsid w:val="001B12AF"/>
    <w:rsid w:val="001B4689"/>
    <w:rsid w:val="001B53D6"/>
    <w:rsid w:val="001B5610"/>
    <w:rsid w:val="001B63D6"/>
    <w:rsid w:val="001B7531"/>
    <w:rsid w:val="001C1FD5"/>
    <w:rsid w:val="001C3418"/>
    <w:rsid w:val="001C7068"/>
    <w:rsid w:val="001C73F8"/>
    <w:rsid w:val="001D0A33"/>
    <w:rsid w:val="001D2C51"/>
    <w:rsid w:val="001D35C9"/>
    <w:rsid w:val="001D3B82"/>
    <w:rsid w:val="001D6ADA"/>
    <w:rsid w:val="001D6ED9"/>
    <w:rsid w:val="001D7CAE"/>
    <w:rsid w:val="001E006D"/>
    <w:rsid w:val="001E0EB0"/>
    <w:rsid w:val="001E14AE"/>
    <w:rsid w:val="001E334C"/>
    <w:rsid w:val="001E46AD"/>
    <w:rsid w:val="001E7EF6"/>
    <w:rsid w:val="001E7FC8"/>
    <w:rsid w:val="001F0403"/>
    <w:rsid w:val="001F4CD7"/>
    <w:rsid w:val="001F56D1"/>
    <w:rsid w:val="001F6884"/>
    <w:rsid w:val="001F6AA2"/>
    <w:rsid w:val="001F7780"/>
    <w:rsid w:val="0020176B"/>
    <w:rsid w:val="00201D7C"/>
    <w:rsid w:val="00203587"/>
    <w:rsid w:val="0020698A"/>
    <w:rsid w:val="0021051E"/>
    <w:rsid w:val="002108E5"/>
    <w:rsid w:val="002147FC"/>
    <w:rsid w:val="00215D8D"/>
    <w:rsid w:val="002164B5"/>
    <w:rsid w:val="00217794"/>
    <w:rsid w:val="00217F52"/>
    <w:rsid w:val="00224FC9"/>
    <w:rsid w:val="00226F03"/>
    <w:rsid w:val="00230484"/>
    <w:rsid w:val="002304B2"/>
    <w:rsid w:val="00230840"/>
    <w:rsid w:val="002323DA"/>
    <w:rsid w:val="00232490"/>
    <w:rsid w:val="002341BE"/>
    <w:rsid w:val="002352CF"/>
    <w:rsid w:val="0023611C"/>
    <w:rsid w:val="00240F12"/>
    <w:rsid w:val="002447A6"/>
    <w:rsid w:val="00244ACD"/>
    <w:rsid w:val="00246B2A"/>
    <w:rsid w:val="002471BE"/>
    <w:rsid w:val="00250558"/>
    <w:rsid w:val="00251F2D"/>
    <w:rsid w:val="00252DD6"/>
    <w:rsid w:val="00252F5D"/>
    <w:rsid w:val="00253324"/>
    <w:rsid w:val="00254580"/>
    <w:rsid w:val="002551F2"/>
    <w:rsid w:val="00261BF1"/>
    <w:rsid w:val="0026260B"/>
    <w:rsid w:val="00263359"/>
    <w:rsid w:val="00263379"/>
    <w:rsid w:val="00266739"/>
    <w:rsid w:val="00266EA1"/>
    <w:rsid w:val="00267980"/>
    <w:rsid w:val="00271DB1"/>
    <w:rsid w:val="00272ADA"/>
    <w:rsid w:val="00272DFC"/>
    <w:rsid w:val="002759A1"/>
    <w:rsid w:val="00275F8E"/>
    <w:rsid w:val="00276405"/>
    <w:rsid w:val="00277DF9"/>
    <w:rsid w:val="00280516"/>
    <w:rsid w:val="00280A9C"/>
    <w:rsid w:val="0028421C"/>
    <w:rsid w:val="002846F5"/>
    <w:rsid w:val="00284730"/>
    <w:rsid w:val="00284F0E"/>
    <w:rsid w:val="00285B02"/>
    <w:rsid w:val="00290484"/>
    <w:rsid w:val="00294FA6"/>
    <w:rsid w:val="00296A2C"/>
    <w:rsid w:val="00297437"/>
    <w:rsid w:val="00297C3B"/>
    <w:rsid w:val="002A083D"/>
    <w:rsid w:val="002A1D20"/>
    <w:rsid w:val="002A22BC"/>
    <w:rsid w:val="002A356A"/>
    <w:rsid w:val="002A471D"/>
    <w:rsid w:val="002A4A0B"/>
    <w:rsid w:val="002A5BE8"/>
    <w:rsid w:val="002A68F2"/>
    <w:rsid w:val="002B1840"/>
    <w:rsid w:val="002B322E"/>
    <w:rsid w:val="002B44EC"/>
    <w:rsid w:val="002B64F8"/>
    <w:rsid w:val="002B6AF4"/>
    <w:rsid w:val="002B7664"/>
    <w:rsid w:val="002B7738"/>
    <w:rsid w:val="002B7A13"/>
    <w:rsid w:val="002C052F"/>
    <w:rsid w:val="002C17C1"/>
    <w:rsid w:val="002C4D32"/>
    <w:rsid w:val="002C69BA"/>
    <w:rsid w:val="002C6CCB"/>
    <w:rsid w:val="002D0C72"/>
    <w:rsid w:val="002D1D6B"/>
    <w:rsid w:val="002D576D"/>
    <w:rsid w:val="002D667E"/>
    <w:rsid w:val="002D7E21"/>
    <w:rsid w:val="002E2007"/>
    <w:rsid w:val="002E4284"/>
    <w:rsid w:val="002E44EA"/>
    <w:rsid w:val="002E539D"/>
    <w:rsid w:val="002E56E6"/>
    <w:rsid w:val="002E5DDF"/>
    <w:rsid w:val="002E73B3"/>
    <w:rsid w:val="002E76EC"/>
    <w:rsid w:val="002F05DD"/>
    <w:rsid w:val="002F14DB"/>
    <w:rsid w:val="002F1D76"/>
    <w:rsid w:val="002F260B"/>
    <w:rsid w:val="002F2CD0"/>
    <w:rsid w:val="002F4037"/>
    <w:rsid w:val="002F4A76"/>
    <w:rsid w:val="002F56CC"/>
    <w:rsid w:val="002F6356"/>
    <w:rsid w:val="002F6895"/>
    <w:rsid w:val="002F7D6B"/>
    <w:rsid w:val="003015E2"/>
    <w:rsid w:val="00303F1C"/>
    <w:rsid w:val="0030543E"/>
    <w:rsid w:val="00305D4D"/>
    <w:rsid w:val="003077D1"/>
    <w:rsid w:val="00312649"/>
    <w:rsid w:val="00313372"/>
    <w:rsid w:val="00314532"/>
    <w:rsid w:val="0031469B"/>
    <w:rsid w:val="00314DC9"/>
    <w:rsid w:val="00315B2F"/>
    <w:rsid w:val="00322236"/>
    <w:rsid w:val="00322847"/>
    <w:rsid w:val="00322B59"/>
    <w:rsid w:val="0032363B"/>
    <w:rsid w:val="0032421B"/>
    <w:rsid w:val="00325266"/>
    <w:rsid w:val="00330113"/>
    <w:rsid w:val="00330DF5"/>
    <w:rsid w:val="00330FC7"/>
    <w:rsid w:val="00331707"/>
    <w:rsid w:val="0033215E"/>
    <w:rsid w:val="00333885"/>
    <w:rsid w:val="0033425C"/>
    <w:rsid w:val="00334273"/>
    <w:rsid w:val="003353E5"/>
    <w:rsid w:val="00335880"/>
    <w:rsid w:val="00335E37"/>
    <w:rsid w:val="00336B48"/>
    <w:rsid w:val="0033752C"/>
    <w:rsid w:val="0034198A"/>
    <w:rsid w:val="003455C2"/>
    <w:rsid w:val="003455C8"/>
    <w:rsid w:val="003462B7"/>
    <w:rsid w:val="00346333"/>
    <w:rsid w:val="003468A7"/>
    <w:rsid w:val="003475F1"/>
    <w:rsid w:val="00347E73"/>
    <w:rsid w:val="0035138A"/>
    <w:rsid w:val="00351C1A"/>
    <w:rsid w:val="00351F9A"/>
    <w:rsid w:val="0035334B"/>
    <w:rsid w:val="00353489"/>
    <w:rsid w:val="00354C71"/>
    <w:rsid w:val="00355156"/>
    <w:rsid w:val="00355BA0"/>
    <w:rsid w:val="00355D60"/>
    <w:rsid w:val="00356BC8"/>
    <w:rsid w:val="00357BDC"/>
    <w:rsid w:val="00357CD8"/>
    <w:rsid w:val="0036061A"/>
    <w:rsid w:val="00360777"/>
    <w:rsid w:val="003645C2"/>
    <w:rsid w:val="003650BC"/>
    <w:rsid w:val="00367DF7"/>
    <w:rsid w:val="00367F6A"/>
    <w:rsid w:val="00371038"/>
    <w:rsid w:val="00372D76"/>
    <w:rsid w:val="00374F2E"/>
    <w:rsid w:val="00375C9C"/>
    <w:rsid w:val="00375F90"/>
    <w:rsid w:val="00377BCF"/>
    <w:rsid w:val="00381169"/>
    <w:rsid w:val="00381892"/>
    <w:rsid w:val="00382AF8"/>
    <w:rsid w:val="003843BC"/>
    <w:rsid w:val="00386D46"/>
    <w:rsid w:val="00387DA3"/>
    <w:rsid w:val="00387E1C"/>
    <w:rsid w:val="00390A0F"/>
    <w:rsid w:val="0039262C"/>
    <w:rsid w:val="00393C8C"/>
    <w:rsid w:val="00394244"/>
    <w:rsid w:val="00395CFC"/>
    <w:rsid w:val="00395E77"/>
    <w:rsid w:val="003964C1"/>
    <w:rsid w:val="00396827"/>
    <w:rsid w:val="003A0ABB"/>
    <w:rsid w:val="003A2BE4"/>
    <w:rsid w:val="003A2DF2"/>
    <w:rsid w:val="003A44CB"/>
    <w:rsid w:val="003A4698"/>
    <w:rsid w:val="003A5BEF"/>
    <w:rsid w:val="003A666F"/>
    <w:rsid w:val="003B0AB9"/>
    <w:rsid w:val="003B0EBD"/>
    <w:rsid w:val="003B12C1"/>
    <w:rsid w:val="003B1DA0"/>
    <w:rsid w:val="003B2BD4"/>
    <w:rsid w:val="003B2BD9"/>
    <w:rsid w:val="003B4EDF"/>
    <w:rsid w:val="003B54B6"/>
    <w:rsid w:val="003B65A2"/>
    <w:rsid w:val="003B68CE"/>
    <w:rsid w:val="003B6CA4"/>
    <w:rsid w:val="003B6F57"/>
    <w:rsid w:val="003B7D9C"/>
    <w:rsid w:val="003C0553"/>
    <w:rsid w:val="003C1A34"/>
    <w:rsid w:val="003C1B0D"/>
    <w:rsid w:val="003C4FD2"/>
    <w:rsid w:val="003C7F05"/>
    <w:rsid w:val="003D1B65"/>
    <w:rsid w:val="003D1FB6"/>
    <w:rsid w:val="003D2A4B"/>
    <w:rsid w:val="003D41D8"/>
    <w:rsid w:val="003D5136"/>
    <w:rsid w:val="003D60E3"/>
    <w:rsid w:val="003D6354"/>
    <w:rsid w:val="003D68E7"/>
    <w:rsid w:val="003D7169"/>
    <w:rsid w:val="003E0CCE"/>
    <w:rsid w:val="003E1C7E"/>
    <w:rsid w:val="003E28BA"/>
    <w:rsid w:val="003E5A74"/>
    <w:rsid w:val="003F219A"/>
    <w:rsid w:val="003F2313"/>
    <w:rsid w:val="003F233D"/>
    <w:rsid w:val="003F29EE"/>
    <w:rsid w:val="003F3032"/>
    <w:rsid w:val="003F5D95"/>
    <w:rsid w:val="003F62AA"/>
    <w:rsid w:val="003F7019"/>
    <w:rsid w:val="003F7E9C"/>
    <w:rsid w:val="00400372"/>
    <w:rsid w:val="00400D68"/>
    <w:rsid w:val="00404B50"/>
    <w:rsid w:val="00405FBA"/>
    <w:rsid w:val="004063CB"/>
    <w:rsid w:val="00406C0D"/>
    <w:rsid w:val="00407E8F"/>
    <w:rsid w:val="00407F57"/>
    <w:rsid w:val="004100ED"/>
    <w:rsid w:val="00411B33"/>
    <w:rsid w:val="004128D5"/>
    <w:rsid w:val="004132FE"/>
    <w:rsid w:val="00414D93"/>
    <w:rsid w:val="00415CA4"/>
    <w:rsid w:val="00416288"/>
    <w:rsid w:val="00417FE2"/>
    <w:rsid w:val="0042006D"/>
    <w:rsid w:val="004203C4"/>
    <w:rsid w:val="004206B9"/>
    <w:rsid w:val="004207BD"/>
    <w:rsid w:val="00421885"/>
    <w:rsid w:val="004218CE"/>
    <w:rsid w:val="00423597"/>
    <w:rsid w:val="004252C2"/>
    <w:rsid w:val="004260FE"/>
    <w:rsid w:val="0043017E"/>
    <w:rsid w:val="00433B36"/>
    <w:rsid w:val="00433C55"/>
    <w:rsid w:val="004364D3"/>
    <w:rsid w:val="00436D0E"/>
    <w:rsid w:val="004377E0"/>
    <w:rsid w:val="004379F2"/>
    <w:rsid w:val="00437B9E"/>
    <w:rsid w:val="00441BCF"/>
    <w:rsid w:val="00441CC5"/>
    <w:rsid w:val="00442A83"/>
    <w:rsid w:val="00442D4D"/>
    <w:rsid w:val="00444077"/>
    <w:rsid w:val="004448CD"/>
    <w:rsid w:val="00444F5A"/>
    <w:rsid w:val="00445060"/>
    <w:rsid w:val="00452C2A"/>
    <w:rsid w:val="0045356A"/>
    <w:rsid w:val="0045430E"/>
    <w:rsid w:val="004562E4"/>
    <w:rsid w:val="00457DFF"/>
    <w:rsid w:val="00462099"/>
    <w:rsid w:val="004624E0"/>
    <w:rsid w:val="00462DDF"/>
    <w:rsid w:val="00463763"/>
    <w:rsid w:val="004664E0"/>
    <w:rsid w:val="00467AD7"/>
    <w:rsid w:val="00467BBB"/>
    <w:rsid w:val="004704E9"/>
    <w:rsid w:val="004710B9"/>
    <w:rsid w:val="004713E7"/>
    <w:rsid w:val="0047443C"/>
    <w:rsid w:val="00474C74"/>
    <w:rsid w:val="004775C9"/>
    <w:rsid w:val="00477CC2"/>
    <w:rsid w:val="00481141"/>
    <w:rsid w:val="004825E3"/>
    <w:rsid w:val="00483217"/>
    <w:rsid w:val="004832BF"/>
    <w:rsid w:val="00483A9C"/>
    <w:rsid w:val="00486AB3"/>
    <w:rsid w:val="004928D0"/>
    <w:rsid w:val="004939F9"/>
    <w:rsid w:val="0049406F"/>
    <w:rsid w:val="00495FD2"/>
    <w:rsid w:val="004962A7"/>
    <w:rsid w:val="004A01CA"/>
    <w:rsid w:val="004A208A"/>
    <w:rsid w:val="004A428D"/>
    <w:rsid w:val="004A458C"/>
    <w:rsid w:val="004A71CC"/>
    <w:rsid w:val="004B10DC"/>
    <w:rsid w:val="004B437B"/>
    <w:rsid w:val="004B5260"/>
    <w:rsid w:val="004B5BD3"/>
    <w:rsid w:val="004B5F05"/>
    <w:rsid w:val="004B6575"/>
    <w:rsid w:val="004B70B2"/>
    <w:rsid w:val="004B761F"/>
    <w:rsid w:val="004C0887"/>
    <w:rsid w:val="004C0AC7"/>
    <w:rsid w:val="004C126E"/>
    <w:rsid w:val="004C2089"/>
    <w:rsid w:val="004C3B46"/>
    <w:rsid w:val="004C5DE1"/>
    <w:rsid w:val="004C6719"/>
    <w:rsid w:val="004C6ACE"/>
    <w:rsid w:val="004C77AF"/>
    <w:rsid w:val="004C79C4"/>
    <w:rsid w:val="004D0F60"/>
    <w:rsid w:val="004D35CE"/>
    <w:rsid w:val="004D364C"/>
    <w:rsid w:val="004D44CD"/>
    <w:rsid w:val="004D4F44"/>
    <w:rsid w:val="004D5E59"/>
    <w:rsid w:val="004D6C77"/>
    <w:rsid w:val="004D749D"/>
    <w:rsid w:val="004E0083"/>
    <w:rsid w:val="004E03C8"/>
    <w:rsid w:val="004E16B2"/>
    <w:rsid w:val="004E1D36"/>
    <w:rsid w:val="004E3406"/>
    <w:rsid w:val="004E5C2A"/>
    <w:rsid w:val="004E659E"/>
    <w:rsid w:val="004E6860"/>
    <w:rsid w:val="004E6C40"/>
    <w:rsid w:val="004E6D47"/>
    <w:rsid w:val="004E72EF"/>
    <w:rsid w:val="004F08B6"/>
    <w:rsid w:val="004F08D4"/>
    <w:rsid w:val="004F10B6"/>
    <w:rsid w:val="004F2DD4"/>
    <w:rsid w:val="004F32DB"/>
    <w:rsid w:val="004F39B4"/>
    <w:rsid w:val="004F3CC5"/>
    <w:rsid w:val="004F49DA"/>
    <w:rsid w:val="004F4CBC"/>
    <w:rsid w:val="004F6BF7"/>
    <w:rsid w:val="004F7BD9"/>
    <w:rsid w:val="00501108"/>
    <w:rsid w:val="0050212C"/>
    <w:rsid w:val="00505A03"/>
    <w:rsid w:val="00505AD1"/>
    <w:rsid w:val="0050728A"/>
    <w:rsid w:val="00507461"/>
    <w:rsid w:val="00513891"/>
    <w:rsid w:val="00514035"/>
    <w:rsid w:val="00514D69"/>
    <w:rsid w:val="00515B20"/>
    <w:rsid w:val="005165F8"/>
    <w:rsid w:val="00516C74"/>
    <w:rsid w:val="0051706C"/>
    <w:rsid w:val="00520E01"/>
    <w:rsid w:val="005215B8"/>
    <w:rsid w:val="00522582"/>
    <w:rsid w:val="00522DE8"/>
    <w:rsid w:val="00522FD0"/>
    <w:rsid w:val="00526008"/>
    <w:rsid w:val="005269F7"/>
    <w:rsid w:val="00527434"/>
    <w:rsid w:val="00527D09"/>
    <w:rsid w:val="0053135D"/>
    <w:rsid w:val="0053234D"/>
    <w:rsid w:val="00532627"/>
    <w:rsid w:val="00532DD6"/>
    <w:rsid w:val="0053470E"/>
    <w:rsid w:val="005349E1"/>
    <w:rsid w:val="00534FA7"/>
    <w:rsid w:val="00535392"/>
    <w:rsid w:val="00536138"/>
    <w:rsid w:val="005366C9"/>
    <w:rsid w:val="0053736F"/>
    <w:rsid w:val="00537B49"/>
    <w:rsid w:val="00537F15"/>
    <w:rsid w:val="00540468"/>
    <w:rsid w:val="00540F8F"/>
    <w:rsid w:val="00540FE4"/>
    <w:rsid w:val="00541089"/>
    <w:rsid w:val="00541B3A"/>
    <w:rsid w:val="00541CF5"/>
    <w:rsid w:val="005421C1"/>
    <w:rsid w:val="00543640"/>
    <w:rsid w:val="00544A1A"/>
    <w:rsid w:val="005468CA"/>
    <w:rsid w:val="00547FDA"/>
    <w:rsid w:val="00550426"/>
    <w:rsid w:val="00553136"/>
    <w:rsid w:val="00554C35"/>
    <w:rsid w:val="005557AF"/>
    <w:rsid w:val="0055676E"/>
    <w:rsid w:val="005567AC"/>
    <w:rsid w:val="00557556"/>
    <w:rsid w:val="00560C1B"/>
    <w:rsid w:val="00561052"/>
    <w:rsid w:val="0056323B"/>
    <w:rsid w:val="005636F3"/>
    <w:rsid w:val="005658E0"/>
    <w:rsid w:val="00570010"/>
    <w:rsid w:val="00570467"/>
    <w:rsid w:val="00571743"/>
    <w:rsid w:val="00571FF0"/>
    <w:rsid w:val="00574EB9"/>
    <w:rsid w:val="00575991"/>
    <w:rsid w:val="005765B3"/>
    <w:rsid w:val="005774FB"/>
    <w:rsid w:val="00580295"/>
    <w:rsid w:val="00582BF7"/>
    <w:rsid w:val="0058581D"/>
    <w:rsid w:val="0058586D"/>
    <w:rsid w:val="00586905"/>
    <w:rsid w:val="00586A13"/>
    <w:rsid w:val="00587389"/>
    <w:rsid w:val="005909D5"/>
    <w:rsid w:val="00590B98"/>
    <w:rsid w:val="00590D1B"/>
    <w:rsid w:val="005918F9"/>
    <w:rsid w:val="00591E42"/>
    <w:rsid w:val="005922C8"/>
    <w:rsid w:val="005932E8"/>
    <w:rsid w:val="005944C8"/>
    <w:rsid w:val="0059502C"/>
    <w:rsid w:val="00597E4B"/>
    <w:rsid w:val="005A0D1B"/>
    <w:rsid w:val="005A1C25"/>
    <w:rsid w:val="005A2237"/>
    <w:rsid w:val="005A23C5"/>
    <w:rsid w:val="005A2629"/>
    <w:rsid w:val="005A2A38"/>
    <w:rsid w:val="005A3361"/>
    <w:rsid w:val="005A382E"/>
    <w:rsid w:val="005A3D95"/>
    <w:rsid w:val="005A40BC"/>
    <w:rsid w:val="005A4F95"/>
    <w:rsid w:val="005A7B01"/>
    <w:rsid w:val="005B02A2"/>
    <w:rsid w:val="005B0B8E"/>
    <w:rsid w:val="005B16CA"/>
    <w:rsid w:val="005B188C"/>
    <w:rsid w:val="005B22DF"/>
    <w:rsid w:val="005B3EF9"/>
    <w:rsid w:val="005B3FF1"/>
    <w:rsid w:val="005B4706"/>
    <w:rsid w:val="005B4B2A"/>
    <w:rsid w:val="005B5160"/>
    <w:rsid w:val="005B5874"/>
    <w:rsid w:val="005B61B8"/>
    <w:rsid w:val="005B710F"/>
    <w:rsid w:val="005C1459"/>
    <w:rsid w:val="005C1A0B"/>
    <w:rsid w:val="005C1D41"/>
    <w:rsid w:val="005C6228"/>
    <w:rsid w:val="005D040E"/>
    <w:rsid w:val="005D04D2"/>
    <w:rsid w:val="005D10CC"/>
    <w:rsid w:val="005D1D23"/>
    <w:rsid w:val="005D4D1F"/>
    <w:rsid w:val="005D64C0"/>
    <w:rsid w:val="005D6E4A"/>
    <w:rsid w:val="005D785A"/>
    <w:rsid w:val="005E0660"/>
    <w:rsid w:val="005E08E8"/>
    <w:rsid w:val="005E122A"/>
    <w:rsid w:val="005E489E"/>
    <w:rsid w:val="005E4BCD"/>
    <w:rsid w:val="005E6B3F"/>
    <w:rsid w:val="005F0361"/>
    <w:rsid w:val="005F1850"/>
    <w:rsid w:val="005F1DFA"/>
    <w:rsid w:val="005F5EB6"/>
    <w:rsid w:val="00600C69"/>
    <w:rsid w:val="0060125B"/>
    <w:rsid w:val="00601742"/>
    <w:rsid w:val="00601CF7"/>
    <w:rsid w:val="00603B24"/>
    <w:rsid w:val="00607B72"/>
    <w:rsid w:val="00612C50"/>
    <w:rsid w:val="0061570A"/>
    <w:rsid w:val="006168D2"/>
    <w:rsid w:val="00617D4F"/>
    <w:rsid w:val="00621F0B"/>
    <w:rsid w:val="00623BF9"/>
    <w:rsid w:val="00623D94"/>
    <w:rsid w:val="00624441"/>
    <w:rsid w:val="0063075F"/>
    <w:rsid w:val="00631741"/>
    <w:rsid w:val="006329FB"/>
    <w:rsid w:val="00633E1E"/>
    <w:rsid w:val="006345F8"/>
    <w:rsid w:val="00634732"/>
    <w:rsid w:val="00635F31"/>
    <w:rsid w:val="006406D6"/>
    <w:rsid w:val="0064108D"/>
    <w:rsid w:val="00641F45"/>
    <w:rsid w:val="00647B71"/>
    <w:rsid w:val="00654249"/>
    <w:rsid w:val="006544A3"/>
    <w:rsid w:val="00654B92"/>
    <w:rsid w:val="00655EF3"/>
    <w:rsid w:val="00656445"/>
    <w:rsid w:val="00656584"/>
    <w:rsid w:val="00657920"/>
    <w:rsid w:val="00657EEE"/>
    <w:rsid w:val="0066006E"/>
    <w:rsid w:val="00660728"/>
    <w:rsid w:val="00661393"/>
    <w:rsid w:val="00663538"/>
    <w:rsid w:val="00663858"/>
    <w:rsid w:val="0066598B"/>
    <w:rsid w:val="00666904"/>
    <w:rsid w:val="00667691"/>
    <w:rsid w:val="00672051"/>
    <w:rsid w:val="00672F45"/>
    <w:rsid w:val="006735BE"/>
    <w:rsid w:val="00675577"/>
    <w:rsid w:val="00677F15"/>
    <w:rsid w:val="006813F6"/>
    <w:rsid w:val="00681E96"/>
    <w:rsid w:val="0068586F"/>
    <w:rsid w:val="006861E8"/>
    <w:rsid w:val="0068764C"/>
    <w:rsid w:val="00690646"/>
    <w:rsid w:val="00690B24"/>
    <w:rsid w:val="006913C6"/>
    <w:rsid w:val="0069219C"/>
    <w:rsid w:val="00695041"/>
    <w:rsid w:val="006A23B4"/>
    <w:rsid w:val="006A27E6"/>
    <w:rsid w:val="006A3861"/>
    <w:rsid w:val="006A3E8B"/>
    <w:rsid w:val="006A4267"/>
    <w:rsid w:val="006A4D2A"/>
    <w:rsid w:val="006A6D62"/>
    <w:rsid w:val="006B2089"/>
    <w:rsid w:val="006B31A6"/>
    <w:rsid w:val="006B3A9F"/>
    <w:rsid w:val="006B4B73"/>
    <w:rsid w:val="006B5725"/>
    <w:rsid w:val="006C0309"/>
    <w:rsid w:val="006C178B"/>
    <w:rsid w:val="006C34A3"/>
    <w:rsid w:val="006C4430"/>
    <w:rsid w:val="006C479C"/>
    <w:rsid w:val="006C481D"/>
    <w:rsid w:val="006C6A30"/>
    <w:rsid w:val="006C7809"/>
    <w:rsid w:val="006C7DBC"/>
    <w:rsid w:val="006D0726"/>
    <w:rsid w:val="006D1441"/>
    <w:rsid w:val="006D173E"/>
    <w:rsid w:val="006D1B87"/>
    <w:rsid w:val="006D54EB"/>
    <w:rsid w:val="006D651A"/>
    <w:rsid w:val="006E011F"/>
    <w:rsid w:val="006E0487"/>
    <w:rsid w:val="006E1B8B"/>
    <w:rsid w:val="006E1E5C"/>
    <w:rsid w:val="006E2EC5"/>
    <w:rsid w:val="006E30E7"/>
    <w:rsid w:val="006E7273"/>
    <w:rsid w:val="006E7ECE"/>
    <w:rsid w:val="006F1B95"/>
    <w:rsid w:val="006F204A"/>
    <w:rsid w:val="006F2342"/>
    <w:rsid w:val="006F4807"/>
    <w:rsid w:val="006F501E"/>
    <w:rsid w:val="006F7544"/>
    <w:rsid w:val="007029F7"/>
    <w:rsid w:val="00705D30"/>
    <w:rsid w:val="00707D63"/>
    <w:rsid w:val="00711AA8"/>
    <w:rsid w:val="00714F9A"/>
    <w:rsid w:val="007167FA"/>
    <w:rsid w:val="0072144C"/>
    <w:rsid w:val="00721ADA"/>
    <w:rsid w:val="00722698"/>
    <w:rsid w:val="007235D4"/>
    <w:rsid w:val="007243CE"/>
    <w:rsid w:val="0072541C"/>
    <w:rsid w:val="00726496"/>
    <w:rsid w:val="00727B5C"/>
    <w:rsid w:val="00732112"/>
    <w:rsid w:val="0073271E"/>
    <w:rsid w:val="00734B46"/>
    <w:rsid w:val="00734C1C"/>
    <w:rsid w:val="00734F19"/>
    <w:rsid w:val="00734FDE"/>
    <w:rsid w:val="00735D74"/>
    <w:rsid w:val="00736142"/>
    <w:rsid w:val="00737013"/>
    <w:rsid w:val="0074030E"/>
    <w:rsid w:val="007404F9"/>
    <w:rsid w:val="007405D0"/>
    <w:rsid w:val="00740D71"/>
    <w:rsid w:val="007427A4"/>
    <w:rsid w:val="00743631"/>
    <w:rsid w:val="00743871"/>
    <w:rsid w:val="00745D67"/>
    <w:rsid w:val="00746640"/>
    <w:rsid w:val="00746DBF"/>
    <w:rsid w:val="007530EF"/>
    <w:rsid w:val="00754062"/>
    <w:rsid w:val="007550B7"/>
    <w:rsid w:val="0075564E"/>
    <w:rsid w:val="00756780"/>
    <w:rsid w:val="007619DC"/>
    <w:rsid w:val="00762BB9"/>
    <w:rsid w:val="00762F12"/>
    <w:rsid w:val="00765147"/>
    <w:rsid w:val="00766694"/>
    <w:rsid w:val="00770858"/>
    <w:rsid w:val="00772A9C"/>
    <w:rsid w:val="00777C32"/>
    <w:rsid w:val="00782201"/>
    <w:rsid w:val="0078293E"/>
    <w:rsid w:val="00783062"/>
    <w:rsid w:val="00783E0C"/>
    <w:rsid w:val="007843C8"/>
    <w:rsid w:val="00784DD5"/>
    <w:rsid w:val="00784FCB"/>
    <w:rsid w:val="0078691F"/>
    <w:rsid w:val="00786B20"/>
    <w:rsid w:val="0079171C"/>
    <w:rsid w:val="00793ABD"/>
    <w:rsid w:val="007940A7"/>
    <w:rsid w:val="0079486E"/>
    <w:rsid w:val="00794F06"/>
    <w:rsid w:val="007A0D5E"/>
    <w:rsid w:val="007A13D0"/>
    <w:rsid w:val="007A1943"/>
    <w:rsid w:val="007A3192"/>
    <w:rsid w:val="007A5286"/>
    <w:rsid w:val="007A53BE"/>
    <w:rsid w:val="007A6BA3"/>
    <w:rsid w:val="007A72E9"/>
    <w:rsid w:val="007B09F1"/>
    <w:rsid w:val="007B144E"/>
    <w:rsid w:val="007B2466"/>
    <w:rsid w:val="007B2C3E"/>
    <w:rsid w:val="007B2EBC"/>
    <w:rsid w:val="007B55D9"/>
    <w:rsid w:val="007B6D16"/>
    <w:rsid w:val="007C63B5"/>
    <w:rsid w:val="007C68DD"/>
    <w:rsid w:val="007C7FE3"/>
    <w:rsid w:val="007D0BB6"/>
    <w:rsid w:val="007D0DCA"/>
    <w:rsid w:val="007D2D4A"/>
    <w:rsid w:val="007D35E7"/>
    <w:rsid w:val="007D51AF"/>
    <w:rsid w:val="007E0196"/>
    <w:rsid w:val="007E4478"/>
    <w:rsid w:val="007E4EA2"/>
    <w:rsid w:val="007E4F4A"/>
    <w:rsid w:val="007E6352"/>
    <w:rsid w:val="007E6529"/>
    <w:rsid w:val="007E6D57"/>
    <w:rsid w:val="007E71DB"/>
    <w:rsid w:val="007E77F3"/>
    <w:rsid w:val="007F09F2"/>
    <w:rsid w:val="007F31D9"/>
    <w:rsid w:val="007F4A0C"/>
    <w:rsid w:val="007F4B71"/>
    <w:rsid w:val="007F53E0"/>
    <w:rsid w:val="007F5F20"/>
    <w:rsid w:val="007F70B6"/>
    <w:rsid w:val="007F76E8"/>
    <w:rsid w:val="008006E3"/>
    <w:rsid w:val="0080081D"/>
    <w:rsid w:val="00805046"/>
    <w:rsid w:val="00806843"/>
    <w:rsid w:val="008072FD"/>
    <w:rsid w:val="0081182D"/>
    <w:rsid w:val="00812593"/>
    <w:rsid w:val="008142B6"/>
    <w:rsid w:val="00814BE0"/>
    <w:rsid w:val="00815103"/>
    <w:rsid w:val="00815664"/>
    <w:rsid w:val="00815A47"/>
    <w:rsid w:val="008172B9"/>
    <w:rsid w:val="008212FA"/>
    <w:rsid w:val="0082187A"/>
    <w:rsid w:val="00822E6F"/>
    <w:rsid w:val="00823509"/>
    <w:rsid w:val="00827362"/>
    <w:rsid w:val="00827C94"/>
    <w:rsid w:val="00830648"/>
    <w:rsid w:val="00830F3C"/>
    <w:rsid w:val="0083555A"/>
    <w:rsid w:val="00835E0F"/>
    <w:rsid w:val="008375B0"/>
    <w:rsid w:val="00837615"/>
    <w:rsid w:val="00837F5A"/>
    <w:rsid w:val="00840245"/>
    <w:rsid w:val="00841594"/>
    <w:rsid w:val="008416E1"/>
    <w:rsid w:val="00842330"/>
    <w:rsid w:val="00842F80"/>
    <w:rsid w:val="00843A13"/>
    <w:rsid w:val="00843B2F"/>
    <w:rsid w:val="00844526"/>
    <w:rsid w:val="00847874"/>
    <w:rsid w:val="008478E0"/>
    <w:rsid w:val="008502DA"/>
    <w:rsid w:val="008514A8"/>
    <w:rsid w:val="008515F4"/>
    <w:rsid w:val="00853B79"/>
    <w:rsid w:val="00853BAF"/>
    <w:rsid w:val="00853DFA"/>
    <w:rsid w:val="00854268"/>
    <w:rsid w:val="0085462B"/>
    <w:rsid w:val="00855B88"/>
    <w:rsid w:val="00855DB1"/>
    <w:rsid w:val="0085664B"/>
    <w:rsid w:val="00860778"/>
    <w:rsid w:val="008707B1"/>
    <w:rsid w:val="0087222D"/>
    <w:rsid w:val="00872990"/>
    <w:rsid w:val="00876748"/>
    <w:rsid w:val="00877459"/>
    <w:rsid w:val="008803C9"/>
    <w:rsid w:val="0088051D"/>
    <w:rsid w:val="008810B7"/>
    <w:rsid w:val="008815F6"/>
    <w:rsid w:val="00881989"/>
    <w:rsid w:val="0088311B"/>
    <w:rsid w:val="0088635A"/>
    <w:rsid w:val="00886D66"/>
    <w:rsid w:val="00890F66"/>
    <w:rsid w:val="00890F9F"/>
    <w:rsid w:val="00892109"/>
    <w:rsid w:val="00892EBD"/>
    <w:rsid w:val="00892FA5"/>
    <w:rsid w:val="00893BFF"/>
    <w:rsid w:val="008964E0"/>
    <w:rsid w:val="00896CE5"/>
    <w:rsid w:val="008A015F"/>
    <w:rsid w:val="008A08EC"/>
    <w:rsid w:val="008A2000"/>
    <w:rsid w:val="008A2860"/>
    <w:rsid w:val="008A3AE7"/>
    <w:rsid w:val="008A43E4"/>
    <w:rsid w:val="008A46A8"/>
    <w:rsid w:val="008A5539"/>
    <w:rsid w:val="008A5C22"/>
    <w:rsid w:val="008A5E61"/>
    <w:rsid w:val="008A6051"/>
    <w:rsid w:val="008A65DC"/>
    <w:rsid w:val="008B09C1"/>
    <w:rsid w:val="008B1DB9"/>
    <w:rsid w:val="008B2FC8"/>
    <w:rsid w:val="008B3911"/>
    <w:rsid w:val="008B4A10"/>
    <w:rsid w:val="008B623A"/>
    <w:rsid w:val="008B719C"/>
    <w:rsid w:val="008C1C1C"/>
    <w:rsid w:val="008C23CD"/>
    <w:rsid w:val="008C3240"/>
    <w:rsid w:val="008C3281"/>
    <w:rsid w:val="008C3350"/>
    <w:rsid w:val="008C5830"/>
    <w:rsid w:val="008C6F0C"/>
    <w:rsid w:val="008C7837"/>
    <w:rsid w:val="008D0BCC"/>
    <w:rsid w:val="008D0F6E"/>
    <w:rsid w:val="008D143C"/>
    <w:rsid w:val="008D3505"/>
    <w:rsid w:val="008D5BAA"/>
    <w:rsid w:val="008D6749"/>
    <w:rsid w:val="008D6BBC"/>
    <w:rsid w:val="008D770A"/>
    <w:rsid w:val="008D7E8F"/>
    <w:rsid w:val="008D7FAB"/>
    <w:rsid w:val="008E0C9D"/>
    <w:rsid w:val="008E2A74"/>
    <w:rsid w:val="008E35AA"/>
    <w:rsid w:val="008E618A"/>
    <w:rsid w:val="008E65BB"/>
    <w:rsid w:val="008E65FA"/>
    <w:rsid w:val="008E7725"/>
    <w:rsid w:val="008E7ABC"/>
    <w:rsid w:val="008F17E7"/>
    <w:rsid w:val="008F183D"/>
    <w:rsid w:val="008F3F14"/>
    <w:rsid w:val="008F4CF7"/>
    <w:rsid w:val="008F744A"/>
    <w:rsid w:val="00902877"/>
    <w:rsid w:val="0090474A"/>
    <w:rsid w:val="00904829"/>
    <w:rsid w:val="00904E98"/>
    <w:rsid w:val="00905C82"/>
    <w:rsid w:val="009069DF"/>
    <w:rsid w:val="0091004A"/>
    <w:rsid w:val="00913A55"/>
    <w:rsid w:val="00913F8F"/>
    <w:rsid w:val="009145AF"/>
    <w:rsid w:val="00915DFB"/>
    <w:rsid w:val="00917C23"/>
    <w:rsid w:val="009207E3"/>
    <w:rsid w:val="00923C21"/>
    <w:rsid w:val="00925077"/>
    <w:rsid w:val="00925883"/>
    <w:rsid w:val="00926C0D"/>
    <w:rsid w:val="00931550"/>
    <w:rsid w:val="00933C67"/>
    <w:rsid w:val="00934A27"/>
    <w:rsid w:val="009361F3"/>
    <w:rsid w:val="009363C3"/>
    <w:rsid w:val="009403FE"/>
    <w:rsid w:val="00942359"/>
    <w:rsid w:val="0094337E"/>
    <w:rsid w:val="00944304"/>
    <w:rsid w:val="00946847"/>
    <w:rsid w:val="00946E20"/>
    <w:rsid w:val="00947B00"/>
    <w:rsid w:val="0095110B"/>
    <w:rsid w:val="0095157A"/>
    <w:rsid w:val="009516F5"/>
    <w:rsid w:val="009523CF"/>
    <w:rsid w:val="0095301B"/>
    <w:rsid w:val="00953CC3"/>
    <w:rsid w:val="00954705"/>
    <w:rsid w:val="00954E4E"/>
    <w:rsid w:val="0095526F"/>
    <w:rsid w:val="00955986"/>
    <w:rsid w:val="00955FC8"/>
    <w:rsid w:val="009562BB"/>
    <w:rsid w:val="009600C4"/>
    <w:rsid w:val="009605ED"/>
    <w:rsid w:val="00960F01"/>
    <w:rsid w:val="00962016"/>
    <w:rsid w:val="00962E68"/>
    <w:rsid w:val="009718BA"/>
    <w:rsid w:val="00974CCD"/>
    <w:rsid w:val="0097551B"/>
    <w:rsid w:val="0097628A"/>
    <w:rsid w:val="00976DED"/>
    <w:rsid w:val="00981887"/>
    <w:rsid w:val="00984501"/>
    <w:rsid w:val="00984A16"/>
    <w:rsid w:val="00985227"/>
    <w:rsid w:val="0098640A"/>
    <w:rsid w:val="0098646D"/>
    <w:rsid w:val="00987BF0"/>
    <w:rsid w:val="009904B6"/>
    <w:rsid w:val="00990692"/>
    <w:rsid w:val="00992FAD"/>
    <w:rsid w:val="009931C7"/>
    <w:rsid w:val="0099324B"/>
    <w:rsid w:val="0099390A"/>
    <w:rsid w:val="00995313"/>
    <w:rsid w:val="009963E7"/>
    <w:rsid w:val="00997422"/>
    <w:rsid w:val="009A0341"/>
    <w:rsid w:val="009A1C41"/>
    <w:rsid w:val="009A3793"/>
    <w:rsid w:val="009A68A5"/>
    <w:rsid w:val="009A6B60"/>
    <w:rsid w:val="009B1838"/>
    <w:rsid w:val="009B3D80"/>
    <w:rsid w:val="009B651B"/>
    <w:rsid w:val="009C24F3"/>
    <w:rsid w:val="009C3472"/>
    <w:rsid w:val="009C5651"/>
    <w:rsid w:val="009C5887"/>
    <w:rsid w:val="009C603C"/>
    <w:rsid w:val="009C63CE"/>
    <w:rsid w:val="009C7543"/>
    <w:rsid w:val="009D0678"/>
    <w:rsid w:val="009D0830"/>
    <w:rsid w:val="009D26AC"/>
    <w:rsid w:val="009D3353"/>
    <w:rsid w:val="009D4430"/>
    <w:rsid w:val="009D4B25"/>
    <w:rsid w:val="009D5210"/>
    <w:rsid w:val="009D70CA"/>
    <w:rsid w:val="009D7204"/>
    <w:rsid w:val="009D7273"/>
    <w:rsid w:val="009E0504"/>
    <w:rsid w:val="009E11EE"/>
    <w:rsid w:val="009E290C"/>
    <w:rsid w:val="009E450F"/>
    <w:rsid w:val="009E4D4F"/>
    <w:rsid w:val="009E4F68"/>
    <w:rsid w:val="009E582B"/>
    <w:rsid w:val="009E696C"/>
    <w:rsid w:val="009E6D22"/>
    <w:rsid w:val="009F072A"/>
    <w:rsid w:val="009F1729"/>
    <w:rsid w:val="009F203D"/>
    <w:rsid w:val="009F3178"/>
    <w:rsid w:val="009F4089"/>
    <w:rsid w:val="009F462A"/>
    <w:rsid w:val="009F519F"/>
    <w:rsid w:val="009F6A96"/>
    <w:rsid w:val="009F734C"/>
    <w:rsid w:val="009F7CF1"/>
    <w:rsid w:val="00A009EF"/>
    <w:rsid w:val="00A02391"/>
    <w:rsid w:val="00A02476"/>
    <w:rsid w:val="00A024C8"/>
    <w:rsid w:val="00A043B8"/>
    <w:rsid w:val="00A04669"/>
    <w:rsid w:val="00A06F3B"/>
    <w:rsid w:val="00A075CC"/>
    <w:rsid w:val="00A106E1"/>
    <w:rsid w:val="00A1079C"/>
    <w:rsid w:val="00A12333"/>
    <w:rsid w:val="00A137DC"/>
    <w:rsid w:val="00A16F7E"/>
    <w:rsid w:val="00A20E00"/>
    <w:rsid w:val="00A22A22"/>
    <w:rsid w:val="00A22E3B"/>
    <w:rsid w:val="00A24634"/>
    <w:rsid w:val="00A24C12"/>
    <w:rsid w:val="00A27540"/>
    <w:rsid w:val="00A30D35"/>
    <w:rsid w:val="00A31577"/>
    <w:rsid w:val="00A325FB"/>
    <w:rsid w:val="00A3452E"/>
    <w:rsid w:val="00A34D0D"/>
    <w:rsid w:val="00A3616F"/>
    <w:rsid w:val="00A37C2F"/>
    <w:rsid w:val="00A410F2"/>
    <w:rsid w:val="00A41E4A"/>
    <w:rsid w:val="00A445F9"/>
    <w:rsid w:val="00A462B6"/>
    <w:rsid w:val="00A46431"/>
    <w:rsid w:val="00A470AA"/>
    <w:rsid w:val="00A50A52"/>
    <w:rsid w:val="00A52D4F"/>
    <w:rsid w:val="00A52F22"/>
    <w:rsid w:val="00A53365"/>
    <w:rsid w:val="00A535BA"/>
    <w:rsid w:val="00A538AA"/>
    <w:rsid w:val="00A545A6"/>
    <w:rsid w:val="00A54E13"/>
    <w:rsid w:val="00A57D63"/>
    <w:rsid w:val="00A61AA1"/>
    <w:rsid w:val="00A62B69"/>
    <w:rsid w:val="00A65475"/>
    <w:rsid w:val="00A66A38"/>
    <w:rsid w:val="00A67425"/>
    <w:rsid w:val="00A677A8"/>
    <w:rsid w:val="00A677C9"/>
    <w:rsid w:val="00A716CE"/>
    <w:rsid w:val="00A71BD3"/>
    <w:rsid w:val="00A71F09"/>
    <w:rsid w:val="00A739DD"/>
    <w:rsid w:val="00A75E7D"/>
    <w:rsid w:val="00A7603F"/>
    <w:rsid w:val="00A778E7"/>
    <w:rsid w:val="00A812C4"/>
    <w:rsid w:val="00A837E4"/>
    <w:rsid w:val="00A85105"/>
    <w:rsid w:val="00A86D4C"/>
    <w:rsid w:val="00A90F0D"/>
    <w:rsid w:val="00A9232F"/>
    <w:rsid w:val="00A92A7B"/>
    <w:rsid w:val="00A9323F"/>
    <w:rsid w:val="00A946A0"/>
    <w:rsid w:val="00A94CF5"/>
    <w:rsid w:val="00A962F4"/>
    <w:rsid w:val="00AA1FDB"/>
    <w:rsid w:val="00AA2CA4"/>
    <w:rsid w:val="00AA44F6"/>
    <w:rsid w:val="00AA549D"/>
    <w:rsid w:val="00AA5F5B"/>
    <w:rsid w:val="00AA64F2"/>
    <w:rsid w:val="00AA7126"/>
    <w:rsid w:val="00AA77D7"/>
    <w:rsid w:val="00AA7BFE"/>
    <w:rsid w:val="00AB1440"/>
    <w:rsid w:val="00AB16E2"/>
    <w:rsid w:val="00AB1D50"/>
    <w:rsid w:val="00AB4311"/>
    <w:rsid w:val="00AB687A"/>
    <w:rsid w:val="00AB7835"/>
    <w:rsid w:val="00AC17CE"/>
    <w:rsid w:val="00AC185C"/>
    <w:rsid w:val="00AC3626"/>
    <w:rsid w:val="00AC5D9F"/>
    <w:rsid w:val="00AC6CAB"/>
    <w:rsid w:val="00AC7903"/>
    <w:rsid w:val="00AD018E"/>
    <w:rsid w:val="00AD0803"/>
    <w:rsid w:val="00AD09F8"/>
    <w:rsid w:val="00AD2979"/>
    <w:rsid w:val="00AD2D06"/>
    <w:rsid w:val="00AD3B8D"/>
    <w:rsid w:val="00AD427F"/>
    <w:rsid w:val="00AD4E05"/>
    <w:rsid w:val="00AD7271"/>
    <w:rsid w:val="00AE0BE8"/>
    <w:rsid w:val="00AE0D00"/>
    <w:rsid w:val="00AE0E48"/>
    <w:rsid w:val="00AE42CB"/>
    <w:rsid w:val="00AE4386"/>
    <w:rsid w:val="00AE6C9E"/>
    <w:rsid w:val="00AF00F6"/>
    <w:rsid w:val="00AF2C64"/>
    <w:rsid w:val="00AF5247"/>
    <w:rsid w:val="00B02B8A"/>
    <w:rsid w:val="00B02FD0"/>
    <w:rsid w:val="00B03315"/>
    <w:rsid w:val="00B03EAD"/>
    <w:rsid w:val="00B05AA1"/>
    <w:rsid w:val="00B05EFF"/>
    <w:rsid w:val="00B06AF1"/>
    <w:rsid w:val="00B06DD3"/>
    <w:rsid w:val="00B07AC2"/>
    <w:rsid w:val="00B10407"/>
    <w:rsid w:val="00B10BF2"/>
    <w:rsid w:val="00B13682"/>
    <w:rsid w:val="00B13A2E"/>
    <w:rsid w:val="00B13D22"/>
    <w:rsid w:val="00B13D89"/>
    <w:rsid w:val="00B15B4B"/>
    <w:rsid w:val="00B16847"/>
    <w:rsid w:val="00B17EA9"/>
    <w:rsid w:val="00B21563"/>
    <w:rsid w:val="00B21CE7"/>
    <w:rsid w:val="00B22111"/>
    <w:rsid w:val="00B23569"/>
    <w:rsid w:val="00B26172"/>
    <w:rsid w:val="00B30B73"/>
    <w:rsid w:val="00B311A4"/>
    <w:rsid w:val="00B33E4A"/>
    <w:rsid w:val="00B34379"/>
    <w:rsid w:val="00B34818"/>
    <w:rsid w:val="00B363A9"/>
    <w:rsid w:val="00B3707D"/>
    <w:rsid w:val="00B378B9"/>
    <w:rsid w:val="00B37C23"/>
    <w:rsid w:val="00B427C9"/>
    <w:rsid w:val="00B43936"/>
    <w:rsid w:val="00B43CE3"/>
    <w:rsid w:val="00B4431B"/>
    <w:rsid w:val="00B44BAA"/>
    <w:rsid w:val="00B459FB"/>
    <w:rsid w:val="00B50411"/>
    <w:rsid w:val="00B5083D"/>
    <w:rsid w:val="00B51F55"/>
    <w:rsid w:val="00B53560"/>
    <w:rsid w:val="00B55573"/>
    <w:rsid w:val="00B565FB"/>
    <w:rsid w:val="00B56DFC"/>
    <w:rsid w:val="00B5758B"/>
    <w:rsid w:val="00B57F8F"/>
    <w:rsid w:val="00B608BF"/>
    <w:rsid w:val="00B60C82"/>
    <w:rsid w:val="00B60C9B"/>
    <w:rsid w:val="00B60FE4"/>
    <w:rsid w:val="00B630D0"/>
    <w:rsid w:val="00B63402"/>
    <w:rsid w:val="00B63D2F"/>
    <w:rsid w:val="00B64C97"/>
    <w:rsid w:val="00B64E85"/>
    <w:rsid w:val="00B657D9"/>
    <w:rsid w:val="00B73A2B"/>
    <w:rsid w:val="00B745AB"/>
    <w:rsid w:val="00B759EF"/>
    <w:rsid w:val="00B76D6F"/>
    <w:rsid w:val="00B80F03"/>
    <w:rsid w:val="00B821B5"/>
    <w:rsid w:val="00B82AE9"/>
    <w:rsid w:val="00B83275"/>
    <w:rsid w:val="00B837F0"/>
    <w:rsid w:val="00B84D07"/>
    <w:rsid w:val="00B85B04"/>
    <w:rsid w:val="00B87F6D"/>
    <w:rsid w:val="00B9028B"/>
    <w:rsid w:val="00B93A5E"/>
    <w:rsid w:val="00B943F2"/>
    <w:rsid w:val="00B96C0F"/>
    <w:rsid w:val="00B96CED"/>
    <w:rsid w:val="00BA0D08"/>
    <w:rsid w:val="00BA206D"/>
    <w:rsid w:val="00BA29FA"/>
    <w:rsid w:val="00BA34FE"/>
    <w:rsid w:val="00BA4DE8"/>
    <w:rsid w:val="00BA5086"/>
    <w:rsid w:val="00BA63FA"/>
    <w:rsid w:val="00BA73C2"/>
    <w:rsid w:val="00BB102A"/>
    <w:rsid w:val="00BB129D"/>
    <w:rsid w:val="00BB5791"/>
    <w:rsid w:val="00BB590F"/>
    <w:rsid w:val="00BB646C"/>
    <w:rsid w:val="00BB6C29"/>
    <w:rsid w:val="00BB77A5"/>
    <w:rsid w:val="00BC01BB"/>
    <w:rsid w:val="00BC0EFE"/>
    <w:rsid w:val="00BC1722"/>
    <w:rsid w:val="00BC1AAD"/>
    <w:rsid w:val="00BC3705"/>
    <w:rsid w:val="00BC3C35"/>
    <w:rsid w:val="00BC7EBD"/>
    <w:rsid w:val="00BD141B"/>
    <w:rsid w:val="00BD2F24"/>
    <w:rsid w:val="00BD3742"/>
    <w:rsid w:val="00BE0AAF"/>
    <w:rsid w:val="00BE228C"/>
    <w:rsid w:val="00BE233A"/>
    <w:rsid w:val="00BE2AFE"/>
    <w:rsid w:val="00BE2E39"/>
    <w:rsid w:val="00BE6D86"/>
    <w:rsid w:val="00BF03BA"/>
    <w:rsid w:val="00BF16BC"/>
    <w:rsid w:val="00BF4851"/>
    <w:rsid w:val="00BF4998"/>
    <w:rsid w:val="00BF4EF0"/>
    <w:rsid w:val="00BF536B"/>
    <w:rsid w:val="00BF53F6"/>
    <w:rsid w:val="00BF6866"/>
    <w:rsid w:val="00BF6F3A"/>
    <w:rsid w:val="00C02354"/>
    <w:rsid w:val="00C02D14"/>
    <w:rsid w:val="00C0388F"/>
    <w:rsid w:val="00C04E45"/>
    <w:rsid w:val="00C0512F"/>
    <w:rsid w:val="00C05BA4"/>
    <w:rsid w:val="00C06E42"/>
    <w:rsid w:val="00C07D90"/>
    <w:rsid w:val="00C105A4"/>
    <w:rsid w:val="00C1465D"/>
    <w:rsid w:val="00C14F90"/>
    <w:rsid w:val="00C16E95"/>
    <w:rsid w:val="00C2086E"/>
    <w:rsid w:val="00C20E3C"/>
    <w:rsid w:val="00C21060"/>
    <w:rsid w:val="00C21457"/>
    <w:rsid w:val="00C22342"/>
    <w:rsid w:val="00C236A1"/>
    <w:rsid w:val="00C23BE4"/>
    <w:rsid w:val="00C24C50"/>
    <w:rsid w:val="00C25CF7"/>
    <w:rsid w:val="00C25D55"/>
    <w:rsid w:val="00C26012"/>
    <w:rsid w:val="00C315B1"/>
    <w:rsid w:val="00C31815"/>
    <w:rsid w:val="00C31E71"/>
    <w:rsid w:val="00C330D8"/>
    <w:rsid w:val="00C336CE"/>
    <w:rsid w:val="00C35DA3"/>
    <w:rsid w:val="00C416DF"/>
    <w:rsid w:val="00C41C0B"/>
    <w:rsid w:val="00C424A3"/>
    <w:rsid w:val="00C43561"/>
    <w:rsid w:val="00C43D0F"/>
    <w:rsid w:val="00C440BB"/>
    <w:rsid w:val="00C46239"/>
    <w:rsid w:val="00C46DE4"/>
    <w:rsid w:val="00C51692"/>
    <w:rsid w:val="00C5170D"/>
    <w:rsid w:val="00C51F35"/>
    <w:rsid w:val="00C53119"/>
    <w:rsid w:val="00C54227"/>
    <w:rsid w:val="00C54AB5"/>
    <w:rsid w:val="00C558AC"/>
    <w:rsid w:val="00C57023"/>
    <w:rsid w:val="00C57BAF"/>
    <w:rsid w:val="00C60E07"/>
    <w:rsid w:val="00C64F82"/>
    <w:rsid w:val="00C65360"/>
    <w:rsid w:val="00C667A9"/>
    <w:rsid w:val="00C67B12"/>
    <w:rsid w:val="00C708F2"/>
    <w:rsid w:val="00C7092D"/>
    <w:rsid w:val="00C70E5C"/>
    <w:rsid w:val="00C714B9"/>
    <w:rsid w:val="00C7165A"/>
    <w:rsid w:val="00C72821"/>
    <w:rsid w:val="00C75649"/>
    <w:rsid w:val="00C76C97"/>
    <w:rsid w:val="00C76CEE"/>
    <w:rsid w:val="00C778EF"/>
    <w:rsid w:val="00C8113F"/>
    <w:rsid w:val="00C834AB"/>
    <w:rsid w:val="00C83EB8"/>
    <w:rsid w:val="00C8451B"/>
    <w:rsid w:val="00C84B20"/>
    <w:rsid w:val="00C84BCE"/>
    <w:rsid w:val="00C86A08"/>
    <w:rsid w:val="00C90143"/>
    <w:rsid w:val="00C91C7E"/>
    <w:rsid w:val="00C92483"/>
    <w:rsid w:val="00C92797"/>
    <w:rsid w:val="00C92BC8"/>
    <w:rsid w:val="00C93BFF"/>
    <w:rsid w:val="00C94687"/>
    <w:rsid w:val="00CA1DB6"/>
    <w:rsid w:val="00CA2ED5"/>
    <w:rsid w:val="00CA32A0"/>
    <w:rsid w:val="00CA691C"/>
    <w:rsid w:val="00CA69D3"/>
    <w:rsid w:val="00CB04A0"/>
    <w:rsid w:val="00CB139C"/>
    <w:rsid w:val="00CB14C3"/>
    <w:rsid w:val="00CB326A"/>
    <w:rsid w:val="00CB34B1"/>
    <w:rsid w:val="00CB4E39"/>
    <w:rsid w:val="00CB635F"/>
    <w:rsid w:val="00CC07ED"/>
    <w:rsid w:val="00CC0D7A"/>
    <w:rsid w:val="00CC1CD7"/>
    <w:rsid w:val="00CC3A93"/>
    <w:rsid w:val="00CC3B05"/>
    <w:rsid w:val="00CC3EE0"/>
    <w:rsid w:val="00CC41F9"/>
    <w:rsid w:val="00CC43FB"/>
    <w:rsid w:val="00CC4D03"/>
    <w:rsid w:val="00CC711E"/>
    <w:rsid w:val="00CC790F"/>
    <w:rsid w:val="00CC7B5A"/>
    <w:rsid w:val="00CD023D"/>
    <w:rsid w:val="00CD0C64"/>
    <w:rsid w:val="00CD0E64"/>
    <w:rsid w:val="00CD14F3"/>
    <w:rsid w:val="00CD1A35"/>
    <w:rsid w:val="00CD4B2A"/>
    <w:rsid w:val="00CD535C"/>
    <w:rsid w:val="00CD5604"/>
    <w:rsid w:val="00CD60CC"/>
    <w:rsid w:val="00CE3248"/>
    <w:rsid w:val="00CE39FD"/>
    <w:rsid w:val="00CE41AD"/>
    <w:rsid w:val="00CE4611"/>
    <w:rsid w:val="00CE56D0"/>
    <w:rsid w:val="00CE5E1B"/>
    <w:rsid w:val="00CE6C24"/>
    <w:rsid w:val="00CF20FB"/>
    <w:rsid w:val="00CF2167"/>
    <w:rsid w:val="00CF21C4"/>
    <w:rsid w:val="00CF3D36"/>
    <w:rsid w:val="00CF40B0"/>
    <w:rsid w:val="00CF4279"/>
    <w:rsid w:val="00CF5CB1"/>
    <w:rsid w:val="00CF5EF0"/>
    <w:rsid w:val="00D0039D"/>
    <w:rsid w:val="00D026A8"/>
    <w:rsid w:val="00D06174"/>
    <w:rsid w:val="00D072EA"/>
    <w:rsid w:val="00D10A31"/>
    <w:rsid w:val="00D10F94"/>
    <w:rsid w:val="00D143CE"/>
    <w:rsid w:val="00D14BF1"/>
    <w:rsid w:val="00D14FA9"/>
    <w:rsid w:val="00D15498"/>
    <w:rsid w:val="00D1774C"/>
    <w:rsid w:val="00D20869"/>
    <w:rsid w:val="00D24579"/>
    <w:rsid w:val="00D24F13"/>
    <w:rsid w:val="00D25ECC"/>
    <w:rsid w:val="00D27C72"/>
    <w:rsid w:val="00D30ED3"/>
    <w:rsid w:val="00D318A2"/>
    <w:rsid w:val="00D33DAC"/>
    <w:rsid w:val="00D37941"/>
    <w:rsid w:val="00D40632"/>
    <w:rsid w:val="00D40718"/>
    <w:rsid w:val="00D41105"/>
    <w:rsid w:val="00D418CC"/>
    <w:rsid w:val="00D41CAC"/>
    <w:rsid w:val="00D42FE6"/>
    <w:rsid w:val="00D44177"/>
    <w:rsid w:val="00D45E3B"/>
    <w:rsid w:val="00D46073"/>
    <w:rsid w:val="00D460DC"/>
    <w:rsid w:val="00D47013"/>
    <w:rsid w:val="00D50735"/>
    <w:rsid w:val="00D50D17"/>
    <w:rsid w:val="00D5112D"/>
    <w:rsid w:val="00D525B2"/>
    <w:rsid w:val="00D54297"/>
    <w:rsid w:val="00D57D28"/>
    <w:rsid w:val="00D61DC4"/>
    <w:rsid w:val="00D61F32"/>
    <w:rsid w:val="00D64718"/>
    <w:rsid w:val="00D649E1"/>
    <w:rsid w:val="00D65BF1"/>
    <w:rsid w:val="00D7091C"/>
    <w:rsid w:val="00D70C4D"/>
    <w:rsid w:val="00D716C4"/>
    <w:rsid w:val="00D72EDA"/>
    <w:rsid w:val="00D74579"/>
    <w:rsid w:val="00D74642"/>
    <w:rsid w:val="00D761F0"/>
    <w:rsid w:val="00D769E1"/>
    <w:rsid w:val="00D76A3F"/>
    <w:rsid w:val="00D7736A"/>
    <w:rsid w:val="00D837DF"/>
    <w:rsid w:val="00D8437D"/>
    <w:rsid w:val="00D84440"/>
    <w:rsid w:val="00D84936"/>
    <w:rsid w:val="00D86004"/>
    <w:rsid w:val="00D875BB"/>
    <w:rsid w:val="00D87B0B"/>
    <w:rsid w:val="00D90D63"/>
    <w:rsid w:val="00D92662"/>
    <w:rsid w:val="00D95DD4"/>
    <w:rsid w:val="00DA0411"/>
    <w:rsid w:val="00DA0A86"/>
    <w:rsid w:val="00DA0C48"/>
    <w:rsid w:val="00DA248F"/>
    <w:rsid w:val="00DA25CC"/>
    <w:rsid w:val="00DA26E9"/>
    <w:rsid w:val="00DA2D75"/>
    <w:rsid w:val="00DA4263"/>
    <w:rsid w:val="00DA70F7"/>
    <w:rsid w:val="00DA7D06"/>
    <w:rsid w:val="00DA7D4D"/>
    <w:rsid w:val="00DB0F70"/>
    <w:rsid w:val="00DB1513"/>
    <w:rsid w:val="00DB157B"/>
    <w:rsid w:val="00DB2C69"/>
    <w:rsid w:val="00DB32BA"/>
    <w:rsid w:val="00DB3B4F"/>
    <w:rsid w:val="00DB5742"/>
    <w:rsid w:val="00DB648C"/>
    <w:rsid w:val="00DB69DE"/>
    <w:rsid w:val="00DB6CA3"/>
    <w:rsid w:val="00DB7AB8"/>
    <w:rsid w:val="00DC19A9"/>
    <w:rsid w:val="00DC1D68"/>
    <w:rsid w:val="00DC539D"/>
    <w:rsid w:val="00DC64FC"/>
    <w:rsid w:val="00DD1010"/>
    <w:rsid w:val="00DD17BF"/>
    <w:rsid w:val="00DD28AD"/>
    <w:rsid w:val="00DD37E3"/>
    <w:rsid w:val="00DD7148"/>
    <w:rsid w:val="00DD7864"/>
    <w:rsid w:val="00DE036A"/>
    <w:rsid w:val="00DE15B3"/>
    <w:rsid w:val="00DE226E"/>
    <w:rsid w:val="00DE4578"/>
    <w:rsid w:val="00DE4BD1"/>
    <w:rsid w:val="00DE51D3"/>
    <w:rsid w:val="00DE5B41"/>
    <w:rsid w:val="00DE6293"/>
    <w:rsid w:val="00DE65A8"/>
    <w:rsid w:val="00DE65EE"/>
    <w:rsid w:val="00DE6D1D"/>
    <w:rsid w:val="00DE75B5"/>
    <w:rsid w:val="00DF08AF"/>
    <w:rsid w:val="00DF1120"/>
    <w:rsid w:val="00DF6503"/>
    <w:rsid w:val="00E015BE"/>
    <w:rsid w:val="00E02041"/>
    <w:rsid w:val="00E022EF"/>
    <w:rsid w:val="00E028CD"/>
    <w:rsid w:val="00E040E0"/>
    <w:rsid w:val="00E042D7"/>
    <w:rsid w:val="00E049A6"/>
    <w:rsid w:val="00E0587B"/>
    <w:rsid w:val="00E060BC"/>
    <w:rsid w:val="00E06F86"/>
    <w:rsid w:val="00E07931"/>
    <w:rsid w:val="00E1015F"/>
    <w:rsid w:val="00E126A1"/>
    <w:rsid w:val="00E12D52"/>
    <w:rsid w:val="00E132A7"/>
    <w:rsid w:val="00E15662"/>
    <w:rsid w:val="00E25B09"/>
    <w:rsid w:val="00E25BFE"/>
    <w:rsid w:val="00E26EA6"/>
    <w:rsid w:val="00E338E6"/>
    <w:rsid w:val="00E366C5"/>
    <w:rsid w:val="00E37BB5"/>
    <w:rsid w:val="00E4038E"/>
    <w:rsid w:val="00E41035"/>
    <w:rsid w:val="00E41557"/>
    <w:rsid w:val="00E42801"/>
    <w:rsid w:val="00E43BE3"/>
    <w:rsid w:val="00E44A72"/>
    <w:rsid w:val="00E452B3"/>
    <w:rsid w:val="00E459D4"/>
    <w:rsid w:val="00E47B17"/>
    <w:rsid w:val="00E47CA9"/>
    <w:rsid w:val="00E5263B"/>
    <w:rsid w:val="00E52F49"/>
    <w:rsid w:val="00E52FB1"/>
    <w:rsid w:val="00E57BFC"/>
    <w:rsid w:val="00E608A4"/>
    <w:rsid w:val="00E609D6"/>
    <w:rsid w:val="00E64F32"/>
    <w:rsid w:val="00E65E80"/>
    <w:rsid w:val="00E674D4"/>
    <w:rsid w:val="00E67A65"/>
    <w:rsid w:val="00E67CA7"/>
    <w:rsid w:val="00E7187A"/>
    <w:rsid w:val="00E722C8"/>
    <w:rsid w:val="00E72EC7"/>
    <w:rsid w:val="00E73B69"/>
    <w:rsid w:val="00E7481C"/>
    <w:rsid w:val="00E74B76"/>
    <w:rsid w:val="00E75D0D"/>
    <w:rsid w:val="00E75FB3"/>
    <w:rsid w:val="00E7739B"/>
    <w:rsid w:val="00E77C7F"/>
    <w:rsid w:val="00E81486"/>
    <w:rsid w:val="00E82AC1"/>
    <w:rsid w:val="00E84149"/>
    <w:rsid w:val="00E84DBF"/>
    <w:rsid w:val="00E84FAF"/>
    <w:rsid w:val="00E86A31"/>
    <w:rsid w:val="00E86D05"/>
    <w:rsid w:val="00E8709F"/>
    <w:rsid w:val="00E87337"/>
    <w:rsid w:val="00E91399"/>
    <w:rsid w:val="00E91C6F"/>
    <w:rsid w:val="00E9282D"/>
    <w:rsid w:val="00E9293E"/>
    <w:rsid w:val="00E9300D"/>
    <w:rsid w:val="00E94230"/>
    <w:rsid w:val="00E957EA"/>
    <w:rsid w:val="00E97BAC"/>
    <w:rsid w:val="00EA00CF"/>
    <w:rsid w:val="00EA0856"/>
    <w:rsid w:val="00EA11F6"/>
    <w:rsid w:val="00EA18BF"/>
    <w:rsid w:val="00EA2247"/>
    <w:rsid w:val="00EA22F0"/>
    <w:rsid w:val="00EA3709"/>
    <w:rsid w:val="00EA3CB8"/>
    <w:rsid w:val="00EA3E1C"/>
    <w:rsid w:val="00EA4DBD"/>
    <w:rsid w:val="00EA5594"/>
    <w:rsid w:val="00EA68D1"/>
    <w:rsid w:val="00EA6BD5"/>
    <w:rsid w:val="00EA7420"/>
    <w:rsid w:val="00EA7D83"/>
    <w:rsid w:val="00EA7ECF"/>
    <w:rsid w:val="00EB0D96"/>
    <w:rsid w:val="00EB1EF8"/>
    <w:rsid w:val="00EB263D"/>
    <w:rsid w:val="00EB269C"/>
    <w:rsid w:val="00EB2A2D"/>
    <w:rsid w:val="00EB3326"/>
    <w:rsid w:val="00EB3350"/>
    <w:rsid w:val="00EB36E4"/>
    <w:rsid w:val="00EB3B05"/>
    <w:rsid w:val="00EB3DA1"/>
    <w:rsid w:val="00EB4339"/>
    <w:rsid w:val="00EB515F"/>
    <w:rsid w:val="00EB550F"/>
    <w:rsid w:val="00EC088C"/>
    <w:rsid w:val="00EC15C2"/>
    <w:rsid w:val="00EC17F7"/>
    <w:rsid w:val="00EC2491"/>
    <w:rsid w:val="00EC3606"/>
    <w:rsid w:val="00EC3AD2"/>
    <w:rsid w:val="00EC3B80"/>
    <w:rsid w:val="00EC3E96"/>
    <w:rsid w:val="00EC4F52"/>
    <w:rsid w:val="00EC60B8"/>
    <w:rsid w:val="00EC6335"/>
    <w:rsid w:val="00EC69C7"/>
    <w:rsid w:val="00EC6F01"/>
    <w:rsid w:val="00ED0A2D"/>
    <w:rsid w:val="00ED0BA3"/>
    <w:rsid w:val="00ED252E"/>
    <w:rsid w:val="00ED3022"/>
    <w:rsid w:val="00ED3845"/>
    <w:rsid w:val="00ED3BD0"/>
    <w:rsid w:val="00ED3CDA"/>
    <w:rsid w:val="00ED41CE"/>
    <w:rsid w:val="00ED57F3"/>
    <w:rsid w:val="00ED7C6C"/>
    <w:rsid w:val="00EE00E4"/>
    <w:rsid w:val="00EE0B1F"/>
    <w:rsid w:val="00EE0EC7"/>
    <w:rsid w:val="00EE10E2"/>
    <w:rsid w:val="00EE1E84"/>
    <w:rsid w:val="00EE24B2"/>
    <w:rsid w:val="00EE34E4"/>
    <w:rsid w:val="00EE7A87"/>
    <w:rsid w:val="00EF0097"/>
    <w:rsid w:val="00EF0632"/>
    <w:rsid w:val="00EF0738"/>
    <w:rsid w:val="00EF24C6"/>
    <w:rsid w:val="00EF2608"/>
    <w:rsid w:val="00EF54E3"/>
    <w:rsid w:val="00EF5936"/>
    <w:rsid w:val="00EF7038"/>
    <w:rsid w:val="00F005D7"/>
    <w:rsid w:val="00F00624"/>
    <w:rsid w:val="00F008F5"/>
    <w:rsid w:val="00F00DEE"/>
    <w:rsid w:val="00F01075"/>
    <w:rsid w:val="00F013B0"/>
    <w:rsid w:val="00F02868"/>
    <w:rsid w:val="00F02B0F"/>
    <w:rsid w:val="00F03A04"/>
    <w:rsid w:val="00F064B0"/>
    <w:rsid w:val="00F14BB4"/>
    <w:rsid w:val="00F16437"/>
    <w:rsid w:val="00F16EC2"/>
    <w:rsid w:val="00F20A57"/>
    <w:rsid w:val="00F212DC"/>
    <w:rsid w:val="00F21C7B"/>
    <w:rsid w:val="00F21DB7"/>
    <w:rsid w:val="00F236EC"/>
    <w:rsid w:val="00F23D07"/>
    <w:rsid w:val="00F2421C"/>
    <w:rsid w:val="00F25A19"/>
    <w:rsid w:val="00F26D68"/>
    <w:rsid w:val="00F26F2A"/>
    <w:rsid w:val="00F27337"/>
    <w:rsid w:val="00F27AF1"/>
    <w:rsid w:val="00F32B6C"/>
    <w:rsid w:val="00F32C85"/>
    <w:rsid w:val="00F331EE"/>
    <w:rsid w:val="00F34D38"/>
    <w:rsid w:val="00F36123"/>
    <w:rsid w:val="00F4050C"/>
    <w:rsid w:val="00F40511"/>
    <w:rsid w:val="00F40832"/>
    <w:rsid w:val="00F40D4D"/>
    <w:rsid w:val="00F417B6"/>
    <w:rsid w:val="00F41C76"/>
    <w:rsid w:val="00F44432"/>
    <w:rsid w:val="00F44A49"/>
    <w:rsid w:val="00F45A59"/>
    <w:rsid w:val="00F47CA2"/>
    <w:rsid w:val="00F47EE8"/>
    <w:rsid w:val="00F52282"/>
    <w:rsid w:val="00F54691"/>
    <w:rsid w:val="00F54799"/>
    <w:rsid w:val="00F55B05"/>
    <w:rsid w:val="00F55ECB"/>
    <w:rsid w:val="00F5764F"/>
    <w:rsid w:val="00F6011D"/>
    <w:rsid w:val="00F6216E"/>
    <w:rsid w:val="00F62BFD"/>
    <w:rsid w:val="00F62CEC"/>
    <w:rsid w:val="00F64193"/>
    <w:rsid w:val="00F646EF"/>
    <w:rsid w:val="00F64B33"/>
    <w:rsid w:val="00F64C31"/>
    <w:rsid w:val="00F6549E"/>
    <w:rsid w:val="00F65926"/>
    <w:rsid w:val="00F67443"/>
    <w:rsid w:val="00F67783"/>
    <w:rsid w:val="00F67A69"/>
    <w:rsid w:val="00F70559"/>
    <w:rsid w:val="00F722E9"/>
    <w:rsid w:val="00F73788"/>
    <w:rsid w:val="00F7430F"/>
    <w:rsid w:val="00F74D29"/>
    <w:rsid w:val="00F75BD9"/>
    <w:rsid w:val="00F75CF3"/>
    <w:rsid w:val="00F77A33"/>
    <w:rsid w:val="00F77C3F"/>
    <w:rsid w:val="00F77D5F"/>
    <w:rsid w:val="00F80B15"/>
    <w:rsid w:val="00F81C3B"/>
    <w:rsid w:val="00F834E5"/>
    <w:rsid w:val="00F844F2"/>
    <w:rsid w:val="00F851D6"/>
    <w:rsid w:val="00F86F7B"/>
    <w:rsid w:val="00F90855"/>
    <w:rsid w:val="00F9256F"/>
    <w:rsid w:val="00F92E26"/>
    <w:rsid w:val="00F9375B"/>
    <w:rsid w:val="00FA0422"/>
    <w:rsid w:val="00FA169E"/>
    <w:rsid w:val="00FA1C35"/>
    <w:rsid w:val="00FA226F"/>
    <w:rsid w:val="00FA2608"/>
    <w:rsid w:val="00FA4F2C"/>
    <w:rsid w:val="00FA6852"/>
    <w:rsid w:val="00FA7381"/>
    <w:rsid w:val="00FA76B7"/>
    <w:rsid w:val="00FA7E3F"/>
    <w:rsid w:val="00FA7FDA"/>
    <w:rsid w:val="00FB0430"/>
    <w:rsid w:val="00FB27D4"/>
    <w:rsid w:val="00FB2DB3"/>
    <w:rsid w:val="00FB316E"/>
    <w:rsid w:val="00FB325F"/>
    <w:rsid w:val="00FB32A3"/>
    <w:rsid w:val="00FB4368"/>
    <w:rsid w:val="00FC15A4"/>
    <w:rsid w:val="00FC20F6"/>
    <w:rsid w:val="00FC268A"/>
    <w:rsid w:val="00FC26EE"/>
    <w:rsid w:val="00FC27AA"/>
    <w:rsid w:val="00FC3BFA"/>
    <w:rsid w:val="00FC7B30"/>
    <w:rsid w:val="00FD206D"/>
    <w:rsid w:val="00FD27B7"/>
    <w:rsid w:val="00FD2C64"/>
    <w:rsid w:val="00FD3281"/>
    <w:rsid w:val="00FD5B4B"/>
    <w:rsid w:val="00FD60F5"/>
    <w:rsid w:val="00FD610F"/>
    <w:rsid w:val="00FD78C4"/>
    <w:rsid w:val="00FE0FD6"/>
    <w:rsid w:val="00FE1CF8"/>
    <w:rsid w:val="00FE295E"/>
    <w:rsid w:val="00FE493B"/>
    <w:rsid w:val="00FE5087"/>
    <w:rsid w:val="00FE6A28"/>
    <w:rsid w:val="00FE7764"/>
    <w:rsid w:val="00FF001F"/>
    <w:rsid w:val="00FF17A7"/>
    <w:rsid w:val="00FF1B81"/>
    <w:rsid w:val="00FF326F"/>
    <w:rsid w:val="00FF3300"/>
    <w:rsid w:val="00FF3677"/>
    <w:rsid w:val="00FF3B62"/>
    <w:rsid w:val="00FF56B5"/>
    <w:rsid w:val="00FF57A2"/>
    <w:rsid w:val="00FF5BD8"/>
    <w:rsid w:val="00FF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D4B25"/>
    <w:pPr>
      <w:keepNext/>
      <w:keepLines/>
      <w:spacing w:before="200" w:after="0"/>
      <w:contextualSpacing/>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6B2"/>
  </w:style>
  <w:style w:type="paragraph" w:styleId="Footer">
    <w:name w:val="footer"/>
    <w:basedOn w:val="Normal"/>
    <w:link w:val="FooterChar"/>
    <w:uiPriority w:val="99"/>
    <w:unhideWhenUsed/>
    <w:rsid w:val="004E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6B2"/>
  </w:style>
  <w:style w:type="paragraph" w:styleId="BalloonText">
    <w:name w:val="Balloon Text"/>
    <w:basedOn w:val="Normal"/>
    <w:link w:val="BalloonTextChar"/>
    <w:uiPriority w:val="99"/>
    <w:semiHidden/>
    <w:unhideWhenUsed/>
    <w:rsid w:val="004E1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6B2"/>
    <w:rPr>
      <w:rFonts w:ascii="Tahoma" w:hAnsi="Tahoma" w:cs="Tahoma"/>
      <w:sz w:val="16"/>
      <w:szCs w:val="16"/>
    </w:rPr>
  </w:style>
  <w:style w:type="character" w:styleId="PageNumber">
    <w:name w:val="page number"/>
    <w:basedOn w:val="DefaultParagraphFont"/>
    <w:uiPriority w:val="99"/>
    <w:unhideWhenUsed/>
    <w:rsid w:val="00DF08AF"/>
  </w:style>
  <w:style w:type="character" w:customStyle="1" w:styleId="Heading3Char">
    <w:name w:val="Heading 3 Char"/>
    <w:basedOn w:val="DefaultParagraphFont"/>
    <w:link w:val="Heading3"/>
    <w:rsid w:val="009D4B25"/>
    <w:rPr>
      <w:rFonts w:ascii="Cambria" w:eastAsia="Times New Roman" w:hAnsi="Cambria" w:cs="Times New Roman"/>
      <w:b/>
      <w:bCs/>
      <w:color w:val="4F81BD"/>
    </w:rPr>
  </w:style>
  <w:style w:type="table" w:styleId="TableGrid">
    <w:name w:val="Table Grid"/>
    <w:basedOn w:val="TableNormal"/>
    <w:uiPriority w:val="59"/>
    <w:rsid w:val="00F64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33D"/>
    <w:pPr>
      <w:ind w:left="720"/>
      <w:contextualSpacing/>
    </w:pPr>
  </w:style>
  <w:style w:type="character" w:styleId="Hyperlink">
    <w:name w:val="Hyperlink"/>
    <w:basedOn w:val="DefaultParagraphFont"/>
    <w:uiPriority w:val="99"/>
    <w:unhideWhenUsed/>
    <w:rsid w:val="00EA68D1"/>
    <w:rPr>
      <w:color w:val="0000FF" w:themeColor="hyperlink"/>
      <w:u w:val="single"/>
    </w:rPr>
  </w:style>
  <w:style w:type="character" w:styleId="CommentReference">
    <w:name w:val="annotation reference"/>
    <w:basedOn w:val="DefaultParagraphFont"/>
    <w:uiPriority w:val="99"/>
    <w:semiHidden/>
    <w:unhideWhenUsed/>
    <w:rsid w:val="00D1774C"/>
    <w:rPr>
      <w:sz w:val="16"/>
      <w:szCs w:val="16"/>
    </w:rPr>
  </w:style>
  <w:style w:type="paragraph" w:styleId="CommentText">
    <w:name w:val="annotation text"/>
    <w:basedOn w:val="Normal"/>
    <w:link w:val="CommentTextChar"/>
    <w:uiPriority w:val="99"/>
    <w:semiHidden/>
    <w:unhideWhenUsed/>
    <w:rsid w:val="00D1774C"/>
    <w:pPr>
      <w:spacing w:line="240" w:lineRule="auto"/>
    </w:pPr>
    <w:rPr>
      <w:sz w:val="20"/>
      <w:szCs w:val="20"/>
    </w:rPr>
  </w:style>
  <w:style w:type="character" w:customStyle="1" w:styleId="CommentTextChar">
    <w:name w:val="Comment Text Char"/>
    <w:basedOn w:val="DefaultParagraphFont"/>
    <w:link w:val="CommentText"/>
    <w:uiPriority w:val="99"/>
    <w:semiHidden/>
    <w:rsid w:val="00D1774C"/>
    <w:rPr>
      <w:sz w:val="20"/>
      <w:szCs w:val="20"/>
    </w:rPr>
  </w:style>
  <w:style w:type="paragraph" w:styleId="CommentSubject">
    <w:name w:val="annotation subject"/>
    <w:basedOn w:val="CommentText"/>
    <w:next w:val="CommentText"/>
    <w:link w:val="CommentSubjectChar"/>
    <w:uiPriority w:val="99"/>
    <w:semiHidden/>
    <w:unhideWhenUsed/>
    <w:rsid w:val="00D1774C"/>
    <w:rPr>
      <w:b/>
      <w:bCs/>
    </w:rPr>
  </w:style>
  <w:style w:type="character" w:customStyle="1" w:styleId="CommentSubjectChar">
    <w:name w:val="Comment Subject Char"/>
    <w:basedOn w:val="CommentTextChar"/>
    <w:link w:val="CommentSubject"/>
    <w:uiPriority w:val="99"/>
    <w:semiHidden/>
    <w:rsid w:val="00D1774C"/>
    <w:rPr>
      <w:b/>
      <w:bCs/>
      <w:sz w:val="20"/>
      <w:szCs w:val="20"/>
    </w:rPr>
  </w:style>
  <w:style w:type="paragraph" w:customStyle="1" w:styleId="HeadlineB">
    <w:name w:val="Headline B"/>
    <w:basedOn w:val="Normal"/>
    <w:uiPriority w:val="99"/>
    <w:rsid w:val="003B7D9C"/>
    <w:pPr>
      <w:autoSpaceDE w:val="0"/>
      <w:autoSpaceDN w:val="0"/>
      <w:spacing w:before="72" w:after="72" w:line="360" w:lineRule="atLeast"/>
    </w:pPr>
    <w:rPr>
      <w:rFonts w:ascii="AGaramond-Semibold" w:hAnsi="AGaramond-Semibold" w:cs="Times New Roman"/>
      <w:color w:val="275B86"/>
      <w:sz w:val="32"/>
      <w:szCs w:val="32"/>
    </w:rPr>
  </w:style>
  <w:style w:type="paragraph" w:styleId="NormalWeb">
    <w:name w:val="Normal (Web)"/>
    <w:basedOn w:val="Normal"/>
    <w:uiPriority w:val="99"/>
    <w:unhideWhenUsed/>
    <w:rsid w:val="00053D73"/>
    <w:pPr>
      <w:spacing w:after="24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E08E8"/>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5E08E8"/>
    <w:rPr>
      <w:rFonts w:ascii="Calibri" w:eastAsia="Times New Roman" w:hAnsi="Calibri" w:cs="Consolas"/>
      <w:szCs w:val="21"/>
    </w:rPr>
  </w:style>
  <w:style w:type="character" w:styleId="HTMLCite">
    <w:name w:val="HTML Cite"/>
    <w:basedOn w:val="DefaultParagraphFont"/>
    <w:uiPriority w:val="99"/>
    <w:semiHidden/>
    <w:unhideWhenUsed/>
    <w:rsid w:val="007E6529"/>
    <w:rPr>
      <w:i w:val="0"/>
      <w:iCs w:val="0"/>
      <w:color w:val="006D21"/>
    </w:rPr>
  </w:style>
  <w:style w:type="character" w:styleId="Strong">
    <w:name w:val="Strong"/>
    <w:basedOn w:val="DefaultParagraphFont"/>
    <w:uiPriority w:val="22"/>
    <w:qFormat/>
    <w:rsid w:val="007E6529"/>
    <w:rPr>
      <w:b/>
      <w:bCs/>
    </w:rPr>
  </w:style>
  <w:style w:type="character" w:styleId="FollowedHyperlink">
    <w:name w:val="FollowedHyperlink"/>
    <w:basedOn w:val="DefaultParagraphFont"/>
    <w:uiPriority w:val="99"/>
    <w:semiHidden/>
    <w:unhideWhenUsed/>
    <w:rsid w:val="00ED0A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D4B25"/>
    <w:pPr>
      <w:keepNext/>
      <w:keepLines/>
      <w:spacing w:before="200" w:after="0"/>
      <w:contextualSpacing/>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6B2"/>
  </w:style>
  <w:style w:type="paragraph" w:styleId="Footer">
    <w:name w:val="footer"/>
    <w:basedOn w:val="Normal"/>
    <w:link w:val="FooterChar"/>
    <w:uiPriority w:val="99"/>
    <w:unhideWhenUsed/>
    <w:rsid w:val="004E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6B2"/>
  </w:style>
  <w:style w:type="paragraph" w:styleId="BalloonText">
    <w:name w:val="Balloon Text"/>
    <w:basedOn w:val="Normal"/>
    <w:link w:val="BalloonTextChar"/>
    <w:uiPriority w:val="99"/>
    <w:semiHidden/>
    <w:unhideWhenUsed/>
    <w:rsid w:val="004E1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6B2"/>
    <w:rPr>
      <w:rFonts w:ascii="Tahoma" w:hAnsi="Tahoma" w:cs="Tahoma"/>
      <w:sz w:val="16"/>
      <w:szCs w:val="16"/>
    </w:rPr>
  </w:style>
  <w:style w:type="character" w:styleId="PageNumber">
    <w:name w:val="page number"/>
    <w:basedOn w:val="DefaultParagraphFont"/>
    <w:uiPriority w:val="99"/>
    <w:unhideWhenUsed/>
    <w:rsid w:val="00DF08AF"/>
  </w:style>
  <w:style w:type="character" w:customStyle="1" w:styleId="Heading3Char">
    <w:name w:val="Heading 3 Char"/>
    <w:basedOn w:val="DefaultParagraphFont"/>
    <w:link w:val="Heading3"/>
    <w:rsid w:val="009D4B25"/>
    <w:rPr>
      <w:rFonts w:ascii="Cambria" w:eastAsia="Times New Roman" w:hAnsi="Cambria" w:cs="Times New Roman"/>
      <w:b/>
      <w:bCs/>
      <w:color w:val="4F81BD"/>
    </w:rPr>
  </w:style>
  <w:style w:type="table" w:styleId="TableGrid">
    <w:name w:val="Table Grid"/>
    <w:basedOn w:val="TableNormal"/>
    <w:uiPriority w:val="59"/>
    <w:rsid w:val="00F64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33D"/>
    <w:pPr>
      <w:ind w:left="720"/>
      <w:contextualSpacing/>
    </w:pPr>
  </w:style>
  <w:style w:type="character" w:styleId="Hyperlink">
    <w:name w:val="Hyperlink"/>
    <w:basedOn w:val="DefaultParagraphFont"/>
    <w:uiPriority w:val="99"/>
    <w:unhideWhenUsed/>
    <w:rsid w:val="00EA68D1"/>
    <w:rPr>
      <w:color w:val="0000FF" w:themeColor="hyperlink"/>
      <w:u w:val="single"/>
    </w:rPr>
  </w:style>
  <w:style w:type="character" w:styleId="CommentReference">
    <w:name w:val="annotation reference"/>
    <w:basedOn w:val="DefaultParagraphFont"/>
    <w:uiPriority w:val="99"/>
    <w:semiHidden/>
    <w:unhideWhenUsed/>
    <w:rsid w:val="00D1774C"/>
    <w:rPr>
      <w:sz w:val="16"/>
      <w:szCs w:val="16"/>
    </w:rPr>
  </w:style>
  <w:style w:type="paragraph" w:styleId="CommentText">
    <w:name w:val="annotation text"/>
    <w:basedOn w:val="Normal"/>
    <w:link w:val="CommentTextChar"/>
    <w:uiPriority w:val="99"/>
    <w:semiHidden/>
    <w:unhideWhenUsed/>
    <w:rsid w:val="00D1774C"/>
    <w:pPr>
      <w:spacing w:line="240" w:lineRule="auto"/>
    </w:pPr>
    <w:rPr>
      <w:sz w:val="20"/>
      <w:szCs w:val="20"/>
    </w:rPr>
  </w:style>
  <w:style w:type="character" w:customStyle="1" w:styleId="CommentTextChar">
    <w:name w:val="Comment Text Char"/>
    <w:basedOn w:val="DefaultParagraphFont"/>
    <w:link w:val="CommentText"/>
    <w:uiPriority w:val="99"/>
    <w:semiHidden/>
    <w:rsid w:val="00D1774C"/>
    <w:rPr>
      <w:sz w:val="20"/>
      <w:szCs w:val="20"/>
    </w:rPr>
  </w:style>
  <w:style w:type="paragraph" w:styleId="CommentSubject">
    <w:name w:val="annotation subject"/>
    <w:basedOn w:val="CommentText"/>
    <w:next w:val="CommentText"/>
    <w:link w:val="CommentSubjectChar"/>
    <w:uiPriority w:val="99"/>
    <w:semiHidden/>
    <w:unhideWhenUsed/>
    <w:rsid w:val="00D1774C"/>
    <w:rPr>
      <w:b/>
      <w:bCs/>
    </w:rPr>
  </w:style>
  <w:style w:type="character" w:customStyle="1" w:styleId="CommentSubjectChar">
    <w:name w:val="Comment Subject Char"/>
    <w:basedOn w:val="CommentTextChar"/>
    <w:link w:val="CommentSubject"/>
    <w:uiPriority w:val="99"/>
    <w:semiHidden/>
    <w:rsid w:val="00D1774C"/>
    <w:rPr>
      <w:b/>
      <w:bCs/>
      <w:sz w:val="20"/>
      <w:szCs w:val="20"/>
    </w:rPr>
  </w:style>
  <w:style w:type="paragraph" w:customStyle="1" w:styleId="HeadlineB">
    <w:name w:val="Headline B"/>
    <w:basedOn w:val="Normal"/>
    <w:uiPriority w:val="99"/>
    <w:rsid w:val="003B7D9C"/>
    <w:pPr>
      <w:autoSpaceDE w:val="0"/>
      <w:autoSpaceDN w:val="0"/>
      <w:spacing w:before="72" w:after="72" w:line="360" w:lineRule="atLeast"/>
    </w:pPr>
    <w:rPr>
      <w:rFonts w:ascii="AGaramond-Semibold" w:hAnsi="AGaramond-Semibold" w:cs="Times New Roman"/>
      <w:color w:val="275B86"/>
      <w:sz w:val="32"/>
      <w:szCs w:val="32"/>
    </w:rPr>
  </w:style>
  <w:style w:type="paragraph" w:styleId="NormalWeb">
    <w:name w:val="Normal (Web)"/>
    <w:basedOn w:val="Normal"/>
    <w:uiPriority w:val="99"/>
    <w:unhideWhenUsed/>
    <w:rsid w:val="00053D73"/>
    <w:pPr>
      <w:spacing w:after="24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E08E8"/>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5E08E8"/>
    <w:rPr>
      <w:rFonts w:ascii="Calibri" w:eastAsia="Times New Roman" w:hAnsi="Calibri" w:cs="Consolas"/>
      <w:szCs w:val="21"/>
    </w:rPr>
  </w:style>
  <w:style w:type="character" w:styleId="HTMLCite">
    <w:name w:val="HTML Cite"/>
    <w:basedOn w:val="DefaultParagraphFont"/>
    <w:uiPriority w:val="99"/>
    <w:semiHidden/>
    <w:unhideWhenUsed/>
    <w:rsid w:val="007E6529"/>
    <w:rPr>
      <w:i w:val="0"/>
      <w:iCs w:val="0"/>
      <w:color w:val="006D21"/>
    </w:rPr>
  </w:style>
  <w:style w:type="character" w:styleId="Strong">
    <w:name w:val="Strong"/>
    <w:basedOn w:val="DefaultParagraphFont"/>
    <w:uiPriority w:val="22"/>
    <w:qFormat/>
    <w:rsid w:val="007E6529"/>
    <w:rPr>
      <w:b/>
      <w:bCs/>
    </w:rPr>
  </w:style>
  <w:style w:type="character" w:styleId="FollowedHyperlink">
    <w:name w:val="FollowedHyperlink"/>
    <w:basedOn w:val="DefaultParagraphFont"/>
    <w:uiPriority w:val="99"/>
    <w:semiHidden/>
    <w:unhideWhenUsed/>
    <w:rsid w:val="00ED0A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30">
      <w:bodyDiv w:val="1"/>
      <w:marLeft w:val="0"/>
      <w:marRight w:val="0"/>
      <w:marTop w:val="0"/>
      <w:marBottom w:val="0"/>
      <w:divBdr>
        <w:top w:val="none" w:sz="0" w:space="0" w:color="auto"/>
        <w:left w:val="none" w:sz="0" w:space="0" w:color="auto"/>
        <w:bottom w:val="none" w:sz="0" w:space="0" w:color="auto"/>
        <w:right w:val="none" w:sz="0" w:space="0" w:color="auto"/>
      </w:divBdr>
    </w:div>
    <w:div w:id="215513804">
      <w:bodyDiv w:val="1"/>
      <w:marLeft w:val="0"/>
      <w:marRight w:val="0"/>
      <w:marTop w:val="0"/>
      <w:marBottom w:val="0"/>
      <w:divBdr>
        <w:top w:val="none" w:sz="0" w:space="0" w:color="auto"/>
        <w:left w:val="none" w:sz="0" w:space="0" w:color="auto"/>
        <w:bottom w:val="none" w:sz="0" w:space="0" w:color="auto"/>
        <w:right w:val="none" w:sz="0" w:space="0" w:color="auto"/>
      </w:divBdr>
    </w:div>
    <w:div w:id="220823268">
      <w:bodyDiv w:val="1"/>
      <w:marLeft w:val="0"/>
      <w:marRight w:val="0"/>
      <w:marTop w:val="0"/>
      <w:marBottom w:val="0"/>
      <w:divBdr>
        <w:top w:val="none" w:sz="0" w:space="0" w:color="auto"/>
        <w:left w:val="none" w:sz="0" w:space="0" w:color="auto"/>
        <w:bottom w:val="none" w:sz="0" w:space="0" w:color="auto"/>
        <w:right w:val="none" w:sz="0" w:space="0" w:color="auto"/>
      </w:divBdr>
    </w:div>
    <w:div w:id="221673130">
      <w:bodyDiv w:val="1"/>
      <w:marLeft w:val="0"/>
      <w:marRight w:val="0"/>
      <w:marTop w:val="0"/>
      <w:marBottom w:val="0"/>
      <w:divBdr>
        <w:top w:val="none" w:sz="0" w:space="0" w:color="auto"/>
        <w:left w:val="none" w:sz="0" w:space="0" w:color="auto"/>
        <w:bottom w:val="none" w:sz="0" w:space="0" w:color="auto"/>
        <w:right w:val="none" w:sz="0" w:space="0" w:color="auto"/>
      </w:divBdr>
    </w:div>
    <w:div w:id="290552310">
      <w:bodyDiv w:val="1"/>
      <w:marLeft w:val="0"/>
      <w:marRight w:val="0"/>
      <w:marTop w:val="0"/>
      <w:marBottom w:val="0"/>
      <w:divBdr>
        <w:top w:val="none" w:sz="0" w:space="0" w:color="auto"/>
        <w:left w:val="none" w:sz="0" w:space="0" w:color="auto"/>
        <w:bottom w:val="none" w:sz="0" w:space="0" w:color="auto"/>
        <w:right w:val="none" w:sz="0" w:space="0" w:color="auto"/>
      </w:divBdr>
    </w:div>
    <w:div w:id="298848259">
      <w:bodyDiv w:val="1"/>
      <w:marLeft w:val="0"/>
      <w:marRight w:val="0"/>
      <w:marTop w:val="0"/>
      <w:marBottom w:val="0"/>
      <w:divBdr>
        <w:top w:val="none" w:sz="0" w:space="0" w:color="auto"/>
        <w:left w:val="none" w:sz="0" w:space="0" w:color="auto"/>
        <w:bottom w:val="none" w:sz="0" w:space="0" w:color="auto"/>
        <w:right w:val="none" w:sz="0" w:space="0" w:color="auto"/>
      </w:divBdr>
    </w:div>
    <w:div w:id="395708704">
      <w:bodyDiv w:val="1"/>
      <w:marLeft w:val="0"/>
      <w:marRight w:val="0"/>
      <w:marTop w:val="0"/>
      <w:marBottom w:val="0"/>
      <w:divBdr>
        <w:top w:val="none" w:sz="0" w:space="0" w:color="auto"/>
        <w:left w:val="none" w:sz="0" w:space="0" w:color="auto"/>
        <w:bottom w:val="none" w:sz="0" w:space="0" w:color="auto"/>
        <w:right w:val="none" w:sz="0" w:space="0" w:color="auto"/>
      </w:divBdr>
    </w:div>
    <w:div w:id="419718795">
      <w:bodyDiv w:val="1"/>
      <w:marLeft w:val="0"/>
      <w:marRight w:val="0"/>
      <w:marTop w:val="0"/>
      <w:marBottom w:val="0"/>
      <w:divBdr>
        <w:top w:val="none" w:sz="0" w:space="0" w:color="auto"/>
        <w:left w:val="none" w:sz="0" w:space="0" w:color="auto"/>
        <w:bottom w:val="none" w:sz="0" w:space="0" w:color="auto"/>
        <w:right w:val="none" w:sz="0" w:space="0" w:color="auto"/>
      </w:divBdr>
    </w:div>
    <w:div w:id="455637121">
      <w:bodyDiv w:val="1"/>
      <w:marLeft w:val="0"/>
      <w:marRight w:val="0"/>
      <w:marTop w:val="0"/>
      <w:marBottom w:val="0"/>
      <w:divBdr>
        <w:top w:val="none" w:sz="0" w:space="0" w:color="auto"/>
        <w:left w:val="none" w:sz="0" w:space="0" w:color="auto"/>
        <w:bottom w:val="none" w:sz="0" w:space="0" w:color="auto"/>
        <w:right w:val="none" w:sz="0" w:space="0" w:color="auto"/>
      </w:divBdr>
    </w:div>
    <w:div w:id="458449952">
      <w:bodyDiv w:val="1"/>
      <w:marLeft w:val="0"/>
      <w:marRight w:val="0"/>
      <w:marTop w:val="0"/>
      <w:marBottom w:val="0"/>
      <w:divBdr>
        <w:top w:val="none" w:sz="0" w:space="0" w:color="auto"/>
        <w:left w:val="none" w:sz="0" w:space="0" w:color="auto"/>
        <w:bottom w:val="none" w:sz="0" w:space="0" w:color="auto"/>
        <w:right w:val="none" w:sz="0" w:space="0" w:color="auto"/>
      </w:divBdr>
    </w:div>
    <w:div w:id="492378790">
      <w:bodyDiv w:val="1"/>
      <w:marLeft w:val="0"/>
      <w:marRight w:val="0"/>
      <w:marTop w:val="0"/>
      <w:marBottom w:val="0"/>
      <w:divBdr>
        <w:top w:val="none" w:sz="0" w:space="0" w:color="auto"/>
        <w:left w:val="none" w:sz="0" w:space="0" w:color="auto"/>
        <w:bottom w:val="none" w:sz="0" w:space="0" w:color="auto"/>
        <w:right w:val="none" w:sz="0" w:space="0" w:color="auto"/>
      </w:divBdr>
    </w:div>
    <w:div w:id="729697132">
      <w:bodyDiv w:val="1"/>
      <w:marLeft w:val="0"/>
      <w:marRight w:val="0"/>
      <w:marTop w:val="0"/>
      <w:marBottom w:val="0"/>
      <w:divBdr>
        <w:top w:val="none" w:sz="0" w:space="0" w:color="auto"/>
        <w:left w:val="none" w:sz="0" w:space="0" w:color="auto"/>
        <w:bottom w:val="none" w:sz="0" w:space="0" w:color="auto"/>
        <w:right w:val="none" w:sz="0" w:space="0" w:color="auto"/>
      </w:divBdr>
    </w:div>
    <w:div w:id="789275932">
      <w:bodyDiv w:val="1"/>
      <w:marLeft w:val="0"/>
      <w:marRight w:val="0"/>
      <w:marTop w:val="0"/>
      <w:marBottom w:val="0"/>
      <w:divBdr>
        <w:top w:val="none" w:sz="0" w:space="0" w:color="auto"/>
        <w:left w:val="none" w:sz="0" w:space="0" w:color="auto"/>
        <w:bottom w:val="none" w:sz="0" w:space="0" w:color="auto"/>
        <w:right w:val="none" w:sz="0" w:space="0" w:color="auto"/>
      </w:divBdr>
    </w:div>
    <w:div w:id="943878483">
      <w:bodyDiv w:val="1"/>
      <w:marLeft w:val="0"/>
      <w:marRight w:val="0"/>
      <w:marTop w:val="0"/>
      <w:marBottom w:val="0"/>
      <w:divBdr>
        <w:top w:val="none" w:sz="0" w:space="0" w:color="auto"/>
        <w:left w:val="none" w:sz="0" w:space="0" w:color="auto"/>
        <w:bottom w:val="none" w:sz="0" w:space="0" w:color="auto"/>
        <w:right w:val="none" w:sz="0" w:space="0" w:color="auto"/>
      </w:divBdr>
    </w:div>
    <w:div w:id="961152793">
      <w:bodyDiv w:val="1"/>
      <w:marLeft w:val="0"/>
      <w:marRight w:val="0"/>
      <w:marTop w:val="0"/>
      <w:marBottom w:val="0"/>
      <w:divBdr>
        <w:top w:val="none" w:sz="0" w:space="0" w:color="auto"/>
        <w:left w:val="none" w:sz="0" w:space="0" w:color="auto"/>
        <w:bottom w:val="none" w:sz="0" w:space="0" w:color="auto"/>
        <w:right w:val="none" w:sz="0" w:space="0" w:color="auto"/>
      </w:divBdr>
    </w:div>
    <w:div w:id="1003356593">
      <w:bodyDiv w:val="1"/>
      <w:marLeft w:val="0"/>
      <w:marRight w:val="0"/>
      <w:marTop w:val="0"/>
      <w:marBottom w:val="0"/>
      <w:divBdr>
        <w:top w:val="none" w:sz="0" w:space="0" w:color="auto"/>
        <w:left w:val="none" w:sz="0" w:space="0" w:color="auto"/>
        <w:bottom w:val="none" w:sz="0" w:space="0" w:color="auto"/>
        <w:right w:val="none" w:sz="0" w:space="0" w:color="auto"/>
      </w:divBdr>
    </w:div>
    <w:div w:id="1012875639">
      <w:bodyDiv w:val="1"/>
      <w:marLeft w:val="0"/>
      <w:marRight w:val="0"/>
      <w:marTop w:val="0"/>
      <w:marBottom w:val="0"/>
      <w:divBdr>
        <w:top w:val="none" w:sz="0" w:space="0" w:color="auto"/>
        <w:left w:val="none" w:sz="0" w:space="0" w:color="auto"/>
        <w:bottom w:val="none" w:sz="0" w:space="0" w:color="auto"/>
        <w:right w:val="none" w:sz="0" w:space="0" w:color="auto"/>
      </w:divBdr>
    </w:div>
    <w:div w:id="1014183964">
      <w:bodyDiv w:val="1"/>
      <w:marLeft w:val="0"/>
      <w:marRight w:val="0"/>
      <w:marTop w:val="0"/>
      <w:marBottom w:val="0"/>
      <w:divBdr>
        <w:top w:val="none" w:sz="0" w:space="0" w:color="auto"/>
        <w:left w:val="none" w:sz="0" w:space="0" w:color="auto"/>
        <w:bottom w:val="none" w:sz="0" w:space="0" w:color="auto"/>
        <w:right w:val="none" w:sz="0" w:space="0" w:color="auto"/>
      </w:divBdr>
    </w:div>
    <w:div w:id="1085305843">
      <w:bodyDiv w:val="1"/>
      <w:marLeft w:val="0"/>
      <w:marRight w:val="0"/>
      <w:marTop w:val="0"/>
      <w:marBottom w:val="0"/>
      <w:divBdr>
        <w:top w:val="none" w:sz="0" w:space="0" w:color="auto"/>
        <w:left w:val="none" w:sz="0" w:space="0" w:color="auto"/>
        <w:bottom w:val="none" w:sz="0" w:space="0" w:color="auto"/>
        <w:right w:val="none" w:sz="0" w:space="0" w:color="auto"/>
      </w:divBdr>
    </w:div>
    <w:div w:id="1120346066">
      <w:bodyDiv w:val="1"/>
      <w:marLeft w:val="0"/>
      <w:marRight w:val="0"/>
      <w:marTop w:val="0"/>
      <w:marBottom w:val="0"/>
      <w:divBdr>
        <w:top w:val="none" w:sz="0" w:space="0" w:color="auto"/>
        <w:left w:val="none" w:sz="0" w:space="0" w:color="auto"/>
        <w:bottom w:val="none" w:sz="0" w:space="0" w:color="auto"/>
        <w:right w:val="none" w:sz="0" w:space="0" w:color="auto"/>
      </w:divBdr>
    </w:div>
    <w:div w:id="1169904021">
      <w:bodyDiv w:val="1"/>
      <w:marLeft w:val="0"/>
      <w:marRight w:val="0"/>
      <w:marTop w:val="0"/>
      <w:marBottom w:val="0"/>
      <w:divBdr>
        <w:top w:val="none" w:sz="0" w:space="0" w:color="auto"/>
        <w:left w:val="none" w:sz="0" w:space="0" w:color="auto"/>
        <w:bottom w:val="none" w:sz="0" w:space="0" w:color="auto"/>
        <w:right w:val="none" w:sz="0" w:space="0" w:color="auto"/>
      </w:divBdr>
    </w:div>
    <w:div w:id="1379934951">
      <w:bodyDiv w:val="1"/>
      <w:marLeft w:val="0"/>
      <w:marRight w:val="0"/>
      <w:marTop w:val="0"/>
      <w:marBottom w:val="0"/>
      <w:divBdr>
        <w:top w:val="none" w:sz="0" w:space="0" w:color="auto"/>
        <w:left w:val="none" w:sz="0" w:space="0" w:color="auto"/>
        <w:bottom w:val="none" w:sz="0" w:space="0" w:color="auto"/>
        <w:right w:val="none" w:sz="0" w:space="0" w:color="auto"/>
      </w:divBdr>
    </w:div>
    <w:div w:id="1543201496">
      <w:bodyDiv w:val="1"/>
      <w:marLeft w:val="0"/>
      <w:marRight w:val="0"/>
      <w:marTop w:val="0"/>
      <w:marBottom w:val="0"/>
      <w:divBdr>
        <w:top w:val="none" w:sz="0" w:space="0" w:color="auto"/>
        <w:left w:val="none" w:sz="0" w:space="0" w:color="auto"/>
        <w:bottom w:val="none" w:sz="0" w:space="0" w:color="auto"/>
        <w:right w:val="none" w:sz="0" w:space="0" w:color="auto"/>
      </w:divBdr>
    </w:div>
    <w:div w:id="1631324779">
      <w:bodyDiv w:val="1"/>
      <w:marLeft w:val="0"/>
      <w:marRight w:val="0"/>
      <w:marTop w:val="0"/>
      <w:marBottom w:val="0"/>
      <w:divBdr>
        <w:top w:val="none" w:sz="0" w:space="0" w:color="auto"/>
        <w:left w:val="none" w:sz="0" w:space="0" w:color="auto"/>
        <w:bottom w:val="none" w:sz="0" w:space="0" w:color="auto"/>
        <w:right w:val="none" w:sz="0" w:space="0" w:color="auto"/>
      </w:divBdr>
    </w:div>
    <w:div w:id="1636376984">
      <w:bodyDiv w:val="1"/>
      <w:marLeft w:val="0"/>
      <w:marRight w:val="0"/>
      <w:marTop w:val="0"/>
      <w:marBottom w:val="0"/>
      <w:divBdr>
        <w:top w:val="none" w:sz="0" w:space="0" w:color="auto"/>
        <w:left w:val="none" w:sz="0" w:space="0" w:color="auto"/>
        <w:bottom w:val="none" w:sz="0" w:space="0" w:color="auto"/>
        <w:right w:val="none" w:sz="0" w:space="0" w:color="auto"/>
      </w:divBdr>
    </w:div>
    <w:div w:id="1705208764">
      <w:bodyDiv w:val="1"/>
      <w:marLeft w:val="0"/>
      <w:marRight w:val="0"/>
      <w:marTop w:val="0"/>
      <w:marBottom w:val="0"/>
      <w:divBdr>
        <w:top w:val="none" w:sz="0" w:space="0" w:color="auto"/>
        <w:left w:val="none" w:sz="0" w:space="0" w:color="auto"/>
        <w:bottom w:val="none" w:sz="0" w:space="0" w:color="auto"/>
        <w:right w:val="none" w:sz="0" w:space="0" w:color="auto"/>
      </w:divBdr>
    </w:div>
    <w:div w:id="1760171158">
      <w:bodyDiv w:val="1"/>
      <w:marLeft w:val="0"/>
      <w:marRight w:val="0"/>
      <w:marTop w:val="0"/>
      <w:marBottom w:val="0"/>
      <w:divBdr>
        <w:top w:val="none" w:sz="0" w:space="0" w:color="auto"/>
        <w:left w:val="none" w:sz="0" w:space="0" w:color="auto"/>
        <w:bottom w:val="none" w:sz="0" w:space="0" w:color="auto"/>
        <w:right w:val="none" w:sz="0" w:space="0" w:color="auto"/>
      </w:divBdr>
    </w:div>
    <w:div w:id="1767573402">
      <w:bodyDiv w:val="1"/>
      <w:marLeft w:val="0"/>
      <w:marRight w:val="0"/>
      <w:marTop w:val="0"/>
      <w:marBottom w:val="0"/>
      <w:divBdr>
        <w:top w:val="none" w:sz="0" w:space="0" w:color="auto"/>
        <w:left w:val="none" w:sz="0" w:space="0" w:color="auto"/>
        <w:bottom w:val="none" w:sz="0" w:space="0" w:color="auto"/>
        <w:right w:val="none" w:sz="0" w:space="0" w:color="auto"/>
      </w:divBdr>
    </w:div>
    <w:div w:id="1772776901">
      <w:bodyDiv w:val="1"/>
      <w:marLeft w:val="0"/>
      <w:marRight w:val="0"/>
      <w:marTop w:val="0"/>
      <w:marBottom w:val="0"/>
      <w:divBdr>
        <w:top w:val="none" w:sz="0" w:space="0" w:color="auto"/>
        <w:left w:val="none" w:sz="0" w:space="0" w:color="auto"/>
        <w:bottom w:val="none" w:sz="0" w:space="0" w:color="auto"/>
        <w:right w:val="none" w:sz="0" w:space="0" w:color="auto"/>
      </w:divBdr>
    </w:div>
    <w:div w:id="1775246628">
      <w:bodyDiv w:val="1"/>
      <w:marLeft w:val="0"/>
      <w:marRight w:val="0"/>
      <w:marTop w:val="0"/>
      <w:marBottom w:val="0"/>
      <w:divBdr>
        <w:top w:val="none" w:sz="0" w:space="0" w:color="auto"/>
        <w:left w:val="none" w:sz="0" w:space="0" w:color="auto"/>
        <w:bottom w:val="none" w:sz="0" w:space="0" w:color="auto"/>
        <w:right w:val="none" w:sz="0" w:space="0" w:color="auto"/>
      </w:divBdr>
    </w:div>
    <w:div w:id="1787693336">
      <w:bodyDiv w:val="1"/>
      <w:marLeft w:val="0"/>
      <w:marRight w:val="0"/>
      <w:marTop w:val="0"/>
      <w:marBottom w:val="0"/>
      <w:divBdr>
        <w:top w:val="none" w:sz="0" w:space="0" w:color="auto"/>
        <w:left w:val="none" w:sz="0" w:space="0" w:color="auto"/>
        <w:bottom w:val="none" w:sz="0" w:space="0" w:color="auto"/>
        <w:right w:val="none" w:sz="0" w:space="0" w:color="auto"/>
      </w:divBdr>
    </w:div>
    <w:div w:id="1799184611">
      <w:bodyDiv w:val="1"/>
      <w:marLeft w:val="0"/>
      <w:marRight w:val="0"/>
      <w:marTop w:val="0"/>
      <w:marBottom w:val="0"/>
      <w:divBdr>
        <w:top w:val="none" w:sz="0" w:space="0" w:color="auto"/>
        <w:left w:val="none" w:sz="0" w:space="0" w:color="auto"/>
        <w:bottom w:val="none" w:sz="0" w:space="0" w:color="auto"/>
        <w:right w:val="none" w:sz="0" w:space="0" w:color="auto"/>
      </w:divBdr>
    </w:div>
    <w:div w:id="1802724222">
      <w:bodyDiv w:val="1"/>
      <w:marLeft w:val="0"/>
      <w:marRight w:val="0"/>
      <w:marTop w:val="0"/>
      <w:marBottom w:val="0"/>
      <w:divBdr>
        <w:top w:val="none" w:sz="0" w:space="0" w:color="auto"/>
        <w:left w:val="none" w:sz="0" w:space="0" w:color="auto"/>
        <w:bottom w:val="none" w:sz="0" w:space="0" w:color="auto"/>
        <w:right w:val="none" w:sz="0" w:space="0" w:color="auto"/>
      </w:divBdr>
    </w:div>
    <w:div w:id="1811632884">
      <w:bodyDiv w:val="1"/>
      <w:marLeft w:val="0"/>
      <w:marRight w:val="0"/>
      <w:marTop w:val="0"/>
      <w:marBottom w:val="0"/>
      <w:divBdr>
        <w:top w:val="none" w:sz="0" w:space="0" w:color="auto"/>
        <w:left w:val="none" w:sz="0" w:space="0" w:color="auto"/>
        <w:bottom w:val="none" w:sz="0" w:space="0" w:color="auto"/>
        <w:right w:val="none" w:sz="0" w:space="0" w:color="auto"/>
      </w:divBdr>
    </w:div>
    <w:div w:id="2050252154">
      <w:bodyDiv w:val="1"/>
      <w:marLeft w:val="0"/>
      <w:marRight w:val="0"/>
      <w:marTop w:val="0"/>
      <w:marBottom w:val="0"/>
      <w:divBdr>
        <w:top w:val="none" w:sz="0" w:space="0" w:color="auto"/>
        <w:left w:val="none" w:sz="0" w:space="0" w:color="auto"/>
        <w:bottom w:val="none" w:sz="0" w:space="0" w:color="auto"/>
        <w:right w:val="none" w:sz="0" w:space="0" w:color="auto"/>
      </w:divBdr>
    </w:div>
    <w:div w:id="2125342293">
      <w:bodyDiv w:val="1"/>
      <w:marLeft w:val="0"/>
      <w:marRight w:val="0"/>
      <w:marTop w:val="0"/>
      <w:marBottom w:val="0"/>
      <w:divBdr>
        <w:top w:val="none" w:sz="0" w:space="0" w:color="auto"/>
        <w:left w:val="none" w:sz="0" w:space="0" w:color="auto"/>
        <w:bottom w:val="none" w:sz="0" w:space="0" w:color="auto"/>
        <w:right w:val="none" w:sz="0" w:space="0" w:color="auto"/>
      </w:divBdr>
    </w:div>
    <w:div w:id="213590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image" Target="media/image4.jpeg"/><Relationship Id="rId26" Type="http://schemas.openxmlformats.org/officeDocument/2006/relationships/image" Target="media/image5.jpeg"/><Relationship Id="rId39" Type="http://schemas.openxmlformats.org/officeDocument/2006/relationships/hyperlink" Target="http://www.mass.gov/dph/injury" TargetMode="External"/><Relationship Id="rId21" Type="http://schemas.openxmlformats.org/officeDocument/2006/relationships/hyperlink" Target="http://www.mass.gov/dph/isp" TargetMode="External"/><Relationship Id="rId34" Type="http://schemas.openxmlformats.org/officeDocument/2006/relationships/hyperlink" Target="http://www.safekids.org" TargetMode="External"/><Relationship Id="rId42" Type="http://schemas.openxmlformats.org/officeDocument/2006/relationships/hyperlink" Target="http://www.ncoa.org/healthy-aging/falls-prevention/" TargetMode="External"/><Relationship Id="rId47" Type="http://schemas.openxmlformats.org/officeDocument/2006/relationships/hyperlink" Target="http://www.mass.gov/dph/dvip" TargetMode="External"/><Relationship Id="rId50" Type="http://schemas.openxmlformats.org/officeDocument/2006/relationships/hyperlink" Target="http://ftp.cdc.gov/pub/Health_Statistics/NCHS/injury/sascodes/icd10_external.xls"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3.jpeg"/><Relationship Id="rId25" Type="http://schemas.openxmlformats.org/officeDocument/2006/relationships/hyperlink" Target="http://www.mass.gov/suicide-prevention" TargetMode="External"/><Relationship Id="rId33" Type="http://schemas.openxmlformats.org/officeDocument/2006/relationships/hyperlink" Target="http://www.nhtsa.gov/" TargetMode="External"/><Relationship Id="rId38" Type="http://schemas.openxmlformats.org/officeDocument/2006/relationships/hyperlink" Target="http://www.cdc.gov/violenceprevention/youthviolence" TargetMode="External"/><Relationship Id="rId46" Type="http://schemas.openxmlformats.org/officeDocument/2006/relationships/hyperlink" Target="http://www.mass.gov/suicide-preventi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MDPH-ISP@state.ma.us" TargetMode="External"/><Relationship Id="rId29" Type="http://schemas.openxmlformats.org/officeDocument/2006/relationships/hyperlink" Target="http://www.mass.gov/dph/injury" TargetMode="External"/><Relationship Id="rId41" Type="http://schemas.openxmlformats.org/officeDocument/2006/relationships/hyperlink" Target="http://www.cdc.gov/homeandrecreationalsafety/falls/" TargetMode="External"/><Relationship Id="rId54" Type="http://schemas.openxmlformats.org/officeDocument/2006/relationships/hyperlink" Target="http://www.cdc.gov/injury/wisqars/ecode_matri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mass.gov/suicide-prevention" TargetMode="External"/><Relationship Id="rId32" Type="http://schemas.openxmlformats.org/officeDocument/2006/relationships/hyperlink" Target="http://www.ncoa.org/healthy-aging/falls-prevention/" TargetMode="External"/><Relationship Id="rId37" Type="http://schemas.openxmlformats.org/officeDocument/2006/relationships/hyperlink" Target="http://www.mass.gov/dph/dvip" TargetMode="External"/><Relationship Id="rId40" Type="http://schemas.openxmlformats.org/officeDocument/2006/relationships/hyperlink" Target="http://www.mass.gov/injury-surveillance-program" TargetMode="External"/><Relationship Id="rId45" Type="http://schemas.openxmlformats.org/officeDocument/2006/relationships/hyperlink" Target="http://www.cdc.gov/motorvehiclesafety" TargetMode="External"/><Relationship Id="rId53" Type="http://schemas.openxmlformats.org/officeDocument/2006/relationships/hyperlink" Target="http://ftp.cdc.gov/pub/Health_Statistics/NCHS/injury/sascodes/icd10_external.xls"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eader" Target="header2.xml"/><Relationship Id="rId28" Type="http://schemas.openxmlformats.org/officeDocument/2006/relationships/image" Target="media/image7.jpeg"/><Relationship Id="rId36" Type="http://schemas.openxmlformats.org/officeDocument/2006/relationships/hyperlink" Target="http://www.mass.gov/suicide-prevention" TargetMode="External"/><Relationship Id="rId49" Type="http://schemas.openxmlformats.org/officeDocument/2006/relationships/hyperlink" Target="https://census.missouri.edu/population-by-age/" TargetMode="External"/><Relationship Id="rId10" Type="http://schemas.openxmlformats.org/officeDocument/2006/relationships/header" Target="header1.xml"/><Relationship Id="rId19" Type="http://schemas.openxmlformats.org/officeDocument/2006/relationships/hyperlink" Target="http://www.mass.gov/dph/isp" TargetMode="External"/><Relationship Id="rId31" Type="http://schemas.openxmlformats.org/officeDocument/2006/relationships/hyperlink" Target="http://www.cdc.gov/homeandrecreationalsafety/falls/" TargetMode="External"/><Relationship Id="rId44" Type="http://schemas.openxmlformats.org/officeDocument/2006/relationships/hyperlink" Target="http://www.safekids.org" TargetMode="External"/><Relationship Id="rId52" Type="http://schemas.openxmlformats.org/officeDocument/2006/relationships/hyperlink" Target="https://census.missouri.edu/population-by-age/"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mailto:MDPH-ISP@state.ma.us" TargetMode="External"/><Relationship Id="rId27" Type="http://schemas.openxmlformats.org/officeDocument/2006/relationships/image" Target="media/image6.jpeg"/><Relationship Id="rId30" Type="http://schemas.openxmlformats.org/officeDocument/2006/relationships/hyperlink" Target="http://www.mass.gov/injury-surveillance-program" TargetMode="External"/><Relationship Id="rId35" Type="http://schemas.openxmlformats.org/officeDocument/2006/relationships/hyperlink" Target="http://www.cdc.gov/motorvehiclesafety" TargetMode="External"/><Relationship Id="rId43" Type="http://schemas.openxmlformats.org/officeDocument/2006/relationships/hyperlink" Target="http://www.nhtsa.gov/" TargetMode="External"/><Relationship Id="rId48" Type="http://schemas.openxmlformats.org/officeDocument/2006/relationships/hyperlink" Target="http://www.cdc.gov/violenceprevention/youthviolence"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cdc.gov/injury/wisqars/ecode_matrix.htm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3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0"/>
          <c:y val="6.89487273806414E-5"/>
          <c:w val="1"/>
          <c:h val="0.95578789493418581"/>
        </c:manualLayout>
      </c:layout>
      <c:bar3DChart>
        <c:barDir val="col"/>
        <c:grouping val="percentStacked"/>
        <c:varyColors val="0"/>
        <c:ser>
          <c:idx val="0"/>
          <c:order val="0"/>
          <c:tx>
            <c:strRef>
              <c:f>Sheet1!$A$2</c:f>
              <c:strCache>
                <c:ptCount val="1"/>
                <c:pt idx="0">
                  <c:v>ED Visits</c:v>
                </c:pt>
              </c:strCache>
            </c:strRef>
          </c:tx>
          <c:spPr>
            <a:solidFill>
              <a:schemeClr val="accent4">
                <a:lumMod val="60000"/>
                <a:lumOff val="40000"/>
              </a:schemeClr>
            </a:solidFill>
            <a:ln w="12666">
              <a:solidFill>
                <a:srgbClr val="000000"/>
              </a:solidFill>
              <a:prstDash val="solid"/>
            </a:ln>
          </c:spPr>
          <c:invertIfNegative val="0"/>
          <c:dLbls>
            <c:delete val="1"/>
          </c:dLbls>
          <c:cat>
            <c:numRef>
              <c:f>Sheet1!$B$1:$B$1</c:f>
              <c:numCache>
                <c:formatCode>General</c:formatCode>
                <c:ptCount val="1"/>
              </c:numCache>
            </c:numRef>
          </c:cat>
          <c:val>
            <c:numRef>
              <c:f>Sheet1!$B$2:$B$2</c:f>
              <c:numCache>
                <c:formatCode>General</c:formatCode>
                <c:ptCount val="1"/>
                <c:pt idx="0">
                  <c:v>50</c:v>
                </c:pt>
              </c:numCache>
            </c:numRef>
          </c:val>
          <c:shape val="pyramidToMax"/>
        </c:ser>
        <c:ser>
          <c:idx val="1"/>
          <c:order val="1"/>
          <c:tx>
            <c:strRef>
              <c:f>Sheet1!$A$3</c:f>
              <c:strCache>
                <c:ptCount val="1"/>
                <c:pt idx="0">
                  <c:v>Hospital Stays</c:v>
                </c:pt>
              </c:strCache>
            </c:strRef>
          </c:tx>
          <c:spPr>
            <a:solidFill>
              <a:srgbClr val="FF9900"/>
            </a:solidFill>
            <a:ln w="12666">
              <a:solidFill>
                <a:srgbClr val="000000"/>
              </a:solidFill>
              <a:prstDash val="solid"/>
            </a:ln>
          </c:spPr>
          <c:invertIfNegative val="0"/>
          <c:dPt>
            <c:idx val="0"/>
            <c:invertIfNegative val="0"/>
            <c:bubble3D val="0"/>
            <c:spPr>
              <a:solidFill>
                <a:schemeClr val="accent3">
                  <a:lumMod val="60000"/>
                  <a:lumOff val="40000"/>
                </a:schemeClr>
              </a:solidFill>
              <a:ln w="12666">
                <a:solidFill>
                  <a:srgbClr val="000000"/>
                </a:solidFill>
                <a:prstDash val="solid"/>
              </a:ln>
            </c:spPr>
          </c:dPt>
          <c:dLbls>
            <c:dLbl>
              <c:idx val="0"/>
              <c:layout>
                <c:manualLayout>
                  <c:x val="2.5175243936702653E-2"/>
                  <c:y val="6.0430284065279049E-3"/>
                </c:manualLayout>
              </c:layout>
              <c:tx>
                <c:rich>
                  <a:bodyPr/>
                  <a:lstStyle/>
                  <a:p>
                    <a:r>
                      <a:rPr lang="en-US" sz="1100"/>
                      <a:t>72,581
Hospital Stays</a:t>
                    </a:r>
                    <a:endParaRPr lang="en-US"/>
                  </a:p>
                </c:rich>
              </c:tx>
              <c:showLegendKey val="0"/>
              <c:showVal val="0"/>
              <c:showCatName val="0"/>
              <c:showSerName val="0"/>
              <c:showPercent val="0"/>
              <c:showBubbleSize val="0"/>
            </c:dLbl>
            <c:spPr>
              <a:noFill/>
              <a:ln w="25331">
                <a:noFill/>
              </a:ln>
            </c:spPr>
            <c:txPr>
              <a:bodyPr/>
              <a:lstStyle/>
              <a:p>
                <a:pPr>
                  <a:defRPr sz="1100" b="1" i="0" u="none" strike="noStrike" baseline="0">
                    <a:solidFill>
                      <a:srgbClr val="000000"/>
                    </a:solidFill>
                    <a:latin typeface="Arial"/>
                    <a:ea typeface="Arial"/>
                    <a:cs typeface="Arial"/>
                  </a:defRPr>
                </a:pPr>
                <a:endParaRPr lang="en-US"/>
              </a:p>
            </c:txPr>
            <c:showLegendKey val="0"/>
            <c:showVal val="0"/>
            <c:showCatName val="0"/>
            <c:showSerName val="1"/>
            <c:showPercent val="0"/>
            <c:showBubbleSize val="0"/>
            <c:showLeaderLines val="0"/>
          </c:dLbls>
          <c:cat>
            <c:numRef>
              <c:f>Sheet1!$B$1:$B$1</c:f>
              <c:numCache>
                <c:formatCode>General</c:formatCode>
                <c:ptCount val="1"/>
              </c:numCache>
            </c:numRef>
          </c:cat>
          <c:val>
            <c:numRef>
              <c:f>Sheet1!$B$3:$B$3</c:f>
              <c:numCache>
                <c:formatCode>General</c:formatCode>
                <c:ptCount val="1"/>
                <c:pt idx="0">
                  <c:v>35</c:v>
                </c:pt>
              </c:numCache>
            </c:numRef>
          </c:val>
          <c:shape val="pyramidToMax"/>
        </c:ser>
        <c:ser>
          <c:idx val="2"/>
          <c:order val="2"/>
          <c:tx>
            <c:strRef>
              <c:f>Sheet1!$A$4</c:f>
              <c:strCache>
                <c:ptCount val="1"/>
                <c:pt idx="0">
                  <c:v>Deaths</c:v>
                </c:pt>
              </c:strCache>
            </c:strRef>
          </c:tx>
          <c:spPr>
            <a:solidFill>
              <a:srgbClr val="FFFF00">
                <a:alpha val="60000"/>
              </a:srgbClr>
            </a:solidFill>
            <a:ln w="12666">
              <a:solidFill>
                <a:srgbClr val="000000"/>
              </a:solidFill>
              <a:prstDash val="solid"/>
            </a:ln>
          </c:spPr>
          <c:invertIfNegative val="0"/>
          <c:dPt>
            <c:idx val="0"/>
            <c:invertIfNegative val="0"/>
            <c:bubble3D val="0"/>
            <c:spPr>
              <a:solidFill>
                <a:srgbClr val="FFFF00"/>
              </a:solidFill>
              <a:ln w="12666">
                <a:solidFill>
                  <a:srgbClr val="000000"/>
                </a:solidFill>
                <a:prstDash val="solid"/>
              </a:ln>
            </c:spPr>
          </c:dPt>
          <c:dLbls>
            <c:dLbl>
              <c:idx val="0"/>
              <c:layout>
                <c:manualLayout>
                  <c:x val="0.24653637899293515"/>
                  <c:y val="-2.6242408824168968E-2"/>
                </c:manualLayout>
              </c:layout>
              <c:tx>
                <c:rich>
                  <a:bodyPr/>
                  <a:lstStyle/>
                  <a:p>
                    <a:pPr>
                      <a:defRPr sz="1100" b="1" i="0" u="none" strike="noStrike" baseline="0">
                        <a:solidFill>
                          <a:srgbClr val="000000"/>
                        </a:solidFill>
                        <a:latin typeface="Arial"/>
                        <a:ea typeface="Arial"/>
                        <a:cs typeface="Arial"/>
                      </a:defRPr>
                    </a:pPr>
                    <a:r>
                      <a:rPr lang="en-US" sz="1100"/>
                      <a:t>3,689
Deaths</a:t>
                    </a:r>
                    <a:endParaRPr lang="en-US"/>
                  </a:p>
                </c:rich>
              </c:tx>
              <c:spPr>
                <a:noFill/>
                <a:ln w="25331">
                  <a:noFill/>
                </a:ln>
              </c:spPr>
              <c:showLegendKey val="0"/>
              <c:showVal val="0"/>
              <c:showCatName val="0"/>
              <c:showSerName val="0"/>
              <c:showPercent val="0"/>
              <c:showBubbleSize val="0"/>
            </c:dLbl>
            <c:txPr>
              <a:bodyPr/>
              <a:lstStyle/>
              <a:p>
                <a:pPr>
                  <a:defRPr sz="1100"/>
                </a:pPr>
                <a:endParaRPr lang="en-US"/>
              </a:p>
            </c:txPr>
            <c:showLegendKey val="0"/>
            <c:showVal val="0"/>
            <c:showCatName val="0"/>
            <c:showSerName val="0"/>
            <c:showPercent val="0"/>
            <c:showBubbleSize val="0"/>
          </c:dLbls>
          <c:cat>
            <c:numRef>
              <c:f>Sheet1!$B$1:$B$1</c:f>
              <c:numCache>
                <c:formatCode>General</c:formatCode>
                <c:ptCount val="1"/>
              </c:numCache>
            </c:numRef>
          </c:cat>
          <c:val>
            <c:numRef>
              <c:f>Sheet1!$B$4:$B$4</c:f>
              <c:numCache>
                <c:formatCode>General</c:formatCode>
                <c:ptCount val="1"/>
                <c:pt idx="0">
                  <c:v>15</c:v>
                </c:pt>
              </c:numCache>
            </c:numRef>
          </c:val>
          <c:shape val="pyramidToMax"/>
        </c:ser>
        <c:dLbls>
          <c:showLegendKey val="0"/>
          <c:showVal val="0"/>
          <c:showCatName val="0"/>
          <c:showSerName val="1"/>
          <c:showPercent val="0"/>
          <c:showBubbleSize val="0"/>
        </c:dLbls>
        <c:gapWidth val="30"/>
        <c:gapDepth val="0"/>
        <c:shape val="pyramidToMax"/>
        <c:axId val="29050368"/>
        <c:axId val="29051904"/>
        <c:axId val="0"/>
      </c:bar3DChart>
      <c:catAx>
        <c:axId val="29050368"/>
        <c:scaling>
          <c:orientation val="minMax"/>
        </c:scaling>
        <c:delete val="0"/>
        <c:axPos val="b"/>
        <c:numFmt formatCode="General" sourceLinked="1"/>
        <c:majorTickMark val="out"/>
        <c:minorTickMark val="none"/>
        <c:tickLblPos val="low"/>
        <c:spPr>
          <a:ln w="9499">
            <a:noFill/>
          </a:ln>
        </c:spPr>
        <c:txPr>
          <a:bodyPr rot="0" vert="horz"/>
          <a:lstStyle/>
          <a:p>
            <a:pPr>
              <a:defRPr sz="1047" b="1" i="0" u="none" strike="noStrike" baseline="0">
                <a:solidFill>
                  <a:srgbClr val="000000"/>
                </a:solidFill>
                <a:latin typeface="Arial"/>
                <a:ea typeface="Arial"/>
                <a:cs typeface="Arial"/>
              </a:defRPr>
            </a:pPr>
            <a:endParaRPr lang="en-US"/>
          </a:p>
        </c:txPr>
        <c:crossAx val="29051904"/>
        <c:crosses val="autoZero"/>
        <c:auto val="1"/>
        <c:lblAlgn val="ctr"/>
        <c:lblOffset val="100"/>
        <c:tickLblSkip val="1"/>
        <c:tickMarkSkip val="1"/>
        <c:noMultiLvlLbl val="0"/>
      </c:catAx>
      <c:valAx>
        <c:axId val="29051904"/>
        <c:scaling>
          <c:orientation val="minMax"/>
        </c:scaling>
        <c:delete val="1"/>
        <c:axPos val="l"/>
        <c:numFmt formatCode="0%" sourceLinked="1"/>
        <c:majorTickMark val="out"/>
        <c:minorTickMark val="none"/>
        <c:tickLblPos val="nextTo"/>
        <c:crossAx val="29050368"/>
        <c:crosses val="autoZero"/>
        <c:crossBetween val="between"/>
      </c:valAx>
      <c:spPr>
        <a:noFill/>
        <a:ln w="25331">
          <a:noFill/>
        </a:ln>
      </c:spPr>
    </c:plotArea>
    <c:plotVisOnly val="1"/>
    <c:dispBlanksAs val="gap"/>
    <c:showDLblsOverMax val="0"/>
  </c:chart>
  <c:spPr>
    <a:noFill/>
    <a:ln>
      <a:noFill/>
    </a:ln>
  </c:spPr>
  <c:txPr>
    <a:bodyPr/>
    <a:lstStyle/>
    <a:p>
      <a:pPr>
        <a:defRPr sz="1047" b="1"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61317318420448"/>
          <c:y val="9.1390220959222182E-2"/>
          <c:w val="0.75979579007292564"/>
          <c:h val="0.8208904807951638"/>
        </c:manualLayout>
      </c:layout>
      <c:pieChart>
        <c:varyColors val="0"/>
        <c:ser>
          <c:idx val="0"/>
          <c:order val="0"/>
          <c:tx>
            <c:strRef>
              <c:f>Sheet1!$B$1</c:f>
              <c:strCache>
                <c:ptCount val="1"/>
                <c:pt idx="0">
                  <c:v>count</c:v>
                </c:pt>
              </c:strCache>
            </c:strRef>
          </c:tx>
          <c:spPr>
            <a:ln>
              <a:solidFill>
                <a:schemeClr val="accent3">
                  <a:lumMod val="50000"/>
                </a:schemeClr>
              </a:solidFill>
            </a:ln>
          </c:spPr>
          <c:dPt>
            <c:idx val="0"/>
            <c:bubble3D val="0"/>
            <c:explosion val="9"/>
            <c:spPr>
              <a:solidFill>
                <a:schemeClr val="accent3">
                  <a:lumMod val="50000"/>
                </a:schemeClr>
              </a:solidFill>
              <a:ln>
                <a:solidFill>
                  <a:schemeClr val="accent3">
                    <a:lumMod val="50000"/>
                  </a:schemeClr>
                </a:solidFill>
              </a:ln>
            </c:spPr>
          </c:dPt>
          <c:dPt>
            <c:idx val="1"/>
            <c:bubble3D val="0"/>
            <c:spPr>
              <a:solidFill>
                <a:schemeClr val="accent3">
                  <a:lumMod val="75000"/>
                </a:schemeClr>
              </a:solidFill>
              <a:ln>
                <a:solidFill>
                  <a:schemeClr val="accent3">
                    <a:lumMod val="50000"/>
                  </a:schemeClr>
                </a:solidFill>
              </a:ln>
            </c:spPr>
          </c:dPt>
          <c:dPt>
            <c:idx val="2"/>
            <c:bubble3D val="0"/>
            <c:spPr>
              <a:solidFill>
                <a:schemeClr val="accent3">
                  <a:lumMod val="60000"/>
                  <a:lumOff val="40000"/>
                </a:schemeClr>
              </a:solidFill>
              <a:ln>
                <a:solidFill>
                  <a:schemeClr val="accent3">
                    <a:lumMod val="50000"/>
                  </a:schemeClr>
                </a:solidFill>
              </a:ln>
            </c:spPr>
          </c:dPt>
          <c:dPt>
            <c:idx val="3"/>
            <c:bubble3D val="0"/>
            <c:spPr>
              <a:solidFill>
                <a:schemeClr val="accent3">
                  <a:lumMod val="20000"/>
                  <a:lumOff val="80000"/>
                </a:schemeClr>
              </a:solidFill>
              <a:ln>
                <a:solidFill>
                  <a:schemeClr val="accent3">
                    <a:lumMod val="50000"/>
                  </a:schemeClr>
                </a:solidFill>
              </a:ln>
            </c:spPr>
          </c:dPt>
          <c:dLbls>
            <c:dLbl>
              <c:idx val="0"/>
              <c:delete val="1"/>
            </c:dLbl>
            <c:dLbl>
              <c:idx val="1"/>
              <c:layout>
                <c:manualLayout>
                  <c:x val="0.19718829657710296"/>
                  <c:y val="4.9483517390808078E-2"/>
                </c:manualLayout>
              </c:layout>
              <c:tx>
                <c:rich>
                  <a:bodyPr/>
                  <a:lstStyle/>
                  <a:p>
                    <a:r>
                      <a:rPr lang="en-US">
                        <a:solidFill>
                          <a:schemeClr val="bg1"/>
                        </a:solidFill>
                      </a:rPr>
                      <a:t>Suicide,
17%</a:t>
                    </a:r>
                    <a:endParaRPr lang="en-US"/>
                  </a:p>
                </c:rich>
              </c:tx>
              <c:dLblPos val="bestFit"/>
              <c:showLegendKey val="0"/>
              <c:showVal val="0"/>
              <c:showCatName val="1"/>
              <c:showSerName val="0"/>
              <c:showPercent val="1"/>
              <c:showBubbleSize val="0"/>
            </c:dLbl>
            <c:dLbl>
              <c:idx val="2"/>
              <c:delete val="1"/>
            </c:dLbl>
            <c:dLbl>
              <c:idx val="3"/>
              <c:delete val="1"/>
            </c:dLbl>
            <c:txPr>
              <a:bodyPr/>
              <a:lstStyle/>
              <a:p>
                <a:pPr>
                  <a:defRPr sz="1100" b="1">
                    <a:solidFill>
                      <a:schemeClr val="bg1"/>
                    </a:solidFill>
                    <a:latin typeface="Arial" pitchFamily="34" charset="0"/>
                    <a:cs typeface="Arial" pitchFamily="34" charset="0"/>
                  </a:defRPr>
                </a:pPr>
                <a:endParaRPr lang="en-US"/>
              </a:p>
            </c:txPr>
            <c:dLblPos val="bestFit"/>
            <c:showLegendKey val="0"/>
            <c:showVal val="0"/>
            <c:showCatName val="1"/>
            <c:showSerName val="0"/>
            <c:showPercent val="1"/>
            <c:showBubbleSize val="0"/>
            <c:showLeaderLines val="1"/>
          </c:dLbls>
          <c:cat>
            <c:strRef>
              <c:f>Sheet1!$A$2:$A$5</c:f>
              <c:strCache>
                <c:ptCount val="4"/>
                <c:pt idx="0">
                  <c:v>Unintentional Injury</c:v>
                </c:pt>
                <c:pt idx="1">
                  <c:v>Suicide</c:v>
                </c:pt>
                <c:pt idx="2">
                  <c:v>Homicide</c:v>
                </c:pt>
                <c:pt idx="3">
                  <c:v>Other/ Undetermined Intent</c:v>
                </c:pt>
              </c:strCache>
            </c:strRef>
          </c:cat>
          <c:val>
            <c:numRef>
              <c:f>Sheet1!$B$2:$B$5</c:f>
              <c:numCache>
                <c:formatCode>General</c:formatCode>
                <c:ptCount val="4"/>
                <c:pt idx="0">
                  <c:v>2859</c:v>
                </c:pt>
                <c:pt idx="1">
                  <c:v>616</c:v>
                </c:pt>
                <c:pt idx="2">
                  <c:v>153</c:v>
                </c:pt>
                <c:pt idx="3">
                  <c:v>61</c:v>
                </c:pt>
              </c:numCache>
            </c:numRef>
          </c:val>
        </c:ser>
        <c:ser>
          <c:idx val="1"/>
          <c:order val="1"/>
          <c:tx>
            <c:strRef>
              <c:f>Sheet1!$C$1</c:f>
              <c:strCache>
                <c:ptCount val="1"/>
                <c:pt idx="0">
                  <c:v>Percent</c:v>
                </c:pt>
              </c:strCache>
            </c:strRef>
          </c:tx>
          <c:dLbls>
            <c:showLegendKey val="0"/>
            <c:showVal val="0"/>
            <c:showCatName val="1"/>
            <c:showSerName val="0"/>
            <c:showPercent val="1"/>
            <c:showBubbleSize val="0"/>
            <c:showLeaderLines val="1"/>
          </c:dLbls>
          <c:cat>
            <c:strRef>
              <c:f>Sheet1!$A$2:$A$5</c:f>
              <c:strCache>
                <c:ptCount val="4"/>
                <c:pt idx="0">
                  <c:v>Unintentional Injury</c:v>
                </c:pt>
                <c:pt idx="1">
                  <c:v>Suicide</c:v>
                </c:pt>
                <c:pt idx="2">
                  <c:v>Homicide</c:v>
                </c:pt>
                <c:pt idx="3">
                  <c:v>Other/ Undetermined Intent</c:v>
                </c:pt>
              </c:strCache>
            </c:strRef>
          </c:cat>
          <c:val>
            <c:numRef>
              <c:f>Sheet1!$C$2:$C$5</c:f>
              <c:numCache>
                <c:formatCode>0%</c:formatCode>
                <c:ptCount val="4"/>
                <c:pt idx="0">
                  <c:v>0.77500677690431008</c:v>
                </c:pt>
                <c:pt idx="1">
                  <c:v>0.16698292220113853</c:v>
                </c:pt>
                <c:pt idx="2">
                  <c:v>4.1474654377880185E-2</c:v>
                </c:pt>
                <c:pt idx="3">
                  <c:v>1.6535646516671186E-2</c:v>
                </c:pt>
              </c:numCache>
            </c:numRef>
          </c:val>
        </c:ser>
        <c:dLbls>
          <c:showLegendKey val="0"/>
          <c:showVal val="0"/>
          <c:showCatName val="1"/>
          <c:showSerName val="0"/>
          <c:showPercent val="1"/>
          <c:showBubbleSize val="0"/>
          <c:showLeaderLines val="1"/>
        </c:dLbls>
        <c:firstSliceAng val="328"/>
      </c:pieChart>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4207311391932"/>
          <c:y val="0.11549338107065475"/>
          <c:w val="0.56670285203831117"/>
          <c:h val="0.76363603752264453"/>
        </c:manualLayout>
      </c:layout>
      <c:pieChart>
        <c:varyColors val="0"/>
        <c:ser>
          <c:idx val="0"/>
          <c:order val="0"/>
          <c:tx>
            <c:strRef>
              <c:f>Sheet1!$C$1</c:f>
              <c:strCache>
                <c:ptCount val="1"/>
                <c:pt idx="0">
                  <c:v>Percent</c:v>
                </c:pt>
              </c:strCache>
            </c:strRef>
          </c:tx>
          <c:spPr>
            <a:ln w="6350">
              <a:solidFill>
                <a:schemeClr val="tx1"/>
              </a:solidFill>
            </a:ln>
          </c:spPr>
          <c:dPt>
            <c:idx val="0"/>
            <c:bubble3D val="0"/>
            <c:spPr>
              <a:solidFill>
                <a:schemeClr val="accent3">
                  <a:lumMod val="75000"/>
                </a:schemeClr>
              </a:solidFill>
              <a:ln w="6350">
                <a:solidFill>
                  <a:schemeClr val="tx1"/>
                </a:solidFill>
              </a:ln>
            </c:spPr>
          </c:dPt>
          <c:dPt>
            <c:idx val="1"/>
            <c:bubble3D val="0"/>
            <c:spPr>
              <a:solidFill>
                <a:srgbClr val="7030A0"/>
              </a:solidFill>
              <a:ln w="6350">
                <a:solidFill>
                  <a:schemeClr val="tx1"/>
                </a:solidFill>
              </a:ln>
            </c:spPr>
          </c:dPt>
          <c:dPt>
            <c:idx val="2"/>
            <c:bubble3D val="0"/>
            <c:spPr>
              <a:solidFill>
                <a:schemeClr val="accent1">
                  <a:lumMod val="60000"/>
                  <a:lumOff val="40000"/>
                </a:schemeClr>
              </a:solidFill>
              <a:ln w="6350">
                <a:solidFill>
                  <a:schemeClr val="tx1"/>
                </a:solidFill>
              </a:ln>
            </c:spPr>
          </c:dPt>
          <c:dPt>
            <c:idx val="3"/>
            <c:bubble3D val="0"/>
            <c:spPr>
              <a:solidFill>
                <a:schemeClr val="bg1">
                  <a:lumMod val="85000"/>
                </a:schemeClr>
              </a:solidFill>
              <a:ln w="6350">
                <a:solidFill>
                  <a:schemeClr val="tx1"/>
                </a:solidFill>
              </a:ln>
            </c:spPr>
          </c:dPt>
          <c:dPt>
            <c:idx val="4"/>
            <c:bubble3D val="0"/>
            <c:spPr>
              <a:solidFill>
                <a:schemeClr val="accent2">
                  <a:lumMod val="75000"/>
                </a:schemeClr>
              </a:solidFill>
              <a:ln w="6350">
                <a:solidFill>
                  <a:schemeClr val="tx1"/>
                </a:solidFill>
              </a:ln>
            </c:spPr>
          </c:dPt>
          <c:dPt>
            <c:idx val="5"/>
            <c:bubble3D val="0"/>
            <c:spPr>
              <a:solidFill>
                <a:schemeClr val="bg1">
                  <a:lumMod val="75000"/>
                </a:schemeClr>
              </a:solidFill>
              <a:ln w="6350">
                <a:solidFill>
                  <a:schemeClr val="tx1"/>
                </a:solidFill>
              </a:ln>
            </c:spPr>
          </c:dPt>
          <c:dPt>
            <c:idx val="6"/>
            <c:bubble3D val="0"/>
            <c:spPr>
              <a:solidFill>
                <a:schemeClr val="bg1">
                  <a:lumMod val="85000"/>
                </a:schemeClr>
              </a:solidFill>
              <a:ln w="6350">
                <a:solidFill>
                  <a:schemeClr val="tx1"/>
                </a:solidFill>
              </a:ln>
            </c:spPr>
          </c:dPt>
          <c:dLbls>
            <c:dLbl>
              <c:idx val="0"/>
              <c:layout>
                <c:manualLayout>
                  <c:x val="-0.11533347404254579"/>
                  <c:y val="0.16628585826530354"/>
                </c:manualLayout>
              </c:layout>
              <c:tx>
                <c:rich>
                  <a:bodyPr/>
                  <a:lstStyle/>
                  <a:p>
                    <a:pPr>
                      <a:defRPr sz="1100" b="1">
                        <a:solidFill>
                          <a:schemeClr val="bg1"/>
                        </a:solidFill>
                        <a:latin typeface="Arial" pitchFamily="34" charset="0"/>
                        <a:cs typeface="Arial" pitchFamily="34" charset="0"/>
                      </a:defRPr>
                    </a:pPr>
                    <a:r>
                      <a:rPr lang="en-US" sz="1100"/>
                      <a:t>Fall,
22%</a:t>
                    </a:r>
                    <a:endParaRPr lang="en-US"/>
                  </a:p>
                </c:rich>
              </c:tx>
              <c:spPr/>
              <c:dLblPos val="bestFit"/>
              <c:showLegendKey val="0"/>
              <c:showVal val="0"/>
              <c:showCatName val="1"/>
              <c:showSerName val="0"/>
              <c:showPercent val="1"/>
              <c:showBubbleSize val="0"/>
            </c:dLbl>
            <c:dLbl>
              <c:idx val="1"/>
              <c:delete val="1"/>
            </c:dLbl>
            <c:dLbl>
              <c:idx val="2"/>
              <c:layout>
                <c:manualLayout>
                  <c:x val="0.15650096934522137"/>
                  <c:y val="4.017162631220389E-2"/>
                </c:manualLayout>
              </c:layout>
              <c:tx>
                <c:rich>
                  <a:bodyPr/>
                  <a:lstStyle/>
                  <a:p>
                    <a:pPr>
                      <a:defRPr sz="1050" b="1">
                        <a:solidFill>
                          <a:schemeClr val="tx1"/>
                        </a:solidFill>
                        <a:latin typeface="Arial" pitchFamily="34" charset="0"/>
                        <a:cs typeface="Arial" pitchFamily="34" charset="0"/>
                      </a:defRPr>
                    </a:pPr>
                    <a:r>
                      <a:rPr lang="en-US"/>
                      <a:t>MV Traffic,
13%</a:t>
                    </a:r>
                  </a:p>
                </c:rich>
              </c:tx>
              <c:spPr/>
              <c:dLblPos val="bestFit"/>
              <c:showLegendKey val="0"/>
              <c:showVal val="0"/>
              <c:showCatName val="1"/>
              <c:showSerName val="0"/>
              <c:showPercent val="1"/>
              <c:showBubbleSize val="0"/>
            </c:dLbl>
            <c:dLbl>
              <c:idx val="3"/>
              <c:delete val="1"/>
            </c:dLbl>
            <c:dLbl>
              <c:idx val="4"/>
              <c:layout>
                <c:manualLayout>
                  <c:x val="-3.2805076179913295E-2"/>
                  <c:y val="-3.224183021074304E-2"/>
                </c:manualLayout>
              </c:layout>
              <c:dLblPos val="bestFit"/>
              <c:showLegendKey val="0"/>
              <c:showVal val="0"/>
              <c:showCatName val="1"/>
              <c:showSerName val="0"/>
              <c:showPercent val="1"/>
              <c:showBubbleSize val="0"/>
            </c:dLbl>
            <c:dLbl>
              <c:idx val="5"/>
              <c:layout>
                <c:manualLayout>
                  <c:x val="0.14390342023892858"/>
                  <c:y val="0.13115832422401302"/>
                </c:manualLayout>
              </c:layout>
              <c:dLblPos val="bestFit"/>
              <c:showLegendKey val="0"/>
              <c:showVal val="0"/>
              <c:showCatName val="1"/>
              <c:showSerName val="0"/>
              <c:showPercent val="1"/>
              <c:showBubbleSize val="0"/>
            </c:dLbl>
            <c:dLbl>
              <c:idx val="6"/>
              <c:layout>
                <c:manualLayout>
                  <c:x val="0.14274005372548074"/>
                  <c:y val="0.1632239169515754"/>
                </c:manualLayout>
              </c:layout>
              <c:dLblPos val="bestFit"/>
              <c:showLegendKey val="0"/>
              <c:showVal val="0"/>
              <c:showCatName val="1"/>
              <c:showSerName val="0"/>
              <c:showPercent val="1"/>
              <c:showBubbleSize val="0"/>
            </c:dLbl>
            <c:txPr>
              <a:bodyPr/>
              <a:lstStyle/>
              <a:p>
                <a:pPr>
                  <a:defRPr sz="1100" b="1">
                    <a:latin typeface="Arial" pitchFamily="34" charset="0"/>
                    <a:cs typeface="Arial" pitchFamily="34" charset="0"/>
                  </a:defRPr>
                </a:pPr>
                <a:endParaRPr lang="en-US"/>
              </a:p>
            </c:txPr>
            <c:dLblPos val="bestFit"/>
            <c:showLegendKey val="0"/>
            <c:showVal val="0"/>
            <c:showCatName val="1"/>
            <c:showSerName val="0"/>
            <c:showPercent val="1"/>
            <c:showBubbleSize val="0"/>
            <c:showLeaderLines val="1"/>
          </c:dLbls>
          <c:cat>
            <c:strRef>
              <c:f>Sheet1!$A$2:$A$5</c:f>
              <c:strCache>
                <c:ptCount val="4"/>
                <c:pt idx="0">
                  <c:v>Fall</c:v>
                </c:pt>
                <c:pt idx="1">
                  <c:v>Poisoning/overdose</c:v>
                </c:pt>
                <c:pt idx="2">
                  <c:v>MV Traffic</c:v>
                </c:pt>
                <c:pt idx="3">
                  <c:v>Other/ Undetermined Intent</c:v>
                </c:pt>
              </c:strCache>
            </c:strRef>
          </c:cat>
          <c:val>
            <c:numRef>
              <c:f>Sheet1!$C$2:$C$5</c:f>
              <c:numCache>
                <c:formatCode>0%</c:formatCode>
                <c:ptCount val="4"/>
                <c:pt idx="0">
                  <c:v>0.22210563133962924</c:v>
                </c:pt>
                <c:pt idx="1">
                  <c:v>0.50437215809723679</c:v>
                </c:pt>
                <c:pt idx="2">
                  <c:v>0.12871633438265129</c:v>
                </c:pt>
                <c:pt idx="3">
                  <c:v>0.14480587618048268</c:v>
                </c:pt>
              </c:numCache>
            </c:numRef>
          </c:val>
        </c:ser>
        <c:ser>
          <c:idx val="1"/>
          <c:order val="1"/>
          <c:tx>
            <c:strRef>
              <c:f>Sheet1!#REF!</c:f>
              <c:strCache>
                <c:ptCount val="1"/>
                <c:pt idx="0">
                  <c:v>#REF!</c:v>
                </c:pt>
              </c:strCache>
            </c:strRef>
          </c:tx>
          <c:dLbls>
            <c:showLegendKey val="0"/>
            <c:showVal val="0"/>
            <c:showCatName val="1"/>
            <c:showSerName val="0"/>
            <c:showPercent val="1"/>
            <c:showBubbleSize val="0"/>
            <c:showLeaderLines val="1"/>
          </c:dLbls>
          <c:cat>
            <c:strRef>
              <c:f>Sheet1!$A$2:$A$5</c:f>
              <c:strCache>
                <c:ptCount val="4"/>
                <c:pt idx="0">
                  <c:v>Fall</c:v>
                </c:pt>
                <c:pt idx="1">
                  <c:v>Poisoning/overdose</c:v>
                </c:pt>
                <c:pt idx="2">
                  <c:v>MV Traffic</c:v>
                </c:pt>
                <c:pt idx="3">
                  <c:v>Other/ Undetermined Intent</c:v>
                </c:pt>
              </c:strCache>
            </c:strRef>
          </c:cat>
          <c:val>
            <c:numRef>
              <c:f>Sheet1!#REF!</c:f>
              <c:numCache>
                <c:formatCode>General</c:formatCode>
                <c:ptCount val="1"/>
                <c:pt idx="0">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17048733385012"/>
          <c:y val="6.1296134676368158E-2"/>
          <c:w val="0.82760380217984209"/>
          <c:h val="0.90666454507026184"/>
        </c:manualLayout>
      </c:layout>
      <c:pieChart>
        <c:varyColors val="0"/>
        <c:ser>
          <c:idx val="0"/>
          <c:order val="0"/>
          <c:tx>
            <c:strRef>
              <c:f>Sheet1!$B$1</c:f>
              <c:strCache>
                <c:ptCount val="1"/>
                <c:pt idx="0">
                  <c:v>count</c:v>
                </c:pt>
              </c:strCache>
            </c:strRef>
          </c:tx>
          <c:spPr>
            <a:ln>
              <a:solidFill>
                <a:schemeClr val="accent4">
                  <a:lumMod val="50000"/>
                </a:schemeClr>
              </a:solidFill>
            </a:ln>
          </c:spPr>
          <c:explosion val="1"/>
          <c:dPt>
            <c:idx val="0"/>
            <c:bubble3D val="0"/>
            <c:explosion val="9"/>
            <c:spPr>
              <a:solidFill>
                <a:schemeClr val="accent3">
                  <a:lumMod val="50000"/>
                </a:schemeClr>
              </a:solidFill>
              <a:ln>
                <a:solidFill>
                  <a:schemeClr val="accent4">
                    <a:lumMod val="50000"/>
                  </a:schemeClr>
                </a:solidFill>
              </a:ln>
            </c:spPr>
          </c:dPt>
          <c:dPt>
            <c:idx val="1"/>
            <c:bubble3D val="0"/>
            <c:spPr>
              <a:solidFill>
                <a:schemeClr val="accent3">
                  <a:lumMod val="75000"/>
                </a:schemeClr>
              </a:solidFill>
              <a:ln>
                <a:solidFill>
                  <a:schemeClr val="accent4">
                    <a:lumMod val="75000"/>
                  </a:schemeClr>
                </a:solidFill>
              </a:ln>
            </c:spPr>
          </c:dPt>
          <c:dPt>
            <c:idx val="2"/>
            <c:bubble3D val="0"/>
            <c:spPr>
              <a:solidFill>
                <a:schemeClr val="accent3">
                  <a:lumMod val="60000"/>
                  <a:lumOff val="40000"/>
                </a:schemeClr>
              </a:solidFill>
              <a:ln>
                <a:solidFill>
                  <a:schemeClr val="accent4">
                    <a:lumMod val="50000"/>
                  </a:schemeClr>
                </a:solidFill>
              </a:ln>
            </c:spPr>
          </c:dPt>
          <c:dPt>
            <c:idx val="3"/>
            <c:bubble3D val="0"/>
            <c:spPr>
              <a:solidFill>
                <a:schemeClr val="accent3">
                  <a:lumMod val="20000"/>
                  <a:lumOff val="80000"/>
                </a:schemeClr>
              </a:solidFill>
              <a:ln>
                <a:solidFill>
                  <a:schemeClr val="accent4">
                    <a:lumMod val="50000"/>
                  </a:schemeClr>
                </a:solidFill>
              </a:ln>
            </c:spPr>
          </c:dPt>
          <c:dLbls>
            <c:dLbl>
              <c:idx val="0"/>
              <c:delete val="1"/>
            </c:dLbl>
            <c:dLbl>
              <c:idx val="1"/>
              <c:layout>
                <c:manualLayout>
                  <c:x val="0.17159720144820573"/>
                  <c:y val="-0.10238949918451899"/>
                </c:manualLayout>
              </c:layout>
              <c:tx>
                <c:rich>
                  <a:bodyPr/>
                  <a:lstStyle/>
                  <a:p>
                    <a:r>
                      <a:rPr lang="en-US">
                        <a:solidFill>
                          <a:schemeClr val="bg1"/>
                        </a:solidFill>
                      </a:rPr>
                      <a:t>Self-inflicted,
6%</a:t>
                    </a:r>
                    <a:endParaRPr lang="en-US"/>
                  </a:p>
                </c:rich>
              </c:tx>
              <c:dLblPos val="bestFit"/>
              <c:showLegendKey val="0"/>
              <c:showVal val="0"/>
              <c:showCatName val="1"/>
              <c:showSerName val="0"/>
              <c:showPercent val="1"/>
              <c:showBubbleSize val="0"/>
            </c:dLbl>
            <c:dLbl>
              <c:idx val="2"/>
              <c:delete val="1"/>
            </c:dLbl>
            <c:dLbl>
              <c:idx val="3"/>
              <c:delete val="1"/>
            </c:dLbl>
            <c:txPr>
              <a:bodyPr/>
              <a:lstStyle/>
              <a:p>
                <a:pPr>
                  <a:defRPr sz="1000" b="1">
                    <a:solidFill>
                      <a:schemeClr val="bg1"/>
                    </a:solidFill>
                    <a:latin typeface="Arial" pitchFamily="34" charset="0"/>
                    <a:cs typeface="Arial" pitchFamily="34" charset="0"/>
                  </a:defRPr>
                </a:pPr>
                <a:endParaRPr lang="en-US"/>
              </a:p>
            </c:txPr>
            <c:dLblPos val="bestFit"/>
            <c:showLegendKey val="0"/>
            <c:showVal val="0"/>
            <c:showCatName val="1"/>
            <c:showSerName val="0"/>
            <c:showPercent val="1"/>
            <c:showBubbleSize val="0"/>
            <c:showLeaderLines val="1"/>
          </c:dLbls>
          <c:cat>
            <c:strRef>
              <c:f>Sheet1!$A$2:$A$5</c:f>
              <c:strCache>
                <c:ptCount val="4"/>
                <c:pt idx="0">
                  <c:v>Unintentional Injury</c:v>
                </c:pt>
                <c:pt idx="1">
                  <c:v>Suicide</c:v>
                </c:pt>
                <c:pt idx="2">
                  <c:v>Homicide</c:v>
                </c:pt>
                <c:pt idx="3">
                  <c:v>Other/ Unknown</c:v>
                </c:pt>
              </c:strCache>
            </c:strRef>
          </c:cat>
          <c:val>
            <c:numRef>
              <c:f>Sheet1!$B$2:$B$5</c:f>
              <c:numCache>
                <c:formatCode>General</c:formatCode>
                <c:ptCount val="4"/>
                <c:pt idx="0">
                  <c:v>53721</c:v>
                </c:pt>
                <c:pt idx="1">
                  <c:v>4522</c:v>
                </c:pt>
                <c:pt idx="2">
                  <c:v>1957</c:v>
                </c:pt>
                <c:pt idx="3">
                  <c:v>12381</c:v>
                </c:pt>
              </c:numCache>
            </c:numRef>
          </c:val>
        </c:ser>
        <c:ser>
          <c:idx val="1"/>
          <c:order val="1"/>
          <c:tx>
            <c:strRef>
              <c:f>Sheet1!$C$1</c:f>
              <c:strCache>
                <c:ptCount val="1"/>
                <c:pt idx="0">
                  <c:v>Percent</c:v>
                </c:pt>
              </c:strCache>
            </c:strRef>
          </c:tx>
          <c:dLbls>
            <c:showLegendKey val="0"/>
            <c:showVal val="0"/>
            <c:showCatName val="1"/>
            <c:showSerName val="0"/>
            <c:showPercent val="1"/>
            <c:showBubbleSize val="0"/>
            <c:showLeaderLines val="1"/>
          </c:dLbls>
          <c:cat>
            <c:strRef>
              <c:f>Sheet1!$A$2:$A$5</c:f>
              <c:strCache>
                <c:ptCount val="4"/>
                <c:pt idx="0">
                  <c:v>Unintentional Injury</c:v>
                </c:pt>
                <c:pt idx="1">
                  <c:v>Suicide</c:v>
                </c:pt>
                <c:pt idx="2">
                  <c:v>Homicide</c:v>
                </c:pt>
                <c:pt idx="3">
                  <c:v>Other/ Unknown</c:v>
                </c:pt>
              </c:strCache>
            </c:strRef>
          </c:cat>
          <c:val>
            <c:numRef>
              <c:f>Sheet1!$C$2:$C$5</c:f>
              <c:numCache>
                <c:formatCode>0%</c:formatCode>
                <c:ptCount val="4"/>
                <c:pt idx="0">
                  <c:v>0.73506834694799061</c:v>
                </c:pt>
                <c:pt idx="1">
                  <c:v>6.187485461735287E-2</c:v>
                </c:pt>
                <c:pt idx="2">
                  <c:v>2.6777773216753554E-2</c:v>
                </c:pt>
                <c:pt idx="3">
                  <c:v>0.16941012273716186</c:v>
                </c:pt>
              </c:numCache>
            </c:numRef>
          </c:val>
        </c:ser>
        <c:dLbls>
          <c:showLegendKey val="0"/>
          <c:showVal val="0"/>
          <c:showCatName val="1"/>
          <c:showSerName val="0"/>
          <c:showPercent val="1"/>
          <c:showBubbleSize val="0"/>
          <c:showLeaderLines val="1"/>
        </c:dLbls>
        <c:firstSliceAng val="318"/>
      </c:pie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43074124429643"/>
          <c:y val="1.4155350914132706E-2"/>
          <c:w val="0.61621749088592837"/>
          <c:h val="0.90615632043716632"/>
        </c:manualLayout>
      </c:layout>
      <c:pieChart>
        <c:varyColors val="0"/>
        <c:ser>
          <c:idx val="0"/>
          <c:order val="0"/>
          <c:tx>
            <c:strRef>
              <c:f>Sheet1!$C$1</c:f>
              <c:strCache>
                <c:ptCount val="1"/>
                <c:pt idx="0">
                  <c:v>Percent</c:v>
                </c:pt>
              </c:strCache>
            </c:strRef>
          </c:tx>
          <c:spPr>
            <a:ln w="6350">
              <a:solidFill>
                <a:schemeClr val="tx1"/>
              </a:solidFill>
            </a:ln>
          </c:spPr>
          <c:dPt>
            <c:idx val="0"/>
            <c:bubble3D val="0"/>
            <c:spPr>
              <a:solidFill>
                <a:schemeClr val="accent3">
                  <a:lumMod val="75000"/>
                </a:schemeClr>
              </a:solidFill>
              <a:ln w="6350">
                <a:solidFill>
                  <a:schemeClr val="tx1"/>
                </a:solidFill>
              </a:ln>
            </c:spPr>
          </c:dPt>
          <c:dPt>
            <c:idx val="1"/>
            <c:bubble3D val="0"/>
            <c:spPr>
              <a:solidFill>
                <a:srgbClr val="7030A0"/>
              </a:solidFill>
              <a:ln w="6350">
                <a:solidFill>
                  <a:schemeClr val="tx1"/>
                </a:solidFill>
              </a:ln>
            </c:spPr>
          </c:dPt>
          <c:dPt>
            <c:idx val="2"/>
            <c:bubble3D val="0"/>
            <c:spPr>
              <a:solidFill>
                <a:schemeClr val="accent1">
                  <a:lumMod val="60000"/>
                  <a:lumOff val="40000"/>
                </a:schemeClr>
              </a:solidFill>
              <a:ln w="6350">
                <a:solidFill>
                  <a:schemeClr val="tx1"/>
                </a:solidFill>
              </a:ln>
            </c:spPr>
          </c:dPt>
          <c:dPt>
            <c:idx val="3"/>
            <c:bubble3D val="0"/>
            <c:spPr>
              <a:solidFill>
                <a:schemeClr val="bg1">
                  <a:lumMod val="85000"/>
                </a:schemeClr>
              </a:solidFill>
              <a:ln w="6350">
                <a:solidFill>
                  <a:schemeClr val="tx1"/>
                </a:solidFill>
              </a:ln>
            </c:spPr>
          </c:dPt>
          <c:dPt>
            <c:idx val="4"/>
            <c:bubble3D val="0"/>
            <c:spPr>
              <a:solidFill>
                <a:schemeClr val="bg1">
                  <a:lumMod val="75000"/>
                </a:schemeClr>
              </a:solidFill>
              <a:ln w="6350">
                <a:solidFill>
                  <a:schemeClr val="tx1"/>
                </a:solidFill>
              </a:ln>
            </c:spPr>
          </c:dPt>
          <c:dPt>
            <c:idx val="5"/>
            <c:bubble3D val="0"/>
            <c:spPr>
              <a:solidFill>
                <a:schemeClr val="accent2">
                  <a:lumMod val="75000"/>
                </a:schemeClr>
              </a:solidFill>
              <a:ln w="6350">
                <a:solidFill>
                  <a:schemeClr val="tx1"/>
                </a:solidFill>
              </a:ln>
            </c:spPr>
          </c:dPt>
          <c:dPt>
            <c:idx val="6"/>
            <c:bubble3D val="0"/>
            <c:spPr>
              <a:solidFill>
                <a:schemeClr val="bg1">
                  <a:lumMod val="85000"/>
                </a:schemeClr>
              </a:solidFill>
              <a:ln w="6350">
                <a:solidFill>
                  <a:schemeClr val="tx1"/>
                </a:solidFill>
              </a:ln>
            </c:spPr>
          </c:dPt>
          <c:dLbls>
            <c:dLbl>
              <c:idx val="0"/>
              <c:layout>
                <c:manualLayout>
                  <c:x val="-0.21963289675179318"/>
                  <c:y val="-0.10277136396261632"/>
                </c:manualLayout>
              </c:layout>
              <c:tx>
                <c:rich>
                  <a:bodyPr/>
                  <a:lstStyle/>
                  <a:p>
                    <a:pPr>
                      <a:defRPr sz="1100" b="1">
                        <a:solidFill>
                          <a:schemeClr val="bg1"/>
                        </a:solidFill>
                        <a:latin typeface="Arial" pitchFamily="34" charset="0"/>
                        <a:cs typeface="Arial" pitchFamily="34" charset="0"/>
                      </a:defRPr>
                    </a:pPr>
                    <a:r>
                      <a:rPr lang="en-US"/>
                      <a:t>Fall,
59%</a:t>
                    </a:r>
                  </a:p>
                </c:rich>
              </c:tx>
              <c:spPr/>
              <c:dLblPos val="bestFit"/>
              <c:showLegendKey val="0"/>
              <c:showVal val="0"/>
              <c:showCatName val="1"/>
              <c:showSerName val="0"/>
              <c:showPercent val="1"/>
              <c:showBubbleSize val="0"/>
            </c:dLbl>
            <c:dLbl>
              <c:idx val="1"/>
              <c:delete val="1"/>
            </c:dLbl>
            <c:dLbl>
              <c:idx val="2"/>
              <c:layout>
                <c:manualLayout>
                  <c:x val="-3.2777368960471308E-2"/>
                  <c:y val="-2.0721179836580447E-2"/>
                </c:manualLayout>
              </c:layout>
              <c:tx>
                <c:rich>
                  <a:bodyPr/>
                  <a:lstStyle/>
                  <a:p>
                    <a:r>
                      <a:rPr lang="en-US"/>
                      <a:t>MV </a:t>
                    </a:r>
                    <a:r>
                      <a:rPr lang="en-US" sz="1000"/>
                      <a:t>Traffic,</a:t>
                    </a:r>
                    <a:r>
                      <a:rPr lang="en-US"/>
                      <a:t>
7%</a:t>
                    </a:r>
                  </a:p>
                </c:rich>
              </c:tx>
              <c:dLblPos val="bestFit"/>
              <c:showLegendKey val="0"/>
              <c:showVal val="0"/>
              <c:showCatName val="1"/>
              <c:showSerName val="0"/>
              <c:showPercent val="1"/>
              <c:showBubbleSize val="0"/>
            </c:dLbl>
            <c:dLbl>
              <c:idx val="3"/>
              <c:delete val="1"/>
            </c:dLbl>
            <c:dLbl>
              <c:idx val="4"/>
              <c:spPr/>
              <c:txPr>
                <a:bodyPr/>
                <a:lstStyle/>
                <a:p>
                  <a:pPr>
                    <a:defRPr sz="900" b="1">
                      <a:solidFill>
                        <a:schemeClr val="tx1"/>
                      </a:solidFill>
                      <a:latin typeface="Arial" pitchFamily="34" charset="0"/>
                      <a:cs typeface="Arial" pitchFamily="34" charset="0"/>
                    </a:defRPr>
                  </a:pPr>
                  <a:endParaRPr lang="en-US"/>
                </a:p>
              </c:txPr>
              <c:dLblPos val="bestFit"/>
              <c:showLegendKey val="0"/>
              <c:showVal val="0"/>
              <c:showCatName val="1"/>
              <c:showSerName val="0"/>
              <c:showPercent val="1"/>
              <c:showBubbleSize val="0"/>
            </c:dLbl>
            <c:dLbl>
              <c:idx val="6"/>
              <c:layout>
                <c:manualLayout>
                  <c:x val="0.15650886828204494"/>
                  <c:y val="0.14804029677003352"/>
                </c:manualLayout>
              </c:layout>
              <c:dLblPos val="bestFit"/>
              <c:showLegendKey val="0"/>
              <c:showVal val="0"/>
              <c:showCatName val="1"/>
              <c:showSerName val="0"/>
              <c:showPercent val="1"/>
              <c:showBubbleSize val="0"/>
            </c:dLbl>
            <c:txPr>
              <a:bodyPr/>
              <a:lstStyle/>
              <a:p>
                <a:pPr>
                  <a:defRPr sz="900" b="1">
                    <a:latin typeface="Arial" pitchFamily="34" charset="0"/>
                    <a:cs typeface="Arial" pitchFamily="34" charset="0"/>
                  </a:defRPr>
                </a:pPr>
                <a:endParaRPr lang="en-US"/>
              </a:p>
            </c:txPr>
            <c:dLblPos val="bestFit"/>
            <c:showLegendKey val="0"/>
            <c:showVal val="0"/>
            <c:showCatName val="1"/>
            <c:showSerName val="0"/>
            <c:showPercent val="1"/>
            <c:showBubbleSize val="0"/>
            <c:showLeaderLines val="1"/>
          </c:dLbls>
          <c:cat>
            <c:strRef>
              <c:f>Sheet1!$A$2:$A$5</c:f>
              <c:strCache>
                <c:ptCount val="4"/>
                <c:pt idx="0">
                  <c:v>Fall</c:v>
                </c:pt>
                <c:pt idx="1">
                  <c:v>Poisoning/overdose</c:v>
                </c:pt>
                <c:pt idx="2">
                  <c:v>MV Traffic</c:v>
                </c:pt>
                <c:pt idx="3">
                  <c:v>Other/ Unknown cause</c:v>
                </c:pt>
              </c:strCache>
            </c:strRef>
          </c:cat>
          <c:val>
            <c:numRef>
              <c:f>Sheet1!$C$2:$C$5</c:f>
              <c:numCache>
                <c:formatCode>0%</c:formatCode>
                <c:ptCount val="4"/>
                <c:pt idx="0">
                  <c:v>0.58867109696394337</c:v>
                </c:pt>
                <c:pt idx="1">
                  <c:v>6.6231082816775561E-2</c:v>
                </c:pt>
                <c:pt idx="2">
                  <c:v>6.805532287187506E-2</c:v>
                </c:pt>
                <c:pt idx="3">
                  <c:v>0.27704249734740605</c:v>
                </c:pt>
              </c:numCache>
            </c:numRef>
          </c:val>
        </c:ser>
        <c:ser>
          <c:idx val="1"/>
          <c:order val="1"/>
          <c:tx>
            <c:strRef>
              <c:f>Sheet1!$C$1</c:f>
              <c:strCache>
                <c:ptCount val="1"/>
                <c:pt idx="0">
                  <c:v>Percent</c:v>
                </c:pt>
              </c:strCache>
            </c:strRef>
          </c:tx>
          <c:dLbls>
            <c:showLegendKey val="0"/>
            <c:showVal val="0"/>
            <c:showCatName val="1"/>
            <c:showSerName val="0"/>
            <c:showPercent val="1"/>
            <c:showBubbleSize val="0"/>
            <c:showLeaderLines val="1"/>
          </c:dLbls>
          <c:cat>
            <c:strRef>
              <c:f>Sheet1!$A$2:$A$5</c:f>
              <c:strCache>
                <c:ptCount val="4"/>
                <c:pt idx="0">
                  <c:v>Fall</c:v>
                </c:pt>
                <c:pt idx="1">
                  <c:v>Poisoning/overdose</c:v>
                </c:pt>
                <c:pt idx="2">
                  <c:v>MV Traffic</c:v>
                </c:pt>
                <c:pt idx="3">
                  <c:v>Other/ Unknown cause</c:v>
                </c:pt>
              </c:strCache>
            </c:strRef>
          </c:cat>
          <c:val>
            <c:numRef>
              <c:f>Sheet1!$C$2:$C$5</c:f>
              <c:numCache>
                <c:formatCode>0%</c:formatCode>
                <c:ptCount val="4"/>
                <c:pt idx="0">
                  <c:v>0.58867109696394337</c:v>
                </c:pt>
                <c:pt idx="1">
                  <c:v>6.6231082816775561E-2</c:v>
                </c:pt>
                <c:pt idx="2">
                  <c:v>6.805532287187506E-2</c:v>
                </c:pt>
                <c:pt idx="3">
                  <c:v>0.27704249734740605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0.49781</cdr:x>
      <cdr:y>0.15616</cdr:y>
    </cdr:from>
    <cdr:to>
      <cdr:x>0.62491</cdr:x>
      <cdr:y>0.18993</cdr:y>
    </cdr:to>
    <cdr:sp macro="" textlink="">
      <cdr:nvSpPr>
        <cdr:cNvPr id="1026" name="Line 2"/>
        <cdr:cNvSpPr>
          <a:spLocks xmlns:a="http://schemas.openxmlformats.org/drawingml/2006/main" noChangeShapeType="1"/>
        </cdr:cNvSpPr>
      </cdr:nvSpPr>
      <cdr:spPr bwMode="auto">
        <a:xfrm xmlns:a="http://schemas.openxmlformats.org/drawingml/2006/main" flipH="1">
          <a:off x="1674419" y="439387"/>
          <a:ext cx="427513" cy="9500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diamond" w="med" len="me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0.28</cdr:x>
      <cdr:y>0.58647</cdr:y>
    </cdr:from>
    <cdr:to>
      <cdr:x>0.66571</cdr:x>
      <cdr:y>0.91025</cdr:y>
    </cdr:to>
    <cdr:sp macro="" textlink="">
      <cdr:nvSpPr>
        <cdr:cNvPr id="1027" name="Text Box 3"/>
        <cdr:cNvSpPr txBox="1">
          <a:spLocks xmlns:a="http://schemas.openxmlformats.org/drawingml/2006/main" noChangeArrowheads="1"/>
        </cdr:cNvSpPr>
      </cdr:nvSpPr>
      <cdr:spPr bwMode="auto">
        <a:xfrm xmlns:a="http://schemas.openxmlformats.org/drawingml/2006/main">
          <a:off x="933450" y="1485900"/>
          <a:ext cx="1285875" cy="8203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US" sz="1100" b="1" i="0" u="none" strike="noStrike" baseline="0">
              <a:solidFill>
                <a:srgbClr val="000000"/>
              </a:solidFill>
              <a:latin typeface="Arial"/>
              <a:cs typeface="Arial"/>
            </a:rPr>
            <a:t>682,370</a:t>
          </a:r>
        </a:p>
        <a:p xmlns:a="http://schemas.openxmlformats.org/drawingml/2006/main">
          <a:pPr algn="ctr" rtl="0">
            <a:defRPr sz="1000"/>
          </a:pPr>
          <a:r>
            <a:rPr lang="en-US" sz="1100" b="1" i="0" u="none" strike="noStrike" baseline="0">
              <a:solidFill>
                <a:srgbClr val="000000"/>
              </a:solidFill>
              <a:latin typeface="Arial"/>
              <a:cs typeface="Arial"/>
            </a:rPr>
            <a:t>Emergency Department Visits</a:t>
          </a:r>
        </a:p>
      </cdr:txBody>
    </cdr:sp>
  </cdr:relSizeAnchor>
</c:userShapes>
</file>

<file path=word/drawings/drawing2.xml><?xml version="1.0" encoding="utf-8"?>
<c:userShapes xmlns:c="http://schemas.openxmlformats.org/drawingml/2006/chart">
  <cdr:relSizeAnchor xmlns:cdr="http://schemas.openxmlformats.org/drawingml/2006/chartDrawing">
    <cdr:from>
      <cdr:x>0.21438</cdr:x>
      <cdr:y>0.22816</cdr:y>
    </cdr:from>
    <cdr:to>
      <cdr:x>0.25597</cdr:x>
      <cdr:y>0.2489</cdr:y>
    </cdr:to>
    <cdr:cxnSp macro="">
      <cdr:nvCxnSpPr>
        <cdr:cNvPr id="2" name="Straight Connector 1"/>
        <cdr:cNvCxnSpPr/>
      </cdr:nvCxnSpPr>
      <cdr:spPr>
        <a:xfrm xmlns:a="http://schemas.openxmlformats.org/drawingml/2006/main">
          <a:off x="704193" y="693683"/>
          <a:ext cx="136634" cy="63062"/>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0.29867</cdr:x>
      <cdr:y>0.15664</cdr:y>
    </cdr:from>
    <cdr:to>
      <cdr:x>0.32186</cdr:x>
      <cdr:y>0.1911</cdr:y>
    </cdr:to>
    <cdr:cxnSp macro="">
      <cdr:nvCxnSpPr>
        <cdr:cNvPr id="5" name="Straight Connector 4"/>
        <cdr:cNvCxnSpPr/>
      </cdr:nvCxnSpPr>
      <cdr:spPr>
        <a:xfrm xmlns:a="http://schemas.openxmlformats.org/drawingml/2006/main">
          <a:off x="981075" y="476250"/>
          <a:ext cx="76200" cy="1047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0.29109</cdr:x>
      <cdr:y>0.76989</cdr:y>
    </cdr:from>
    <cdr:to>
      <cdr:x>0.34903</cdr:x>
      <cdr:y>0.79829</cdr:y>
    </cdr:to>
    <cdr:cxnSp macro="">
      <cdr:nvCxnSpPr>
        <cdr:cNvPr id="3" name="Straight Connector 2"/>
        <cdr:cNvCxnSpPr/>
      </cdr:nvCxnSpPr>
      <cdr:spPr>
        <a:xfrm xmlns:a="http://schemas.openxmlformats.org/drawingml/2006/main" flipV="1">
          <a:off x="1043816" y="2248847"/>
          <a:ext cx="207764" cy="82957"/>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5829-A838-43DF-9917-4B7E99A7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Hume, Beth (DPH)</dc:creator>
  <cp:lastModifiedBy> </cp:lastModifiedBy>
  <cp:revision>2</cp:revision>
  <cp:lastPrinted>2018-04-12T19:37:00Z</cp:lastPrinted>
  <dcterms:created xsi:type="dcterms:W3CDTF">2018-04-19T19:50:00Z</dcterms:created>
  <dcterms:modified xsi:type="dcterms:W3CDTF">2018-04-19T19:50:00Z</dcterms:modified>
</cp:coreProperties>
</file>