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9FFA" w14:textId="789E14E1" w:rsidR="00596495" w:rsidRPr="00043EB5" w:rsidRDefault="00596495" w:rsidP="00596495">
      <w:pPr>
        <w:rPr>
          <w:rFonts w:ascii="Calibri" w:eastAsia="PMingLiU" w:hAnsi="Calibri" w:cs="Calibri"/>
          <w:b/>
          <w:bCs/>
          <w:sz w:val="28"/>
          <w:szCs w:val="28"/>
        </w:rPr>
      </w:pPr>
      <w:r w:rsidRPr="00043EB5">
        <w:rPr>
          <w:rFonts w:ascii="Calibri" w:eastAsia="PMingLiU" w:hAnsi="Calibri"/>
          <w:b/>
          <w:sz w:val="28"/>
        </w:rPr>
        <w:t>內陸和潮汐洪水</w:t>
      </w:r>
    </w:p>
    <w:p w14:paraId="11DEE954" w14:textId="56416441" w:rsidR="00596495" w:rsidRPr="00043EB5" w:rsidRDefault="00596495" w:rsidP="00596495">
      <w:pPr>
        <w:rPr>
          <w:rFonts w:ascii="Calibri" w:eastAsia="PMingLiU" w:hAnsi="Calibri" w:cs="Calibri"/>
        </w:rPr>
      </w:pPr>
      <w:r w:rsidRPr="00043EB5">
        <w:rPr>
          <w:rFonts w:ascii="Calibri" w:eastAsia="PMingLiU" w:hAnsi="Calibri"/>
        </w:rPr>
        <w:t>氣候變化正在增加麻塞諸塞州發生洪水的風險。</w:t>
      </w:r>
      <w:r w:rsidRPr="00043EB5">
        <w:rPr>
          <w:rFonts w:ascii="Calibri" w:eastAsia="PMingLiU" w:hAnsi="Calibri"/>
        </w:rPr>
        <w:t xml:space="preserve"> - </w:t>
      </w:r>
      <w:r w:rsidRPr="00043EB5">
        <w:rPr>
          <w:rFonts w:ascii="Calibri" w:eastAsia="PMingLiU" w:hAnsi="Calibri"/>
        </w:rPr>
        <w:t>尤其是在潮汐或低窪地區。有些洪水進展緩慢，而山洪暴發可能在暴風雨後幾分鐘或幾小時內發生。海平面上升正在增加潮汐洪水並導致更高的風暴潮。</w:t>
      </w:r>
    </w:p>
    <w:p w14:paraId="6F8C68D1" w14:textId="30785825" w:rsidR="00596495" w:rsidRPr="00043EB5" w:rsidRDefault="00596495" w:rsidP="00596495">
      <w:pPr>
        <w:rPr>
          <w:rFonts w:ascii="Calibri" w:eastAsia="PMingLiU" w:hAnsi="Calibri" w:cs="Calibri"/>
        </w:rPr>
      </w:pPr>
      <w:r w:rsidRPr="00043EB5">
        <w:rPr>
          <w:rFonts w:ascii="Calibri" w:eastAsia="PMingLiU" w:hAnsi="Calibri"/>
        </w:rPr>
        <w:t>與洪水接觸會導致細菌性疾病、傳染病、化學危害、溺水、碎片傷害和黴菌對呼吸系統的影響。由於失去家園和工作，氣候變化的影響還可能產生心理健康後果。</w:t>
      </w:r>
      <w:r w:rsidRPr="00043EB5">
        <w:rPr>
          <w:rFonts w:ascii="Calibri" w:eastAsia="PMingLiU" w:hAnsi="Calibri"/>
        </w:rPr>
        <w:t xml:space="preserve"> </w:t>
      </w:r>
    </w:p>
    <w:p w14:paraId="0A612018" w14:textId="29C94D4F" w:rsidR="00596495" w:rsidRPr="00043EB5" w:rsidRDefault="00EC314E" w:rsidP="00596495">
      <w:pPr>
        <w:rPr>
          <w:rFonts w:ascii="Calibri" w:eastAsia="PMingLiU" w:hAnsi="Calibri" w:cs="Calibri"/>
          <w:b/>
          <w:bCs/>
        </w:rPr>
      </w:pPr>
      <w:r w:rsidRPr="00043EB5">
        <w:rPr>
          <w:rFonts w:ascii="Calibri" w:eastAsia="PMingLiU" w:hAnsi="Calibri"/>
          <w:b/>
        </w:rPr>
        <w:t>什麼人的風險更高？</w:t>
      </w:r>
    </w:p>
    <w:p w14:paraId="4B18FC4E" w14:textId="77777777" w:rsidR="00596495" w:rsidRPr="00043EB5" w:rsidRDefault="00596495" w:rsidP="00596495">
      <w:pPr>
        <w:pStyle w:val="Default"/>
        <w:numPr>
          <w:ilvl w:val="0"/>
          <w:numId w:val="9"/>
        </w:numPr>
        <w:spacing w:after="68"/>
        <w:rPr>
          <w:rFonts w:eastAsia="PMingLiU"/>
          <w:sz w:val="23"/>
          <w:szCs w:val="23"/>
        </w:rPr>
      </w:pPr>
      <w:r w:rsidRPr="00043EB5">
        <w:rPr>
          <w:rFonts w:eastAsia="PMingLiU"/>
          <w:sz w:val="23"/>
        </w:rPr>
        <w:t xml:space="preserve">5 </w:t>
      </w:r>
      <w:r w:rsidRPr="00043EB5">
        <w:rPr>
          <w:rFonts w:eastAsia="PMingLiU"/>
          <w:sz w:val="23"/>
        </w:rPr>
        <w:t>歲以下兒童</w:t>
      </w:r>
    </w:p>
    <w:p w14:paraId="18941009" w14:textId="77777777" w:rsidR="00596495" w:rsidRPr="00043EB5" w:rsidRDefault="00596495" w:rsidP="00596495">
      <w:pPr>
        <w:pStyle w:val="Default"/>
        <w:numPr>
          <w:ilvl w:val="0"/>
          <w:numId w:val="9"/>
        </w:numPr>
        <w:spacing w:after="68"/>
        <w:rPr>
          <w:rFonts w:eastAsia="PMingLiU"/>
          <w:sz w:val="23"/>
          <w:szCs w:val="23"/>
        </w:rPr>
      </w:pPr>
      <w:r w:rsidRPr="00043EB5">
        <w:rPr>
          <w:rFonts w:eastAsia="PMingLiU"/>
          <w:sz w:val="23"/>
        </w:rPr>
        <w:t>免疫系統受損的人</w:t>
      </w:r>
    </w:p>
    <w:p w14:paraId="0337D8A1" w14:textId="13DA49BA" w:rsidR="00596495" w:rsidRPr="00043EB5" w:rsidRDefault="00596495" w:rsidP="00596495">
      <w:pPr>
        <w:pStyle w:val="Default"/>
        <w:numPr>
          <w:ilvl w:val="0"/>
          <w:numId w:val="9"/>
        </w:numPr>
        <w:spacing w:after="68"/>
        <w:rPr>
          <w:rFonts w:eastAsia="PMingLiU"/>
          <w:sz w:val="23"/>
          <w:szCs w:val="23"/>
        </w:rPr>
      </w:pPr>
      <w:r w:rsidRPr="00043EB5">
        <w:rPr>
          <w:rFonts w:eastAsia="PMingLiU"/>
          <w:sz w:val="23"/>
        </w:rPr>
        <w:t>哮喘、過敏和其他呼吸系統疾病患者</w:t>
      </w:r>
    </w:p>
    <w:p w14:paraId="3AC19F2F" w14:textId="77777777" w:rsidR="00596495" w:rsidRPr="00043EB5" w:rsidRDefault="00596495" w:rsidP="00596495">
      <w:pPr>
        <w:pStyle w:val="Default"/>
        <w:numPr>
          <w:ilvl w:val="0"/>
          <w:numId w:val="9"/>
        </w:numPr>
        <w:spacing w:after="68"/>
        <w:rPr>
          <w:rFonts w:eastAsia="PMingLiU"/>
          <w:sz w:val="23"/>
          <w:szCs w:val="23"/>
        </w:rPr>
      </w:pPr>
      <w:r w:rsidRPr="00043EB5">
        <w:rPr>
          <w:rFonts w:eastAsia="PMingLiU"/>
          <w:sz w:val="23"/>
        </w:rPr>
        <w:t>高血壓患者</w:t>
      </w:r>
    </w:p>
    <w:p w14:paraId="310492A3" w14:textId="77777777" w:rsidR="00596495" w:rsidRPr="00043EB5" w:rsidRDefault="00596495" w:rsidP="00596495">
      <w:pPr>
        <w:pStyle w:val="Default"/>
        <w:numPr>
          <w:ilvl w:val="0"/>
          <w:numId w:val="9"/>
        </w:numPr>
        <w:rPr>
          <w:rFonts w:eastAsia="PMingLiU"/>
          <w:sz w:val="23"/>
          <w:szCs w:val="23"/>
        </w:rPr>
      </w:pPr>
      <w:r w:rsidRPr="00043EB5">
        <w:rPr>
          <w:rFonts w:eastAsia="PMingLiU"/>
          <w:sz w:val="23"/>
        </w:rPr>
        <w:t>有患與高溫相關的疾病風險的人</w:t>
      </w:r>
    </w:p>
    <w:p w14:paraId="37345EF8" w14:textId="77777777" w:rsidR="008106BA" w:rsidRPr="00043EB5" w:rsidRDefault="008106BA" w:rsidP="008106BA">
      <w:pPr>
        <w:pStyle w:val="ListParagraph"/>
        <w:spacing w:after="0"/>
        <w:rPr>
          <w:rFonts w:ascii="Calibri" w:eastAsia="PMingLiU" w:hAnsi="Calibri" w:cs="Calibri"/>
        </w:rPr>
      </w:pPr>
    </w:p>
    <w:p w14:paraId="6A253471" w14:textId="67650E1C" w:rsidR="00596495" w:rsidRPr="00043EB5" w:rsidRDefault="00EC314E" w:rsidP="00596495">
      <w:pPr>
        <w:rPr>
          <w:rFonts w:ascii="Calibri" w:eastAsia="PMingLiU" w:hAnsi="Calibri" w:cs="Calibri"/>
          <w:b/>
          <w:bCs/>
        </w:rPr>
      </w:pPr>
      <w:r w:rsidRPr="00043EB5">
        <w:rPr>
          <w:rFonts w:ascii="Calibri" w:eastAsia="PMingLiU" w:hAnsi="Calibri"/>
          <w:b/>
        </w:rPr>
        <w:t>我們能做些什麼？</w:t>
      </w:r>
      <w:r w:rsidR="000C0A06" w:rsidRPr="00043EB5">
        <w:rPr>
          <w:rFonts w:ascii="Calibri" w:eastAsia="PMingLiU" w:hAnsi="Calibri"/>
        </w:rPr>
        <w:t xml:space="preserve"> </w:t>
      </w:r>
    </w:p>
    <w:p w14:paraId="3059C3D2" w14:textId="729B7051" w:rsidR="00596495" w:rsidRPr="00043EB5" w:rsidRDefault="000731FD" w:rsidP="00596495">
      <w:pPr>
        <w:pStyle w:val="Default"/>
        <w:numPr>
          <w:ilvl w:val="0"/>
          <w:numId w:val="11"/>
        </w:numPr>
        <w:spacing w:after="100"/>
        <w:rPr>
          <w:rFonts w:eastAsia="PMingLiU"/>
          <w:sz w:val="23"/>
          <w:szCs w:val="23"/>
        </w:rPr>
      </w:pPr>
      <w:hyperlink r:id="rId5" w:history="1">
        <w:r w:rsidRPr="00043EB5">
          <w:rPr>
            <w:rStyle w:val="Hyperlink"/>
            <w:rFonts w:eastAsia="PMingLiU"/>
            <w:sz w:val="23"/>
          </w:rPr>
          <w:t>制定應對暴風雨的計畫</w:t>
        </w:r>
      </w:hyperlink>
    </w:p>
    <w:p w14:paraId="7EBA10EC" w14:textId="40AA737C" w:rsidR="00596495" w:rsidRPr="00043EB5" w:rsidRDefault="000731FD" w:rsidP="00596495">
      <w:pPr>
        <w:pStyle w:val="Default"/>
        <w:numPr>
          <w:ilvl w:val="0"/>
          <w:numId w:val="11"/>
        </w:numPr>
        <w:spacing w:after="100"/>
        <w:rPr>
          <w:rFonts w:eastAsia="PMingLiU"/>
          <w:sz w:val="23"/>
          <w:szCs w:val="23"/>
        </w:rPr>
      </w:pPr>
      <w:hyperlink r:id="rId6" w:history="1">
        <w:r w:rsidRPr="00043EB5">
          <w:rPr>
            <w:rStyle w:val="Hyperlink"/>
            <w:rFonts w:eastAsia="PMingLiU"/>
            <w:sz w:val="23"/>
          </w:rPr>
          <w:t>製作應急包</w:t>
        </w:r>
      </w:hyperlink>
      <w:r w:rsidRPr="00043EB5">
        <w:rPr>
          <w:rStyle w:val="Hyperlink"/>
          <w:rFonts w:eastAsia="PMingLiU"/>
          <w:sz w:val="23"/>
        </w:rPr>
        <w:t>；</w:t>
      </w:r>
      <w:r w:rsidR="00EB648B" w:rsidRPr="00043EB5">
        <w:rPr>
          <w:rStyle w:val="Hyperlink"/>
          <w:rFonts w:eastAsia="PMingLiU"/>
          <w:color w:val="auto"/>
          <w:sz w:val="23"/>
          <w:szCs w:val="23"/>
          <w:u w:val="none"/>
        </w:rPr>
        <w:t>包括所有需要的藥物</w:t>
      </w:r>
    </w:p>
    <w:p w14:paraId="4328326F" w14:textId="206B7CAD" w:rsidR="00596495" w:rsidRPr="00043EB5" w:rsidRDefault="000731FD" w:rsidP="00596495">
      <w:pPr>
        <w:pStyle w:val="Default"/>
        <w:numPr>
          <w:ilvl w:val="0"/>
          <w:numId w:val="11"/>
        </w:numPr>
        <w:spacing w:after="100"/>
        <w:rPr>
          <w:rFonts w:eastAsia="PMingLiU"/>
          <w:sz w:val="23"/>
          <w:szCs w:val="23"/>
        </w:rPr>
      </w:pPr>
      <w:hyperlink r:id="rId7" w:history="1">
        <w:r w:rsidRPr="00043EB5">
          <w:rPr>
            <w:rStyle w:val="Hyperlink"/>
            <w:rFonts w:eastAsia="PMingLiU"/>
            <w:sz w:val="23"/>
          </w:rPr>
          <w:t>瞭解您的洪水和浪湧區域</w:t>
        </w:r>
      </w:hyperlink>
    </w:p>
    <w:p w14:paraId="78239A2C" w14:textId="28879C61" w:rsidR="00596495" w:rsidRPr="00043EB5" w:rsidRDefault="00596495" w:rsidP="00596495">
      <w:pPr>
        <w:pStyle w:val="Default"/>
        <w:numPr>
          <w:ilvl w:val="0"/>
          <w:numId w:val="11"/>
        </w:numPr>
        <w:spacing w:after="100"/>
        <w:rPr>
          <w:rFonts w:eastAsia="PMingLiU"/>
          <w:sz w:val="23"/>
          <w:szCs w:val="23"/>
        </w:rPr>
      </w:pPr>
      <w:r w:rsidRPr="00043EB5">
        <w:rPr>
          <w:rFonts w:eastAsia="PMingLiU"/>
          <w:sz w:val="23"/>
        </w:rPr>
        <w:t>隨時瞭解情況：查看緊急資訊</w:t>
      </w:r>
      <w:hyperlink r:id="rId8" w:history="1">
        <w:r w:rsidRPr="00043EB5">
          <w:rPr>
            <w:rStyle w:val="Hyperlink"/>
            <w:rFonts w:eastAsia="PMingLiU"/>
            <w:sz w:val="23"/>
          </w:rPr>
          <w:t>警報</w:t>
        </w:r>
      </w:hyperlink>
    </w:p>
    <w:p w14:paraId="08DE7FA0" w14:textId="77777777" w:rsidR="00596495" w:rsidRPr="00043EB5" w:rsidRDefault="00596495" w:rsidP="00596495">
      <w:pPr>
        <w:pStyle w:val="Default"/>
        <w:numPr>
          <w:ilvl w:val="0"/>
          <w:numId w:val="11"/>
        </w:numPr>
        <w:spacing w:after="100"/>
        <w:rPr>
          <w:rFonts w:eastAsia="PMingLiU"/>
          <w:sz w:val="23"/>
          <w:szCs w:val="23"/>
        </w:rPr>
      </w:pPr>
      <w:r w:rsidRPr="00043EB5">
        <w:rPr>
          <w:rFonts w:eastAsia="PMingLiU"/>
          <w:sz w:val="23"/>
        </w:rPr>
        <w:t>如果建議您撤離，請立即撤離</w:t>
      </w:r>
      <w:r w:rsidRPr="00043EB5">
        <w:rPr>
          <w:rFonts w:eastAsia="PMingLiU"/>
          <w:sz w:val="23"/>
        </w:rPr>
        <w:t xml:space="preserve"> </w:t>
      </w:r>
    </w:p>
    <w:p w14:paraId="5AD2D758" w14:textId="77777777" w:rsidR="00596495" w:rsidRPr="00043EB5" w:rsidRDefault="00596495" w:rsidP="00596495">
      <w:pPr>
        <w:pStyle w:val="Default"/>
        <w:numPr>
          <w:ilvl w:val="0"/>
          <w:numId w:val="11"/>
        </w:numPr>
        <w:spacing w:after="100"/>
        <w:rPr>
          <w:rFonts w:eastAsia="PMingLiU"/>
          <w:sz w:val="23"/>
          <w:szCs w:val="23"/>
        </w:rPr>
      </w:pPr>
      <w:r w:rsidRPr="00043EB5">
        <w:rPr>
          <w:rFonts w:eastAsia="PMingLiU"/>
          <w:sz w:val="23"/>
        </w:rPr>
        <w:t>不要開車駛入洪水中</w:t>
      </w:r>
      <w:r w:rsidRPr="00043EB5">
        <w:rPr>
          <w:rFonts w:eastAsia="PMingLiU"/>
          <w:sz w:val="23"/>
        </w:rPr>
        <w:t xml:space="preserve"> - </w:t>
      </w:r>
      <w:r w:rsidRPr="00043EB5">
        <w:rPr>
          <w:rFonts w:eastAsia="PMingLiU"/>
          <w:sz w:val="23"/>
        </w:rPr>
        <w:t>而是要掉頭離開</w:t>
      </w:r>
      <w:r w:rsidRPr="00043EB5">
        <w:rPr>
          <w:rFonts w:eastAsia="PMingLiU"/>
          <w:sz w:val="23"/>
        </w:rPr>
        <w:t xml:space="preserve"> </w:t>
      </w:r>
    </w:p>
    <w:p w14:paraId="659C29FA" w14:textId="77777777" w:rsidR="00596495" w:rsidRPr="00043EB5" w:rsidRDefault="00596495" w:rsidP="00596495">
      <w:pPr>
        <w:pStyle w:val="Default"/>
        <w:numPr>
          <w:ilvl w:val="0"/>
          <w:numId w:val="11"/>
        </w:numPr>
        <w:spacing w:after="100"/>
        <w:rPr>
          <w:rFonts w:eastAsia="PMingLiU"/>
          <w:sz w:val="23"/>
          <w:szCs w:val="23"/>
        </w:rPr>
      </w:pPr>
      <w:r w:rsidRPr="00043EB5">
        <w:rPr>
          <w:rFonts w:eastAsia="PMingLiU"/>
          <w:sz w:val="23"/>
        </w:rPr>
        <w:t>避免接觸洪水和泥漿</w:t>
      </w:r>
      <w:r w:rsidRPr="00043EB5">
        <w:rPr>
          <w:rFonts w:eastAsia="PMingLiU"/>
          <w:sz w:val="23"/>
        </w:rPr>
        <w:t xml:space="preserve"> – </w:t>
      </w:r>
      <w:r w:rsidRPr="00043EB5">
        <w:rPr>
          <w:rFonts w:eastAsia="PMingLiU"/>
          <w:sz w:val="23"/>
        </w:rPr>
        <w:t>它們可能會被石油、汽油或未經處理的污水污染</w:t>
      </w:r>
    </w:p>
    <w:p w14:paraId="330341F3" w14:textId="77777777" w:rsidR="00596495" w:rsidRPr="00043EB5" w:rsidRDefault="00596495" w:rsidP="00596495">
      <w:pPr>
        <w:pStyle w:val="Default"/>
        <w:numPr>
          <w:ilvl w:val="0"/>
          <w:numId w:val="11"/>
        </w:numPr>
        <w:spacing w:after="100"/>
        <w:rPr>
          <w:rFonts w:eastAsia="PMingLiU"/>
          <w:sz w:val="23"/>
          <w:szCs w:val="23"/>
        </w:rPr>
      </w:pPr>
      <w:r w:rsidRPr="00043EB5">
        <w:rPr>
          <w:rFonts w:eastAsia="PMingLiU"/>
          <w:sz w:val="23"/>
        </w:rPr>
        <w:t>洪水過後檢測私人水井中的污染物</w:t>
      </w:r>
    </w:p>
    <w:p w14:paraId="1F05D0DC" w14:textId="77777777" w:rsidR="00596495" w:rsidRPr="00043EB5" w:rsidRDefault="00596495" w:rsidP="00596495">
      <w:pPr>
        <w:pStyle w:val="Default"/>
        <w:numPr>
          <w:ilvl w:val="0"/>
          <w:numId w:val="11"/>
        </w:numPr>
        <w:spacing w:after="100"/>
        <w:rPr>
          <w:rFonts w:eastAsia="PMingLiU"/>
          <w:sz w:val="23"/>
          <w:szCs w:val="23"/>
        </w:rPr>
      </w:pPr>
      <w:r w:rsidRPr="00043EB5">
        <w:rPr>
          <w:rFonts w:eastAsia="PMingLiU"/>
          <w:sz w:val="23"/>
        </w:rPr>
        <w:t>盡可能修復損壞的化糞池系統</w:t>
      </w:r>
    </w:p>
    <w:p w14:paraId="3D2A49A2" w14:textId="0598E978" w:rsidR="00596495" w:rsidRPr="00043EB5" w:rsidRDefault="00596495" w:rsidP="00596495">
      <w:pPr>
        <w:pStyle w:val="Default"/>
        <w:numPr>
          <w:ilvl w:val="0"/>
          <w:numId w:val="11"/>
        </w:numPr>
        <w:spacing w:after="100"/>
        <w:rPr>
          <w:rFonts w:eastAsia="PMingLiU"/>
          <w:sz w:val="23"/>
          <w:szCs w:val="23"/>
        </w:rPr>
      </w:pPr>
      <w:r w:rsidRPr="00043EB5">
        <w:rPr>
          <w:rFonts w:eastAsia="PMingLiU"/>
          <w:sz w:val="23"/>
        </w:rPr>
        <w:t>查看</w:t>
      </w:r>
      <w:hyperlink r:id="rId9" w:history="1">
        <w:r w:rsidRPr="00043EB5">
          <w:rPr>
            <w:rStyle w:val="Hyperlink"/>
            <w:rFonts w:eastAsia="PMingLiU"/>
            <w:sz w:val="23"/>
          </w:rPr>
          <w:t xml:space="preserve"> EPA</w:t>
        </w:r>
        <w:r w:rsidRPr="00043EB5">
          <w:rPr>
            <w:rStyle w:val="Hyperlink"/>
            <w:rFonts w:eastAsia="PMingLiU"/>
            <w:sz w:val="23"/>
          </w:rPr>
          <w:t>（環保署）準則</w:t>
        </w:r>
      </w:hyperlink>
      <w:r w:rsidRPr="00043EB5">
        <w:rPr>
          <w:rFonts w:eastAsia="PMingLiU"/>
          <w:sz w:val="23"/>
        </w:rPr>
        <w:t>以評估和去除黴菌</w:t>
      </w:r>
    </w:p>
    <w:p w14:paraId="1A57B128" w14:textId="77777777" w:rsidR="00596495" w:rsidRPr="00043EB5" w:rsidRDefault="00596495" w:rsidP="00596495">
      <w:pPr>
        <w:pStyle w:val="Default"/>
        <w:numPr>
          <w:ilvl w:val="0"/>
          <w:numId w:val="11"/>
        </w:numPr>
        <w:rPr>
          <w:rFonts w:eastAsia="PMingLiU"/>
          <w:sz w:val="23"/>
          <w:szCs w:val="23"/>
        </w:rPr>
      </w:pPr>
      <w:r w:rsidRPr="00043EB5">
        <w:rPr>
          <w:rFonts w:eastAsia="PMingLiU"/>
          <w:sz w:val="23"/>
        </w:rPr>
        <w:t>尋求心理健康資源來應對損失、恐懼和壓力</w:t>
      </w:r>
    </w:p>
    <w:p w14:paraId="57DF120B" w14:textId="77777777" w:rsidR="000C0A06" w:rsidRPr="00043EB5" w:rsidRDefault="000C0A06" w:rsidP="000C0A06">
      <w:pPr>
        <w:spacing w:after="0"/>
        <w:ind w:left="720"/>
        <w:rPr>
          <w:rFonts w:ascii="Calibri" w:eastAsia="PMingLiU" w:hAnsi="Calibri" w:cs="Calibri"/>
        </w:rPr>
      </w:pPr>
    </w:p>
    <w:p w14:paraId="62F42494" w14:textId="414F2FD3" w:rsidR="00EC314E" w:rsidRPr="00D00BB4" w:rsidRDefault="00EC314E" w:rsidP="00EC314E">
      <w:pPr>
        <w:rPr>
          <w:rFonts w:ascii="Calibri" w:eastAsia="PMingLiU" w:hAnsi="Calibri" w:cs="Calibri"/>
          <w:b/>
          <w:bCs/>
        </w:rPr>
      </w:pPr>
      <w:r w:rsidRPr="00D00BB4">
        <w:rPr>
          <w:rFonts w:ascii="Calibri" w:eastAsia="PMingLiU" w:hAnsi="Calibri"/>
          <w:b/>
        </w:rPr>
        <w:t>如需瞭解詳細資訊，請瀏覽：</w:t>
      </w:r>
      <w:r w:rsidR="00D00BB4" w:rsidRPr="00D00BB4">
        <w:rPr>
          <w:rFonts w:ascii="Calibri" w:eastAsia="SimHei" w:hAnsi="Calibri" w:cs="Calibri"/>
          <w:kern w:val="0"/>
          <w14:ligatures w14:val="none"/>
        </w:rPr>
        <w:fldChar w:fldCharType="begin"/>
      </w:r>
      <w:r w:rsidR="00D00BB4" w:rsidRPr="00D00BB4">
        <w:rPr>
          <w:rFonts w:ascii="Calibri" w:eastAsia="SimHei" w:hAnsi="Calibri" w:cs="Calibri"/>
          <w:kern w:val="0"/>
          <w14:ligatures w14:val="none"/>
        </w:rPr>
        <w:instrText xml:space="preserve"> HYPERLINK "http://www.mass.gov/ClimateAndHealth" </w:instrText>
      </w:r>
      <w:r w:rsidR="00D00BB4" w:rsidRPr="00D00BB4">
        <w:rPr>
          <w:rFonts w:ascii="Calibri" w:eastAsia="SimHei" w:hAnsi="Calibri" w:cs="Calibri"/>
          <w:kern w:val="0"/>
          <w14:ligatures w14:val="none"/>
        </w:rPr>
        <w:fldChar w:fldCharType="separate"/>
      </w:r>
      <w:r w:rsidR="00D00BB4" w:rsidRPr="00D00BB4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mass.gov/</w:t>
      </w:r>
      <w:proofErr w:type="spellStart"/>
      <w:r w:rsidR="00D00BB4" w:rsidRPr="00D00BB4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ClimateAndHealth</w:t>
      </w:r>
      <w:proofErr w:type="spellEnd"/>
      <w:r w:rsidR="00D00BB4" w:rsidRPr="00D00BB4">
        <w:rPr>
          <w:rFonts w:ascii="Calibri" w:eastAsia="SimHei" w:hAnsi="Calibri" w:cs="Calibri"/>
          <w:kern w:val="0"/>
          <w14:ligatures w14:val="none"/>
        </w:rPr>
        <w:fldChar w:fldCharType="end"/>
      </w:r>
    </w:p>
    <w:p w14:paraId="4B2C26C5" w14:textId="28CD2303" w:rsidR="00EC314E" w:rsidRPr="00043EB5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043EB5">
        <w:rPr>
          <w:rFonts w:ascii="Calibri" w:eastAsia="PMingLiU" w:hAnsi="Calibri"/>
          <w:b/>
        </w:rPr>
        <w:t>Bureau of Climate and Environmental Health</w:t>
      </w:r>
    </w:p>
    <w:p w14:paraId="77D827B5" w14:textId="77777777" w:rsidR="00EC314E" w:rsidRPr="00043EB5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043EB5">
        <w:rPr>
          <w:rFonts w:ascii="Calibri" w:eastAsia="PMingLiU" w:hAnsi="Calibri"/>
          <w:b/>
        </w:rPr>
        <w:t>Environmental Toxicology Program</w:t>
      </w:r>
    </w:p>
    <w:p w14:paraId="3A784A48" w14:textId="77777777" w:rsidR="00EC314E" w:rsidRPr="00043EB5" w:rsidRDefault="00EC314E" w:rsidP="001218A7">
      <w:pPr>
        <w:spacing w:after="0"/>
        <w:rPr>
          <w:rFonts w:ascii="Calibri" w:eastAsia="PMingLiU" w:hAnsi="Calibri" w:cs="Calibri"/>
          <w:b/>
          <w:bCs/>
        </w:rPr>
      </w:pPr>
      <w:r w:rsidRPr="00043EB5">
        <w:rPr>
          <w:rFonts w:ascii="Calibri" w:eastAsia="PMingLiU" w:hAnsi="Calibri"/>
          <w:b/>
        </w:rPr>
        <w:t>Massachusetts Department of Public Health</w:t>
      </w:r>
      <w:bookmarkStart w:id="0" w:name="_GoBack"/>
      <w:bookmarkEnd w:id="0"/>
    </w:p>
    <w:sectPr w:rsidR="00EC314E" w:rsidRPr="00043EB5" w:rsidSect="00043EB5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43EB5"/>
    <w:rsid w:val="000731FD"/>
    <w:rsid w:val="000B52B7"/>
    <w:rsid w:val="000C0A06"/>
    <w:rsid w:val="001218A7"/>
    <w:rsid w:val="001540D2"/>
    <w:rsid w:val="001767D8"/>
    <w:rsid w:val="001B1C78"/>
    <w:rsid w:val="001F63ED"/>
    <w:rsid w:val="00276B21"/>
    <w:rsid w:val="0028415A"/>
    <w:rsid w:val="002B4E1B"/>
    <w:rsid w:val="00302D64"/>
    <w:rsid w:val="00305161"/>
    <w:rsid w:val="003C1474"/>
    <w:rsid w:val="00596495"/>
    <w:rsid w:val="00647E0C"/>
    <w:rsid w:val="00782023"/>
    <w:rsid w:val="007A4E11"/>
    <w:rsid w:val="007F2FE2"/>
    <w:rsid w:val="008041B5"/>
    <w:rsid w:val="008106BA"/>
    <w:rsid w:val="008346BD"/>
    <w:rsid w:val="00851F2E"/>
    <w:rsid w:val="009A3D98"/>
    <w:rsid w:val="009A7269"/>
    <w:rsid w:val="009E71EC"/>
    <w:rsid w:val="00A83C04"/>
    <w:rsid w:val="00B51984"/>
    <w:rsid w:val="00BC4197"/>
    <w:rsid w:val="00CE042D"/>
    <w:rsid w:val="00D00BB4"/>
    <w:rsid w:val="00D24D31"/>
    <w:rsid w:val="00E761CD"/>
    <w:rsid w:val="00EB648B"/>
    <w:rsid w:val="00EC314E"/>
    <w:rsid w:val="00F25AED"/>
    <w:rsid w:val="00F512A4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eastAsia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styleId="Revision">
    <w:name w:val="Revision"/>
    <w:hidden/>
    <w:uiPriority w:val="99"/>
    <w:semiHidden/>
    <w:rsid w:val="002B4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al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/mold/mold-cleanup-you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2024-07-11T12:03:00Z</dcterms:created>
  <dcterms:modified xsi:type="dcterms:W3CDTF">2024-08-28T19:24:00Z</dcterms:modified>
</cp:coreProperties>
</file>