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0BC5E" w14:textId="5A3474B5" w:rsidR="00EE7C42" w:rsidRDefault="00E411F4" w:rsidP="0036766F">
      <w:pPr>
        <w:autoSpaceDE w:val="0"/>
        <w:autoSpaceDN w:val="0"/>
        <w:jc w:val="center"/>
      </w:pPr>
      <w:r w:rsidRPr="0076260E">
        <w:fldChar w:fldCharType="begin"/>
      </w:r>
      <w:r w:rsidRPr="0076260E">
        <w:instrText xml:space="preserve"> INCLUDEPICTURE "C:\\Users\\sweber\\OneDriveCloudTemp\\XVVP2RVF\\2935041275-massdep_logo.png" \* MERGEFORMATINET </w:instrText>
      </w:r>
      <w:r w:rsidRPr="0076260E">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fldChar w:fldCharType="begin"/>
      </w:r>
      <w:r>
        <w:instrText xml:space="preserve"> INCLUDEPICTURE  "C:\\Users\\sweber\\OneDriveCloudTemp\\XVVP2RVF\\2935041275-massdep_logo.png" \* MERGEFORMATINET </w:instrText>
      </w:r>
      <w:r>
        <w:fldChar w:fldCharType="separate"/>
      </w:r>
      <w:r w:rsidR="00AC34BA">
        <w:fldChar w:fldCharType="begin"/>
      </w:r>
      <w:r w:rsidR="00AC34BA">
        <w:instrText xml:space="preserve"> INCLUDEPICTURE  "C:\\Users\\sweber\\OneDriveCloudTemp\\XVVP2RVF\\2935041275-massdep_logo.png" \* MERGEFORMATINET </w:instrText>
      </w:r>
      <w:r w:rsidR="00AC34BA">
        <w:fldChar w:fldCharType="separate"/>
      </w:r>
      <w:r w:rsidR="00F51092">
        <w:fldChar w:fldCharType="begin"/>
      </w:r>
      <w:r w:rsidR="00F51092">
        <w:instrText xml:space="preserve"> INCLUDEPICTURE  "C:\\Users\\sweber\\OneDriveCloudTemp\\XVVP2RVF\\2935041275-massdep_logo.png" \* MERGEFORMATINET </w:instrText>
      </w:r>
      <w:r w:rsidR="00F51092">
        <w:fldChar w:fldCharType="separate"/>
      </w:r>
      <w:r w:rsidR="008A6A96">
        <w:fldChar w:fldCharType="begin"/>
      </w:r>
      <w:r w:rsidR="008A6A96">
        <w:instrText xml:space="preserve"> INCLUDEPICTURE  "C:\\Users\\sweber\\OneDriveCloudTemp\\XVVP2RVF\\2935041275-massdep_logo.png" \* MERGEFORMATINET </w:instrText>
      </w:r>
      <w:r w:rsidR="008A6A96">
        <w:fldChar w:fldCharType="separate"/>
      </w:r>
      <w:r w:rsidR="00283AF5">
        <w:fldChar w:fldCharType="begin"/>
      </w:r>
      <w:r w:rsidR="00283AF5">
        <w:instrText xml:space="preserve"> INCLUDEPICTURE  "C:\\Users\\sweber\\OneDriveCloudTemp\\XVVP2RVF\\2935041275-massdep_logo.png" \* MERGEFORMATINET </w:instrText>
      </w:r>
      <w:r w:rsidR="00283AF5">
        <w:fldChar w:fldCharType="separate"/>
      </w:r>
      <w:r w:rsidR="008E55FD">
        <w:fldChar w:fldCharType="begin"/>
      </w:r>
      <w:r w:rsidR="008E55FD">
        <w:instrText xml:space="preserve"> INCLUDEPICTURE  "C:\\Users\\sweber\\OneDriveCloudTemp\\XVVP2RVF\\2935041275-massdep_logo.png" \* MERGEFORMATINET </w:instrText>
      </w:r>
      <w:r w:rsidR="008E55FD">
        <w:fldChar w:fldCharType="separate"/>
      </w:r>
      <w:r w:rsidR="000917AD">
        <w:fldChar w:fldCharType="begin"/>
      </w:r>
      <w:r w:rsidR="000917AD">
        <w:instrText xml:space="preserve"> INCLUDEPICTURE  "C:\\Users\\sweber\\OneDriveCloudTemp\\XVVP2RVF\\2935041275-massdep_logo.png" \* MERGEFORMATINET </w:instrText>
      </w:r>
      <w:r w:rsidR="000917AD">
        <w:fldChar w:fldCharType="separate"/>
      </w:r>
      <w:r w:rsidR="0034345A">
        <w:fldChar w:fldCharType="begin"/>
      </w:r>
      <w:r w:rsidR="0034345A">
        <w:instrText xml:space="preserve"> INCLUDEPICTURE  "C:\\Users\\sweber\\OneDriveCloudTemp\\XVVP2RVF\\2935041275-massdep_logo.png" \* MERGEFORMATINET </w:instrText>
      </w:r>
      <w:r w:rsidR="0034345A">
        <w:fldChar w:fldCharType="separate"/>
      </w:r>
      <w:r w:rsidR="00C02895">
        <w:fldChar w:fldCharType="begin"/>
      </w:r>
      <w:r w:rsidR="00C02895">
        <w:instrText xml:space="preserve"> INCLUDEPICTURE  "C:\\Users\\sweber\\OneDriveCloudTemp\\XVVP2RVF\\2935041275-massdep_logo.png" \* MERGEFORMATINET </w:instrText>
      </w:r>
      <w:r w:rsidR="00C02895">
        <w:fldChar w:fldCharType="separate"/>
      </w:r>
      <w:r>
        <w:fldChar w:fldCharType="begin"/>
      </w:r>
      <w:r>
        <w:instrText xml:space="preserve"> INCLUDEPICTURE  "C:\\Users\\sweber\\OneDriveCloudTemp\\XVVP2RVF\\2935041275-massdep_logo.png" \* MERGEFORMATINET </w:instrText>
      </w:r>
      <w:r>
        <w:fldChar w:fldCharType="separate"/>
      </w:r>
      <w:r w:rsidR="0065443C">
        <w:fldChar w:fldCharType="begin"/>
      </w:r>
      <w:r w:rsidR="0065443C">
        <w:instrText xml:space="preserve"> INCLUDEPICTURE  "C:\\Users\\sweber\\OneDriveCloudTemp\\XVVP2RVF\\2935041275-massdep_logo.png" \* MERGEFORMATINET </w:instrText>
      </w:r>
      <w:r w:rsidR="0065443C">
        <w:fldChar w:fldCharType="separate"/>
      </w:r>
      <w:r w:rsidR="00552C20">
        <w:fldChar w:fldCharType="begin"/>
      </w:r>
      <w:r w:rsidR="00552C20">
        <w:instrText xml:space="preserve"> </w:instrText>
      </w:r>
      <w:r w:rsidR="00552C20">
        <w:instrText>INCLUDEPICTURE  "C:\\Users\\sweber\\OneDriveCloudTemp\\XVVP2RVF\\2935041275-massdep_logo.png" \* MERGEFORMATINET</w:instrText>
      </w:r>
      <w:r w:rsidR="00552C20">
        <w:instrText xml:space="preserve"> </w:instrText>
      </w:r>
      <w:r w:rsidR="00552C20">
        <w:fldChar w:fldCharType="separate"/>
      </w:r>
      <w:r w:rsidR="00552C20">
        <w:pict w14:anchorId="2EC517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assDEP leaf logo" style="width:57.75pt;height:71.65pt;mso-position-horizontal:absolute;mso-position-horizontal-relative:text;mso-position-vertical:absolute;mso-position-vertical-relative:text;mso-width-relative:page;mso-height-relative:page">
            <v:imagedata r:id="rId11" r:href="rId12"/>
          </v:shape>
        </w:pict>
      </w:r>
      <w:r w:rsidR="00552C20">
        <w:fldChar w:fldCharType="end"/>
      </w:r>
      <w:r w:rsidR="0065443C">
        <w:fldChar w:fldCharType="end"/>
      </w:r>
      <w:r>
        <w:fldChar w:fldCharType="end"/>
      </w:r>
      <w:r w:rsidR="00C02895">
        <w:fldChar w:fldCharType="end"/>
      </w:r>
      <w:r w:rsidR="0034345A">
        <w:fldChar w:fldCharType="end"/>
      </w:r>
      <w:r w:rsidR="000917AD">
        <w:fldChar w:fldCharType="end"/>
      </w:r>
      <w:r w:rsidR="008E55FD">
        <w:fldChar w:fldCharType="end"/>
      </w:r>
      <w:r w:rsidR="00283AF5">
        <w:fldChar w:fldCharType="end"/>
      </w:r>
      <w:r w:rsidR="008A6A96">
        <w:fldChar w:fldCharType="end"/>
      </w:r>
      <w:r w:rsidR="00F51092">
        <w:fldChar w:fldCharType="end"/>
      </w:r>
      <w:r w:rsidR="00AC34BA">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Pr="0076260E">
        <w:fldChar w:fldCharType="end"/>
      </w:r>
    </w:p>
    <w:p w14:paraId="16779ACA" w14:textId="77777777" w:rsidR="0036766F" w:rsidRPr="0036766F" w:rsidRDefault="0036766F" w:rsidP="0036766F">
      <w:pPr>
        <w:pStyle w:val="head2upd"/>
        <w:jc w:val="center"/>
        <w:rPr>
          <w:rFonts w:ascii="Aptos" w:hAnsi="Aptos"/>
        </w:rPr>
      </w:pPr>
      <w:r w:rsidRPr="0036766F">
        <w:rPr>
          <w:rFonts w:ascii="Aptos" w:hAnsi="Aptos"/>
        </w:rPr>
        <w:t>Massachusetts Department of Environmental Protection</w:t>
      </w:r>
    </w:p>
    <w:p w14:paraId="0579F1E8" w14:textId="77777777" w:rsidR="0036766F" w:rsidRPr="0036766F" w:rsidRDefault="0036766F" w:rsidP="0036766F">
      <w:pPr>
        <w:pStyle w:val="formtitleupd"/>
        <w:jc w:val="center"/>
        <w:rPr>
          <w:rFonts w:ascii="Aptos" w:hAnsi="Aptos"/>
          <w:b w:val="0"/>
          <w:sz w:val="22"/>
          <w:szCs w:val="22"/>
        </w:rPr>
      </w:pPr>
      <w:r w:rsidRPr="0036766F">
        <w:rPr>
          <w:rFonts w:ascii="Aptos" w:hAnsi="Aptos"/>
          <w:b w:val="0"/>
          <w:sz w:val="22"/>
          <w:szCs w:val="22"/>
        </w:rPr>
        <w:t>Bureau of Air and Waste</w:t>
      </w:r>
    </w:p>
    <w:p w14:paraId="28BAB104" w14:textId="022F1EF4" w:rsidR="0036766F" w:rsidRPr="0036766F" w:rsidRDefault="0036766F" w:rsidP="00073027">
      <w:pPr>
        <w:pStyle w:val="Heading1"/>
        <w:rPr>
          <w:rFonts w:ascii="Aptos" w:hAnsi="Aptos"/>
          <w:color w:val="000000"/>
        </w:rPr>
      </w:pPr>
      <w:r w:rsidRPr="0036766F">
        <w:rPr>
          <w:rFonts w:ascii="Aptos" w:hAnsi="Aptos"/>
          <w:color w:val="000000"/>
        </w:rPr>
        <w:t xml:space="preserve">AQ31: Optional Greenhouse Gas Emissions Reporting </w:t>
      </w:r>
      <w:r>
        <w:rPr>
          <w:rFonts w:ascii="Aptos" w:hAnsi="Aptos"/>
          <w:color w:val="000000"/>
        </w:rPr>
        <w:t>Instructions</w:t>
      </w:r>
      <w:r w:rsidRPr="0036766F">
        <w:rPr>
          <w:rFonts w:ascii="Aptos" w:hAnsi="Aptos"/>
          <w:color w:val="000000"/>
        </w:rPr>
        <w:t xml:space="preserve"> for Municipal Retail Sellers of Electricity</w:t>
      </w:r>
    </w:p>
    <w:p w14:paraId="422E4018" w14:textId="1368DE55" w:rsidR="002C1793" w:rsidRPr="0036766F" w:rsidRDefault="002C1793" w:rsidP="002C1793">
      <w:pPr>
        <w:autoSpaceDE w:val="0"/>
        <w:autoSpaceDN w:val="0"/>
        <w:rPr>
          <w:rFonts w:ascii="Aptos" w:eastAsia="Times New Roman" w:hAnsi="Aptos"/>
          <w:color w:val="000000"/>
          <w:sz w:val="24"/>
          <w:szCs w:val="24"/>
        </w:rPr>
      </w:pPr>
      <w:r w:rsidRPr="0036766F">
        <w:rPr>
          <w:rFonts w:ascii="Aptos" w:eastAsia="Times New Roman" w:hAnsi="Aptos"/>
          <w:color w:val="000000"/>
          <w:sz w:val="24"/>
          <w:szCs w:val="24"/>
        </w:rPr>
        <w:t xml:space="preserve">MassDEP strongly recommends that municipal retail sellers </w:t>
      </w:r>
      <w:r w:rsidR="000F6807">
        <w:rPr>
          <w:rFonts w:ascii="Aptos" w:eastAsia="Times New Roman" w:hAnsi="Aptos"/>
          <w:color w:val="000000"/>
          <w:sz w:val="24"/>
          <w:szCs w:val="24"/>
        </w:rPr>
        <w:t xml:space="preserve">read </w:t>
      </w:r>
      <w:r w:rsidRPr="0036766F">
        <w:rPr>
          <w:rFonts w:ascii="Aptos" w:eastAsia="Times New Roman" w:hAnsi="Aptos"/>
          <w:color w:val="000000"/>
          <w:sz w:val="24"/>
          <w:szCs w:val="24"/>
        </w:rPr>
        <w:t xml:space="preserve">the Instructions before </w:t>
      </w:r>
      <w:r w:rsidR="00165F4A">
        <w:rPr>
          <w:rFonts w:ascii="Aptos" w:eastAsia="Times New Roman" w:hAnsi="Aptos"/>
          <w:color w:val="000000"/>
          <w:sz w:val="24"/>
          <w:szCs w:val="24"/>
        </w:rPr>
        <w:t>working on</w:t>
      </w:r>
      <w:r w:rsidRPr="0036766F">
        <w:rPr>
          <w:rFonts w:ascii="Aptos" w:eastAsia="Times New Roman" w:hAnsi="Aptos"/>
          <w:color w:val="000000"/>
          <w:sz w:val="24"/>
          <w:szCs w:val="24"/>
        </w:rPr>
        <w:t xml:space="preserve"> the AQ31 Form and Spreadsheet. Please note that the </w:t>
      </w:r>
      <w:r w:rsidR="00D958D3" w:rsidRPr="0036766F">
        <w:rPr>
          <w:rFonts w:ascii="Aptos" w:eastAsia="Times New Roman" w:hAnsi="Aptos"/>
          <w:color w:val="000000"/>
          <w:sz w:val="24"/>
          <w:szCs w:val="24"/>
        </w:rPr>
        <w:t>AQ31 S</w:t>
      </w:r>
      <w:r w:rsidRPr="0036766F">
        <w:rPr>
          <w:rFonts w:ascii="Aptos" w:eastAsia="Times New Roman" w:hAnsi="Aptos"/>
          <w:color w:val="000000"/>
          <w:sz w:val="24"/>
          <w:szCs w:val="24"/>
        </w:rPr>
        <w:t xml:space="preserve">preadsheet must be completed before you can complete the </w:t>
      </w:r>
      <w:r w:rsidR="00A6116E" w:rsidRPr="0036766F">
        <w:rPr>
          <w:rFonts w:ascii="Aptos" w:eastAsia="Times New Roman" w:hAnsi="Aptos"/>
          <w:color w:val="000000"/>
          <w:sz w:val="24"/>
          <w:szCs w:val="24"/>
        </w:rPr>
        <w:t>AQ31 F</w:t>
      </w:r>
      <w:r w:rsidRPr="0036766F">
        <w:rPr>
          <w:rFonts w:ascii="Aptos" w:eastAsia="Times New Roman" w:hAnsi="Aptos"/>
          <w:color w:val="000000"/>
          <w:sz w:val="24"/>
          <w:szCs w:val="24"/>
        </w:rPr>
        <w:t>orm.</w:t>
      </w:r>
      <w:r w:rsidR="00165F4A">
        <w:rPr>
          <w:rFonts w:ascii="Aptos" w:eastAsia="Times New Roman" w:hAnsi="Aptos"/>
          <w:color w:val="000000"/>
          <w:sz w:val="24"/>
          <w:szCs w:val="24"/>
        </w:rPr>
        <w:t xml:space="preserve"> The form and spreadsheet can be found at </w:t>
      </w:r>
      <w:hyperlink r:id="rId13" w:history="1">
        <w:r w:rsidR="00165F4A">
          <w:rPr>
            <w:rStyle w:val="Hyperlink"/>
            <w:rFonts w:ascii="Aptos" w:hAnsi="Aptos"/>
            <w:sz w:val="24"/>
            <w:szCs w:val="24"/>
          </w:rPr>
          <w:t>AQ3</w:t>
        </w:r>
        <w:r w:rsidR="00165F4A" w:rsidRPr="0036766F">
          <w:rPr>
            <w:rStyle w:val="Hyperlink"/>
            <w:rFonts w:ascii="Aptos" w:hAnsi="Aptos"/>
            <w:sz w:val="24"/>
            <w:szCs w:val="24"/>
          </w:rPr>
          <w:t>1, 32: Retail Seller of Electricity Greenhouse Gas Emissions Reporting</w:t>
        </w:r>
      </w:hyperlink>
      <w:r w:rsidR="00165F4A">
        <w:t>.</w:t>
      </w:r>
    </w:p>
    <w:p w14:paraId="50BECD92" w14:textId="4FCAE590" w:rsidR="008F60FD" w:rsidRPr="0036766F" w:rsidRDefault="008F60FD" w:rsidP="0036766F">
      <w:pPr>
        <w:pStyle w:val="Heading2"/>
        <w:rPr>
          <w:sz w:val="24"/>
          <w:szCs w:val="24"/>
        </w:rPr>
      </w:pPr>
      <w:r w:rsidRPr="0036766F">
        <w:rPr>
          <w:sz w:val="24"/>
          <w:szCs w:val="24"/>
        </w:rPr>
        <w:t>1.</w:t>
      </w:r>
      <w:r w:rsidR="0036766F">
        <w:rPr>
          <w:sz w:val="24"/>
          <w:szCs w:val="24"/>
        </w:rPr>
        <w:t xml:space="preserve"> </w:t>
      </w:r>
      <w:r w:rsidRPr="0036766F">
        <w:rPr>
          <w:sz w:val="24"/>
          <w:szCs w:val="24"/>
        </w:rPr>
        <w:t xml:space="preserve">What is the purpose of this </w:t>
      </w:r>
      <w:r w:rsidRPr="0036766F">
        <w:rPr>
          <w:rFonts w:eastAsia="Times New Roman"/>
          <w:bCs/>
          <w:iCs/>
          <w:sz w:val="24"/>
          <w:szCs w:val="24"/>
        </w:rPr>
        <w:t>submittal</w:t>
      </w:r>
      <w:r w:rsidRPr="0036766F">
        <w:rPr>
          <w:sz w:val="24"/>
          <w:szCs w:val="24"/>
        </w:rPr>
        <w:t>?</w:t>
      </w:r>
    </w:p>
    <w:p w14:paraId="2ABEC618" w14:textId="40BEF588" w:rsidR="00193F95" w:rsidRDefault="008F60FD">
      <w:pPr>
        <w:pStyle w:val="texthang"/>
        <w:rPr>
          <w:rFonts w:ascii="Aptos" w:hAnsi="Aptos"/>
          <w:sz w:val="24"/>
          <w:szCs w:val="24"/>
        </w:rPr>
      </w:pPr>
      <w:r w:rsidRPr="0036766F">
        <w:rPr>
          <w:rFonts w:ascii="Aptos" w:hAnsi="Aptos"/>
          <w:sz w:val="24"/>
          <w:szCs w:val="24"/>
        </w:rPr>
        <w:tab/>
      </w:r>
      <w:r w:rsidRPr="0036766F">
        <w:rPr>
          <w:rFonts w:ascii="Aptos" w:hAnsi="Aptos"/>
          <w:bCs/>
          <w:sz w:val="24"/>
          <w:szCs w:val="24"/>
        </w:rPr>
        <w:t>The purpose of th</w:t>
      </w:r>
      <w:r w:rsidR="00DD733A" w:rsidRPr="0036766F">
        <w:rPr>
          <w:rFonts w:ascii="Aptos" w:hAnsi="Aptos"/>
          <w:bCs/>
          <w:sz w:val="24"/>
          <w:szCs w:val="24"/>
        </w:rPr>
        <w:t>e</w:t>
      </w:r>
      <w:r w:rsidRPr="0036766F">
        <w:rPr>
          <w:rFonts w:ascii="Aptos" w:hAnsi="Aptos"/>
          <w:bCs/>
          <w:sz w:val="24"/>
          <w:szCs w:val="24"/>
        </w:rPr>
        <w:t xml:space="preserve"> optional </w:t>
      </w:r>
      <w:r w:rsidR="00F0423B">
        <w:rPr>
          <w:rFonts w:ascii="Aptos" w:hAnsi="Aptos"/>
          <w:bCs/>
          <w:sz w:val="24"/>
          <w:szCs w:val="24"/>
        </w:rPr>
        <w:t>AQ3</w:t>
      </w:r>
      <w:r w:rsidRPr="0036766F">
        <w:rPr>
          <w:rFonts w:ascii="Aptos" w:hAnsi="Aptos"/>
          <w:bCs/>
          <w:sz w:val="24"/>
          <w:szCs w:val="24"/>
        </w:rPr>
        <w:t xml:space="preserve">1 </w:t>
      </w:r>
      <w:r w:rsidR="00D71950" w:rsidRPr="0036766F">
        <w:rPr>
          <w:rFonts w:ascii="Aptos" w:hAnsi="Aptos"/>
          <w:bCs/>
          <w:sz w:val="24"/>
          <w:szCs w:val="24"/>
        </w:rPr>
        <w:t xml:space="preserve">Form </w:t>
      </w:r>
      <w:r w:rsidR="00F055EE" w:rsidRPr="0036766F">
        <w:rPr>
          <w:rFonts w:ascii="Aptos" w:hAnsi="Aptos"/>
          <w:bCs/>
          <w:sz w:val="24"/>
          <w:szCs w:val="24"/>
        </w:rPr>
        <w:t xml:space="preserve">and Spreadsheet </w:t>
      </w:r>
      <w:r w:rsidRPr="0036766F">
        <w:rPr>
          <w:rFonts w:ascii="Aptos" w:hAnsi="Aptos"/>
          <w:bCs/>
          <w:sz w:val="24"/>
          <w:szCs w:val="24"/>
        </w:rPr>
        <w:t>is to allow</w:t>
      </w:r>
      <w:r w:rsidR="00202C63" w:rsidRPr="0036766F">
        <w:rPr>
          <w:rFonts w:ascii="Aptos" w:hAnsi="Aptos"/>
          <w:bCs/>
          <w:sz w:val="24"/>
          <w:szCs w:val="24"/>
        </w:rPr>
        <w:t xml:space="preserve"> municipal</w:t>
      </w:r>
      <w:r w:rsidRPr="0036766F">
        <w:rPr>
          <w:rFonts w:ascii="Aptos" w:hAnsi="Aptos"/>
          <w:bCs/>
          <w:sz w:val="24"/>
          <w:szCs w:val="24"/>
        </w:rPr>
        <w:t xml:space="preserve"> retail sellers subject to </w:t>
      </w:r>
      <w:r w:rsidRPr="0036766F">
        <w:rPr>
          <w:rFonts w:ascii="Aptos" w:hAnsi="Aptos"/>
          <w:sz w:val="24"/>
          <w:szCs w:val="24"/>
        </w:rPr>
        <w:t>MassDEP regulation 310 CMR 7.7</w:t>
      </w:r>
      <w:r w:rsidR="00202C63" w:rsidRPr="0036766F">
        <w:rPr>
          <w:rFonts w:ascii="Aptos" w:hAnsi="Aptos"/>
          <w:sz w:val="24"/>
          <w:szCs w:val="24"/>
        </w:rPr>
        <w:t>5</w:t>
      </w:r>
      <w:r w:rsidRPr="0036766F">
        <w:rPr>
          <w:rFonts w:ascii="Aptos" w:hAnsi="Aptos"/>
          <w:sz w:val="24"/>
          <w:szCs w:val="24"/>
        </w:rPr>
        <w:t>(9)</w:t>
      </w:r>
      <w:r w:rsidR="00D71950" w:rsidRPr="0036766F">
        <w:rPr>
          <w:rFonts w:ascii="Aptos" w:hAnsi="Aptos"/>
          <w:sz w:val="24"/>
          <w:szCs w:val="24"/>
        </w:rPr>
        <w:t>(c)</w:t>
      </w:r>
      <w:r w:rsidRPr="0036766F">
        <w:rPr>
          <w:rFonts w:ascii="Aptos" w:hAnsi="Aptos"/>
          <w:sz w:val="24"/>
          <w:szCs w:val="24"/>
        </w:rPr>
        <w:t xml:space="preserve"> “</w:t>
      </w:r>
      <w:r w:rsidR="00D71950" w:rsidRPr="0036766F">
        <w:rPr>
          <w:rFonts w:ascii="Aptos" w:hAnsi="Aptos"/>
          <w:sz w:val="24"/>
          <w:szCs w:val="24"/>
        </w:rPr>
        <w:t xml:space="preserve">GHG Emissions </w:t>
      </w:r>
      <w:r w:rsidRPr="0036766F">
        <w:rPr>
          <w:rFonts w:ascii="Aptos" w:hAnsi="Aptos"/>
          <w:sz w:val="24"/>
          <w:szCs w:val="24"/>
        </w:rPr>
        <w:t>Reporting</w:t>
      </w:r>
      <w:r w:rsidR="00D71950" w:rsidRPr="0036766F">
        <w:rPr>
          <w:rFonts w:ascii="Aptos" w:hAnsi="Aptos"/>
          <w:sz w:val="24"/>
          <w:szCs w:val="24"/>
        </w:rPr>
        <w:t>”</w:t>
      </w:r>
      <w:r w:rsidRPr="0036766F">
        <w:rPr>
          <w:rFonts w:ascii="Aptos" w:hAnsi="Aptos"/>
          <w:sz w:val="24"/>
          <w:szCs w:val="24"/>
        </w:rPr>
        <w:t xml:space="preserve"> to</w:t>
      </w:r>
      <w:r w:rsidR="00466A04" w:rsidRPr="0036766F">
        <w:rPr>
          <w:rFonts w:ascii="Aptos" w:hAnsi="Aptos"/>
          <w:sz w:val="24"/>
          <w:szCs w:val="24"/>
        </w:rPr>
        <w:t xml:space="preserve"> </w:t>
      </w:r>
      <w:r w:rsidRPr="0036766F">
        <w:rPr>
          <w:rFonts w:ascii="Aptos" w:hAnsi="Aptos"/>
          <w:sz w:val="24"/>
          <w:szCs w:val="24"/>
        </w:rPr>
        <w:t xml:space="preserve">account for the ownership and/or use of </w:t>
      </w:r>
      <w:r w:rsidR="00CC4DFB" w:rsidRPr="0036766F">
        <w:rPr>
          <w:rFonts w:ascii="Aptos" w:hAnsi="Aptos"/>
          <w:sz w:val="24"/>
          <w:szCs w:val="24"/>
        </w:rPr>
        <w:t>unit-specific</w:t>
      </w:r>
      <w:r w:rsidRPr="0036766F">
        <w:rPr>
          <w:rFonts w:ascii="Aptos" w:hAnsi="Aptos"/>
          <w:sz w:val="24"/>
          <w:szCs w:val="24"/>
        </w:rPr>
        <w:t xml:space="preserve"> generation sources in reporting </w:t>
      </w:r>
      <w:r w:rsidR="00883304">
        <w:rPr>
          <w:rFonts w:ascii="Aptos" w:hAnsi="Aptos"/>
          <w:sz w:val="24"/>
          <w:szCs w:val="24"/>
        </w:rPr>
        <w:t xml:space="preserve">annual </w:t>
      </w:r>
      <w:r w:rsidRPr="0036766F">
        <w:rPr>
          <w:rFonts w:ascii="Aptos" w:hAnsi="Aptos"/>
          <w:sz w:val="24"/>
          <w:szCs w:val="24"/>
        </w:rPr>
        <w:t xml:space="preserve">greenhouse gas (GHG) emissions released </w:t>
      </w:r>
      <w:r w:rsidR="00193F95">
        <w:rPr>
          <w:rFonts w:ascii="Aptos" w:hAnsi="Aptos"/>
          <w:sz w:val="24"/>
          <w:szCs w:val="24"/>
        </w:rPr>
        <w:t>from the</w:t>
      </w:r>
      <w:r w:rsidRPr="0036766F">
        <w:rPr>
          <w:rFonts w:ascii="Aptos" w:hAnsi="Aptos"/>
          <w:sz w:val="24"/>
          <w:szCs w:val="24"/>
        </w:rPr>
        <w:t xml:space="preserve"> generati</w:t>
      </w:r>
      <w:r w:rsidR="00193F95">
        <w:rPr>
          <w:rFonts w:ascii="Aptos" w:hAnsi="Aptos"/>
          <w:sz w:val="24"/>
          <w:szCs w:val="24"/>
        </w:rPr>
        <w:t>on of</w:t>
      </w:r>
      <w:r w:rsidRPr="0036766F">
        <w:rPr>
          <w:rFonts w:ascii="Aptos" w:hAnsi="Aptos"/>
          <w:sz w:val="24"/>
          <w:szCs w:val="24"/>
        </w:rPr>
        <w:t xml:space="preserve"> the electricity</w:t>
      </w:r>
      <w:r w:rsidR="002B7DDA">
        <w:rPr>
          <w:rFonts w:ascii="Aptos" w:hAnsi="Aptos"/>
          <w:sz w:val="24"/>
          <w:szCs w:val="24"/>
        </w:rPr>
        <w:t xml:space="preserve"> they sell</w:t>
      </w:r>
      <w:r w:rsidRPr="0036766F">
        <w:rPr>
          <w:rFonts w:ascii="Aptos" w:hAnsi="Aptos"/>
          <w:sz w:val="24"/>
          <w:szCs w:val="24"/>
        </w:rPr>
        <w:t xml:space="preserve">. </w:t>
      </w:r>
      <w:r w:rsidR="00D151BB">
        <w:rPr>
          <w:rFonts w:ascii="Aptos" w:hAnsi="Aptos"/>
          <w:sz w:val="24"/>
          <w:szCs w:val="24"/>
        </w:rPr>
        <w:t>GHGs from electric generation sources include carbon dioxide (CO</w:t>
      </w:r>
      <w:r w:rsidR="00D151BB" w:rsidRPr="00D151BB">
        <w:rPr>
          <w:rFonts w:ascii="Aptos" w:hAnsi="Aptos"/>
          <w:sz w:val="24"/>
          <w:szCs w:val="24"/>
          <w:vertAlign w:val="subscript"/>
        </w:rPr>
        <w:t>2</w:t>
      </w:r>
      <w:r w:rsidR="00D151BB">
        <w:rPr>
          <w:rFonts w:ascii="Aptos" w:hAnsi="Aptos"/>
          <w:sz w:val="24"/>
          <w:szCs w:val="24"/>
        </w:rPr>
        <w:t>), methane (CH</w:t>
      </w:r>
      <w:r w:rsidR="00D151BB" w:rsidRPr="00D151BB">
        <w:rPr>
          <w:rFonts w:ascii="Aptos" w:hAnsi="Aptos"/>
          <w:sz w:val="24"/>
          <w:szCs w:val="24"/>
          <w:vertAlign w:val="subscript"/>
        </w:rPr>
        <w:t>4</w:t>
      </w:r>
      <w:r w:rsidR="00D151BB">
        <w:rPr>
          <w:rFonts w:ascii="Aptos" w:hAnsi="Aptos"/>
          <w:sz w:val="24"/>
          <w:szCs w:val="24"/>
        </w:rPr>
        <w:t>) and nitrogen dioxide (N</w:t>
      </w:r>
      <w:r w:rsidR="00D151BB" w:rsidRPr="00D151BB">
        <w:rPr>
          <w:rFonts w:ascii="Aptos" w:hAnsi="Aptos"/>
          <w:sz w:val="24"/>
          <w:szCs w:val="24"/>
          <w:vertAlign w:val="subscript"/>
        </w:rPr>
        <w:t>2</w:t>
      </w:r>
      <w:r w:rsidR="00D151BB">
        <w:rPr>
          <w:rFonts w:ascii="Aptos" w:hAnsi="Aptos"/>
          <w:sz w:val="24"/>
          <w:szCs w:val="24"/>
        </w:rPr>
        <w:t>O).</w:t>
      </w:r>
    </w:p>
    <w:p w14:paraId="225D2C9B" w14:textId="77777777" w:rsidR="00193F95" w:rsidRDefault="00193F95">
      <w:pPr>
        <w:pStyle w:val="texthang"/>
        <w:rPr>
          <w:rFonts w:ascii="Aptos" w:hAnsi="Aptos"/>
          <w:sz w:val="24"/>
          <w:szCs w:val="24"/>
        </w:rPr>
      </w:pPr>
    </w:p>
    <w:p w14:paraId="5864444F" w14:textId="5F1C1358" w:rsidR="008F60FD" w:rsidRPr="0036766F" w:rsidRDefault="00193F95">
      <w:pPr>
        <w:pStyle w:val="texthang"/>
        <w:rPr>
          <w:rFonts w:ascii="Aptos" w:hAnsi="Aptos"/>
          <w:sz w:val="24"/>
          <w:szCs w:val="24"/>
        </w:rPr>
      </w:pPr>
      <w:r>
        <w:rPr>
          <w:rFonts w:ascii="Aptos" w:hAnsi="Aptos"/>
          <w:sz w:val="24"/>
          <w:szCs w:val="24"/>
        </w:rPr>
        <w:tab/>
      </w:r>
      <w:r w:rsidR="008F60FD" w:rsidRPr="0036766F">
        <w:rPr>
          <w:rFonts w:ascii="Aptos" w:hAnsi="Aptos"/>
          <w:sz w:val="24"/>
          <w:szCs w:val="24"/>
        </w:rPr>
        <w:t xml:space="preserve">A separate form, </w:t>
      </w:r>
      <w:r w:rsidR="007E7D28">
        <w:rPr>
          <w:rFonts w:ascii="Aptos" w:hAnsi="Aptos"/>
          <w:sz w:val="24"/>
          <w:szCs w:val="24"/>
        </w:rPr>
        <w:t xml:space="preserve">the </w:t>
      </w:r>
      <w:r w:rsidR="00F0423B">
        <w:rPr>
          <w:rFonts w:ascii="Aptos" w:hAnsi="Aptos"/>
          <w:sz w:val="24"/>
          <w:szCs w:val="24"/>
        </w:rPr>
        <w:t>AQ3</w:t>
      </w:r>
      <w:r w:rsidR="008F60FD" w:rsidRPr="0036766F">
        <w:rPr>
          <w:rFonts w:ascii="Aptos" w:hAnsi="Aptos"/>
          <w:sz w:val="24"/>
          <w:szCs w:val="24"/>
        </w:rPr>
        <w:t xml:space="preserve">2 “Mandatory Greenhouse Gas Emissions Reporting Form for Retail Sellers of Electricity” </w:t>
      </w:r>
      <w:r w:rsidR="00883304">
        <w:rPr>
          <w:rFonts w:ascii="Aptos" w:hAnsi="Aptos"/>
          <w:sz w:val="24"/>
          <w:szCs w:val="24"/>
        </w:rPr>
        <w:t>is</w:t>
      </w:r>
      <w:r w:rsidR="008F60FD" w:rsidRPr="0036766F">
        <w:rPr>
          <w:rFonts w:ascii="Aptos" w:hAnsi="Aptos"/>
          <w:sz w:val="24"/>
          <w:szCs w:val="24"/>
        </w:rPr>
        <w:t xml:space="preserve"> posted for use in reporting annual GHG emissions</w:t>
      </w:r>
      <w:r w:rsidR="00883304">
        <w:rPr>
          <w:rFonts w:ascii="Aptos" w:hAnsi="Aptos"/>
          <w:sz w:val="24"/>
          <w:szCs w:val="24"/>
        </w:rPr>
        <w:t>. The corresponding AQ32 Spreadsheet is updated annually</w:t>
      </w:r>
      <w:r w:rsidR="008F60FD" w:rsidRPr="0036766F">
        <w:rPr>
          <w:rFonts w:ascii="Aptos" w:hAnsi="Aptos"/>
          <w:sz w:val="24"/>
          <w:szCs w:val="24"/>
        </w:rPr>
        <w:t xml:space="preserve">. </w:t>
      </w:r>
      <w:r w:rsidR="00D71950" w:rsidRPr="0036766F">
        <w:rPr>
          <w:rFonts w:ascii="Aptos" w:hAnsi="Aptos"/>
          <w:sz w:val="24"/>
          <w:szCs w:val="24"/>
        </w:rPr>
        <w:t xml:space="preserve">The </w:t>
      </w:r>
      <w:r w:rsidR="00F0423B">
        <w:rPr>
          <w:rFonts w:ascii="Aptos" w:hAnsi="Aptos"/>
          <w:sz w:val="24"/>
          <w:szCs w:val="24"/>
        </w:rPr>
        <w:t>AQ3</w:t>
      </w:r>
      <w:r w:rsidR="008F60FD" w:rsidRPr="0036766F">
        <w:rPr>
          <w:rFonts w:ascii="Aptos" w:hAnsi="Aptos"/>
          <w:sz w:val="24"/>
          <w:szCs w:val="24"/>
        </w:rPr>
        <w:t xml:space="preserve">2 </w:t>
      </w:r>
      <w:r w:rsidR="00D71950" w:rsidRPr="0036766F">
        <w:rPr>
          <w:rFonts w:ascii="Aptos" w:hAnsi="Aptos"/>
          <w:sz w:val="24"/>
          <w:szCs w:val="24"/>
        </w:rPr>
        <w:t xml:space="preserve">Form and Spreadsheet </w:t>
      </w:r>
      <w:r w:rsidR="008F60FD" w:rsidRPr="0036766F">
        <w:rPr>
          <w:rFonts w:ascii="Aptos" w:hAnsi="Aptos"/>
          <w:sz w:val="24"/>
          <w:szCs w:val="24"/>
        </w:rPr>
        <w:t>must be submitted by all retail sellers subject to MassDEP regulation 310 CMR 7.7</w:t>
      </w:r>
      <w:r w:rsidR="00202C63" w:rsidRPr="0036766F">
        <w:rPr>
          <w:rFonts w:ascii="Aptos" w:hAnsi="Aptos"/>
          <w:sz w:val="24"/>
          <w:szCs w:val="24"/>
        </w:rPr>
        <w:t>5</w:t>
      </w:r>
      <w:r w:rsidR="008F60FD" w:rsidRPr="0036766F">
        <w:rPr>
          <w:rFonts w:ascii="Aptos" w:hAnsi="Aptos"/>
          <w:sz w:val="24"/>
          <w:szCs w:val="24"/>
        </w:rPr>
        <w:t xml:space="preserve">(9), </w:t>
      </w:r>
      <w:proofErr w:type="gramStart"/>
      <w:r w:rsidR="008F60FD" w:rsidRPr="0036766F">
        <w:rPr>
          <w:rFonts w:ascii="Aptos" w:hAnsi="Aptos"/>
          <w:sz w:val="24"/>
          <w:szCs w:val="24"/>
        </w:rPr>
        <w:t>whether or not</w:t>
      </w:r>
      <w:proofErr w:type="gramEnd"/>
      <w:r w:rsidR="008F60FD" w:rsidRPr="0036766F">
        <w:rPr>
          <w:rFonts w:ascii="Aptos" w:hAnsi="Aptos"/>
          <w:sz w:val="24"/>
          <w:szCs w:val="24"/>
        </w:rPr>
        <w:t xml:space="preserve"> </w:t>
      </w:r>
      <w:r w:rsidR="003F3C9B" w:rsidRPr="0036766F">
        <w:rPr>
          <w:rFonts w:ascii="Aptos" w:hAnsi="Aptos"/>
          <w:sz w:val="24"/>
          <w:szCs w:val="24"/>
        </w:rPr>
        <w:t>the</w:t>
      </w:r>
      <w:r w:rsidR="008F60FD" w:rsidRPr="0036766F">
        <w:rPr>
          <w:rFonts w:ascii="Aptos" w:hAnsi="Aptos"/>
          <w:sz w:val="24"/>
          <w:szCs w:val="24"/>
        </w:rPr>
        <w:t xml:space="preserve"> </w:t>
      </w:r>
      <w:r w:rsidR="00F0423B">
        <w:rPr>
          <w:rFonts w:ascii="Aptos" w:hAnsi="Aptos"/>
          <w:sz w:val="24"/>
          <w:szCs w:val="24"/>
        </w:rPr>
        <w:t>AQ3</w:t>
      </w:r>
      <w:r w:rsidR="008F60FD" w:rsidRPr="0036766F">
        <w:rPr>
          <w:rFonts w:ascii="Aptos" w:hAnsi="Aptos"/>
          <w:sz w:val="24"/>
          <w:szCs w:val="24"/>
        </w:rPr>
        <w:t xml:space="preserve">1 </w:t>
      </w:r>
      <w:r w:rsidR="003F3C9B" w:rsidRPr="0036766F">
        <w:rPr>
          <w:rFonts w:ascii="Aptos" w:hAnsi="Aptos"/>
          <w:sz w:val="24"/>
          <w:szCs w:val="24"/>
        </w:rPr>
        <w:t>Form and Spreadsheet are</w:t>
      </w:r>
      <w:r w:rsidR="008F60FD" w:rsidRPr="0036766F">
        <w:rPr>
          <w:rFonts w:ascii="Aptos" w:hAnsi="Aptos"/>
          <w:sz w:val="24"/>
          <w:szCs w:val="24"/>
        </w:rPr>
        <w:t xml:space="preserve"> submitted.</w:t>
      </w:r>
    </w:p>
    <w:p w14:paraId="4834DC23" w14:textId="3BA9E67D" w:rsidR="008F60FD" w:rsidRPr="0036766F" w:rsidRDefault="008F60FD" w:rsidP="0036766F">
      <w:pPr>
        <w:pStyle w:val="Heading2"/>
        <w:rPr>
          <w:sz w:val="24"/>
          <w:szCs w:val="24"/>
        </w:rPr>
      </w:pPr>
      <w:r w:rsidRPr="0036766F">
        <w:rPr>
          <w:sz w:val="24"/>
          <w:szCs w:val="24"/>
        </w:rPr>
        <w:t>2.</w:t>
      </w:r>
      <w:r w:rsidR="0036766F">
        <w:rPr>
          <w:sz w:val="24"/>
          <w:szCs w:val="24"/>
        </w:rPr>
        <w:t xml:space="preserve"> </w:t>
      </w:r>
      <w:r w:rsidRPr="0036766F">
        <w:rPr>
          <w:sz w:val="24"/>
          <w:szCs w:val="24"/>
        </w:rPr>
        <w:t>Who must submit?</w:t>
      </w:r>
    </w:p>
    <w:p w14:paraId="7E175766" w14:textId="1F9B2470" w:rsidR="008F60FD" w:rsidRPr="0036766F" w:rsidRDefault="008F60FD">
      <w:pPr>
        <w:pStyle w:val="texthang"/>
        <w:rPr>
          <w:rFonts w:ascii="Aptos" w:hAnsi="Aptos"/>
          <w:sz w:val="24"/>
          <w:szCs w:val="24"/>
        </w:rPr>
      </w:pPr>
      <w:r w:rsidRPr="0036766F">
        <w:rPr>
          <w:rFonts w:ascii="Aptos" w:hAnsi="Aptos"/>
          <w:sz w:val="24"/>
          <w:szCs w:val="24"/>
        </w:rPr>
        <w:tab/>
        <w:t>This submission is optional</w:t>
      </w:r>
      <w:r w:rsidR="00202C63" w:rsidRPr="0036766F">
        <w:rPr>
          <w:rFonts w:ascii="Aptos" w:hAnsi="Aptos"/>
          <w:sz w:val="24"/>
          <w:szCs w:val="24"/>
        </w:rPr>
        <w:t xml:space="preserve"> for </w:t>
      </w:r>
      <w:r w:rsidR="00D71950" w:rsidRPr="0036766F">
        <w:rPr>
          <w:rFonts w:ascii="Aptos" w:hAnsi="Aptos"/>
          <w:sz w:val="24"/>
          <w:szCs w:val="24"/>
        </w:rPr>
        <w:t>municipal retail sellers</w:t>
      </w:r>
      <w:r w:rsidRPr="0036766F">
        <w:rPr>
          <w:rFonts w:ascii="Aptos" w:hAnsi="Aptos"/>
          <w:sz w:val="24"/>
          <w:szCs w:val="24"/>
        </w:rPr>
        <w:t xml:space="preserve"> that wish to account for the ownership and/or use of </w:t>
      </w:r>
      <w:r w:rsidR="00CC4DFB" w:rsidRPr="0036766F">
        <w:rPr>
          <w:rFonts w:ascii="Aptos" w:hAnsi="Aptos"/>
          <w:sz w:val="24"/>
          <w:szCs w:val="24"/>
        </w:rPr>
        <w:t>unit-specific</w:t>
      </w:r>
      <w:r w:rsidRPr="0036766F">
        <w:rPr>
          <w:rFonts w:ascii="Aptos" w:hAnsi="Aptos"/>
          <w:sz w:val="24"/>
          <w:szCs w:val="24"/>
        </w:rPr>
        <w:t xml:space="preserve"> generation sources in reporting GHG emissions.</w:t>
      </w:r>
      <w:r w:rsidR="00CA1D85" w:rsidRPr="0036766F">
        <w:rPr>
          <w:rFonts w:ascii="Aptos" w:hAnsi="Aptos"/>
          <w:sz w:val="24"/>
          <w:szCs w:val="24"/>
        </w:rPr>
        <w:t xml:space="preserve"> </w:t>
      </w:r>
      <w:r w:rsidRPr="0036766F">
        <w:rPr>
          <w:rFonts w:ascii="Aptos" w:hAnsi="Aptos"/>
          <w:sz w:val="24"/>
          <w:szCs w:val="24"/>
        </w:rPr>
        <w:t xml:space="preserve">“Retail Seller” means a competitive supplier licensed by the </w:t>
      </w:r>
      <w:r w:rsidR="00193F95">
        <w:rPr>
          <w:rFonts w:ascii="Aptos" w:hAnsi="Aptos"/>
          <w:sz w:val="24"/>
          <w:szCs w:val="24"/>
        </w:rPr>
        <w:t xml:space="preserve">Massachusetts </w:t>
      </w:r>
      <w:r w:rsidRPr="0036766F">
        <w:rPr>
          <w:rFonts w:ascii="Aptos" w:hAnsi="Aptos"/>
          <w:sz w:val="24"/>
          <w:szCs w:val="24"/>
        </w:rPr>
        <w:t xml:space="preserve">Department of Public Utilities </w:t>
      </w:r>
      <w:r w:rsidR="00193F95">
        <w:rPr>
          <w:rFonts w:ascii="Aptos" w:hAnsi="Aptos"/>
          <w:sz w:val="24"/>
          <w:szCs w:val="24"/>
        </w:rPr>
        <w:t xml:space="preserve">(DPU) </w:t>
      </w:r>
      <w:r w:rsidRPr="0036766F">
        <w:rPr>
          <w:rFonts w:ascii="Aptos" w:hAnsi="Aptos"/>
          <w:sz w:val="24"/>
          <w:szCs w:val="24"/>
        </w:rPr>
        <w:t>or, as each is defined in Massachusetts General Law (MGL) chapter 164A §1, an electric utility, municipal electric department or municipal light board</w:t>
      </w:r>
      <w:r w:rsidR="00D9317B">
        <w:rPr>
          <w:rFonts w:ascii="Aptos" w:hAnsi="Aptos"/>
          <w:sz w:val="24"/>
          <w:szCs w:val="24"/>
        </w:rPr>
        <w:t>. Mun</w:t>
      </w:r>
      <w:r w:rsidR="0099413C">
        <w:rPr>
          <w:rFonts w:ascii="Aptos" w:hAnsi="Aptos"/>
          <w:sz w:val="24"/>
          <w:szCs w:val="24"/>
        </w:rPr>
        <w:t>icip</w:t>
      </w:r>
      <w:r w:rsidR="00120949">
        <w:rPr>
          <w:rFonts w:ascii="Aptos" w:hAnsi="Aptos"/>
          <w:sz w:val="24"/>
          <w:szCs w:val="24"/>
        </w:rPr>
        <w:t>a</w:t>
      </w:r>
      <w:r w:rsidR="0099413C">
        <w:rPr>
          <w:rFonts w:ascii="Aptos" w:hAnsi="Aptos"/>
          <w:sz w:val="24"/>
          <w:szCs w:val="24"/>
        </w:rPr>
        <w:t>l electric depar</w:t>
      </w:r>
      <w:r w:rsidR="00120949">
        <w:rPr>
          <w:rFonts w:ascii="Aptos" w:hAnsi="Aptos"/>
          <w:sz w:val="24"/>
          <w:szCs w:val="24"/>
        </w:rPr>
        <w:t>t</w:t>
      </w:r>
      <w:r w:rsidR="0099413C">
        <w:rPr>
          <w:rFonts w:ascii="Aptos" w:hAnsi="Aptos"/>
          <w:sz w:val="24"/>
          <w:szCs w:val="24"/>
        </w:rPr>
        <w:t>ments and munic</w:t>
      </w:r>
      <w:r w:rsidR="00120949">
        <w:rPr>
          <w:rFonts w:ascii="Aptos" w:hAnsi="Aptos"/>
          <w:sz w:val="24"/>
          <w:szCs w:val="24"/>
        </w:rPr>
        <w:t>i</w:t>
      </w:r>
      <w:r w:rsidR="0099413C">
        <w:rPr>
          <w:rFonts w:ascii="Aptos" w:hAnsi="Aptos"/>
          <w:sz w:val="24"/>
          <w:szCs w:val="24"/>
        </w:rPr>
        <w:t>pal light boards are referred to as</w:t>
      </w:r>
      <w:r w:rsidR="00D71950" w:rsidRPr="0036766F">
        <w:rPr>
          <w:rFonts w:ascii="Aptos" w:hAnsi="Aptos"/>
          <w:sz w:val="24"/>
          <w:szCs w:val="24"/>
        </w:rPr>
        <w:t xml:space="preserve"> municipal retail seller</w:t>
      </w:r>
      <w:r w:rsidR="0099413C">
        <w:rPr>
          <w:rFonts w:ascii="Aptos" w:hAnsi="Aptos"/>
          <w:sz w:val="24"/>
          <w:szCs w:val="24"/>
        </w:rPr>
        <w:t>s in this document</w:t>
      </w:r>
      <w:r w:rsidRPr="0036766F">
        <w:rPr>
          <w:rFonts w:ascii="Aptos" w:hAnsi="Aptos"/>
          <w:sz w:val="24"/>
          <w:szCs w:val="24"/>
        </w:rPr>
        <w:t>.</w:t>
      </w:r>
    </w:p>
    <w:p w14:paraId="4ACD34CA" w14:textId="5615DB0D" w:rsidR="008F60FD" w:rsidRPr="0036766F" w:rsidRDefault="008F60FD" w:rsidP="0036766F">
      <w:pPr>
        <w:pStyle w:val="Heading2"/>
        <w:rPr>
          <w:sz w:val="24"/>
          <w:szCs w:val="24"/>
        </w:rPr>
      </w:pPr>
      <w:r w:rsidRPr="0036766F">
        <w:rPr>
          <w:sz w:val="24"/>
          <w:szCs w:val="24"/>
        </w:rPr>
        <w:t>3.</w:t>
      </w:r>
      <w:r w:rsidR="0036766F">
        <w:rPr>
          <w:sz w:val="24"/>
          <w:szCs w:val="24"/>
        </w:rPr>
        <w:t xml:space="preserve"> </w:t>
      </w:r>
      <w:r w:rsidRPr="0036766F">
        <w:rPr>
          <w:sz w:val="24"/>
          <w:szCs w:val="24"/>
        </w:rPr>
        <w:t>What is the process for retail sellers to determine their GHG emissions?</w:t>
      </w:r>
    </w:p>
    <w:p w14:paraId="69A1736F" w14:textId="086743E6" w:rsidR="008F60FD" w:rsidRPr="0036766F" w:rsidRDefault="008F60FD">
      <w:pPr>
        <w:pStyle w:val="texthang"/>
        <w:rPr>
          <w:rFonts w:ascii="Aptos" w:hAnsi="Aptos"/>
          <w:sz w:val="24"/>
          <w:szCs w:val="24"/>
        </w:rPr>
      </w:pPr>
      <w:r w:rsidRPr="0036766F">
        <w:rPr>
          <w:rFonts w:ascii="Aptos" w:hAnsi="Aptos"/>
          <w:sz w:val="24"/>
          <w:szCs w:val="24"/>
        </w:rPr>
        <w:tab/>
      </w:r>
      <w:r w:rsidR="00466A04" w:rsidRPr="0036766F">
        <w:rPr>
          <w:rFonts w:ascii="Aptos" w:hAnsi="Aptos"/>
          <w:sz w:val="24"/>
          <w:szCs w:val="24"/>
        </w:rPr>
        <w:t xml:space="preserve">Each year MassDEP updates and posts on its website draft </w:t>
      </w:r>
      <w:r w:rsidR="00F57C1A">
        <w:rPr>
          <w:rFonts w:ascii="Aptos" w:hAnsi="Aptos"/>
          <w:sz w:val="24"/>
          <w:szCs w:val="24"/>
        </w:rPr>
        <w:t xml:space="preserve">Initial and Final </w:t>
      </w:r>
      <w:r w:rsidR="00466A04" w:rsidRPr="0036766F">
        <w:rPr>
          <w:rFonts w:ascii="Aptos" w:hAnsi="Aptos"/>
          <w:sz w:val="24"/>
          <w:szCs w:val="24"/>
        </w:rPr>
        <w:t>e</w:t>
      </w:r>
      <w:r w:rsidRPr="0036766F">
        <w:rPr>
          <w:rFonts w:ascii="Aptos" w:hAnsi="Aptos"/>
          <w:sz w:val="24"/>
          <w:szCs w:val="24"/>
        </w:rPr>
        <w:t xml:space="preserve">mission factors (EFs) </w:t>
      </w:r>
      <w:r w:rsidR="00EB164C" w:rsidRPr="0036766F">
        <w:rPr>
          <w:rFonts w:ascii="Aptos" w:hAnsi="Aptos"/>
          <w:sz w:val="24"/>
          <w:szCs w:val="24"/>
        </w:rPr>
        <w:t>for public comment</w:t>
      </w:r>
      <w:r w:rsidR="00330766" w:rsidRPr="0036766F">
        <w:rPr>
          <w:rFonts w:ascii="Aptos" w:hAnsi="Aptos"/>
          <w:sz w:val="24"/>
          <w:szCs w:val="24"/>
        </w:rPr>
        <w:t>.</w:t>
      </w:r>
      <w:r w:rsidR="00CD4E09" w:rsidRPr="0036766F">
        <w:rPr>
          <w:rFonts w:ascii="Aptos" w:hAnsi="Aptos"/>
          <w:sz w:val="24"/>
          <w:szCs w:val="24"/>
        </w:rPr>
        <w:t xml:space="preserve"> </w:t>
      </w:r>
      <w:r w:rsidR="00EE5D6A" w:rsidRPr="0036766F">
        <w:rPr>
          <w:rFonts w:ascii="Aptos" w:hAnsi="Aptos"/>
          <w:sz w:val="24"/>
          <w:szCs w:val="24"/>
        </w:rPr>
        <w:t>E</w:t>
      </w:r>
      <w:r w:rsidR="00330766" w:rsidRPr="0036766F">
        <w:rPr>
          <w:rFonts w:ascii="Aptos" w:hAnsi="Aptos"/>
          <w:sz w:val="24"/>
          <w:szCs w:val="24"/>
        </w:rPr>
        <w:t xml:space="preserve">mission factors </w:t>
      </w:r>
      <w:r w:rsidRPr="0036766F">
        <w:rPr>
          <w:rFonts w:ascii="Aptos" w:hAnsi="Aptos"/>
          <w:sz w:val="24"/>
          <w:szCs w:val="24"/>
        </w:rPr>
        <w:t xml:space="preserve">reflect average emission rates </w:t>
      </w:r>
      <w:r w:rsidR="00EE5D6A" w:rsidRPr="0036766F">
        <w:rPr>
          <w:rFonts w:ascii="Aptos" w:hAnsi="Aptos"/>
          <w:sz w:val="24"/>
          <w:szCs w:val="24"/>
        </w:rPr>
        <w:t>before</w:t>
      </w:r>
      <w:r w:rsidR="00F57C1A">
        <w:rPr>
          <w:rFonts w:ascii="Aptos" w:hAnsi="Aptos"/>
          <w:sz w:val="24"/>
          <w:szCs w:val="24"/>
        </w:rPr>
        <w:t xml:space="preserve"> (Initial)</w:t>
      </w:r>
      <w:r w:rsidR="00EE5D6A" w:rsidRPr="0036766F">
        <w:rPr>
          <w:rFonts w:ascii="Aptos" w:hAnsi="Aptos"/>
          <w:sz w:val="24"/>
          <w:szCs w:val="24"/>
        </w:rPr>
        <w:t xml:space="preserve"> and </w:t>
      </w:r>
      <w:r w:rsidR="00EE5D6A" w:rsidRPr="00F57C1A">
        <w:rPr>
          <w:rFonts w:ascii="Aptos" w:hAnsi="Aptos"/>
          <w:sz w:val="24"/>
          <w:szCs w:val="24"/>
        </w:rPr>
        <w:t>after</w:t>
      </w:r>
      <w:r w:rsidRPr="00F57C1A">
        <w:rPr>
          <w:rFonts w:ascii="Aptos" w:hAnsi="Aptos"/>
          <w:sz w:val="24"/>
          <w:szCs w:val="24"/>
        </w:rPr>
        <w:t xml:space="preserve"> </w:t>
      </w:r>
      <w:r w:rsidR="00F57C1A" w:rsidRPr="00F57C1A">
        <w:rPr>
          <w:rFonts w:ascii="Aptos" w:hAnsi="Aptos"/>
          <w:sz w:val="24"/>
          <w:szCs w:val="24"/>
        </w:rPr>
        <w:t>(</w:t>
      </w:r>
      <w:r w:rsidR="00F57C1A">
        <w:rPr>
          <w:rFonts w:ascii="Aptos" w:hAnsi="Aptos"/>
          <w:sz w:val="24"/>
          <w:szCs w:val="24"/>
        </w:rPr>
        <w:t>F</w:t>
      </w:r>
      <w:r w:rsidR="00F57C1A" w:rsidRPr="00F57C1A">
        <w:rPr>
          <w:rFonts w:ascii="Aptos" w:hAnsi="Aptos"/>
          <w:sz w:val="24"/>
          <w:szCs w:val="24"/>
        </w:rPr>
        <w:t xml:space="preserve">inal) </w:t>
      </w:r>
      <w:r w:rsidRPr="00F57C1A">
        <w:rPr>
          <w:rFonts w:ascii="Aptos" w:hAnsi="Aptos"/>
          <w:sz w:val="24"/>
          <w:szCs w:val="24"/>
        </w:rPr>
        <w:t>account</w:t>
      </w:r>
      <w:r w:rsidR="00EE5D6A" w:rsidRPr="00F57C1A">
        <w:rPr>
          <w:rFonts w:ascii="Aptos" w:hAnsi="Aptos"/>
          <w:sz w:val="24"/>
          <w:szCs w:val="24"/>
        </w:rPr>
        <w:t>ing</w:t>
      </w:r>
      <w:r w:rsidRPr="00F57C1A">
        <w:rPr>
          <w:rFonts w:ascii="Aptos" w:hAnsi="Aptos"/>
          <w:sz w:val="24"/>
          <w:szCs w:val="24"/>
        </w:rPr>
        <w:t xml:space="preserve"> for ownership and/or use of </w:t>
      </w:r>
      <w:r w:rsidR="00CC4DFB" w:rsidRPr="00F57C1A">
        <w:rPr>
          <w:rFonts w:ascii="Aptos" w:hAnsi="Aptos"/>
          <w:sz w:val="24"/>
          <w:szCs w:val="24"/>
        </w:rPr>
        <w:t>unit-specific</w:t>
      </w:r>
      <w:r w:rsidRPr="00F57C1A">
        <w:rPr>
          <w:rFonts w:ascii="Aptos" w:hAnsi="Aptos"/>
          <w:sz w:val="24"/>
          <w:szCs w:val="24"/>
        </w:rPr>
        <w:t xml:space="preserve"> generation sources </w:t>
      </w:r>
      <w:r w:rsidR="00D71950" w:rsidRPr="00F57C1A">
        <w:rPr>
          <w:rFonts w:ascii="Aptos" w:hAnsi="Aptos"/>
          <w:sz w:val="24"/>
          <w:szCs w:val="24"/>
        </w:rPr>
        <w:t xml:space="preserve">from competitive suppliers and electric utilities </w:t>
      </w:r>
      <w:r w:rsidR="00466A04" w:rsidRPr="00F57C1A">
        <w:rPr>
          <w:rFonts w:ascii="Aptos" w:hAnsi="Aptos"/>
          <w:sz w:val="24"/>
          <w:szCs w:val="24"/>
        </w:rPr>
        <w:t>submitted in</w:t>
      </w:r>
      <w:r w:rsidRPr="00F57C1A">
        <w:rPr>
          <w:rFonts w:ascii="Aptos" w:hAnsi="Aptos"/>
          <w:sz w:val="24"/>
          <w:szCs w:val="24"/>
        </w:rPr>
        <w:t xml:space="preserve"> th</w:t>
      </w:r>
      <w:r w:rsidR="00DD733A" w:rsidRPr="00F57C1A">
        <w:rPr>
          <w:rFonts w:ascii="Aptos" w:hAnsi="Aptos"/>
          <w:sz w:val="24"/>
          <w:szCs w:val="24"/>
        </w:rPr>
        <w:t>e</w:t>
      </w:r>
      <w:r w:rsidR="00202C63" w:rsidRPr="00F57C1A">
        <w:rPr>
          <w:rFonts w:ascii="Aptos" w:hAnsi="Aptos"/>
          <w:sz w:val="24"/>
          <w:szCs w:val="24"/>
        </w:rPr>
        <w:t xml:space="preserve"> </w:t>
      </w:r>
      <w:r w:rsidR="00202C63" w:rsidRPr="00F57C1A">
        <w:rPr>
          <w:rFonts w:ascii="Aptos" w:hAnsi="Aptos"/>
          <w:sz w:val="24"/>
          <w:szCs w:val="24"/>
        </w:rPr>
        <w:lastRenderedPageBreak/>
        <w:t>mandatory</w:t>
      </w:r>
      <w:r w:rsidR="00F055EE" w:rsidRPr="00F57C1A">
        <w:rPr>
          <w:rFonts w:ascii="Aptos" w:hAnsi="Aptos"/>
          <w:sz w:val="24"/>
          <w:szCs w:val="24"/>
        </w:rPr>
        <w:t xml:space="preserve"> ‘GHG tab’</w:t>
      </w:r>
      <w:r w:rsidR="00202C63" w:rsidRPr="00F57C1A">
        <w:rPr>
          <w:rFonts w:ascii="Aptos" w:hAnsi="Aptos"/>
          <w:sz w:val="24"/>
          <w:szCs w:val="24"/>
        </w:rPr>
        <w:t xml:space="preserve"> </w:t>
      </w:r>
      <w:r w:rsidR="00466A04" w:rsidRPr="00F57C1A">
        <w:rPr>
          <w:rFonts w:ascii="Aptos" w:hAnsi="Aptos"/>
          <w:sz w:val="24"/>
          <w:szCs w:val="24"/>
        </w:rPr>
        <w:t>of</w:t>
      </w:r>
      <w:r w:rsidR="00202C63" w:rsidRPr="00F57C1A">
        <w:rPr>
          <w:rFonts w:ascii="Aptos" w:hAnsi="Aptos"/>
          <w:sz w:val="24"/>
          <w:szCs w:val="24"/>
        </w:rPr>
        <w:t xml:space="preserve"> </w:t>
      </w:r>
      <w:r w:rsidR="002735B4" w:rsidRPr="00F57C1A">
        <w:rPr>
          <w:rFonts w:ascii="Aptos" w:hAnsi="Aptos"/>
          <w:sz w:val="24"/>
          <w:szCs w:val="24"/>
        </w:rPr>
        <w:t xml:space="preserve">the </w:t>
      </w:r>
      <w:r w:rsidR="00D71950" w:rsidRPr="00F57C1A">
        <w:rPr>
          <w:rFonts w:ascii="Aptos" w:hAnsi="Aptos"/>
          <w:sz w:val="24"/>
          <w:szCs w:val="24"/>
        </w:rPr>
        <w:t>RPS/APS/CES Workbook</w:t>
      </w:r>
      <w:r w:rsidR="00202C63" w:rsidRPr="00F57C1A">
        <w:rPr>
          <w:rFonts w:ascii="Aptos" w:hAnsi="Aptos"/>
          <w:sz w:val="24"/>
          <w:szCs w:val="24"/>
        </w:rPr>
        <w:t xml:space="preserve"> and</w:t>
      </w:r>
      <w:r w:rsidRPr="00F57C1A">
        <w:rPr>
          <w:rFonts w:ascii="Aptos" w:hAnsi="Aptos"/>
          <w:sz w:val="24"/>
          <w:szCs w:val="24"/>
        </w:rPr>
        <w:t xml:space="preserve"> </w:t>
      </w:r>
      <w:r w:rsidR="00D71950" w:rsidRPr="00F57C1A">
        <w:rPr>
          <w:rFonts w:ascii="Aptos" w:hAnsi="Aptos"/>
          <w:sz w:val="24"/>
          <w:szCs w:val="24"/>
        </w:rPr>
        <w:t xml:space="preserve">from municipal retail sellers </w:t>
      </w:r>
      <w:r w:rsidR="00466A04" w:rsidRPr="00F57C1A">
        <w:rPr>
          <w:rFonts w:ascii="Aptos" w:hAnsi="Aptos"/>
          <w:sz w:val="24"/>
          <w:szCs w:val="24"/>
        </w:rPr>
        <w:t>in</w:t>
      </w:r>
      <w:r w:rsidR="00D71950" w:rsidRPr="00F57C1A">
        <w:rPr>
          <w:rFonts w:ascii="Aptos" w:hAnsi="Aptos"/>
          <w:sz w:val="24"/>
          <w:szCs w:val="24"/>
        </w:rPr>
        <w:t xml:space="preserve"> the </w:t>
      </w:r>
      <w:r w:rsidRPr="00F57C1A">
        <w:rPr>
          <w:rFonts w:ascii="Aptos" w:hAnsi="Aptos"/>
          <w:sz w:val="24"/>
          <w:szCs w:val="24"/>
        </w:rPr>
        <w:t xml:space="preserve">optional </w:t>
      </w:r>
      <w:r w:rsidR="00F0423B" w:rsidRPr="00F57C1A">
        <w:rPr>
          <w:rFonts w:ascii="Aptos" w:hAnsi="Aptos"/>
          <w:sz w:val="24"/>
          <w:szCs w:val="24"/>
        </w:rPr>
        <w:t>AQ3</w:t>
      </w:r>
      <w:r w:rsidRPr="00F57C1A">
        <w:rPr>
          <w:rFonts w:ascii="Aptos" w:hAnsi="Aptos"/>
          <w:sz w:val="24"/>
          <w:szCs w:val="24"/>
        </w:rPr>
        <w:t>1</w:t>
      </w:r>
      <w:r w:rsidR="00F055EE" w:rsidRPr="00F57C1A">
        <w:rPr>
          <w:rFonts w:ascii="Aptos" w:hAnsi="Aptos"/>
          <w:sz w:val="24"/>
          <w:szCs w:val="24"/>
        </w:rPr>
        <w:t xml:space="preserve"> Form and Spreadsheet</w:t>
      </w:r>
      <w:r w:rsidRPr="00F57C1A">
        <w:rPr>
          <w:rFonts w:ascii="Aptos" w:hAnsi="Aptos"/>
          <w:sz w:val="24"/>
          <w:szCs w:val="24"/>
        </w:rPr>
        <w:t>.</w:t>
      </w:r>
    </w:p>
    <w:p w14:paraId="71D6549E" w14:textId="77777777" w:rsidR="008F60FD" w:rsidRPr="0036766F" w:rsidRDefault="008F60FD">
      <w:pPr>
        <w:pStyle w:val="texthang"/>
        <w:rPr>
          <w:rFonts w:ascii="Aptos" w:hAnsi="Aptos"/>
          <w:sz w:val="24"/>
          <w:szCs w:val="24"/>
        </w:rPr>
      </w:pPr>
    </w:p>
    <w:p w14:paraId="467935CC" w14:textId="5BD40C47" w:rsidR="008F60FD" w:rsidRPr="0036766F" w:rsidRDefault="008F60FD">
      <w:pPr>
        <w:pStyle w:val="texthang"/>
        <w:rPr>
          <w:rFonts w:ascii="Aptos" w:hAnsi="Aptos"/>
          <w:sz w:val="24"/>
          <w:szCs w:val="24"/>
        </w:rPr>
      </w:pPr>
      <w:r w:rsidRPr="0036766F">
        <w:rPr>
          <w:rFonts w:ascii="Aptos" w:hAnsi="Aptos"/>
          <w:sz w:val="24"/>
          <w:szCs w:val="24"/>
        </w:rPr>
        <w:tab/>
        <w:t xml:space="preserve">Final EFs </w:t>
      </w:r>
      <w:r w:rsidR="00466A04" w:rsidRPr="0036766F">
        <w:rPr>
          <w:rFonts w:ascii="Aptos" w:hAnsi="Aptos"/>
          <w:sz w:val="24"/>
          <w:szCs w:val="24"/>
        </w:rPr>
        <w:t>must</w:t>
      </w:r>
      <w:r w:rsidRPr="0036766F">
        <w:rPr>
          <w:rFonts w:ascii="Aptos" w:hAnsi="Aptos"/>
          <w:sz w:val="24"/>
          <w:szCs w:val="24"/>
        </w:rPr>
        <w:t xml:space="preserve"> be used by </w:t>
      </w:r>
      <w:r w:rsidR="00F055EE" w:rsidRPr="0036766F">
        <w:rPr>
          <w:rFonts w:ascii="Aptos" w:hAnsi="Aptos"/>
          <w:sz w:val="24"/>
          <w:szCs w:val="24"/>
        </w:rPr>
        <w:t xml:space="preserve">all </w:t>
      </w:r>
      <w:r w:rsidRPr="0036766F">
        <w:rPr>
          <w:rFonts w:ascii="Aptos" w:hAnsi="Aptos"/>
          <w:sz w:val="24"/>
          <w:szCs w:val="24"/>
        </w:rPr>
        <w:t xml:space="preserve">retail sellers in determining their annual GHG emissions to be reported on </w:t>
      </w:r>
      <w:r w:rsidR="00F0423B">
        <w:rPr>
          <w:rFonts w:ascii="Aptos" w:hAnsi="Aptos"/>
          <w:sz w:val="24"/>
          <w:szCs w:val="24"/>
        </w:rPr>
        <w:t>AQ3</w:t>
      </w:r>
      <w:r w:rsidRPr="0036766F">
        <w:rPr>
          <w:rFonts w:ascii="Aptos" w:hAnsi="Aptos"/>
          <w:sz w:val="24"/>
          <w:szCs w:val="24"/>
        </w:rPr>
        <w:t xml:space="preserve">2 “Mandatory Greenhouse Gas Emissions Reporting Form for Retail Sellers of Electricity.” </w:t>
      </w:r>
      <w:r w:rsidR="00CB3578">
        <w:rPr>
          <w:rFonts w:ascii="Aptos" w:hAnsi="Aptos"/>
          <w:sz w:val="24"/>
          <w:szCs w:val="24"/>
        </w:rPr>
        <w:t xml:space="preserve">Each </w:t>
      </w:r>
      <w:r w:rsidR="00C43A70">
        <w:rPr>
          <w:rFonts w:ascii="Aptos" w:hAnsi="Aptos"/>
          <w:sz w:val="24"/>
          <w:szCs w:val="24"/>
        </w:rPr>
        <w:t>r</w:t>
      </w:r>
      <w:r w:rsidRPr="0036766F">
        <w:rPr>
          <w:rFonts w:ascii="Aptos" w:hAnsi="Aptos"/>
          <w:sz w:val="24"/>
          <w:szCs w:val="24"/>
        </w:rPr>
        <w:t>etail seller</w:t>
      </w:r>
      <w:r w:rsidR="00883304">
        <w:rPr>
          <w:rFonts w:ascii="Aptos" w:hAnsi="Aptos"/>
          <w:sz w:val="24"/>
          <w:szCs w:val="24"/>
        </w:rPr>
        <w:t>’</w:t>
      </w:r>
      <w:r w:rsidRPr="0036766F">
        <w:rPr>
          <w:rFonts w:ascii="Aptos" w:hAnsi="Aptos"/>
          <w:sz w:val="24"/>
          <w:szCs w:val="24"/>
        </w:rPr>
        <w:t xml:space="preserve">s GHG emissions (in short tons) </w:t>
      </w:r>
      <w:r w:rsidR="00883304">
        <w:rPr>
          <w:rFonts w:ascii="Aptos" w:hAnsi="Aptos"/>
          <w:sz w:val="24"/>
          <w:szCs w:val="24"/>
        </w:rPr>
        <w:t xml:space="preserve">are calculated on the AQ32 Spreadsheet </w:t>
      </w:r>
      <w:r w:rsidRPr="0036766F">
        <w:rPr>
          <w:rFonts w:ascii="Aptos" w:hAnsi="Aptos"/>
          <w:sz w:val="24"/>
          <w:szCs w:val="24"/>
        </w:rPr>
        <w:t>by:</w:t>
      </w:r>
    </w:p>
    <w:p w14:paraId="3311AB73" w14:textId="77777777" w:rsidR="008F60FD" w:rsidRPr="0036766F" w:rsidRDefault="008F60FD">
      <w:pPr>
        <w:pStyle w:val="texthang"/>
        <w:numPr>
          <w:ilvl w:val="0"/>
          <w:numId w:val="34"/>
        </w:numPr>
        <w:rPr>
          <w:rFonts w:ascii="Aptos" w:hAnsi="Aptos"/>
          <w:sz w:val="24"/>
          <w:szCs w:val="24"/>
        </w:rPr>
      </w:pPr>
      <w:r w:rsidRPr="0036766F">
        <w:rPr>
          <w:rFonts w:ascii="Aptos" w:hAnsi="Aptos"/>
          <w:sz w:val="24"/>
          <w:szCs w:val="24"/>
        </w:rPr>
        <w:t>multiplying:</w:t>
      </w:r>
    </w:p>
    <w:p w14:paraId="47EB3A89" w14:textId="4D591EBE" w:rsidR="008F60FD" w:rsidRPr="0036766F" w:rsidRDefault="008F60FD">
      <w:pPr>
        <w:pStyle w:val="texthang"/>
        <w:numPr>
          <w:ilvl w:val="0"/>
          <w:numId w:val="36"/>
        </w:numPr>
        <w:tabs>
          <w:tab w:val="clear" w:pos="720"/>
          <w:tab w:val="num" w:pos="1080"/>
        </w:tabs>
        <w:ind w:left="1080"/>
        <w:rPr>
          <w:rFonts w:ascii="Aptos" w:hAnsi="Aptos"/>
          <w:sz w:val="24"/>
          <w:szCs w:val="24"/>
        </w:rPr>
      </w:pPr>
      <w:r w:rsidRPr="0036766F">
        <w:rPr>
          <w:rFonts w:ascii="Aptos" w:hAnsi="Aptos"/>
          <w:sz w:val="24"/>
          <w:szCs w:val="24"/>
        </w:rPr>
        <w:t>the</w:t>
      </w:r>
      <w:r w:rsidR="00883304">
        <w:rPr>
          <w:rFonts w:ascii="Aptos" w:hAnsi="Aptos"/>
          <w:sz w:val="24"/>
          <w:szCs w:val="24"/>
        </w:rPr>
        <w:t xml:space="preserve"> retail seller’s</w:t>
      </w:r>
      <w:r w:rsidRPr="0036766F">
        <w:rPr>
          <w:rFonts w:ascii="Aptos" w:hAnsi="Aptos"/>
          <w:sz w:val="24"/>
          <w:szCs w:val="24"/>
        </w:rPr>
        <w:t xml:space="preserve"> megawatt hours </w:t>
      </w:r>
      <w:r w:rsidR="00C33998" w:rsidRPr="0036766F">
        <w:rPr>
          <w:rFonts w:ascii="Aptos" w:hAnsi="Aptos"/>
          <w:sz w:val="24"/>
          <w:szCs w:val="24"/>
        </w:rPr>
        <w:t>(</w:t>
      </w:r>
      <w:r w:rsidRPr="0036766F">
        <w:rPr>
          <w:rFonts w:ascii="Aptos" w:hAnsi="Aptos"/>
          <w:sz w:val="24"/>
          <w:szCs w:val="24"/>
        </w:rPr>
        <w:t>MWh)</w:t>
      </w:r>
      <w:r w:rsidR="003D6214">
        <w:rPr>
          <w:rFonts w:ascii="Aptos" w:hAnsi="Aptos"/>
          <w:sz w:val="24"/>
          <w:szCs w:val="24"/>
        </w:rPr>
        <w:t xml:space="preserve"> of electricity sales</w:t>
      </w:r>
      <w:r w:rsidR="000F4D72">
        <w:rPr>
          <w:rFonts w:ascii="Aptos" w:hAnsi="Aptos"/>
          <w:sz w:val="24"/>
          <w:szCs w:val="24"/>
        </w:rPr>
        <w:t xml:space="preserve"> </w:t>
      </w:r>
      <w:r w:rsidRPr="0036766F">
        <w:rPr>
          <w:rFonts w:ascii="Aptos" w:hAnsi="Aptos"/>
          <w:sz w:val="24"/>
          <w:szCs w:val="24"/>
        </w:rPr>
        <w:t xml:space="preserve">(less any non-emitting </w:t>
      </w:r>
      <w:r w:rsidR="00EE5D6A" w:rsidRPr="0036766F">
        <w:rPr>
          <w:rFonts w:ascii="Aptos" w:hAnsi="Aptos"/>
          <w:sz w:val="24"/>
          <w:szCs w:val="24"/>
        </w:rPr>
        <w:t xml:space="preserve">and emitting </w:t>
      </w:r>
      <w:r w:rsidR="00623EB1">
        <w:rPr>
          <w:rFonts w:ascii="Aptos" w:hAnsi="Aptos"/>
          <w:sz w:val="24"/>
          <w:szCs w:val="24"/>
        </w:rPr>
        <w:t xml:space="preserve">unit-specific </w:t>
      </w:r>
      <w:r w:rsidRPr="0036766F">
        <w:rPr>
          <w:rFonts w:ascii="Aptos" w:hAnsi="Aptos"/>
          <w:sz w:val="24"/>
          <w:szCs w:val="24"/>
        </w:rPr>
        <w:t xml:space="preserve">generation sources submitted </w:t>
      </w:r>
      <w:bookmarkStart w:id="0" w:name="_Hlk189811054"/>
      <w:r w:rsidR="00F807C8" w:rsidRPr="0036766F">
        <w:rPr>
          <w:rFonts w:ascii="Aptos" w:hAnsi="Aptos"/>
          <w:sz w:val="24"/>
          <w:szCs w:val="24"/>
        </w:rPr>
        <w:t>in</w:t>
      </w:r>
      <w:r w:rsidRPr="0036766F">
        <w:rPr>
          <w:rFonts w:ascii="Aptos" w:hAnsi="Aptos"/>
          <w:sz w:val="24"/>
          <w:szCs w:val="24"/>
        </w:rPr>
        <w:t xml:space="preserve"> </w:t>
      </w:r>
      <w:r w:rsidR="00D71950" w:rsidRPr="0036766F">
        <w:rPr>
          <w:rFonts w:ascii="Aptos" w:hAnsi="Aptos"/>
          <w:sz w:val="24"/>
          <w:szCs w:val="24"/>
        </w:rPr>
        <w:t xml:space="preserve">the GHG tab and </w:t>
      </w:r>
      <w:r w:rsidRPr="0036766F">
        <w:rPr>
          <w:rFonts w:ascii="Aptos" w:hAnsi="Aptos"/>
          <w:sz w:val="24"/>
          <w:szCs w:val="24"/>
        </w:rPr>
        <w:t xml:space="preserve">optional </w:t>
      </w:r>
      <w:r w:rsidR="00F0423B">
        <w:rPr>
          <w:rFonts w:ascii="Aptos" w:hAnsi="Aptos"/>
          <w:sz w:val="24"/>
          <w:szCs w:val="24"/>
        </w:rPr>
        <w:t>AQ3</w:t>
      </w:r>
      <w:r w:rsidRPr="0036766F">
        <w:rPr>
          <w:rFonts w:ascii="Aptos" w:hAnsi="Aptos"/>
          <w:sz w:val="24"/>
          <w:szCs w:val="24"/>
        </w:rPr>
        <w:t>1</w:t>
      </w:r>
      <w:r w:rsidR="00D71950" w:rsidRPr="0036766F">
        <w:rPr>
          <w:rFonts w:ascii="Aptos" w:hAnsi="Aptos"/>
          <w:sz w:val="24"/>
          <w:szCs w:val="24"/>
        </w:rPr>
        <w:t xml:space="preserve"> Form</w:t>
      </w:r>
      <w:r w:rsidR="0038777F" w:rsidRPr="0036766F">
        <w:rPr>
          <w:rFonts w:ascii="Aptos" w:hAnsi="Aptos"/>
          <w:sz w:val="24"/>
          <w:szCs w:val="24"/>
        </w:rPr>
        <w:t xml:space="preserve"> and Spreadsheet</w:t>
      </w:r>
      <w:bookmarkEnd w:id="0"/>
      <w:r w:rsidRPr="0036766F">
        <w:rPr>
          <w:rFonts w:ascii="Aptos" w:hAnsi="Aptos"/>
          <w:sz w:val="24"/>
          <w:szCs w:val="24"/>
        </w:rPr>
        <w:t xml:space="preserve">) </w:t>
      </w:r>
      <w:r w:rsidRPr="0036766F">
        <w:rPr>
          <w:rFonts w:ascii="Aptos" w:hAnsi="Aptos"/>
          <w:sz w:val="24"/>
          <w:szCs w:val="24"/>
          <w:u w:val="single"/>
        </w:rPr>
        <w:t>by</w:t>
      </w:r>
    </w:p>
    <w:p w14:paraId="263178DB" w14:textId="77777777" w:rsidR="008F60FD" w:rsidRPr="0036766F" w:rsidRDefault="008F60FD">
      <w:pPr>
        <w:pStyle w:val="texthang"/>
        <w:numPr>
          <w:ilvl w:val="0"/>
          <w:numId w:val="36"/>
        </w:numPr>
        <w:tabs>
          <w:tab w:val="clear" w:pos="720"/>
          <w:tab w:val="num" w:pos="1080"/>
        </w:tabs>
        <w:ind w:left="1080"/>
        <w:rPr>
          <w:rFonts w:ascii="Aptos" w:hAnsi="Aptos"/>
          <w:sz w:val="24"/>
          <w:szCs w:val="24"/>
        </w:rPr>
      </w:pPr>
      <w:r w:rsidRPr="0036766F">
        <w:rPr>
          <w:rFonts w:ascii="Aptos" w:hAnsi="Aptos"/>
          <w:sz w:val="24"/>
          <w:szCs w:val="24"/>
        </w:rPr>
        <w:t xml:space="preserve">final EFs (in pounds of GHG per megawatt hour, </w:t>
      </w:r>
      <w:proofErr w:type="spellStart"/>
      <w:r w:rsidRPr="0036766F">
        <w:rPr>
          <w:rFonts w:ascii="Aptos" w:hAnsi="Aptos"/>
          <w:sz w:val="24"/>
          <w:szCs w:val="24"/>
        </w:rPr>
        <w:t>lb</w:t>
      </w:r>
      <w:proofErr w:type="spellEnd"/>
      <w:r w:rsidRPr="0036766F">
        <w:rPr>
          <w:rFonts w:ascii="Aptos" w:hAnsi="Aptos"/>
          <w:sz w:val="24"/>
          <w:szCs w:val="24"/>
        </w:rPr>
        <w:t xml:space="preserve"> GHG/MWh) </w:t>
      </w:r>
      <w:r w:rsidRPr="0036766F">
        <w:rPr>
          <w:rFonts w:ascii="Aptos" w:hAnsi="Aptos"/>
          <w:sz w:val="24"/>
          <w:szCs w:val="24"/>
          <w:u w:val="single"/>
        </w:rPr>
        <w:t>by</w:t>
      </w:r>
    </w:p>
    <w:p w14:paraId="52F6304A" w14:textId="078D7401" w:rsidR="008F60FD" w:rsidRPr="0036766F" w:rsidRDefault="008F60FD">
      <w:pPr>
        <w:pStyle w:val="texthang"/>
        <w:numPr>
          <w:ilvl w:val="0"/>
          <w:numId w:val="36"/>
        </w:numPr>
        <w:tabs>
          <w:tab w:val="clear" w:pos="720"/>
          <w:tab w:val="num" w:pos="1080"/>
        </w:tabs>
        <w:ind w:left="1080"/>
        <w:rPr>
          <w:rFonts w:ascii="Aptos" w:hAnsi="Aptos"/>
          <w:sz w:val="24"/>
          <w:szCs w:val="24"/>
        </w:rPr>
      </w:pPr>
      <w:r w:rsidRPr="0036766F">
        <w:rPr>
          <w:rFonts w:ascii="Aptos" w:hAnsi="Aptos"/>
          <w:sz w:val="24"/>
          <w:szCs w:val="24"/>
        </w:rPr>
        <w:t>1 short ton per 2000 pounds</w:t>
      </w:r>
    </w:p>
    <w:p w14:paraId="35E43D00" w14:textId="6A8C5155" w:rsidR="00EF492D" w:rsidRPr="0036766F" w:rsidRDefault="008F60FD" w:rsidP="00EF492D">
      <w:pPr>
        <w:pStyle w:val="texthang"/>
        <w:numPr>
          <w:ilvl w:val="0"/>
          <w:numId w:val="38"/>
        </w:numPr>
        <w:rPr>
          <w:rFonts w:ascii="Aptos" w:hAnsi="Aptos"/>
          <w:sz w:val="24"/>
          <w:szCs w:val="24"/>
        </w:rPr>
      </w:pPr>
      <w:r w:rsidRPr="0036766F">
        <w:rPr>
          <w:rFonts w:ascii="Aptos" w:hAnsi="Aptos"/>
          <w:sz w:val="24"/>
          <w:szCs w:val="24"/>
        </w:rPr>
        <w:t xml:space="preserve">and adding the emissions of any </w:t>
      </w:r>
      <w:r w:rsidR="00386166" w:rsidRPr="0036766F">
        <w:rPr>
          <w:rFonts w:ascii="Aptos" w:hAnsi="Aptos"/>
          <w:sz w:val="24"/>
          <w:szCs w:val="24"/>
        </w:rPr>
        <w:t>unit-specific</w:t>
      </w:r>
      <w:r w:rsidR="00623EB1">
        <w:rPr>
          <w:rFonts w:ascii="Aptos" w:hAnsi="Aptos"/>
          <w:sz w:val="24"/>
          <w:szCs w:val="24"/>
        </w:rPr>
        <w:t xml:space="preserve"> </w:t>
      </w:r>
      <w:r w:rsidRPr="0036766F">
        <w:rPr>
          <w:rFonts w:ascii="Aptos" w:hAnsi="Aptos"/>
          <w:sz w:val="24"/>
          <w:szCs w:val="24"/>
        </w:rPr>
        <w:t xml:space="preserve">generation sources submitted </w:t>
      </w:r>
      <w:r w:rsidR="00F807C8" w:rsidRPr="0036766F">
        <w:rPr>
          <w:rFonts w:ascii="Aptos" w:hAnsi="Aptos"/>
          <w:sz w:val="24"/>
          <w:szCs w:val="24"/>
        </w:rPr>
        <w:t>in</w:t>
      </w:r>
      <w:r w:rsidRPr="0036766F">
        <w:rPr>
          <w:rFonts w:ascii="Aptos" w:hAnsi="Aptos"/>
          <w:sz w:val="24"/>
          <w:szCs w:val="24"/>
        </w:rPr>
        <w:t xml:space="preserve"> </w:t>
      </w:r>
      <w:r w:rsidR="0038777F" w:rsidRPr="0036766F">
        <w:rPr>
          <w:rFonts w:ascii="Aptos" w:hAnsi="Aptos"/>
          <w:sz w:val="24"/>
          <w:szCs w:val="24"/>
        </w:rPr>
        <w:t xml:space="preserve">the GHG tab and the </w:t>
      </w:r>
      <w:r w:rsidRPr="0036766F">
        <w:rPr>
          <w:rFonts w:ascii="Aptos" w:hAnsi="Aptos"/>
          <w:sz w:val="24"/>
          <w:szCs w:val="24"/>
        </w:rPr>
        <w:t xml:space="preserve">optional </w:t>
      </w:r>
      <w:r w:rsidR="00F0423B">
        <w:rPr>
          <w:rFonts w:ascii="Aptos" w:hAnsi="Aptos"/>
          <w:sz w:val="24"/>
          <w:szCs w:val="24"/>
        </w:rPr>
        <w:t>AQ3</w:t>
      </w:r>
      <w:r w:rsidRPr="0036766F">
        <w:rPr>
          <w:rFonts w:ascii="Aptos" w:hAnsi="Aptos"/>
          <w:sz w:val="24"/>
          <w:szCs w:val="24"/>
        </w:rPr>
        <w:t>1</w:t>
      </w:r>
      <w:r w:rsidR="00F055EE" w:rsidRPr="0036766F">
        <w:rPr>
          <w:rFonts w:ascii="Aptos" w:hAnsi="Aptos"/>
          <w:sz w:val="24"/>
          <w:szCs w:val="24"/>
        </w:rPr>
        <w:t xml:space="preserve"> Form and Spreadsheet</w:t>
      </w:r>
      <w:r w:rsidRPr="0036766F">
        <w:rPr>
          <w:rFonts w:ascii="Aptos" w:hAnsi="Aptos"/>
          <w:sz w:val="24"/>
          <w:szCs w:val="24"/>
        </w:rPr>
        <w:t>.</w:t>
      </w:r>
    </w:p>
    <w:p w14:paraId="65B258E3" w14:textId="281FE61D" w:rsidR="008F60FD" w:rsidRPr="0036766F" w:rsidRDefault="008F60FD" w:rsidP="0036766F">
      <w:pPr>
        <w:pStyle w:val="Heading2"/>
        <w:rPr>
          <w:sz w:val="24"/>
          <w:szCs w:val="24"/>
        </w:rPr>
      </w:pPr>
      <w:r w:rsidRPr="0036766F">
        <w:rPr>
          <w:sz w:val="24"/>
          <w:szCs w:val="24"/>
        </w:rPr>
        <w:t>4.</w:t>
      </w:r>
      <w:r w:rsidR="0036766F">
        <w:rPr>
          <w:sz w:val="24"/>
          <w:szCs w:val="24"/>
        </w:rPr>
        <w:t xml:space="preserve"> </w:t>
      </w:r>
      <w:r w:rsidRPr="0036766F">
        <w:rPr>
          <w:sz w:val="24"/>
          <w:szCs w:val="24"/>
        </w:rPr>
        <w:t xml:space="preserve">What are the submittal deadlines for </w:t>
      </w:r>
      <w:r w:rsidR="00386166" w:rsidRPr="0036766F">
        <w:rPr>
          <w:sz w:val="24"/>
          <w:szCs w:val="24"/>
        </w:rPr>
        <w:t xml:space="preserve">the </w:t>
      </w:r>
      <w:r w:rsidR="00F0423B">
        <w:rPr>
          <w:sz w:val="24"/>
          <w:szCs w:val="24"/>
        </w:rPr>
        <w:t>AQ3</w:t>
      </w:r>
      <w:r w:rsidRPr="0036766F">
        <w:rPr>
          <w:sz w:val="24"/>
          <w:szCs w:val="24"/>
        </w:rPr>
        <w:t>1</w:t>
      </w:r>
      <w:r w:rsidR="00C036A4" w:rsidRPr="0036766F">
        <w:rPr>
          <w:sz w:val="24"/>
          <w:szCs w:val="24"/>
        </w:rPr>
        <w:t xml:space="preserve"> Form and Spreadsheet</w:t>
      </w:r>
      <w:r w:rsidRPr="0036766F">
        <w:rPr>
          <w:sz w:val="24"/>
          <w:szCs w:val="24"/>
        </w:rPr>
        <w:t>?</w:t>
      </w:r>
    </w:p>
    <w:p w14:paraId="1C4E9D4B" w14:textId="2DA14219" w:rsidR="008F60FD" w:rsidRPr="0036766F" w:rsidRDefault="00F055EE" w:rsidP="007B556F">
      <w:pPr>
        <w:tabs>
          <w:tab w:val="left" w:pos="1080"/>
        </w:tabs>
        <w:ind w:left="360"/>
        <w:rPr>
          <w:rFonts w:ascii="Aptos" w:hAnsi="Aptos"/>
          <w:sz w:val="24"/>
          <w:szCs w:val="24"/>
        </w:rPr>
      </w:pPr>
      <w:r w:rsidRPr="0036766F">
        <w:rPr>
          <w:rFonts w:ascii="Aptos" w:hAnsi="Aptos"/>
          <w:sz w:val="24"/>
          <w:szCs w:val="24"/>
        </w:rPr>
        <w:t>Municipal r</w:t>
      </w:r>
      <w:r w:rsidR="008F60FD" w:rsidRPr="0036766F">
        <w:rPr>
          <w:rFonts w:ascii="Aptos" w:hAnsi="Aptos"/>
          <w:sz w:val="24"/>
          <w:szCs w:val="24"/>
        </w:rPr>
        <w:t xml:space="preserve">etail sellers </w:t>
      </w:r>
      <w:r w:rsidR="00F807C8" w:rsidRPr="0036766F">
        <w:rPr>
          <w:rFonts w:ascii="Aptos" w:hAnsi="Aptos"/>
          <w:sz w:val="24"/>
          <w:szCs w:val="24"/>
        </w:rPr>
        <w:t>that choose</w:t>
      </w:r>
      <w:r w:rsidR="008F60FD" w:rsidRPr="0036766F">
        <w:rPr>
          <w:rFonts w:ascii="Aptos" w:hAnsi="Aptos"/>
          <w:sz w:val="24"/>
          <w:szCs w:val="24"/>
        </w:rPr>
        <w:t xml:space="preserve"> to submit information on the ownership and/or use of </w:t>
      </w:r>
      <w:r w:rsidR="00386166" w:rsidRPr="0036766F">
        <w:rPr>
          <w:rFonts w:ascii="Aptos" w:hAnsi="Aptos"/>
          <w:sz w:val="24"/>
          <w:szCs w:val="24"/>
        </w:rPr>
        <w:t>unit-specific</w:t>
      </w:r>
      <w:r w:rsidR="008F60FD" w:rsidRPr="0036766F">
        <w:rPr>
          <w:rFonts w:ascii="Aptos" w:hAnsi="Aptos"/>
          <w:sz w:val="24"/>
          <w:szCs w:val="24"/>
        </w:rPr>
        <w:t xml:space="preserve"> generation sources must </w:t>
      </w:r>
      <w:r w:rsidRPr="0036766F">
        <w:rPr>
          <w:rFonts w:ascii="Aptos" w:hAnsi="Aptos"/>
          <w:sz w:val="24"/>
          <w:szCs w:val="24"/>
        </w:rPr>
        <w:t xml:space="preserve">submit the optional </w:t>
      </w:r>
      <w:r w:rsidR="00F0423B">
        <w:rPr>
          <w:rFonts w:ascii="Aptos" w:hAnsi="Aptos"/>
          <w:sz w:val="24"/>
          <w:szCs w:val="24"/>
        </w:rPr>
        <w:t>AQ3</w:t>
      </w:r>
      <w:r w:rsidRPr="0036766F">
        <w:rPr>
          <w:rFonts w:ascii="Aptos" w:hAnsi="Aptos"/>
          <w:sz w:val="24"/>
          <w:szCs w:val="24"/>
        </w:rPr>
        <w:t xml:space="preserve">1 Form and Spreadsheet </w:t>
      </w:r>
      <w:r w:rsidR="008F60FD" w:rsidRPr="0036766F">
        <w:rPr>
          <w:rFonts w:ascii="Aptos" w:hAnsi="Aptos"/>
          <w:sz w:val="24"/>
          <w:szCs w:val="24"/>
        </w:rPr>
        <w:t xml:space="preserve">no later than the </w:t>
      </w:r>
      <w:r w:rsidR="00DB6985" w:rsidRPr="0036766F">
        <w:rPr>
          <w:rFonts w:ascii="Aptos" w:hAnsi="Aptos"/>
          <w:sz w:val="24"/>
          <w:szCs w:val="24"/>
        </w:rPr>
        <w:t xml:space="preserve">fifteenth </w:t>
      </w:r>
      <w:r w:rsidR="008F60FD" w:rsidRPr="0036766F">
        <w:rPr>
          <w:rFonts w:ascii="Aptos" w:hAnsi="Aptos"/>
          <w:sz w:val="24"/>
          <w:szCs w:val="24"/>
        </w:rPr>
        <w:t xml:space="preserve">day of </w:t>
      </w:r>
      <w:r w:rsidR="00DB6985" w:rsidRPr="0036766F">
        <w:rPr>
          <w:rFonts w:ascii="Aptos" w:hAnsi="Aptos"/>
          <w:sz w:val="24"/>
          <w:szCs w:val="24"/>
        </w:rPr>
        <w:t xml:space="preserve">November </w:t>
      </w:r>
      <w:r w:rsidR="008F60FD" w:rsidRPr="0036766F">
        <w:rPr>
          <w:rFonts w:ascii="Aptos" w:hAnsi="Aptos"/>
          <w:sz w:val="24"/>
          <w:szCs w:val="24"/>
        </w:rPr>
        <w:t>after the calendar year in which the MWh were generated.</w:t>
      </w:r>
    </w:p>
    <w:p w14:paraId="6B52EF61" w14:textId="31D335F9" w:rsidR="008F60FD" w:rsidRPr="0036766F" w:rsidRDefault="008F60FD" w:rsidP="0036766F">
      <w:pPr>
        <w:pStyle w:val="Heading2"/>
        <w:rPr>
          <w:sz w:val="24"/>
          <w:szCs w:val="24"/>
        </w:rPr>
      </w:pPr>
      <w:r w:rsidRPr="0036766F">
        <w:rPr>
          <w:sz w:val="24"/>
          <w:szCs w:val="24"/>
        </w:rPr>
        <w:t>5.</w:t>
      </w:r>
      <w:r w:rsidR="0036766F">
        <w:rPr>
          <w:sz w:val="24"/>
          <w:szCs w:val="24"/>
        </w:rPr>
        <w:t xml:space="preserve"> </w:t>
      </w:r>
      <w:r w:rsidRPr="0036766F">
        <w:rPr>
          <w:sz w:val="24"/>
          <w:szCs w:val="24"/>
        </w:rPr>
        <w:t>How will this submittal be used?</w:t>
      </w:r>
    </w:p>
    <w:p w14:paraId="60150330" w14:textId="7E51350B" w:rsidR="008F60FD" w:rsidRPr="0036766F" w:rsidRDefault="002879F1" w:rsidP="00E411F4">
      <w:pPr>
        <w:pStyle w:val="texthang"/>
        <w:rPr>
          <w:rFonts w:ascii="Aptos" w:hAnsi="Aptos"/>
          <w:sz w:val="24"/>
          <w:szCs w:val="24"/>
        </w:rPr>
      </w:pPr>
      <w:r w:rsidRPr="0036766F">
        <w:rPr>
          <w:rFonts w:ascii="Aptos" w:hAnsi="Aptos"/>
          <w:sz w:val="24"/>
          <w:szCs w:val="24"/>
        </w:rPr>
        <w:tab/>
        <w:t xml:space="preserve">Submittal of </w:t>
      </w:r>
      <w:r w:rsidR="00F807C8" w:rsidRPr="0036766F">
        <w:rPr>
          <w:rFonts w:ascii="Aptos" w:hAnsi="Aptos"/>
          <w:sz w:val="24"/>
          <w:szCs w:val="24"/>
        </w:rPr>
        <w:t xml:space="preserve">the </w:t>
      </w:r>
      <w:r w:rsidR="00F0423B">
        <w:rPr>
          <w:rFonts w:ascii="Aptos" w:hAnsi="Aptos"/>
          <w:sz w:val="24"/>
          <w:szCs w:val="24"/>
        </w:rPr>
        <w:t>AQ3</w:t>
      </w:r>
      <w:r w:rsidRPr="0036766F">
        <w:rPr>
          <w:rFonts w:ascii="Aptos" w:hAnsi="Aptos"/>
          <w:sz w:val="24"/>
          <w:szCs w:val="24"/>
        </w:rPr>
        <w:t xml:space="preserve">1 </w:t>
      </w:r>
      <w:r w:rsidR="008F60FD" w:rsidRPr="0036766F">
        <w:rPr>
          <w:rFonts w:ascii="Aptos" w:hAnsi="Aptos"/>
          <w:sz w:val="24"/>
          <w:szCs w:val="24"/>
        </w:rPr>
        <w:t xml:space="preserve">Optional Reporting Form </w:t>
      </w:r>
      <w:r w:rsidR="00DC3E2F" w:rsidRPr="0036766F">
        <w:rPr>
          <w:rFonts w:ascii="Aptos" w:hAnsi="Aptos"/>
          <w:sz w:val="24"/>
          <w:szCs w:val="24"/>
        </w:rPr>
        <w:t xml:space="preserve">and Spreadsheet </w:t>
      </w:r>
      <w:r w:rsidR="008F60FD" w:rsidRPr="0036766F">
        <w:rPr>
          <w:rFonts w:ascii="Aptos" w:hAnsi="Aptos"/>
          <w:sz w:val="24"/>
          <w:szCs w:val="24"/>
        </w:rPr>
        <w:t>allow</w:t>
      </w:r>
      <w:r w:rsidR="00F807C8" w:rsidRPr="0036766F">
        <w:rPr>
          <w:rFonts w:ascii="Aptos" w:hAnsi="Aptos"/>
          <w:sz w:val="24"/>
          <w:szCs w:val="24"/>
        </w:rPr>
        <w:t>s</w:t>
      </w:r>
      <w:r w:rsidR="008F60FD" w:rsidRPr="0036766F">
        <w:rPr>
          <w:rFonts w:ascii="Aptos" w:hAnsi="Aptos"/>
          <w:sz w:val="24"/>
          <w:szCs w:val="24"/>
        </w:rPr>
        <w:t xml:space="preserve"> </w:t>
      </w:r>
      <w:r w:rsidR="00AA4C70" w:rsidRPr="0036766F">
        <w:rPr>
          <w:rFonts w:ascii="Aptos" w:hAnsi="Aptos"/>
          <w:sz w:val="24"/>
          <w:szCs w:val="24"/>
        </w:rPr>
        <w:t>the</w:t>
      </w:r>
      <w:r w:rsidR="008F60FD" w:rsidRPr="0036766F">
        <w:rPr>
          <w:rFonts w:ascii="Aptos" w:hAnsi="Aptos"/>
          <w:sz w:val="24"/>
          <w:szCs w:val="24"/>
        </w:rPr>
        <w:t xml:space="preserve"> </w:t>
      </w:r>
      <w:r w:rsidR="0038777F" w:rsidRPr="0036766F">
        <w:rPr>
          <w:rFonts w:ascii="Aptos" w:hAnsi="Aptos"/>
          <w:sz w:val="24"/>
          <w:szCs w:val="24"/>
        </w:rPr>
        <w:t xml:space="preserve">municipal </w:t>
      </w:r>
      <w:r w:rsidR="008F60FD" w:rsidRPr="0036766F">
        <w:rPr>
          <w:rFonts w:ascii="Aptos" w:hAnsi="Aptos"/>
          <w:sz w:val="24"/>
          <w:szCs w:val="24"/>
        </w:rPr>
        <w:t xml:space="preserve">retail seller to account for ownership and/or use of </w:t>
      </w:r>
      <w:r w:rsidR="00386166" w:rsidRPr="0036766F">
        <w:rPr>
          <w:rFonts w:ascii="Aptos" w:hAnsi="Aptos"/>
          <w:sz w:val="24"/>
          <w:szCs w:val="24"/>
        </w:rPr>
        <w:t>unit-specific</w:t>
      </w:r>
      <w:r w:rsidR="008F60FD" w:rsidRPr="0036766F">
        <w:rPr>
          <w:rFonts w:ascii="Aptos" w:hAnsi="Aptos"/>
          <w:sz w:val="24"/>
          <w:szCs w:val="24"/>
        </w:rPr>
        <w:t xml:space="preserve"> generation sources</w:t>
      </w:r>
      <w:r w:rsidR="00F807C8" w:rsidRPr="0036766F">
        <w:rPr>
          <w:rFonts w:ascii="Aptos" w:hAnsi="Aptos"/>
          <w:sz w:val="24"/>
          <w:szCs w:val="24"/>
        </w:rPr>
        <w:t>.</w:t>
      </w:r>
      <w:r w:rsidR="008F60FD" w:rsidRPr="0036766F">
        <w:rPr>
          <w:rFonts w:ascii="Aptos" w:hAnsi="Aptos"/>
          <w:sz w:val="24"/>
          <w:szCs w:val="24"/>
        </w:rPr>
        <w:t xml:space="preserve"> </w:t>
      </w:r>
      <w:r w:rsidR="00F807C8" w:rsidRPr="0036766F">
        <w:rPr>
          <w:rFonts w:ascii="Aptos" w:hAnsi="Aptos"/>
          <w:sz w:val="24"/>
          <w:szCs w:val="24"/>
        </w:rPr>
        <w:t>MassDEP also uses the submittals received</w:t>
      </w:r>
      <w:r w:rsidR="008F60FD" w:rsidRPr="0036766F">
        <w:rPr>
          <w:rFonts w:ascii="Aptos" w:hAnsi="Aptos"/>
          <w:sz w:val="24"/>
          <w:szCs w:val="24"/>
        </w:rPr>
        <w:t xml:space="preserve"> to modify the EFs used by</w:t>
      </w:r>
      <w:r w:rsidR="002735B4" w:rsidRPr="0036766F">
        <w:rPr>
          <w:rFonts w:ascii="Aptos" w:hAnsi="Aptos"/>
          <w:sz w:val="24"/>
          <w:szCs w:val="24"/>
        </w:rPr>
        <w:t xml:space="preserve"> all</w:t>
      </w:r>
      <w:r w:rsidR="008F60FD" w:rsidRPr="0036766F">
        <w:rPr>
          <w:rFonts w:ascii="Aptos" w:hAnsi="Aptos"/>
          <w:sz w:val="24"/>
          <w:szCs w:val="24"/>
        </w:rPr>
        <w:t xml:space="preserve"> retail sellers to determine their annual GHG emissions associated with MWh that are not reported </w:t>
      </w:r>
      <w:r w:rsidR="00F807C8" w:rsidRPr="0036766F">
        <w:rPr>
          <w:rFonts w:ascii="Aptos" w:hAnsi="Aptos"/>
          <w:sz w:val="24"/>
          <w:szCs w:val="24"/>
        </w:rPr>
        <w:t>in</w:t>
      </w:r>
      <w:r w:rsidR="00A13EDA" w:rsidRPr="0036766F">
        <w:rPr>
          <w:rFonts w:ascii="Aptos" w:hAnsi="Aptos"/>
          <w:sz w:val="24"/>
          <w:szCs w:val="24"/>
        </w:rPr>
        <w:t xml:space="preserve"> the GHG tab or </w:t>
      </w:r>
      <w:r w:rsidR="00DC3E2F" w:rsidRPr="0036766F">
        <w:rPr>
          <w:rFonts w:ascii="Aptos" w:hAnsi="Aptos"/>
          <w:sz w:val="24"/>
          <w:szCs w:val="24"/>
        </w:rPr>
        <w:t xml:space="preserve">the </w:t>
      </w:r>
      <w:r w:rsidR="00F0423B">
        <w:rPr>
          <w:rFonts w:ascii="Aptos" w:hAnsi="Aptos"/>
          <w:sz w:val="24"/>
          <w:szCs w:val="24"/>
        </w:rPr>
        <w:t>AQ3</w:t>
      </w:r>
      <w:r w:rsidR="008F60FD" w:rsidRPr="0036766F">
        <w:rPr>
          <w:rFonts w:ascii="Aptos" w:hAnsi="Aptos"/>
          <w:sz w:val="24"/>
          <w:szCs w:val="24"/>
        </w:rPr>
        <w:t>1</w:t>
      </w:r>
      <w:r w:rsidR="00DC3E2F" w:rsidRPr="0036766F">
        <w:rPr>
          <w:rFonts w:ascii="Aptos" w:hAnsi="Aptos"/>
          <w:sz w:val="24"/>
          <w:szCs w:val="24"/>
        </w:rPr>
        <w:t xml:space="preserve"> Form and Spreadsheet</w:t>
      </w:r>
      <w:r w:rsidR="008F60FD" w:rsidRPr="0036766F">
        <w:rPr>
          <w:rFonts w:ascii="Aptos" w:hAnsi="Aptos"/>
          <w:sz w:val="24"/>
          <w:szCs w:val="24"/>
        </w:rPr>
        <w:t>.</w:t>
      </w:r>
    </w:p>
    <w:p w14:paraId="1E8F0EBF" w14:textId="113DCF64" w:rsidR="008F60FD" w:rsidRPr="0036766F" w:rsidRDefault="00557577" w:rsidP="0036766F">
      <w:pPr>
        <w:pStyle w:val="Heading2"/>
        <w:rPr>
          <w:sz w:val="24"/>
          <w:szCs w:val="24"/>
        </w:rPr>
      </w:pPr>
      <w:r w:rsidRPr="0036766F">
        <w:rPr>
          <w:sz w:val="24"/>
          <w:szCs w:val="24"/>
        </w:rPr>
        <w:t>6</w:t>
      </w:r>
      <w:r w:rsidR="008F60FD" w:rsidRPr="0036766F">
        <w:rPr>
          <w:sz w:val="24"/>
          <w:szCs w:val="24"/>
        </w:rPr>
        <w:t>.</w:t>
      </w:r>
      <w:r w:rsidR="0036766F">
        <w:rPr>
          <w:sz w:val="24"/>
          <w:szCs w:val="24"/>
        </w:rPr>
        <w:t xml:space="preserve"> </w:t>
      </w:r>
      <w:r w:rsidR="008F60FD" w:rsidRPr="0036766F">
        <w:rPr>
          <w:sz w:val="24"/>
          <w:szCs w:val="24"/>
        </w:rPr>
        <w:t xml:space="preserve">What categories of ownership and/or use of </w:t>
      </w:r>
      <w:r w:rsidR="00386166" w:rsidRPr="0036766F">
        <w:rPr>
          <w:sz w:val="24"/>
          <w:szCs w:val="24"/>
        </w:rPr>
        <w:t>unit-specific</w:t>
      </w:r>
      <w:r w:rsidR="008F60FD" w:rsidRPr="0036766F">
        <w:rPr>
          <w:sz w:val="24"/>
          <w:szCs w:val="24"/>
        </w:rPr>
        <w:t xml:space="preserve"> generation sources can municipal retail sellers provide in this optional submittal?</w:t>
      </w:r>
    </w:p>
    <w:p w14:paraId="2DADA24A" w14:textId="77777777" w:rsidR="00CD4E09" w:rsidRPr="0036766F" w:rsidRDefault="00F2034F">
      <w:pPr>
        <w:ind w:left="360"/>
        <w:rPr>
          <w:rFonts w:ascii="Aptos" w:hAnsi="Aptos"/>
          <w:sz w:val="24"/>
          <w:szCs w:val="24"/>
        </w:rPr>
      </w:pPr>
      <w:r w:rsidRPr="0036766F">
        <w:rPr>
          <w:rFonts w:ascii="Aptos" w:hAnsi="Aptos"/>
          <w:sz w:val="24"/>
          <w:szCs w:val="24"/>
        </w:rPr>
        <w:t>O</w:t>
      </w:r>
      <w:r w:rsidR="008F60FD" w:rsidRPr="0036766F">
        <w:rPr>
          <w:rFonts w:ascii="Aptos" w:hAnsi="Aptos"/>
          <w:sz w:val="24"/>
          <w:szCs w:val="24"/>
        </w:rPr>
        <w:t>wnership and/or use is demonstrated by municipal retail sellers</w:t>
      </w:r>
      <w:r w:rsidR="00D66233" w:rsidRPr="0036766F">
        <w:rPr>
          <w:rFonts w:ascii="Aptos" w:hAnsi="Aptos"/>
          <w:sz w:val="24"/>
          <w:szCs w:val="24"/>
        </w:rPr>
        <w:t xml:space="preserve"> </w:t>
      </w:r>
      <w:r w:rsidRPr="0036766F">
        <w:rPr>
          <w:rFonts w:ascii="Aptos" w:hAnsi="Aptos"/>
          <w:sz w:val="24"/>
          <w:szCs w:val="24"/>
        </w:rPr>
        <w:t>as follows</w:t>
      </w:r>
      <w:r w:rsidR="008F60FD" w:rsidRPr="0036766F">
        <w:rPr>
          <w:rFonts w:ascii="Aptos" w:hAnsi="Aptos"/>
          <w:sz w:val="24"/>
          <w:szCs w:val="24"/>
        </w:rPr>
        <w:t>:</w:t>
      </w:r>
    </w:p>
    <w:p w14:paraId="1BAB4192" w14:textId="7CEB4632" w:rsidR="00D546AF" w:rsidRDefault="00D546AF" w:rsidP="007C1FEB">
      <w:pPr>
        <w:numPr>
          <w:ilvl w:val="0"/>
          <w:numId w:val="41"/>
        </w:numPr>
        <w:rPr>
          <w:rFonts w:ascii="Aptos" w:hAnsi="Aptos"/>
          <w:sz w:val="24"/>
          <w:szCs w:val="24"/>
        </w:rPr>
      </w:pPr>
      <w:r w:rsidRPr="0036766F">
        <w:rPr>
          <w:rFonts w:ascii="Aptos" w:hAnsi="Aptos"/>
          <w:sz w:val="24"/>
          <w:szCs w:val="24"/>
        </w:rPr>
        <w:t xml:space="preserve">For municipally-owned generation: </w:t>
      </w:r>
      <w:r w:rsidRPr="00D546AF">
        <w:rPr>
          <w:rFonts w:ascii="Aptos" w:hAnsi="Aptos"/>
          <w:sz w:val="24"/>
          <w:szCs w:val="24"/>
        </w:rPr>
        <w:t>the “Electric Energy Account” (page 57),</w:t>
      </w:r>
      <w:r>
        <w:rPr>
          <w:rFonts w:ascii="Aptos" w:hAnsi="Aptos"/>
          <w:sz w:val="24"/>
          <w:szCs w:val="24"/>
        </w:rPr>
        <w:t xml:space="preserve"> </w:t>
      </w:r>
      <w:r w:rsidRPr="0036766F">
        <w:rPr>
          <w:rFonts w:ascii="Aptos" w:hAnsi="Aptos"/>
          <w:sz w:val="24"/>
          <w:szCs w:val="24"/>
        </w:rPr>
        <w:t>the Generating Station Statistics pages for Large (pages 58 &amp; 59)</w:t>
      </w:r>
      <w:r>
        <w:rPr>
          <w:rFonts w:ascii="Aptos" w:hAnsi="Aptos"/>
          <w:sz w:val="24"/>
          <w:szCs w:val="24"/>
        </w:rPr>
        <w:t>,</w:t>
      </w:r>
      <w:r w:rsidR="00D2073F">
        <w:rPr>
          <w:rFonts w:ascii="Aptos" w:hAnsi="Aptos"/>
          <w:sz w:val="24"/>
          <w:szCs w:val="24"/>
        </w:rPr>
        <w:t xml:space="preserve"> </w:t>
      </w:r>
      <w:r w:rsidRPr="0036766F">
        <w:rPr>
          <w:rFonts w:ascii="Aptos" w:hAnsi="Aptos"/>
          <w:sz w:val="24"/>
          <w:szCs w:val="24"/>
        </w:rPr>
        <w:t>Small (page 66) Stations</w:t>
      </w:r>
      <w:r>
        <w:rPr>
          <w:rFonts w:ascii="Aptos" w:hAnsi="Aptos"/>
          <w:sz w:val="24"/>
          <w:szCs w:val="24"/>
        </w:rPr>
        <w:t>, and/or the “Electric Energy Account” (page 57), as applicable,</w:t>
      </w:r>
      <w:r w:rsidRPr="0036766F">
        <w:rPr>
          <w:rFonts w:ascii="Aptos" w:hAnsi="Aptos"/>
          <w:sz w:val="24"/>
          <w:szCs w:val="24"/>
        </w:rPr>
        <w:t xml:space="preserve"> from the Annual Return to DPU, and a report from the New England Power Pool Generation Information System</w:t>
      </w:r>
      <w:r w:rsidRPr="0036766F">
        <w:rPr>
          <w:rStyle w:val="FootnoteReference"/>
          <w:rFonts w:ascii="Aptos" w:hAnsi="Aptos"/>
          <w:sz w:val="24"/>
          <w:szCs w:val="24"/>
        </w:rPr>
        <w:footnoteReference w:id="2"/>
      </w:r>
      <w:r w:rsidRPr="0036766F">
        <w:rPr>
          <w:rFonts w:ascii="Aptos" w:hAnsi="Aptos"/>
          <w:sz w:val="24"/>
          <w:szCs w:val="24"/>
        </w:rPr>
        <w:t xml:space="preserve"> (NEPOOL GIS) certificate tracking system </w:t>
      </w:r>
      <w:r w:rsidRPr="0036766F">
        <w:rPr>
          <w:rFonts w:ascii="Aptos" w:hAnsi="Aptos"/>
          <w:sz w:val="24"/>
          <w:szCs w:val="24"/>
        </w:rPr>
        <w:lastRenderedPageBreak/>
        <w:t>showing that the associated certificates were re</w:t>
      </w:r>
      <w:r>
        <w:rPr>
          <w:rFonts w:ascii="Aptos" w:hAnsi="Aptos"/>
          <w:sz w:val="24"/>
          <w:szCs w:val="24"/>
        </w:rPr>
        <w:t>tired</w:t>
      </w:r>
      <w:r w:rsidRPr="0036766F">
        <w:rPr>
          <w:rFonts w:ascii="Aptos" w:hAnsi="Aptos"/>
          <w:sz w:val="24"/>
          <w:szCs w:val="24"/>
        </w:rPr>
        <w:t xml:space="preserve"> in a municipal retail seller Massachusetts subaccount, or that the certificates were not used by others</w:t>
      </w:r>
      <w:r w:rsidRPr="0036766F">
        <w:rPr>
          <w:rStyle w:val="FootnoteReference"/>
          <w:rFonts w:ascii="Aptos" w:hAnsi="Aptos"/>
          <w:sz w:val="24"/>
          <w:szCs w:val="24"/>
        </w:rPr>
        <w:footnoteReference w:id="3"/>
      </w:r>
      <w:r w:rsidRPr="0036766F">
        <w:rPr>
          <w:rFonts w:ascii="Aptos" w:hAnsi="Aptos"/>
          <w:sz w:val="24"/>
          <w:szCs w:val="24"/>
        </w:rPr>
        <w:t xml:space="preserve">; </w:t>
      </w:r>
    </w:p>
    <w:p w14:paraId="6904D3EF" w14:textId="05969346" w:rsidR="00DD733A" w:rsidRPr="0036766F" w:rsidRDefault="00F2034F" w:rsidP="007C1FEB">
      <w:pPr>
        <w:numPr>
          <w:ilvl w:val="0"/>
          <w:numId w:val="41"/>
        </w:numPr>
        <w:rPr>
          <w:rFonts w:ascii="Aptos" w:hAnsi="Aptos"/>
          <w:sz w:val="24"/>
          <w:szCs w:val="24"/>
        </w:rPr>
      </w:pPr>
      <w:r w:rsidRPr="0036766F">
        <w:rPr>
          <w:rFonts w:ascii="Aptos" w:hAnsi="Aptos"/>
          <w:sz w:val="24"/>
          <w:szCs w:val="24"/>
        </w:rPr>
        <w:t xml:space="preserve">For contracted generation: </w:t>
      </w:r>
      <w:r w:rsidR="008F60FD" w:rsidRPr="0036766F">
        <w:rPr>
          <w:rFonts w:ascii="Aptos" w:hAnsi="Aptos"/>
          <w:sz w:val="24"/>
          <w:szCs w:val="24"/>
        </w:rPr>
        <w:t xml:space="preserve">a contract showing purchase of electricity from the </w:t>
      </w:r>
      <w:r w:rsidR="00386166" w:rsidRPr="0036766F">
        <w:rPr>
          <w:rFonts w:ascii="Aptos" w:hAnsi="Aptos"/>
          <w:sz w:val="24"/>
          <w:szCs w:val="24"/>
        </w:rPr>
        <w:t>unit-specific</w:t>
      </w:r>
      <w:r w:rsidR="008F60FD" w:rsidRPr="0036766F">
        <w:rPr>
          <w:rFonts w:ascii="Aptos" w:hAnsi="Aptos"/>
          <w:sz w:val="24"/>
          <w:szCs w:val="24"/>
        </w:rPr>
        <w:t xml:space="preserve"> generation source</w:t>
      </w:r>
      <w:r w:rsidR="00D66233" w:rsidRPr="0036766F">
        <w:rPr>
          <w:rFonts w:ascii="Aptos" w:hAnsi="Aptos"/>
          <w:sz w:val="24"/>
          <w:szCs w:val="24"/>
        </w:rPr>
        <w:t xml:space="preserve"> for MWh generated by a </w:t>
      </w:r>
      <w:r w:rsidR="00D66233" w:rsidRPr="00F0423B">
        <w:rPr>
          <w:rFonts w:ascii="Aptos" w:hAnsi="Aptos"/>
          <w:sz w:val="24"/>
          <w:szCs w:val="24"/>
        </w:rPr>
        <w:t>source not owned by</w:t>
      </w:r>
      <w:r w:rsidR="00D66233" w:rsidRPr="0036766F">
        <w:rPr>
          <w:rFonts w:ascii="Aptos" w:hAnsi="Aptos"/>
          <w:sz w:val="24"/>
          <w:szCs w:val="24"/>
        </w:rPr>
        <w:t xml:space="preserve"> the retail seller</w:t>
      </w:r>
      <w:r w:rsidR="00DD733A" w:rsidRPr="0036766F">
        <w:rPr>
          <w:rFonts w:ascii="Aptos" w:hAnsi="Aptos"/>
          <w:sz w:val="24"/>
          <w:szCs w:val="24"/>
        </w:rPr>
        <w:t xml:space="preserve">, </w:t>
      </w:r>
      <w:r w:rsidR="00330287" w:rsidRPr="0036766F">
        <w:rPr>
          <w:rFonts w:ascii="Aptos" w:hAnsi="Aptos"/>
          <w:sz w:val="24"/>
          <w:szCs w:val="24"/>
        </w:rPr>
        <w:t xml:space="preserve">the Purchased Power </w:t>
      </w:r>
      <w:r w:rsidR="001D051F">
        <w:rPr>
          <w:rFonts w:ascii="Aptos" w:hAnsi="Aptos"/>
          <w:sz w:val="24"/>
          <w:szCs w:val="24"/>
        </w:rPr>
        <w:t>(</w:t>
      </w:r>
      <w:r w:rsidR="00330287" w:rsidRPr="0036766F">
        <w:rPr>
          <w:rFonts w:ascii="Aptos" w:hAnsi="Aptos"/>
          <w:sz w:val="24"/>
          <w:szCs w:val="24"/>
        </w:rPr>
        <w:t xml:space="preserve">pages </w:t>
      </w:r>
      <w:r w:rsidR="00626665" w:rsidRPr="0036766F">
        <w:rPr>
          <w:rFonts w:ascii="Aptos" w:hAnsi="Aptos"/>
          <w:sz w:val="24"/>
          <w:szCs w:val="24"/>
        </w:rPr>
        <w:t>5</w:t>
      </w:r>
      <w:r w:rsidR="00330287" w:rsidRPr="0036766F">
        <w:rPr>
          <w:rFonts w:ascii="Aptos" w:hAnsi="Aptos"/>
          <w:sz w:val="24"/>
          <w:szCs w:val="24"/>
        </w:rPr>
        <w:t xml:space="preserve">4 </w:t>
      </w:r>
      <w:r w:rsidR="00CD4BB0">
        <w:rPr>
          <w:rFonts w:ascii="Aptos" w:hAnsi="Aptos"/>
          <w:sz w:val="24"/>
          <w:szCs w:val="24"/>
        </w:rPr>
        <w:t>and</w:t>
      </w:r>
      <w:r w:rsidR="00330287" w:rsidRPr="0036766F">
        <w:rPr>
          <w:rFonts w:ascii="Aptos" w:hAnsi="Aptos"/>
          <w:sz w:val="24"/>
          <w:szCs w:val="24"/>
        </w:rPr>
        <w:t xml:space="preserve"> 55 </w:t>
      </w:r>
      <w:r w:rsidR="0097034B" w:rsidRPr="0036766F">
        <w:rPr>
          <w:rFonts w:ascii="Aptos" w:hAnsi="Aptos"/>
          <w:sz w:val="24"/>
          <w:szCs w:val="24"/>
        </w:rPr>
        <w:t>or page 22</w:t>
      </w:r>
      <w:r w:rsidR="00ED3AD1">
        <w:rPr>
          <w:rFonts w:ascii="Aptos" w:hAnsi="Aptos"/>
          <w:sz w:val="24"/>
          <w:szCs w:val="24"/>
        </w:rPr>
        <w:t>)</w:t>
      </w:r>
      <w:r w:rsidR="0097034B" w:rsidRPr="0036766F">
        <w:rPr>
          <w:rFonts w:ascii="Aptos" w:hAnsi="Aptos"/>
          <w:sz w:val="24"/>
          <w:szCs w:val="24"/>
        </w:rPr>
        <w:t xml:space="preserve"> </w:t>
      </w:r>
      <w:r w:rsidR="00330287" w:rsidRPr="0036766F">
        <w:rPr>
          <w:rFonts w:ascii="Aptos" w:hAnsi="Aptos"/>
          <w:sz w:val="24"/>
          <w:szCs w:val="24"/>
        </w:rPr>
        <w:t xml:space="preserve">from the Annual Return to DPU, </w:t>
      </w:r>
      <w:r w:rsidRPr="0036766F">
        <w:rPr>
          <w:rFonts w:ascii="Aptos" w:hAnsi="Aptos"/>
          <w:sz w:val="24"/>
          <w:szCs w:val="24"/>
        </w:rPr>
        <w:t>and</w:t>
      </w:r>
      <w:r w:rsidR="00CA1D85" w:rsidRPr="0036766F">
        <w:rPr>
          <w:rFonts w:ascii="Aptos" w:hAnsi="Aptos"/>
          <w:sz w:val="24"/>
          <w:szCs w:val="24"/>
        </w:rPr>
        <w:t xml:space="preserve"> </w:t>
      </w:r>
      <w:r w:rsidRPr="0036766F">
        <w:rPr>
          <w:rFonts w:ascii="Aptos" w:hAnsi="Aptos"/>
          <w:sz w:val="24"/>
          <w:szCs w:val="24"/>
        </w:rPr>
        <w:t xml:space="preserve">a report from the NEPOOL GIS certificate tracking system showing that the associated certificates were reserved or settled in </w:t>
      </w:r>
      <w:r w:rsidR="00A6116E" w:rsidRPr="0036766F">
        <w:rPr>
          <w:rFonts w:ascii="Aptos" w:hAnsi="Aptos"/>
          <w:sz w:val="24"/>
          <w:szCs w:val="24"/>
        </w:rPr>
        <w:t>a</w:t>
      </w:r>
      <w:r w:rsidRPr="0036766F">
        <w:rPr>
          <w:rFonts w:ascii="Aptos" w:hAnsi="Aptos"/>
          <w:sz w:val="24"/>
          <w:szCs w:val="24"/>
        </w:rPr>
        <w:t xml:space="preserve"> municipal retail seller Massachusetts subaccount, or that the certificates were not used by others,</w:t>
      </w:r>
      <w:r w:rsidR="00D958D3" w:rsidRPr="0036766F">
        <w:rPr>
          <w:rStyle w:val="FootnoteReference"/>
          <w:rFonts w:ascii="Aptos" w:hAnsi="Aptos"/>
          <w:sz w:val="24"/>
          <w:szCs w:val="24"/>
        </w:rPr>
        <w:t xml:space="preserve"> </w:t>
      </w:r>
      <w:r w:rsidR="00D958D3" w:rsidRPr="0036766F">
        <w:rPr>
          <w:rStyle w:val="FootnoteReference"/>
          <w:rFonts w:ascii="Aptos" w:hAnsi="Aptos"/>
          <w:sz w:val="24"/>
          <w:szCs w:val="24"/>
        </w:rPr>
        <w:footnoteReference w:id="4"/>
      </w:r>
      <w:r w:rsidR="00D958D3" w:rsidRPr="0036766F">
        <w:rPr>
          <w:rFonts w:ascii="Aptos" w:hAnsi="Aptos"/>
          <w:sz w:val="24"/>
          <w:szCs w:val="24"/>
          <w:vertAlign w:val="superscript"/>
        </w:rPr>
        <w:t>,</w:t>
      </w:r>
      <w:r w:rsidR="00D958D3" w:rsidRPr="0036766F">
        <w:rPr>
          <w:rStyle w:val="FootnoteReference"/>
          <w:rFonts w:ascii="Aptos" w:hAnsi="Aptos"/>
          <w:sz w:val="24"/>
          <w:szCs w:val="24"/>
        </w:rPr>
        <w:footnoteReference w:id="5"/>
      </w:r>
      <w:r w:rsidRPr="0036766F">
        <w:rPr>
          <w:rFonts w:ascii="Aptos" w:hAnsi="Aptos"/>
          <w:sz w:val="24"/>
          <w:szCs w:val="24"/>
        </w:rPr>
        <w:t xml:space="preserve"> </w:t>
      </w:r>
      <w:r w:rsidR="00DD733A" w:rsidRPr="0036766F">
        <w:rPr>
          <w:rFonts w:ascii="Aptos" w:hAnsi="Aptos"/>
          <w:sz w:val="24"/>
          <w:szCs w:val="24"/>
        </w:rPr>
        <w:t>and</w:t>
      </w:r>
      <w:r w:rsidR="00D546AF">
        <w:rPr>
          <w:rFonts w:ascii="Aptos" w:hAnsi="Aptos"/>
          <w:sz w:val="24"/>
          <w:szCs w:val="24"/>
        </w:rPr>
        <w:t xml:space="preserve"> </w:t>
      </w:r>
    </w:p>
    <w:p w14:paraId="64AEC161" w14:textId="4CEFF54C" w:rsidR="00D546AF" w:rsidRPr="00D546AF" w:rsidRDefault="00D546AF" w:rsidP="00D546AF">
      <w:pPr>
        <w:numPr>
          <w:ilvl w:val="0"/>
          <w:numId w:val="41"/>
        </w:numPr>
        <w:rPr>
          <w:rFonts w:ascii="Aptos" w:hAnsi="Aptos"/>
          <w:sz w:val="24"/>
          <w:szCs w:val="24"/>
        </w:rPr>
      </w:pPr>
      <w:r w:rsidRPr="0036766F">
        <w:rPr>
          <w:rFonts w:ascii="Aptos" w:hAnsi="Aptos"/>
          <w:sz w:val="24"/>
          <w:szCs w:val="24"/>
        </w:rPr>
        <w:t xml:space="preserve">For </w:t>
      </w:r>
      <w:r>
        <w:rPr>
          <w:rFonts w:ascii="Aptos" w:hAnsi="Aptos"/>
          <w:sz w:val="24"/>
          <w:szCs w:val="24"/>
        </w:rPr>
        <w:t xml:space="preserve">Massachusetts </w:t>
      </w:r>
      <w:r w:rsidRPr="0036766F">
        <w:rPr>
          <w:rFonts w:ascii="Aptos" w:hAnsi="Aptos"/>
          <w:sz w:val="24"/>
          <w:szCs w:val="24"/>
        </w:rPr>
        <w:t>RPS-eligible Class I or Class II certificates for power that the municipal retail seller neither owns nor contracts for: a NEPOOL GIS certificate report for the calendar year for MWh that are eligible for RPS showing that the associated certificates were reserved or settled in a municipal retail seller Massachusetts subaccount</w:t>
      </w:r>
      <w:r w:rsidR="004C2CC8">
        <w:rPr>
          <w:rFonts w:ascii="Aptos" w:hAnsi="Aptos"/>
          <w:sz w:val="24"/>
          <w:szCs w:val="24"/>
        </w:rPr>
        <w:t>.</w:t>
      </w:r>
    </w:p>
    <w:p w14:paraId="236AF640" w14:textId="77777777" w:rsidR="00073027" w:rsidRDefault="00073027" w:rsidP="007B2B92">
      <w:pPr>
        <w:pStyle w:val="texthang"/>
        <w:ind w:firstLine="0"/>
        <w:rPr>
          <w:rFonts w:ascii="Aptos" w:hAnsi="Aptos"/>
          <w:sz w:val="24"/>
          <w:szCs w:val="24"/>
        </w:rPr>
      </w:pPr>
    </w:p>
    <w:p w14:paraId="43532D72" w14:textId="0E1BF888" w:rsidR="007B2B92" w:rsidRPr="0036766F" w:rsidRDefault="00A225FA" w:rsidP="007B2B92">
      <w:pPr>
        <w:pStyle w:val="texthang"/>
        <w:ind w:firstLine="0"/>
        <w:rPr>
          <w:rFonts w:ascii="Aptos" w:hAnsi="Aptos"/>
          <w:sz w:val="24"/>
          <w:szCs w:val="24"/>
        </w:rPr>
      </w:pPr>
      <w:r>
        <w:rPr>
          <w:rFonts w:ascii="Aptos" w:hAnsi="Aptos"/>
          <w:sz w:val="24"/>
          <w:szCs w:val="24"/>
        </w:rPr>
        <w:t xml:space="preserve">The </w:t>
      </w:r>
      <w:r w:rsidRPr="0036766F">
        <w:rPr>
          <w:rFonts w:ascii="Aptos" w:hAnsi="Aptos"/>
          <w:sz w:val="24"/>
          <w:szCs w:val="24"/>
        </w:rPr>
        <w:t>Annual Return</w:t>
      </w:r>
      <w:r>
        <w:rPr>
          <w:rFonts w:ascii="Aptos" w:hAnsi="Aptos"/>
          <w:sz w:val="24"/>
          <w:szCs w:val="24"/>
        </w:rPr>
        <w:t xml:space="preserve">s to DPU are </w:t>
      </w:r>
      <w:r w:rsidRPr="0036766F">
        <w:rPr>
          <w:rFonts w:ascii="Aptos" w:hAnsi="Aptos"/>
          <w:sz w:val="24"/>
          <w:szCs w:val="24"/>
        </w:rPr>
        <w:t xml:space="preserve">posted on the DPU webpage at </w:t>
      </w:r>
      <w:hyperlink r:id="rId14" w:history="1">
        <w:r>
          <w:rPr>
            <w:rStyle w:val="Hyperlink"/>
            <w:rFonts w:ascii="Aptos" w:hAnsi="Aptos"/>
            <w:sz w:val="24"/>
            <w:szCs w:val="24"/>
          </w:rPr>
          <w:t>Find an MLP annual return</w:t>
        </w:r>
      </w:hyperlink>
      <w:r w:rsidRPr="0036766F">
        <w:rPr>
          <w:rFonts w:ascii="Aptos" w:hAnsi="Aptos"/>
          <w:sz w:val="24"/>
          <w:szCs w:val="24"/>
        </w:rPr>
        <w:t xml:space="preserve">. </w:t>
      </w:r>
      <w:r>
        <w:rPr>
          <w:rFonts w:ascii="Aptos" w:hAnsi="Aptos"/>
          <w:sz w:val="24"/>
          <w:szCs w:val="24"/>
        </w:rPr>
        <w:t xml:space="preserve">If </w:t>
      </w:r>
      <w:r w:rsidR="00861889">
        <w:rPr>
          <w:rFonts w:ascii="Aptos" w:hAnsi="Aptos"/>
          <w:sz w:val="24"/>
          <w:szCs w:val="24"/>
        </w:rPr>
        <w:t xml:space="preserve">a </w:t>
      </w:r>
      <w:r w:rsidR="00CD0F94">
        <w:rPr>
          <w:rFonts w:ascii="Aptos" w:hAnsi="Aptos"/>
          <w:sz w:val="24"/>
          <w:szCs w:val="24"/>
        </w:rPr>
        <w:t>year’s</w:t>
      </w:r>
      <w:r>
        <w:rPr>
          <w:rFonts w:ascii="Aptos" w:hAnsi="Aptos"/>
          <w:sz w:val="24"/>
          <w:szCs w:val="24"/>
        </w:rPr>
        <w:t xml:space="preserve"> </w:t>
      </w:r>
      <w:r w:rsidR="00BC0CBF" w:rsidRPr="0036766F">
        <w:rPr>
          <w:rFonts w:ascii="Aptos" w:hAnsi="Aptos"/>
          <w:sz w:val="24"/>
          <w:szCs w:val="24"/>
        </w:rPr>
        <w:t>Annual Return</w:t>
      </w:r>
      <w:r>
        <w:rPr>
          <w:rFonts w:ascii="Aptos" w:hAnsi="Aptos"/>
          <w:sz w:val="24"/>
          <w:szCs w:val="24"/>
        </w:rPr>
        <w:t xml:space="preserve"> has not</w:t>
      </w:r>
      <w:r w:rsidR="007E262F">
        <w:rPr>
          <w:rFonts w:ascii="Aptos" w:hAnsi="Aptos"/>
          <w:sz w:val="24"/>
          <w:szCs w:val="24"/>
        </w:rPr>
        <w:t xml:space="preserve"> yet</w:t>
      </w:r>
      <w:r>
        <w:rPr>
          <w:rFonts w:ascii="Aptos" w:hAnsi="Aptos"/>
          <w:sz w:val="24"/>
          <w:szCs w:val="24"/>
        </w:rPr>
        <w:t xml:space="preserve"> been posted, </w:t>
      </w:r>
      <w:r w:rsidR="007B2B92" w:rsidRPr="0036766F">
        <w:rPr>
          <w:rFonts w:ascii="Aptos" w:hAnsi="Aptos"/>
          <w:sz w:val="24"/>
          <w:szCs w:val="24"/>
        </w:rPr>
        <w:t>municipal retail seller</w:t>
      </w:r>
      <w:r w:rsidR="00BC0CBF">
        <w:rPr>
          <w:rFonts w:ascii="Aptos" w:hAnsi="Aptos"/>
          <w:sz w:val="24"/>
          <w:szCs w:val="24"/>
        </w:rPr>
        <w:t>s</w:t>
      </w:r>
      <w:r w:rsidR="007B2B92" w:rsidRPr="0036766F">
        <w:rPr>
          <w:rFonts w:ascii="Aptos" w:hAnsi="Aptos"/>
          <w:sz w:val="24"/>
          <w:szCs w:val="24"/>
        </w:rPr>
        <w:t xml:space="preserve"> </w:t>
      </w:r>
      <w:r w:rsidR="00BC0CBF" w:rsidRPr="0036766F">
        <w:rPr>
          <w:rFonts w:ascii="Aptos" w:hAnsi="Aptos"/>
          <w:sz w:val="24"/>
          <w:szCs w:val="24"/>
        </w:rPr>
        <w:t xml:space="preserve">that choose to submit the </w:t>
      </w:r>
      <w:r w:rsidR="00BC0CBF">
        <w:rPr>
          <w:rFonts w:ascii="Aptos" w:hAnsi="Aptos"/>
          <w:sz w:val="24"/>
          <w:szCs w:val="24"/>
        </w:rPr>
        <w:t>AQ3</w:t>
      </w:r>
      <w:r w:rsidR="00BC0CBF" w:rsidRPr="0036766F">
        <w:rPr>
          <w:rFonts w:ascii="Aptos" w:hAnsi="Aptos"/>
          <w:sz w:val="24"/>
          <w:szCs w:val="24"/>
        </w:rPr>
        <w:t xml:space="preserve">1 Form and Spreadsheet </w:t>
      </w:r>
      <w:r w:rsidR="007B2B92" w:rsidRPr="0036766F">
        <w:rPr>
          <w:rFonts w:ascii="Aptos" w:hAnsi="Aptos"/>
          <w:sz w:val="24"/>
          <w:szCs w:val="24"/>
        </w:rPr>
        <w:t xml:space="preserve">must submit </w:t>
      </w:r>
      <w:r w:rsidR="00BA6DB1" w:rsidRPr="0036766F">
        <w:rPr>
          <w:rFonts w:ascii="Aptos" w:hAnsi="Aptos"/>
          <w:sz w:val="24"/>
          <w:szCs w:val="24"/>
        </w:rPr>
        <w:t>the “Electric Energy Account” on page 57 of the Annual Return</w:t>
      </w:r>
      <w:r w:rsidR="00BC0CBF">
        <w:rPr>
          <w:rFonts w:ascii="Aptos" w:hAnsi="Aptos"/>
          <w:sz w:val="24"/>
          <w:szCs w:val="24"/>
        </w:rPr>
        <w:t>, and</w:t>
      </w:r>
      <w:r w:rsidR="00BA6DB1" w:rsidRPr="0036766F">
        <w:rPr>
          <w:rFonts w:ascii="Aptos" w:hAnsi="Aptos"/>
          <w:sz w:val="24"/>
          <w:szCs w:val="24"/>
        </w:rPr>
        <w:t xml:space="preserve"> </w:t>
      </w:r>
      <w:r w:rsidR="00BC0CBF">
        <w:rPr>
          <w:rFonts w:ascii="Aptos" w:hAnsi="Aptos"/>
          <w:sz w:val="24"/>
          <w:szCs w:val="24"/>
        </w:rPr>
        <w:t>any</w:t>
      </w:r>
      <w:r w:rsidR="00BC0CBF" w:rsidRPr="0036766F">
        <w:rPr>
          <w:rFonts w:ascii="Aptos" w:hAnsi="Aptos"/>
          <w:sz w:val="24"/>
          <w:szCs w:val="24"/>
        </w:rPr>
        <w:t xml:space="preserve"> </w:t>
      </w:r>
      <w:r w:rsidR="00BC0CBF">
        <w:rPr>
          <w:rFonts w:ascii="Aptos" w:hAnsi="Aptos"/>
          <w:sz w:val="24"/>
          <w:szCs w:val="24"/>
        </w:rPr>
        <w:t xml:space="preserve">required </w:t>
      </w:r>
      <w:r w:rsidR="00BC0CBF" w:rsidRPr="0036766F">
        <w:rPr>
          <w:rFonts w:ascii="Aptos" w:hAnsi="Aptos"/>
          <w:sz w:val="24"/>
          <w:szCs w:val="24"/>
        </w:rPr>
        <w:t xml:space="preserve">pages </w:t>
      </w:r>
      <w:r w:rsidR="00BC0CBF">
        <w:rPr>
          <w:rFonts w:ascii="Aptos" w:hAnsi="Aptos"/>
          <w:sz w:val="24"/>
          <w:szCs w:val="24"/>
        </w:rPr>
        <w:t xml:space="preserve">noted in Items 1 through 3 </w:t>
      </w:r>
      <w:r w:rsidR="0021757B">
        <w:rPr>
          <w:rFonts w:ascii="Aptos" w:hAnsi="Aptos"/>
          <w:sz w:val="24"/>
          <w:szCs w:val="24"/>
        </w:rPr>
        <w:t xml:space="preserve">of Question 6, </w:t>
      </w:r>
      <w:r w:rsidR="00BA6DB1" w:rsidRPr="0036766F">
        <w:rPr>
          <w:rFonts w:ascii="Aptos" w:hAnsi="Aptos"/>
          <w:sz w:val="24"/>
          <w:szCs w:val="24"/>
        </w:rPr>
        <w:t xml:space="preserve">as part of the </w:t>
      </w:r>
      <w:r w:rsidR="00F0423B">
        <w:rPr>
          <w:rFonts w:ascii="Aptos" w:hAnsi="Aptos"/>
          <w:sz w:val="24"/>
          <w:szCs w:val="24"/>
        </w:rPr>
        <w:t>AQ3</w:t>
      </w:r>
      <w:r w:rsidR="00BA6DB1" w:rsidRPr="0036766F">
        <w:rPr>
          <w:rFonts w:ascii="Aptos" w:hAnsi="Aptos"/>
          <w:sz w:val="24"/>
          <w:szCs w:val="24"/>
        </w:rPr>
        <w:t xml:space="preserve">1 submittal. </w:t>
      </w:r>
      <w:r w:rsidR="007B2B92" w:rsidRPr="0036766F">
        <w:rPr>
          <w:rFonts w:ascii="Aptos" w:hAnsi="Aptos"/>
          <w:sz w:val="24"/>
          <w:szCs w:val="24"/>
        </w:rPr>
        <w:t>Please ensure that the Annual Return pages you send are the same as the latest version sent to DPU.</w:t>
      </w:r>
    </w:p>
    <w:p w14:paraId="3F2B4973" w14:textId="63946CBD" w:rsidR="00557577" w:rsidRPr="0036766F" w:rsidRDefault="00557577" w:rsidP="0036766F">
      <w:pPr>
        <w:pStyle w:val="Heading2"/>
        <w:rPr>
          <w:sz w:val="24"/>
          <w:szCs w:val="24"/>
        </w:rPr>
      </w:pPr>
      <w:r w:rsidRPr="0036766F">
        <w:rPr>
          <w:sz w:val="24"/>
          <w:szCs w:val="24"/>
        </w:rPr>
        <w:t>7</w:t>
      </w:r>
      <w:r w:rsidR="0031387A" w:rsidRPr="0036766F">
        <w:rPr>
          <w:sz w:val="24"/>
          <w:szCs w:val="24"/>
        </w:rPr>
        <w:t>.</w:t>
      </w:r>
      <w:r w:rsidR="0036766F">
        <w:rPr>
          <w:sz w:val="24"/>
          <w:szCs w:val="24"/>
        </w:rPr>
        <w:t xml:space="preserve"> </w:t>
      </w:r>
      <w:r w:rsidR="0039031F" w:rsidRPr="0036766F">
        <w:rPr>
          <w:sz w:val="24"/>
          <w:szCs w:val="24"/>
        </w:rPr>
        <w:t>How should I enter information onto</w:t>
      </w:r>
      <w:r w:rsidR="0017771B" w:rsidRPr="0036766F">
        <w:rPr>
          <w:sz w:val="24"/>
          <w:szCs w:val="24"/>
        </w:rPr>
        <w:t xml:space="preserve"> the AQ3</w:t>
      </w:r>
      <w:r w:rsidR="0039031F" w:rsidRPr="0036766F">
        <w:rPr>
          <w:sz w:val="24"/>
          <w:szCs w:val="24"/>
        </w:rPr>
        <w:t>1</w:t>
      </w:r>
      <w:r w:rsidR="0017771B" w:rsidRPr="0036766F">
        <w:rPr>
          <w:sz w:val="24"/>
          <w:szCs w:val="24"/>
        </w:rPr>
        <w:t xml:space="preserve"> Spreadsheet?</w:t>
      </w:r>
    </w:p>
    <w:p w14:paraId="6E28F290" w14:textId="34182E04" w:rsidR="0017771B" w:rsidRPr="0036766F" w:rsidRDefault="0039031F" w:rsidP="00557577">
      <w:pPr>
        <w:ind w:left="360"/>
        <w:rPr>
          <w:rFonts w:ascii="Aptos" w:hAnsi="Aptos"/>
          <w:sz w:val="24"/>
          <w:szCs w:val="24"/>
        </w:rPr>
      </w:pPr>
      <w:r w:rsidRPr="0036766F">
        <w:rPr>
          <w:rFonts w:ascii="Aptos" w:hAnsi="Aptos"/>
          <w:sz w:val="24"/>
          <w:szCs w:val="24"/>
        </w:rPr>
        <w:t xml:space="preserve">The </w:t>
      </w:r>
      <w:r w:rsidR="00F0423B">
        <w:rPr>
          <w:rFonts w:ascii="Aptos" w:hAnsi="Aptos"/>
          <w:sz w:val="24"/>
          <w:szCs w:val="24"/>
        </w:rPr>
        <w:t>AQ3</w:t>
      </w:r>
      <w:r w:rsidRPr="0036766F">
        <w:rPr>
          <w:rFonts w:ascii="Aptos" w:hAnsi="Aptos"/>
          <w:sz w:val="24"/>
          <w:szCs w:val="24"/>
        </w:rPr>
        <w:t xml:space="preserve">1 Spreadsheet will calculate the MWh and </w:t>
      </w:r>
      <w:r w:rsidR="00D34BB7" w:rsidRPr="0036766F">
        <w:rPr>
          <w:rFonts w:ascii="Aptos" w:hAnsi="Aptos"/>
          <w:sz w:val="24"/>
          <w:szCs w:val="24"/>
        </w:rPr>
        <w:t>GHG</w:t>
      </w:r>
      <w:r w:rsidRPr="0036766F">
        <w:rPr>
          <w:rFonts w:ascii="Aptos" w:hAnsi="Aptos"/>
          <w:sz w:val="24"/>
          <w:szCs w:val="24"/>
        </w:rPr>
        <w:t xml:space="preserve"> emissions that you will need to transfer onto </w:t>
      </w:r>
      <w:r w:rsidR="00BC0CBF">
        <w:rPr>
          <w:rFonts w:ascii="Aptos" w:hAnsi="Aptos"/>
          <w:sz w:val="24"/>
          <w:szCs w:val="24"/>
        </w:rPr>
        <w:t xml:space="preserve">the optional AQ31 Form and </w:t>
      </w:r>
      <w:r w:rsidRPr="0036766F">
        <w:rPr>
          <w:rFonts w:ascii="Aptos" w:hAnsi="Aptos"/>
          <w:sz w:val="24"/>
          <w:szCs w:val="24"/>
        </w:rPr>
        <w:t xml:space="preserve">the mandatory </w:t>
      </w:r>
      <w:r w:rsidR="00F0423B">
        <w:rPr>
          <w:rFonts w:ascii="Aptos" w:hAnsi="Aptos"/>
          <w:sz w:val="24"/>
          <w:szCs w:val="24"/>
        </w:rPr>
        <w:t>AQ3</w:t>
      </w:r>
      <w:r w:rsidRPr="0036766F">
        <w:rPr>
          <w:rFonts w:ascii="Aptos" w:hAnsi="Aptos"/>
          <w:sz w:val="24"/>
          <w:szCs w:val="24"/>
        </w:rPr>
        <w:t>2 Form and Spreadsheet</w:t>
      </w:r>
      <w:r w:rsidR="00B44246" w:rsidRPr="0036766F">
        <w:rPr>
          <w:rFonts w:ascii="Aptos" w:hAnsi="Aptos"/>
          <w:sz w:val="24"/>
          <w:szCs w:val="24"/>
        </w:rPr>
        <w:t xml:space="preserve">. </w:t>
      </w:r>
      <w:r w:rsidR="00BC0CBF">
        <w:rPr>
          <w:rFonts w:ascii="Aptos" w:hAnsi="Aptos"/>
          <w:sz w:val="24"/>
          <w:szCs w:val="24"/>
        </w:rPr>
        <w:t>Please note that t</w:t>
      </w:r>
      <w:r w:rsidR="00B44246" w:rsidRPr="0036766F">
        <w:rPr>
          <w:rFonts w:ascii="Aptos" w:hAnsi="Aptos"/>
          <w:sz w:val="24"/>
          <w:szCs w:val="24"/>
        </w:rPr>
        <w:t xml:space="preserve">he </w:t>
      </w:r>
      <w:r w:rsidR="00F0423B">
        <w:rPr>
          <w:rFonts w:ascii="Aptos" w:hAnsi="Aptos"/>
          <w:sz w:val="24"/>
          <w:szCs w:val="24"/>
        </w:rPr>
        <w:t>AQ3</w:t>
      </w:r>
      <w:r w:rsidR="00B44246" w:rsidRPr="0036766F">
        <w:rPr>
          <w:rFonts w:ascii="Aptos" w:hAnsi="Aptos"/>
          <w:sz w:val="24"/>
          <w:szCs w:val="24"/>
        </w:rPr>
        <w:t xml:space="preserve">2 Form and Spreadsheet are </w:t>
      </w:r>
      <w:r w:rsidR="00BC0CBF">
        <w:rPr>
          <w:rFonts w:ascii="Aptos" w:hAnsi="Aptos"/>
          <w:sz w:val="24"/>
          <w:szCs w:val="24"/>
        </w:rPr>
        <w:t xml:space="preserve">not </w:t>
      </w:r>
      <w:r w:rsidRPr="0036766F">
        <w:rPr>
          <w:rFonts w:ascii="Aptos" w:hAnsi="Aptos"/>
          <w:sz w:val="24"/>
          <w:szCs w:val="24"/>
        </w:rPr>
        <w:t xml:space="preserve">due </w:t>
      </w:r>
      <w:r w:rsidR="00BC0CBF">
        <w:rPr>
          <w:rFonts w:ascii="Aptos" w:hAnsi="Aptos"/>
          <w:sz w:val="24"/>
          <w:szCs w:val="24"/>
        </w:rPr>
        <w:t>until</w:t>
      </w:r>
      <w:r w:rsidRPr="0036766F">
        <w:rPr>
          <w:rFonts w:ascii="Aptos" w:hAnsi="Aptos"/>
          <w:sz w:val="24"/>
          <w:szCs w:val="24"/>
        </w:rPr>
        <w:t xml:space="preserve"> the 15</w:t>
      </w:r>
      <w:r w:rsidRPr="0036766F">
        <w:rPr>
          <w:rFonts w:ascii="Aptos" w:hAnsi="Aptos"/>
          <w:sz w:val="24"/>
          <w:szCs w:val="24"/>
          <w:vertAlign w:val="superscript"/>
        </w:rPr>
        <w:t>th</w:t>
      </w:r>
      <w:r w:rsidRPr="0036766F">
        <w:rPr>
          <w:rFonts w:ascii="Aptos" w:hAnsi="Aptos"/>
          <w:sz w:val="24"/>
          <w:szCs w:val="24"/>
        </w:rPr>
        <w:t xml:space="preserve"> day of September</w:t>
      </w:r>
      <w:r w:rsidR="00B44246" w:rsidRPr="0036766F">
        <w:rPr>
          <w:rFonts w:ascii="Aptos" w:hAnsi="Aptos"/>
          <w:sz w:val="24"/>
          <w:szCs w:val="24"/>
        </w:rPr>
        <w:t xml:space="preserve"> of the year </w:t>
      </w:r>
      <w:r w:rsidR="00073027">
        <w:rPr>
          <w:rFonts w:ascii="Aptos" w:hAnsi="Aptos"/>
          <w:sz w:val="24"/>
          <w:szCs w:val="24"/>
        </w:rPr>
        <w:t>after</w:t>
      </w:r>
      <w:r w:rsidR="00B44246" w:rsidRPr="0036766F">
        <w:rPr>
          <w:rFonts w:ascii="Aptos" w:hAnsi="Aptos"/>
          <w:sz w:val="24"/>
          <w:szCs w:val="24"/>
        </w:rPr>
        <w:t xml:space="preserve"> the </w:t>
      </w:r>
      <w:r w:rsidR="00F0423B">
        <w:rPr>
          <w:rFonts w:ascii="Aptos" w:hAnsi="Aptos"/>
          <w:sz w:val="24"/>
          <w:szCs w:val="24"/>
        </w:rPr>
        <w:t>AQ3</w:t>
      </w:r>
      <w:r w:rsidR="00B44246" w:rsidRPr="0036766F">
        <w:rPr>
          <w:rFonts w:ascii="Aptos" w:hAnsi="Aptos"/>
          <w:sz w:val="24"/>
          <w:szCs w:val="24"/>
        </w:rPr>
        <w:t>1 report is submitted</w:t>
      </w:r>
      <w:r w:rsidRPr="0036766F">
        <w:rPr>
          <w:rFonts w:ascii="Aptos" w:hAnsi="Aptos"/>
          <w:sz w:val="24"/>
          <w:szCs w:val="24"/>
        </w:rPr>
        <w:t xml:space="preserve">. </w:t>
      </w:r>
    </w:p>
    <w:p w14:paraId="33EE7753" w14:textId="77777777" w:rsidR="0039031F" w:rsidRPr="0036766F" w:rsidRDefault="0039031F" w:rsidP="00557577">
      <w:pPr>
        <w:ind w:left="360"/>
        <w:rPr>
          <w:rFonts w:ascii="Aptos" w:hAnsi="Aptos"/>
          <w:sz w:val="24"/>
          <w:szCs w:val="24"/>
        </w:rPr>
      </w:pPr>
    </w:p>
    <w:p w14:paraId="6C8C8D12" w14:textId="308BBA03" w:rsidR="00E52FCE" w:rsidRDefault="00541357" w:rsidP="00E52FCE">
      <w:pPr>
        <w:ind w:left="360"/>
        <w:rPr>
          <w:rFonts w:ascii="Aptos" w:hAnsi="Aptos"/>
          <w:sz w:val="24"/>
          <w:szCs w:val="24"/>
        </w:rPr>
      </w:pPr>
      <w:r>
        <w:rPr>
          <w:rFonts w:ascii="Aptos" w:hAnsi="Aptos"/>
          <w:sz w:val="24"/>
          <w:szCs w:val="24"/>
        </w:rPr>
        <w:t>E</w:t>
      </w:r>
      <w:r w:rsidR="0039031F" w:rsidRPr="0036766F">
        <w:rPr>
          <w:rFonts w:ascii="Aptos" w:hAnsi="Aptos"/>
          <w:sz w:val="24"/>
          <w:szCs w:val="24"/>
        </w:rPr>
        <w:t xml:space="preserve">nter </w:t>
      </w:r>
      <w:r w:rsidR="00E52FCE">
        <w:rPr>
          <w:rFonts w:ascii="Aptos" w:hAnsi="Aptos"/>
          <w:sz w:val="24"/>
          <w:szCs w:val="24"/>
        </w:rPr>
        <w:t xml:space="preserve">information </w:t>
      </w:r>
      <w:r w:rsidR="00D51594">
        <w:rPr>
          <w:rFonts w:ascii="Aptos" w:hAnsi="Aptos"/>
          <w:sz w:val="24"/>
          <w:szCs w:val="24"/>
        </w:rPr>
        <w:t xml:space="preserve">into the AQ31 Spreadsheet as instructed on the AQ31 Report Information </w:t>
      </w:r>
      <w:r w:rsidR="000449F0">
        <w:rPr>
          <w:rFonts w:ascii="Aptos" w:hAnsi="Aptos"/>
          <w:sz w:val="24"/>
          <w:szCs w:val="24"/>
        </w:rPr>
        <w:t>w</w:t>
      </w:r>
      <w:r w:rsidR="00D51594">
        <w:rPr>
          <w:rFonts w:ascii="Aptos" w:hAnsi="Aptos"/>
          <w:sz w:val="24"/>
          <w:szCs w:val="24"/>
        </w:rPr>
        <w:t xml:space="preserve">orksheet. </w:t>
      </w:r>
      <w:r w:rsidR="00E52FCE">
        <w:rPr>
          <w:rFonts w:ascii="Aptos" w:hAnsi="Aptos"/>
          <w:sz w:val="24"/>
          <w:szCs w:val="24"/>
        </w:rPr>
        <w:t>The information entered in this spreadsheet will include</w:t>
      </w:r>
      <w:r w:rsidR="0070105D">
        <w:rPr>
          <w:rFonts w:ascii="Aptos" w:hAnsi="Aptos"/>
          <w:sz w:val="24"/>
          <w:szCs w:val="24"/>
        </w:rPr>
        <w:t xml:space="preserve"> </w:t>
      </w:r>
      <w:r w:rsidR="0039031F" w:rsidRPr="0036766F">
        <w:rPr>
          <w:rFonts w:ascii="Aptos" w:hAnsi="Aptos"/>
          <w:sz w:val="24"/>
          <w:szCs w:val="24"/>
        </w:rPr>
        <w:t xml:space="preserve">the MWh from your </w:t>
      </w:r>
      <w:r w:rsidR="00110483" w:rsidRPr="0036766F">
        <w:rPr>
          <w:rFonts w:ascii="Aptos" w:hAnsi="Aptos"/>
          <w:sz w:val="24"/>
          <w:szCs w:val="24"/>
        </w:rPr>
        <w:t xml:space="preserve">DPU </w:t>
      </w:r>
      <w:r w:rsidR="0039031F" w:rsidRPr="0036766F">
        <w:rPr>
          <w:rFonts w:ascii="Aptos" w:hAnsi="Aptos"/>
          <w:sz w:val="24"/>
          <w:szCs w:val="24"/>
        </w:rPr>
        <w:t xml:space="preserve">Annual </w:t>
      </w:r>
      <w:r w:rsidR="00110483" w:rsidRPr="0036766F">
        <w:rPr>
          <w:rFonts w:ascii="Aptos" w:hAnsi="Aptos"/>
          <w:sz w:val="24"/>
          <w:szCs w:val="24"/>
        </w:rPr>
        <w:t>R</w:t>
      </w:r>
      <w:r w:rsidR="0039031F" w:rsidRPr="0036766F">
        <w:rPr>
          <w:rFonts w:ascii="Aptos" w:hAnsi="Aptos"/>
          <w:sz w:val="24"/>
          <w:szCs w:val="24"/>
        </w:rPr>
        <w:t>eturn</w:t>
      </w:r>
      <w:r w:rsidR="00E52FCE">
        <w:rPr>
          <w:rFonts w:ascii="Aptos" w:hAnsi="Aptos"/>
          <w:sz w:val="24"/>
          <w:szCs w:val="24"/>
        </w:rPr>
        <w:t xml:space="preserve"> and any unit-specific generation the </w:t>
      </w:r>
      <w:r w:rsidR="00ED3AD1">
        <w:rPr>
          <w:rFonts w:ascii="Aptos" w:hAnsi="Aptos"/>
          <w:sz w:val="24"/>
          <w:szCs w:val="24"/>
        </w:rPr>
        <w:t>municipal retail seller</w:t>
      </w:r>
      <w:r w:rsidR="00E52FCE">
        <w:rPr>
          <w:rFonts w:ascii="Aptos" w:hAnsi="Aptos"/>
          <w:sz w:val="24"/>
          <w:szCs w:val="24"/>
        </w:rPr>
        <w:t xml:space="preserve"> wishes to claim</w:t>
      </w:r>
      <w:r w:rsidR="004B57A1">
        <w:rPr>
          <w:rFonts w:ascii="Aptos" w:hAnsi="Aptos"/>
          <w:sz w:val="24"/>
          <w:szCs w:val="24"/>
        </w:rPr>
        <w:t xml:space="preserve"> (refer to Question 6)</w:t>
      </w:r>
      <w:r w:rsidR="00E52FCE">
        <w:rPr>
          <w:rFonts w:ascii="Aptos" w:hAnsi="Aptos"/>
          <w:sz w:val="24"/>
          <w:szCs w:val="24"/>
        </w:rPr>
        <w:t>.</w:t>
      </w:r>
    </w:p>
    <w:p w14:paraId="57B6C7FE" w14:textId="77777777" w:rsidR="00E52FCE" w:rsidRDefault="00E52FCE" w:rsidP="00E52FCE">
      <w:pPr>
        <w:ind w:left="360"/>
        <w:rPr>
          <w:rFonts w:ascii="Aptos" w:hAnsi="Aptos"/>
          <w:sz w:val="24"/>
          <w:szCs w:val="24"/>
        </w:rPr>
      </w:pPr>
    </w:p>
    <w:p w14:paraId="780FC58E" w14:textId="5A5D5D0D" w:rsidR="00557577" w:rsidRPr="0036766F" w:rsidRDefault="00E52FCE" w:rsidP="00810DD4">
      <w:pPr>
        <w:ind w:left="360"/>
        <w:rPr>
          <w:rFonts w:ascii="Aptos" w:hAnsi="Aptos"/>
          <w:sz w:val="24"/>
          <w:szCs w:val="24"/>
        </w:rPr>
      </w:pPr>
      <w:r>
        <w:rPr>
          <w:rFonts w:ascii="Aptos" w:hAnsi="Aptos"/>
          <w:sz w:val="24"/>
          <w:szCs w:val="24"/>
        </w:rPr>
        <w:lastRenderedPageBreak/>
        <w:t>The AQ31 Spreadsheet will summarize these MWh and calculate the GHG emissions from the unit-specific MWh claimed.</w:t>
      </w:r>
      <w:r w:rsidR="0039031F" w:rsidRPr="0036766F">
        <w:rPr>
          <w:rFonts w:ascii="Aptos" w:hAnsi="Aptos"/>
          <w:sz w:val="24"/>
          <w:szCs w:val="24"/>
        </w:rPr>
        <w:t xml:space="preserve"> </w:t>
      </w:r>
      <w:r w:rsidR="00557577" w:rsidRPr="0036766F">
        <w:rPr>
          <w:rFonts w:ascii="Aptos" w:hAnsi="Aptos"/>
          <w:sz w:val="24"/>
          <w:szCs w:val="24"/>
        </w:rPr>
        <w:t>In particular:</w:t>
      </w:r>
    </w:p>
    <w:p w14:paraId="4DB067FD" w14:textId="7B07493D" w:rsidR="00541357" w:rsidRPr="0036766F" w:rsidRDefault="00541357" w:rsidP="00541357">
      <w:pPr>
        <w:numPr>
          <w:ilvl w:val="0"/>
          <w:numId w:val="39"/>
        </w:numPr>
        <w:rPr>
          <w:rFonts w:ascii="Aptos" w:hAnsi="Aptos"/>
          <w:sz w:val="24"/>
          <w:szCs w:val="24"/>
        </w:rPr>
      </w:pPr>
      <w:r w:rsidRPr="0036766F">
        <w:rPr>
          <w:rFonts w:ascii="Aptos" w:hAnsi="Aptos"/>
          <w:sz w:val="24"/>
          <w:szCs w:val="24"/>
        </w:rPr>
        <w:t>Biogenic CO</w:t>
      </w:r>
      <w:r w:rsidRPr="0036766F">
        <w:rPr>
          <w:rFonts w:ascii="Aptos" w:hAnsi="Aptos"/>
          <w:sz w:val="24"/>
          <w:szCs w:val="24"/>
          <w:vertAlign w:val="subscript"/>
        </w:rPr>
        <w:t>2</w:t>
      </w:r>
      <w:r w:rsidRPr="0036766F">
        <w:rPr>
          <w:rFonts w:ascii="Aptos" w:hAnsi="Aptos"/>
          <w:sz w:val="24"/>
          <w:szCs w:val="24"/>
        </w:rPr>
        <w:t xml:space="preserve"> emissions are calculated for various biogases, wood/biomass, and the biogenic component of municipal solid waste.</w:t>
      </w:r>
    </w:p>
    <w:p w14:paraId="785E6A14" w14:textId="77777777" w:rsidR="00541357" w:rsidRDefault="00557577" w:rsidP="00541357">
      <w:pPr>
        <w:numPr>
          <w:ilvl w:val="0"/>
          <w:numId w:val="39"/>
        </w:numPr>
        <w:rPr>
          <w:rFonts w:ascii="Aptos" w:hAnsi="Aptos"/>
          <w:sz w:val="24"/>
          <w:szCs w:val="24"/>
        </w:rPr>
      </w:pPr>
      <w:r w:rsidRPr="0036766F">
        <w:rPr>
          <w:rFonts w:ascii="Aptos" w:hAnsi="Aptos"/>
          <w:sz w:val="24"/>
          <w:szCs w:val="24"/>
        </w:rPr>
        <w:t>Non-biogenic CO</w:t>
      </w:r>
      <w:r w:rsidRPr="0036766F">
        <w:rPr>
          <w:rFonts w:ascii="Aptos" w:hAnsi="Aptos"/>
          <w:sz w:val="24"/>
          <w:szCs w:val="24"/>
          <w:vertAlign w:val="subscript"/>
        </w:rPr>
        <w:t>2</w:t>
      </w:r>
      <w:r w:rsidRPr="0036766F">
        <w:rPr>
          <w:rFonts w:ascii="Aptos" w:hAnsi="Aptos"/>
          <w:sz w:val="24"/>
          <w:szCs w:val="24"/>
        </w:rPr>
        <w:t xml:space="preserve"> emissions </w:t>
      </w:r>
      <w:r w:rsidR="0017771B" w:rsidRPr="0036766F">
        <w:rPr>
          <w:rFonts w:ascii="Aptos" w:hAnsi="Aptos"/>
          <w:sz w:val="24"/>
          <w:szCs w:val="24"/>
        </w:rPr>
        <w:t>are calculated</w:t>
      </w:r>
      <w:r w:rsidRPr="0036766F">
        <w:rPr>
          <w:rFonts w:ascii="Aptos" w:hAnsi="Aptos"/>
          <w:sz w:val="24"/>
          <w:szCs w:val="24"/>
        </w:rPr>
        <w:t xml:space="preserve"> for fossil fuels, including the non-biogenic component of emissions that result from combustion of municipal </w:t>
      </w:r>
      <w:r w:rsidR="00110483" w:rsidRPr="0036766F">
        <w:rPr>
          <w:rFonts w:ascii="Aptos" w:hAnsi="Aptos"/>
          <w:sz w:val="24"/>
          <w:szCs w:val="24"/>
        </w:rPr>
        <w:t xml:space="preserve">solid </w:t>
      </w:r>
      <w:r w:rsidRPr="0036766F">
        <w:rPr>
          <w:rFonts w:ascii="Aptos" w:hAnsi="Aptos"/>
          <w:sz w:val="24"/>
          <w:szCs w:val="24"/>
        </w:rPr>
        <w:t>waste.</w:t>
      </w:r>
    </w:p>
    <w:p w14:paraId="70C211B7" w14:textId="1E88A474" w:rsidR="00557577" w:rsidRPr="00541357" w:rsidRDefault="00541357" w:rsidP="00541357">
      <w:pPr>
        <w:numPr>
          <w:ilvl w:val="0"/>
          <w:numId w:val="39"/>
        </w:numPr>
        <w:rPr>
          <w:rFonts w:ascii="Aptos" w:hAnsi="Aptos"/>
          <w:sz w:val="24"/>
          <w:szCs w:val="24"/>
        </w:rPr>
      </w:pPr>
      <w:r w:rsidRPr="0036766F">
        <w:rPr>
          <w:rFonts w:ascii="Aptos" w:hAnsi="Aptos"/>
          <w:sz w:val="24"/>
          <w:szCs w:val="24"/>
        </w:rPr>
        <w:t>N</w:t>
      </w:r>
      <w:r w:rsidRPr="0036766F">
        <w:rPr>
          <w:rFonts w:ascii="Aptos" w:hAnsi="Aptos"/>
          <w:sz w:val="24"/>
          <w:szCs w:val="24"/>
          <w:vertAlign w:val="subscript"/>
        </w:rPr>
        <w:t>2</w:t>
      </w:r>
      <w:r w:rsidRPr="0036766F">
        <w:rPr>
          <w:rFonts w:ascii="Aptos" w:hAnsi="Aptos"/>
          <w:sz w:val="24"/>
          <w:szCs w:val="24"/>
        </w:rPr>
        <w:t>O and CH</w:t>
      </w:r>
      <w:r w:rsidRPr="0036766F">
        <w:rPr>
          <w:rFonts w:ascii="Aptos" w:hAnsi="Aptos"/>
          <w:sz w:val="24"/>
          <w:szCs w:val="24"/>
          <w:vertAlign w:val="subscript"/>
        </w:rPr>
        <w:t>4</w:t>
      </w:r>
      <w:r w:rsidRPr="0036766F">
        <w:rPr>
          <w:rFonts w:ascii="Aptos" w:hAnsi="Aptos"/>
          <w:sz w:val="24"/>
          <w:szCs w:val="24"/>
        </w:rPr>
        <w:t xml:space="preserve"> emissions are calculated for all fuels. These emissions are not considered biogenic, even if they result from the combustion of biomass or </w:t>
      </w:r>
      <w:proofErr w:type="gramStart"/>
      <w:r w:rsidRPr="0036766F">
        <w:rPr>
          <w:rFonts w:ascii="Aptos" w:hAnsi="Aptos"/>
          <w:sz w:val="24"/>
          <w:szCs w:val="24"/>
        </w:rPr>
        <w:t>other</w:t>
      </w:r>
      <w:proofErr w:type="gramEnd"/>
      <w:r w:rsidRPr="0036766F">
        <w:rPr>
          <w:rFonts w:ascii="Aptos" w:hAnsi="Aptos"/>
          <w:sz w:val="24"/>
          <w:szCs w:val="24"/>
        </w:rPr>
        <w:t xml:space="preserve"> biofuel.</w:t>
      </w:r>
    </w:p>
    <w:p w14:paraId="0F587FD6" w14:textId="67952A5A" w:rsidR="00E52FCE" w:rsidRPr="0036766F" w:rsidRDefault="00E52FCE" w:rsidP="00557577">
      <w:pPr>
        <w:numPr>
          <w:ilvl w:val="0"/>
          <w:numId w:val="39"/>
        </w:numPr>
        <w:rPr>
          <w:rFonts w:ascii="Aptos" w:hAnsi="Aptos"/>
          <w:sz w:val="24"/>
          <w:szCs w:val="24"/>
        </w:rPr>
      </w:pPr>
      <w:r>
        <w:rPr>
          <w:rFonts w:ascii="Aptos" w:hAnsi="Aptos"/>
          <w:sz w:val="24"/>
          <w:szCs w:val="24"/>
        </w:rPr>
        <w:t>Non-biogenic CO</w:t>
      </w:r>
      <w:r w:rsidRPr="00E52FCE">
        <w:rPr>
          <w:rFonts w:ascii="Aptos" w:hAnsi="Aptos"/>
          <w:sz w:val="24"/>
          <w:szCs w:val="24"/>
          <w:vertAlign w:val="subscript"/>
        </w:rPr>
        <w:t>2</w:t>
      </w:r>
      <w:r>
        <w:rPr>
          <w:rFonts w:ascii="Aptos" w:hAnsi="Aptos"/>
          <w:sz w:val="24"/>
          <w:szCs w:val="24"/>
        </w:rPr>
        <w:t xml:space="preserve">e consists of </w:t>
      </w:r>
      <w:proofErr w:type="gramStart"/>
      <w:r w:rsidRPr="0036766F">
        <w:rPr>
          <w:rFonts w:ascii="Aptos" w:hAnsi="Aptos"/>
          <w:sz w:val="24"/>
          <w:szCs w:val="24"/>
        </w:rPr>
        <w:t>Non-biogenic</w:t>
      </w:r>
      <w:proofErr w:type="gramEnd"/>
      <w:r w:rsidRPr="0036766F">
        <w:rPr>
          <w:rFonts w:ascii="Aptos" w:hAnsi="Aptos"/>
          <w:sz w:val="24"/>
          <w:szCs w:val="24"/>
        </w:rPr>
        <w:t xml:space="preserve"> </w:t>
      </w:r>
      <w:proofErr w:type="gramStart"/>
      <w:r w:rsidRPr="0036766F">
        <w:rPr>
          <w:rFonts w:ascii="Aptos" w:hAnsi="Aptos"/>
          <w:sz w:val="24"/>
          <w:szCs w:val="24"/>
        </w:rPr>
        <w:t>CO</w:t>
      </w:r>
      <w:r w:rsidRPr="0036766F">
        <w:rPr>
          <w:rFonts w:ascii="Aptos" w:hAnsi="Aptos"/>
          <w:sz w:val="24"/>
          <w:szCs w:val="24"/>
          <w:vertAlign w:val="subscript"/>
        </w:rPr>
        <w:t>2</w:t>
      </w:r>
      <w:r>
        <w:rPr>
          <w:rFonts w:ascii="Aptos" w:hAnsi="Aptos"/>
          <w:sz w:val="24"/>
          <w:szCs w:val="24"/>
          <w:vertAlign w:val="subscript"/>
        </w:rPr>
        <w:t>,</w:t>
      </w:r>
      <w:r>
        <w:rPr>
          <w:rFonts w:ascii="Aptos" w:hAnsi="Aptos"/>
          <w:sz w:val="24"/>
          <w:szCs w:val="24"/>
        </w:rPr>
        <w:t>,</w:t>
      </w:r>
      <w:proofErr w:type="gramEnd"/>
      <w:r>
        <w:rPr>
          <w:rFonts w:ascii="Aptos" w:hAnsi="Aptos"/>
          <w:sz w:val="24"/>
          <w:szCs w:val="24"/>
        </w:rPr>
        <w:t xml:space="preserve"> plus </w:t>
      </w:r>
      <w:r w:rsidRPr="0036766F">
        <w:rPr>
          <w:rFonts w:ascii="Aptos" w:hAnsi="Aptos"/>
          <w:sz w:val="24"/>
          <w:szCs w:val="24"/>
        </w:rPr>
        <w:t>N</w:t>
      </w:r>
      <w:r w:rsidRPr="0036766F">
        <w:rPr>
          <w:rFonts w:ascii="Aptos" w:hAnsi="Aptos"/>
          <w:sz w:val="24"/>
          <w:szCs w:val="24"/>
          <w:vertAlign w:val="subscript"/>
        </w:rPr>
        <w:t>2</w:t>
      </w:r>
      <w:r w:rsidRPr="0036766F">
        <w:rPr>
          <w:rFonts w:ascii="Aptos" w:hAnsi="Aptos"/>
          <w:sz w:val="24"/>
          <w:szCs w:val="24"/>
        </w:rPr>
        <w:t>O and CH</w:t>
      </w:r>
      <w:r w:rsidRPr="0036766F">
        <w:rPr>
          <w:rFonts w:ascii="Aptos" w:hAnsi="Aptos"/>
          <w:sz w:val="24"/>
          <w:szCs w:val="24"/>
          <w:vertAlign w:val="subscript"/>
        </w:rPr>
        <w:t>4</w:t>
      </w:r>
      <w:r w:rsidRPr="0036766F">
        <w:rPr>
          <w:rFonts w:ascii="Aptos" w:hAnsi="Aptos"/>
          <w:sz w:val="24"/>
          <w:szCs w:val="24"/>
        </w:rPr>
        <w:t xml:space="preserve"> emissions</w:t>
      </w:r>
      <w:r>
        <w:rPr>
          <w:rFonts w:ascii="Aptos" w:hAnsi="Aptos"/>
          <w:sz w:val="24"/>
          <w:szCs w:val="24"/>
        </w:rPr>
        <w:t>.</w:t>
      </w:r>
    </w:p>
    <w:p w14:paraId="72DF6D87" w14:textId="77777777" w:rsidR="00557577" w:rsidRPr="0036766F" w:rsidRDefault="00557577" w:rsidP="00924729">
      <w:pPr>
        <w:pStyle w:val="texthang"/>
        <w:ind w:firstLine="0"/>
        <w:rPr>
          <w:rFonts w:ascii="Aptos" w:hAnsi="Aptos"/>
          <w:b/>
          <w:sz w:val="24"/>
          <w:szCs w:val="24"/>
        </w:rPr>
      </w:pPr>
    </w:p>
    <w:p w14:paraId="0079CE2E" w14:textId="0CD922E8" w:rsidR="00557577" w:rsidRPr="0036766F" w:rsidRDefault="005A0576" w:rsidP="00924729">
      <w:pPr>
        <w:pStyle w:val="texthang"/>
        <w:ind w:firstLine="0"/>
        <w:rPr>
          <w:rFonts w:ascii="Aptos" w:hAnsi="Aptos"/>
          <w:sz w:val="24"/>
          <w:szCs w:val="24"/>
        </w:rPr>
      </w:pPr>
      <w:r>
        <w:rPr>
          <w:rFonts w:ascii="Aptos" w:hAnsi="Aptos"/>
          <w:sz w:val="24"/>
          <w:szCs w:val="24"/>
        </w:rPr>
        <w:t>A</w:t>
      </w:r>
      <w:r w:rsidR="0049257F">
        <w:rPr>
          <w:rFonts w:ascii="Aptos" w:hAnsi="Aptos"/>
          <w:sz w:val="24"/>
          <w:szCs w:val="24"/>
        </w:rPr>
        <w:t xml:space="preserve">n </w:t>
      </w:r>
      <w:r>
        <w:rPr>
          <w:rFonts w:ascii="Aptos" w:hAnsi="Aptos"/>
          <w:sz w:val="24"/>
          <w:szCs w:val="24"/>
        </w:rPr>
        <w:t xml:space="preserve">AQ31 Summary </w:t>
      </w:r>
      <w:r w:rsidR="00BF2411">
        <w:rPr>
          <w:rFonts w:ascii="Aptos" w:hAnsi="Aptos"/>
          <w:sz w:val="24"/>
          <w:szCs w:val="24"/>
        </w:rPr>
        <w:t>Table in the AQ31 Spreadsheet summarizes t</w:t>
      </w:r>
      <w:r w:rsidR="00924729" w:rsidRPr="0036766F">
        <w:rPr>
          <w:rFonts w:ascii="Aptos" w:hAnsi="Aptos"/>
          <w:sz w:val="24"/>
          <w:szCs w:val="24"/>
        </w:rPr>
        <w:t>he MWh and GHG</w:t>
      </w:r>
      <w:r w:rsidR="0075793A" w:rsidRPr="0036766F">
        <w:rPr>
          <w:rFonts w:ascii="Aptos" w:hAnsi="Aptos"/>
          <w:sz w:val="24"/>
          <w:szCs w:val="24"/>
        </w:rPr>
        <w:t xml:space="preserve"> </w:t>
      </w:r>
      <w:r w:rsidR="00D42CA7">
        <w:rPr>
          <w:rFonts w:ascii="Aptos" w:hAnsi="Aptos"/>
          <w:sz w:val="24"/>
          <w:szCs w:val="24"/>
        </w:rPr>
        <w:t>emissions</w:t>
      </w:r>
      <w:r w:rsidR="00516694">
        <w:rPr>
          <w:rFonts w:ascii="Aptos" w:hAnsi="Aptos"/>
          <w:sz w:val="24"/>
          <w:szCs w:val="24"/>
        </w:rPr>
        <w:t>. The AQ31 Summary Table includes</w:t>
      </w:r>
      <w:r w:rsidR="00E52FCE">
        <w:rPr>
          <w:rFonts w:ascii="Aptos" w:hAnsi="Aptos"/>
          <w:sz w:val="24"/>
          <w:szCs w:val="24"/>
        </w:rPr>
        <w:t xml:space="preserve"> instructions on which values to </w:t>
      </w:r>
      <w:proofErr w:type="gramStart"/>
      <w:r w:rsidR="00E52FCE">
        <w:rPr>
          <w:rFonts w:ascii="Aptos" w:hAnsi="Aptos"/>
          <w:sz w:val="24"/>
          <w:szCs w:val="24"/>
        </w:rPr>
        <w:t>enter into</w:t>
      </w:r>
      <w:proofErr w:type="gramEnd"/>
      <w:r w:rsidR="00E52FCE">
        <w:rPr>
          <w:rFonts w:ascii="Aptos" w:hAnsi="Aptos"/>
          <w:sz w:val="24"/>
          <w:szCs w:val="24"/>
        </w:rPr>
        <w:t xml:space="preserve"> </w:t>
      </w:r>
      <w:r w:rsidR="00D42CA7">
        <w:rPr>
          <w:rFonts w:ascii="Aptos" w:hAnsi="Aptos"/>
          <w:sz w:val="24"/>
          <w:szCs w:val="24"/>
        </w:rPr>
        <w:t>the AQ3</w:t>
      </w:r>
      <w:r w:rsidR="00E52FCE">
        <w:rPr>
          <w:rFonts w:ascii="Aptos" w:hAnsi="Aptos"/>
          <w:sz w:val="24"/>
          <w:szCs w:val="24"/>
        </w:rPr>
        <w:t>1</w:t>
      </w:r>
      <w:r w:rsidR="00D42CA7">
        <w:rPr>
          <w:rFonts w:ascii="Aptos" w:hAnsi="Aptos"/>
          <w:sz w:val="24"/>
          <w:szCs w:val="24"/>
        </w:rPr>
        <w:t xml:space="preserve"> </w:t>
      </w:r>
      <w:r w:rsidR="000449F0">
        <w:rPr>
          <w:rFonts w:ascii="Aptos" w:hAnsi="Aptos"/>
          <w:sz w:val="24"/>
          <w:szCs w:val="24"/>
        </w:rPr>
        <w:t xml:space="preserve">Optional Reporting </w:t>
      </w:r>
      <w:r w:rsidR="00D42CA7">
        <w:rPr>
          <w:rFonts w:ascii="Aptos" w:hAnsi="Aptos"/>
          <w:sz w:val="24"/>
          <w:szCs w:val="24"/>
        </w:rPr>
        <w:t>Form</w:t>
      </w:r>
      <w:r w:rsidR="00904579">
        <w:rPr>
          <w:rFonts w:ascii="Aptos" w:hAnsi="Aptos"/>
          <w:sz w:val="24"/>
          <w:szCs w:val="24"/>
        </w:rPr>
        <w:t xml:space="preserve"> </w:t>
      </w:r>
      <w:r w:rsidR="006E0B64">
        <w:rPr>
          <w:rFonts w:ascii="Aptos" w:hAnsi="Aptos"/>
          <w:sz w:val="24"/>
          <w:szCs w:val="24"/>
        </w:rPr>
        <w:t>and</w:t>
      </w:r>
      <w:r w:rsidR="00C0637F">
        <w:rPr>
          <w:rFonts w:ascii="Aptos" w:hAnsi="Aptos"/>
          <w:sz w:val="24"/>
          <w:szCs w:val="24"/>
        </w:rPr>
        <w:t xml:space="preserve"> into</w:t>
      </w:r>
      <w:r w:rsidR="006E0B64">
        <w:rPr>
          <w:rFonts w:ascii="Aptos" w:hAnsi="Aptos"/>
          <w:sz w:val="24"/>
          <w:szCs w:val="24"/>
        </w:rPr>
        <w:t xml:space="preserve"> </w:t>
      </w:r>
      <w:r w:rsidR="0075793A" w:rsidRPr="0036766F">
        <w:rPr>
          <w:rFonts w:ascii="Aptos" w:hAnsi="Aptos"/>
          <w:sz w:val="24"/>
          <w:szCs w:val="24"/>
        </w:rPr>
        <w:t xml:space="preserve">the mandatory </w:t>
      </w:r>
      <w:r w:rsidR="00F0423B">
        <w:rPr>
          <w:rFonts w:ascii="Aptos" w:hAnsi="Aptos"/>
          <w:sz w:val="24"/>
          <w:szCs w:val="24"/>
        </w:rPr>
        <w:t>AQ3</w:t>
      </w:r>
      <w:r w:rsidR="0075793A" w:rsidRPr="0036766F">
        <w:rPr>
          <w:rFonts w:ascii="Aptos" w:hAnsi="Aptos"/>
          <w:sz w:val="24"/>
          <w:szCs w:val="24"/>
        </w:rPr>
        <w:t>2 Spreadsheet</w:t>
      </w:r>
      <w:r w:rsidR="00D42CA7">
        <w:rPr>
          <w:rFonts w:ascii="Aptos" w:hAnsi="Aptos"/>
          <w:sz w:val="24"/>
          <w:szCs w:val="24"/>
        </w:rPr>
        <w:t xml:space="preserve"> the following September</w:t>
      </w:r>
      <w:r w:rsidR="0075793A" w:rsidRPr="0036766F">
        <w:rPr>
          <w:rFonts w:ascii="Aptos" w:hAnsi="Aptos"/>
          <w:sz w:val="24"/>
          <w:szCs w:val="24"/>
        </w:rPr>
        <w:t>.</w:t>
      </w:r>
    </w:p>
    <w:p w14:paraId="58EDF3F0" w14:textId="72433265" w:rsidR="008F60FD" w:rsidRPr="0036766F" w:rsidRDefault="007B2B92" w:rsidP="0036766F">
      <w:pPr>
        <w:pStyle w:val="Heading2"/>
        <w:rPr>
          <w:sz w:val="24"/>
          <w:szCs w:val="24"/>
        </w:rPr>
      </w:pPr>
      <w:r w:rsidRPr="0036766F">
        <w:rPr>
          <w:sz w:val="24"/>
          <w:szCs w:val="24"/>
        </w:rPr>
        <w:t>8</w:t>
      </w:r>
      <w:r w:rsidR="008F60FD" w:rsidRPr="0036766F">
        <w:rPr>
          <w:sz w:val="24"/>
          <w:szCs w:val="24"/>
        </w:rPr>
        <w:t>.</w:t>
      </w:r>
      <w:r w:rsidR="0036766F">
        <w:rPr>
          <w:sz w:val="24"/>
          <w:szCs w:val="24"/>
        </w:rPr>
        <w:t xml:space="preserve"> </w:t>
      </w:r>
      <w:r w:rsidR="008F60FD" w:rsidRPr="0036766F">
        <w:rPr>
          <w:sz w:val="24"/>
          <w:szCs w:val="24"/>
        </w:rPr>
        <w:t xml:space="preserve">Where do I get NEPOOL GIS reports required </w:t>
      </w:r>
      <w:r w:rsidR="00DF50B4">
        <w:rPr>
          <w:sz w:val="24"/>
          <w:szCs w:val="24"/>
        </w:rPr>
        <w:t>as part</w:t>
      </w:r>
      <w:r w:rsidR="008F60FD" w:rsidRPr="0036766F">
        <w:rPr>
          <w:sz w:val="24"/>
          <w:szCs w:val="24"/>
        </w:rPr>
        <w:t xml:space="preserve"> of </w:t>
      </w:r>
      <w:r w:rsidR="002E57C3" w:rsidRPr="0036766F">
        <w:rPr>
          <w:sz w:val="24"/>
          <w:szCs w:val="24"/>
        </w:rPr>
        <w:t xml:space="preserve">the </w:t>
      </w:r>
      <w:r w:rsidR="00F0423B">
        <w:rPr>
          <w:sz w:val="24"/>
          <w:szCs w:val="24"/>
        </w:rPr>
        <w:t>AQ3</w:t>
      </w:r>
      <w:r w:rsidR="008F60FD" w:rsidRPr="0036766F">
        <w:rPr>
          <w:sz w:val="24"/>
          <w:szCs w:val="24"/>
        </w:rPr>
        <w:t>1</w:t>
      </w:r>
      <w:r w:rsidR="002E57C3" w:rsidRPr="0036766F">
        <w:rPr>
          <w:sz w:val="24"/>
          <w:szCs w:val="24"/>
        </w:rPr>
        <w:t xml:space="preserve"> </w:t>
      </w:r>
      <w:r w:rsidR="00DF50B4">
        <w:rPr>
          <w:sz w:val="24"/>
          <w:szCs w:val="24"/>
        </w:rPr>
        <w:t>submittal</w:t>
      </w:r>
      <w:r w:rsidR="008F60FD" w:rsidRPr="0036766F">
        <w:rPr>
          <w:sz w:val="24"/>
          <w:szCs w:val="24"/>
        </w:rPr>
        <w:t>, and in what format do I submit them?</w:t>
      </w:r>
    </w:p>
    <w:p w14:paraId="44BE9AB9" w14:textId="19526568" w:rsidR="008F60FD" w:rsidRPr="0036766F" w:rsidRDefault="008F60FD">
      <w:pPr>
        <w:pStyle w:val="texthang"/>
        <w:rPr>
          <w:rFonts w:ascii="Aptos" w:hAnsi="Aptos"/>
          <w:sz w:val="24"/>
          <w:szCs w:val="24"/>
        </w:rPr>
      </w:pPr>
      <w:r w:rsidRPr="0036766F">
        <w:rPr>
          <w:rFonts w:ascii="Aptos" w:hAnsi="Aptos"/>
          <w:sz w:val="24"/>
          <w:szCs w:val="24"/>
        </w:rPr>
        <w:tab/>
        <w:t xml:space="preserve">Each </w:t>
      </w:r>
      <w:r w:rsidR="002F3B53" w:rsidRPr="0036766F">
        <w:rPr>
          <w:rFonts w:ascii="Aptos" w:hAnsi="Aptos"/>
          <w:sz w:val="24"/>
          <w:szCs w:val="24"/>
        </w:rPr>
        <w:t>retail seller</w:t>
      </w:r>
      <w:r w:rsidRPr="0036766F">
        <w:rPr>
          <w:rFonts w:ascii="Aptos" w:hAnsi="Aptos"/>
          <w:sz w:val="24"/>
          <w:szCs w:val="24"/>
        </w:rPr>
        <w:t xml:space="preserve"> can get </w:t>
      </w:r>
      <w:r w:rsidR="00110483" w:rsidRPr="0036766F">
        <w:rPr>
          <w:rFonts w:ascii="Aptos" w:hAnsi="Aptos"/>
          <w:sz w:val="24"/>
          <w:szCs w:val="24"/>
        </w:rPr>
        <w:t>its</w:t>
      </w:r>
      <w:r w:rsidR="00F61C1E" w:rsidRPr="0036766F">
        <w:rPr>
          <w:rFonts w:ascii="Aptos" w:hAnsi="Aptos"/>
          <w:sz w:val="24"/>
          <w:szCs w:val="24"/>
        </w:rPr>
        <w:t xml:space="preserve"> </w:t>
      </w:r>
      <w:r w:rsidR="000F7521" w:rsidRPr="0036766F">
        <w:rPr>
          <w:rFonts w:ascii="Aptos" w:hAnsi="Aptos"/>
          <w:sz w:val="24"/>
          <w:szCs w:val="24"/>
        </w:rPr>
        <w:t xml:space="preserve">NEPOOL GIS </w:t>
      </w:r>
      <w:r w:rsidR="00F61C1E" w:rsidRPr="0036766F">
        <w:rPr>
          <w:rFonts w:ascii="Aptos" w:hAnsi="Aptos"/>
          <w:sz w:val="24"/>
          <w:szCs w:val="24"/>
        </w:rPr>
        <w:t>Certificate</w:t>
      </w:r>
      <w:r w:rsidRPr="0036766F">
        <w:rPr>
          <w:rFonts w:ascii="Aptos" w:hAnsi="Aptos"/>
          <w:sz w:val="24"/>
          <w:szCs w:val="24"/>
        </w:rPr>
        <w:t xml:space="preserve"> report</w:t>
      </w:r>
      <w:r w:rsidR="0051116B" w:rsidRPr="0036766F">
        <w:rPr>
          <w:rFonts w:ascii="Aptos" w:hAnsi="Aptos"/>
          <w:sz w:val="24"/>
          <w:szCs w:val="24"/>
        </w:rPr>
        <w:t>s,</w:t>
      </w:r>
      <w:r w:rsidRPr="0036766F">
        <w:rPr>
          <w:rFonts w:ascii="Aptos" w:hAnsi="Aptos"/>
          <w:sz w:val="24"/>
          <w:szCs w:val="24"/>
        </w:rPr>
        <w:t xml:space="preserve"> </w:t>
      </w:r>
      <w:r w:rsidR="0051116B" w:rsidRPr="0036766F">
        <w:rPr>
          <w:rFonts w:ascii="Aptos" w:hAnsi="Aptos"/>
          <w:sz w:val="24"/>
          <w:szCs w:val="24"/>
        </w:rPr>
        <w:t xml:space="preserve">showing </w:t>
      </w:r>
      <w:r w:rsidR="00541357">
        <w:rPr>
          <w:rFonts w:ascii="Aptos" w:hAnsi="Aptos"/>
          <w:sz w:val="24"/>
          <w:szCs w:val="24"/>
        </w:rPr>
        <w:t>retired</w:t>
      </w:r>
      <w:r w:rsidR="005E33E2" w:rsidRPr="0036766F">
        <w:rPr>
          <w:rFonts w:ascii="Aptos" w:hAnsi="Aptos"/>
          <w:sz w:val="24"/>
          <w:szCs w:val="24"/>
        </w:rPr>
        <w:t xml:space="preserve"> </w:t>
      </w:r>
      <w:r w:rsidR="0051116B" w:rsidRPr="0036766F">
        <w:rPr>
          <w:rFonts w:ascii="Aptos" w:hAnsi="Aptos"/>
          <w:sz w:val="24"/>
          <w:szCs w:val="24"/>
        </w:rPr>
        <w:t xml:space="preserve">certificates for the calendar year, </w:t>
      </w:r>
      <w:r w:rsidRPr="0036766F">
        <w:rPr>
          <w:rFonts w:ascii="Aptos" w:hAnsi="Aptos"/>
          <w:sz w:val="24"/>
          <w:szCs w:val="24"/>
        </w:rPr>
        <w:t xml:space="preserve">from their account at </w:t>
      </w:r>
      <w:hyperlink r:id="rId15" w:history="1">
        <w:r w:rsidR="00E411F4" w:rsidRPr="00E411F4">
          <w:rPr>
            <w:rStyle w:val="Hyperlink"/>
            <w:rFonts w:ascii="Aptos" w:hAnsi="Aptos"/>
            <w:sz w:val="24"/>
            <w:szCs w:val="24"/>
          </w:rPr>
          <w:t>NEPOOL GIS</w:t>
        </w:r>
      </w:hyperlink>
      <w:r w:rsidRPr="0036766F">
        <w:rPr>
          <w:rFonts w:ascii="Aptos" w:hAnsi="Aptos"/>
          <w:sz w:val="24"/>
          <w:szCs w:val="24"/>
        </w:rPr>
        <w:t>. Each owner of a generating unit connected to the New England electricity grid can get an Annual</w:t>
      </w:r>
      <w:r w:rsidR="0051116B" w:rsidRPr="0036766F">
        <w:rPr>
          <w:rFonts w:ascii="Aptos" w:hAnsi="Aptos"/>
          <w:sz w:val="24"/>
          <w:szCs w:val="24"/>
        </w:rPr>
        <w:t xml:space="preserve"> </w:t>
      </w:r>
      <w:r w:rsidRPr="0036766F">
        <w:rPr>
          <w:rFonts w:ascii="Aptos" w:hAnsi="Aptos"/>
          <w:sz w:val="24"/>
          <w:szCs w:val="24"/>
        </w:rPr>
        <w:t>“Generator Certificate Disposition” report from their account in the NEPOOL GIS.</w:t>
      </w:r>
      <w:r w:rsidR="00CD4E09" w:rsidRPr="0036766F">
        <w:rPr>
          <w:rFonts w:ascii="Aptos" w:hAnsi="Aptos"/>
          <w:sz w:val="24"/>
          <w:szCs w:val="24"/>
        </w:rPr>
        <w:t xml:space="preserve"> </w:t>
      </w:r>
      <w:r w:rsidR="002A6685" w:rsidRPr="0036766F">
        <w:rPr>
          <w:rFonts w:ascii="Aptos" w:hAnsi="Aptos"/>
          <w:sz w:val="24"/>
          <w:szCs w:val="24"/>
        </w:rPr>
        <w:t xml:space="preserve">Retail sellers submitting </w:t>
      </w:r>
      <w:r w:rsidR="002F3B53" w:rsidRPr="0036766F">
        <w:rPr>
          <w:rFonts w:ascii="Aptos" w:hAnsi="Aptos"/>
          <w:sz w:val="24"/>
          <w:szCs w:val="24"/>
        </w:rPr>
        <w:t xml:space="preserve">the </w:t>
      </w:r>
      <w:r w:rsidR="00F0423B">
        <w:rPr>
          <w:rFonts w:ascii="Aptos" w:hAnsi="Aptos"/>
          <w:sz w:val="24"/>
          <w:szCs w:val="24"/>
        </w:rPr>
        <w:t>AQ3</w:t>
      </w:r>
      <w:r w:rsidR="002A6685" w:rsidRPr="0036766F">
        <w:rPr>
          <w:rFonts w:ascii="Aptos" w:hAnsi="Aptos"/>
          <w:sz w:val="24"/>
          <w:szCs w:val="24"/>
        </w:rPr>
        <w:t>1</w:t>
      </w:r>
      <w:r w:rsidR="00C06D61" w:rsidRPr="0036766F">
        <w:rPr>
          <w:rFonts w:ascii="Aptos" w:hAnsi="Aptos"/>
          <w:sz w:val="24"/>
          <w:szCs w:val="24"/>
        </w:rPr>
        <w:t xml:space="preserve"> </w:t>
      </w:r>
      <w:r w:rsidR="000F7521" w:rsidRPr="0036766F">
        <w:rPr>
          <w:rFonts w:ascii="Aptos" w:hAnsi="Aptos"/>
          <w:sz w:val="24"/>
          <w:szCs w:val="24"/>
        </w:rPr>
        <w:t xml:space="preserve">Form and Spreadsheet </w:t>
      </w:r>
      <w:r w:rsidR="00C06D61" w:rsidRPr="0036766F">
        <w:rPr>
          <w:rFonts w:ascii="Aptos" w:hAnsi="Aptos"/>
          <w:sz w:val="24"/>
          <w:szCs w:val="24"/>
        </w:rPr>
        <w:t>may need to obtain these reports from the owner of the generating unit</w:t>
      </w:r>
      <w:r w:rsidR="002A6685" w:rsidRPr="0036766F">
        <w:rPr>
          <w:rFonts w:ascii="Aptos" w:hAnsi="Aptos"/>
          <w:sz w:val="24"/>
          <w:szCs w:val="24"/>
        </w:rPr>
        <w:t>, as detailed</w:t>
      </w:r>
      <w:r w:rsidR="000F7521" w:rsidRPr="0036766F">
        <w:rPr>
          <w:rFonts w:ascii="Aptos" w:hAnsi="Aptos"/>
          <w:sz w:val="24"/>
          <w:szCs w:val="24"/>
        </w:rPr>
        <w:t xml:space="preserve"> in Question 6</w:t>
      </w:r>
      <w:r w:rsidR="000F5B92" w:rsidRPr="0036766F">
        <w:rPr>
          <w:rFonts w:ascii="Aptos" w:hAnsi="Aptos"/>
          <w:sz w:val="24"/>
          <w:szCs w:val="24"/>
        </w:rPr>
        <w:t xml:space="preserve"> above</w:t>
      </w:r>
      <w:r w:rsidR="00C06D61" w:rsidRPr="0036766F">
        <w:rPr>
          <w:rFonts w:ascii="Aptos" w:hAnsi="Aptos"/>
          <w:sz w:val="24"/>
          <w:szCs w:val="24"/>
        </w:rPr>
        <w:t>.</w:t>
      </w:r>
      <w:r w:rsidR="006B058F">
        <w:rPr>
          <w:rFonts w:ascii="Aptos" w:hAnsi="Aptos"/>
          <w:sz w:val="24"/>
          <w:szCs w:val="24"/>
        </w:rPr>
        <w:t xml:space="preserve"> </w:t>
      </w:r>
      <w:r w:rsidRPr="0036766F">
        <w:rPr>
          <w:rFonts w:ascii="Aptos" w:hAnsi="Aptos"/>
          <w:sz w:val="24"/>
          <w:szCs w:val="24"/>
        </w:rPr>
        <w:t>These reports should be submitted in electronic spreadsheet format.</w:t>
      </w:r>
    </w:p>
    <w:p w14:paraId="167E08F5" w14:textId="675DC760" w:rsidR="008F60FD" w:rsidRPr="0036766F" w:rsidRDefault="007B2B92" w:rsidP="0036766F">
      <w:pPr>
        <w:pStyle w:val="Heading2"/>
        <w:rPr>
          <w:sz w:val="24"/>
          <w:szCs w:val="24"/>
        </w:rPr>
      </w:pPr>
      <w:r w:rsidRPr="0036766F">
        <w:rPr>
          <w:sz w:val="24"/>
          <w:szCs w:val="24"/>
        </w:rPr>
        <w:t>9</w:t>
      </w:r>
      <w:r w:rsidR="008F60FD" w:rsidRPr="0036766F">
        <w:rPr>
          <w:sz w:val="24"/>
          <w:szCs w:val="24"/>
        </w:rPr>
        <w:t>.</w:t>
      </w:r>
      <w:r w:rsidR="0036766F">
        <w:rPr>
          <w:sz w:val="24"/>
          <w:szCs w:val="24"/>
        </w:rPr>
        <w:t xml:space="preserve"> </w:t>
      </w:r>
      <w:r w:rsidR="008F60FD" w:rsidRPr="0036766F">
        <w:rPr>
          <w:sz w:val="24"/>
          <w:szCs w:val="24"/>
        </w:rPr>
        <w:t xml:space="preserve">In what format and </w:t>
      </w:r>
      <w:r w:rsidR="004C096C" w:rsidRPr="0036766F">
        <w:rPr>
          <w:sz w:val="24"/>
          <w:szCs w:val="24"/>
        </w:rPr>
        <w:t xml:space="preserve">to whom </w:t>
      </w:r>
      <w:r w:rsidR="008F60FD" w:rsidRPr="0036766F">
        <w:rPr>
          <w:sz w:val="24"/>
          <w:szCs w:val="24"/>
        </w:rPr>
        <w:t xml:space="preserve">do I send my </w:t>
      </w:r>
      <w:r w:rsidR="00F0423B">
        <w:rPr>
          <w:sz w:val="24"/>
          <w:szCs w:val="24"/>
        </w:rPr>
        <w:t>AQ3</w:t>
      </w:r>
      <w:r w:rsidR="008F60FD" w:rsidRPr="0036766F">
        <w:rPr>
          <w:sz w:val="24"/>
          <w:szCs w:val="24"/>
        </w:rPr>
        <w:t xml:space="preserve">1 Optional Reporting Form </w:t>
      </w:r>
      <w:r w:rsidR="001970B9" w:rsidRPr="0036766F">
        <w:rPr>
          <w:sz w:val="24"/>
          <w:szCs w:val="24"/>
        </w:rPr>
        <w:t>and Spreadsheet</w:t>
      </w:r>
      <w:r w:rsidR="008F60FD" w:rsidRPr="0036766F">
        <w:rPr>
          <w:sz w:val="24"/>
          <w:szCs w:val="24"/>
        </w:rPr>
        <w:t>?</w:t>
      </w:r>
    </w:p>
    <w:p w14:paraId="7E51EE5C" w14:textId="23E5009D" w:rsidR="000A4109" w:rsidRPr="0036766F" w:rsidRDefault="008F60FD">
      <w:pPr>
        <w:pStyle w:val="texthang"/>
        <w:ind w:firstLine="0"/>
        <w:rPr>
          <w:rFonts w:ascii="Aptos" w:hAnsi="Aptos"/>
          <w:sz w:val="24"/>
          <w:szCs w:val="24"/>
        </w:rPr>
      </w:pPr>
      <w:r w:rsidRPr="0036766F">
        <w:rPr>
          <w:rFonts w:ascii="Aptos" w:hAnsi="Aptos"/>
          <w:sz w:val="24"/>
          <w:szCs w:val="24"/>
        </w:rPr>
        <w:t xml:space="preserve">Submit </w:t>
      </w:r>
      <w:r w:rsidR="00DF5218">
        <w:rPr>
          <w:rFonts w:ascii="Aptos" w:hAnsi="Aptos"/>
          <w:sz w:val="24"/>
          <w:szCs w:val="24"/>
        </w:rPr>
        <w:t xml:space="preserve">an </w:t>
      </w:r>
      <w:r w:rsidRPr="0036766F">
        <w:rPr>
          <w:rFonts w:ascii="Aptos" w:hAnsi="Aptos"/>
          <w:sz w:val="24"/>
          <w:szCs w:val="24"/>
        </w:rPr>
        <w:t>electronic cop</w:t>
      </w:r>
      <w:r w:rsidR="00DF5218">
        <w:rPr>
          <w:rFonts w:ascii="Aptos" w:hAnsi="Aptos"/>
          <w:sz w:val="24"/>
          <w:szCs w:val="24"/>
        </w:rPr>
        <w:t>y</w:t>
      </w:r>
      <w:r w:rsidRPr="0036766F">
        <w:rPr>
          <w:rFonts w:ascii="Aptos" w:hAnsi="Aptos"/>
          <w:sz w:val="24"/>
          <w:szCs w:val="24"/>
        </w:rPr>
        <w:t xml:space="preserve"> of </w:t>
      </w:r>
      <w:r w:rsidR="00323608">
        <w:rPr>
          <w:rFonts w:ascii="Aptos" w:hAnsi="Aptos"/>
          <w:sz w:val="24"/>
          <w:szCs w:val="24"/>
        </w:rPr>
        <w:t xml:space="preserve">the </w:t>
      </w:r>
      <w:r w:rsidR="007B556F" w:rsidRPr="0036766F">
        <w:rPr>
          <w:rFonts w:ascii="Aptos" w:hAnsi="Aptos"/>
          <w:sz w:val="24"/>
          <w:szCs w:val="24"/>
        </w:rPr>
        <w:t xml:space="preserve">signed </w:t>
      </w:r>
      <w:r w:rsidR="00F0423B">
        <w:rPr>
          <w:rFonts w:ascii="Aptos" w:hAnsi="Aptos"/>
          <w:sz w:val="24"/>
          <w:szCs w:val="24"/>
        </w:rPr>
        <w:t>AQ3</w:t>
      </w:r>
      <w:r w:rsidRPr="0036766F">
        <w:rPr>
          <w:rFonts w:ascii="Aptos" w:hAnsi="Aptos"/>
          <w:sz w:val="24"/>
          <w:szCs w:val="24"/>
        </w:rPr>
        <w:t>1</w:t>
      </w:r>
      <w:r w:rsidR="002F3B53" w:rsidRPr="0036766F">
        <w:rPr>
          <w:rFonts w:ascii="Aptos" w:hAnsi="Aptos"/>
          <w:sz w:val="24"/>
          <w:szCs w:val="24"/>
        </w:rPr>
        <w:t xml:space="preserve"> </w:t>
      </w:r>
      <w:r w:rsidR="006B058F">
        <w:rPr>
          <w:rFonts w:ascii="Aptos" w:hAnsi="Aptos"/>
          <w:sz w:val="24"/>
          <w:szCs w:val="24"/>
        </w:rPr>
        <w:t xml:space="preserve">Form </w:t>
      </w:r>
      <w:r w:rsidRPr="0036766F">
        <w:rPr>
          <w:rFonts w:ascii="Aptos" w:hAnsi="Aptos"/>
          <w:sz w:val="24"/>
          <w:szCs w:val="24"/>
        </w:rPr>
        <w:t>and any supporting materials in Word or Adobe format (for non-spreadsheets)</w:t>
      </w:r>
      <w:r w:rsidR="001970B9" w:rsidRPr="0036766F">
        <w:rPr>
          <w:rFonts w:ascii="Aptos" w:hAnsi="Aptos"/>
          <w:sz w:val="24"/>
          <w:szCs w:val="24"/>
        </w:rPr>
        <w:t>,</w:t>
      </w:r>
      <w:r w:rsidRPr="0036766F">
        <w:rPr>
          <w:rFonts w:ascii="Aptos" w:hAnsi="Aptos"/>
          <w:sz w:val="24"/>
          <w:szCs w:val="24"/>
        </w:rPr>
        <w:t xml:space="preserve"> and </w:t>
      </w:r>
      <w:r w:rsidR="001970B9" w:rsidRPr="0036766F">
        <w:rPr>
          <w:rFonts w:ascii="Aptos" w:hAnsi="Aptos"/>
          <w:sz w:val="24"/>
          <w:szCs w:val="24"/>
        </w:rPr>
        <w:t xml:space="preserve">the </w:t>
      </w:r>
      <w:r w:rsidR="00F0423B">
        <w:rPr>
          <w:rFonts w:ascii="Aptos" w:hAnsi="Aptos"/>
          <w:sz w:val="24"/>
          <w:szCs w:val="24"/>
        </w:rPr>
        <w:t>AQ3</w:t>
      </w:r>
      <w:r w:rsidR="001970B9" w:rsidRPr="0036766F">
        <w:rPr>
          <w:rFonts w:ascii="Aptos" w:hAnsi="Aptos"/>
          <w:sz w:val="24"/>
          <w:szCs w:val="24"/>
        </w:rPr>
        <w:t xml:space="preserve">1 Spreadsheet (and other relevant supporting materials) in </w:t>
      </w:r>
      <w:r w:rsidRPr="0036766F">
        <w:rPr>
          <w:rFonts w:ascii="Aptos" w:hAnsi="Aptos"/>
          <w:sz w:val="24"/>
          <w:szCs w:val="24"/>
        </w:rPr>
        <w:t xml:space="preserve">spreadsheet format (to show calculations) to MassDEP by email to: </w:t>
      </w:r>
      <w:hyperlink r:id="rId16" w:history="1">
        <w:r w:rsidR="00E7007D" w:rsidRPr="0036766F">
          <w:rPr>
            <w:rStyle w:val="Hyperlink"/>
            <w:rFonts w:ascii="Aptos" w:hAnsi="Aptos"/>
            <w:sz w:val="24"/>
            <w:szCs w:val="24"/>
          </w:rPr>
          <w:t>climate.strategies@mass.gov</w:t>
        </w:r>
      </w:hyperlink>
      <w:r w:rsidR="007B556F" w:rsidRPr="0036766F">
        <w:rPr>
          <w:rFonts w:ascii="Aptos" w:hAnsi="Aptos"/>
          <w:sz w:val="24"/>
          <w:szCs w:val="24"/>
        </w:rPr>
        <w:t>.</w:t>
      </w:r>
    </w:p>
    <w:p w14:paraId="5CE744DE" w14:textId="10741A3D" w:rsidR="008F60FD" w:rsidRPr="0036766F" w:rsidRDefault="008F60FD" w:rsidP="0036766F">
      <w:pPr>
        <w:pStyle w:val="Heading2"/>
        <w:rPr>
          <w:rFonts w:ascii="Aptos" w:hAnsi="Aptos"/>
          <w:sz w:val="24"/>
          <w:szCs w:val="24"/>
        </w:rPr>
      </w:pPr>
      <w:r w:rsidRPr="0036766F">
        <w:rPr>
          <w:sz w:val="24"/>
          <w:szCs w:val="24"/>
        </w:rPr>
        <w:t>1</w:t>
      </w:r>
      <w:r w:rsidR="007B2B92" w:rsidRPr="0036766F">
        <w:rPr>
          <w:sz w:val="24"/>
          <w:szCs w:val="24"/>
        </w:rPr>
        <w:t>0</w:t>
      </w:r>
      <w:r w:rsidRPr="0036766F">
        <w:rPr>
          <w:sz w:val="24"/>
          <w:szCs w:val="24"/>
        </w:rPr>
        <w:t>.</w:t>
      </w:r>
      <w:r w:rsidR="0036766F">
        <w:rPr>
          <w:sz w:val="24"/>
          <w:szCs w:val="24"/>
        </w:rPr>
        <w:t xml:space="preserve"> </w:t>
      </w:r>
      <w:r w:rsidRPr="0036766F">
        <w:rPr>
          <w:sz w:val="24"/>
          <w:szCs w:val="24"/>
        </w:rPr>
        <w:t>What are the reporting fees and timelines?</w:t>
      </w:r>
    </w:p>
    <w:p w14:paraId="417E1028" w14:textId="29233E7F" w:rsidR="008F60FD" w:rsidRPr="0036766F" w:rsidRDefault="008F60FD">
      <w:pPr>
        <w:pStyle w:val="texthang"/>
        <w:rPr>
          <w:rFonts w:ascii="Aptos" w:hAnsi="Aptos"/>
          <w:sz w:val="24"/>
          <w:szCs w:val="24"/>
        </w:rPr>
      </w:pPr>
      <w:r w:rsidRPr="0036766F">
        <w:rPr>
          <w:rFonts w:ascii="Aptos" w:hAnsi="Aptos"/>
          <w:sz w:val="24"/>
          <w:szCs w:val="24"/>
        </w:rPr>
        <w:tab/>
      </w:r>
      <w:r w:rsidR="00F26DD0" w:rsidRPr="0036766F">
        <w:rPr>
          <w:rFonts w:ascii="Aptos" w:hAnsi="Aptos"/>
          <w:sz w:val="24"/>
          <w:szCs w:val="24"/>
        </w:rPr>
        <w:t xml:space="preserve">As of </w:t>
      </w:r>
      <w:r w:rsidR="00EE5D6A" w:rsidRPr="0036766F">
        <w:rPr>
          <w:rFonts w:ascii="Aptos" w:hAnsi="Aptos"/>
          <w:sz w:val="24"/>
          <w:szCs w:val="24"/>
        </w:rPr>
        <w:t>April</w:t>
      </w:r>
      <w:r w:rsidR="00F26DD0" w:rsidRPr="0036766F">
        <w:rPr>
          <w:rFonts w:ascii="Aptos" w:hAnsi="Aptos"/>
          <w:sz w:val="24"/>
          <w:szCs w:val="24"/>
        </w:rPr>
        <w:t xml:space="preserve"> 1, 20</w:t>
      </w:r>
      <w:r w:rsidR="00BA7511" w:rsidRPr="0036766F">
        <w:rPr>
          <w:rFonts w:ascii="Aptos" w:hAnsi="Aptos"/>
          <w:sz w:val="24"/>
          <w:szCs w:val="24"/>
        </w:rPr>
        <w:t>2</w:t>
      </w:r>
      <w:r w:rsidR="00073027">
        <w:rPr>
          <w:rFonts w:ascii="Aptos" w:hAnsi="Aptos"/>
          <w:sz w:val="24"/>
          <w:szCs w:val="24"/>
        </w:rPr>
        <w:t>6</w:t>
      </w:r>
      <w:r w:rsidR="00F26DD0" w:rsidRPr="0036766F">
        <w:rPr>
          <w:rFonts w:ascii="Aptos" w:hAnsi="Aptos"/>
          <w:sz w:val="24"/>
          <w:szCs w:val="24"/>
        </w:rPr>
        <w:t>,</w:t>
      </w:r>
      <w:r w:rsidR="00C75A27" w:rsidRPr="0036766F">
        <w:rPr>
          <w:rFonts w:ascii="Aptos" w:hAnsi="Aptos"/>
          <w:sz w:val="24"/>
          <w:szCs w:val="24"/>
        </w:rPr>
        <w:t xml:space="preserve"> </w:t>
      </w:r>
      <w:r w:rsidR="00F26DD0" w:rsidRPr="0036766F">
        <w:rPr>
          <w:rFonts w:ascii="Aptos" w:hAnsi="Aptos"/>
          <w:sz w:val="24"/>
          <w:szCs w:val="24"/>
        </w:rPr>
        <w:t>r</w:t>
      </w:r>
      <w:r w:rsidRPr="0036766F">
        <w:rPr>
          <w:rFonts w:ascii="Aptos" w:hAnsi="Aptos"/>
          <w:sz w:val="24"/>
          <w:szCs w:val="24"/>
        </w:rPr>
        <w:t xml:space="preserve">eporting under </w:t>
      </w:r>
      <w:r w:rsidR="00F0423B">
        <w:rPr>
          <w:rFonts w:ascii="Aptos" w:hAnsi="Aptos"/>
          <w:sz w:val="24"/>
          <w:szCs w:val="24"/>
        </w:rPr>
        <w:t>AQ3</w:t>
      </w:r>
      <w:r w:rsidRPr="0036766F">
        <w:rPr>
          <w:rFonts w:ascii="Aptos" w:hAnsi="Aptos"/>
          <w:sz w:val="24"/>
          <w:szCs w:val="24"/>
        </w:rPr>
        <w:t>1</w:t>
      </w:r>
      <w:r w:rsidR="002879F1" w:rsidRPr="0036766F">
        <w:rPr>
          <w:rFonts w:ascii="Aptos" w:hAnsi="Aptos"/>
          <w:sz w:val="24"/>
          <w:szCs w:val="24"/>
        </w:rPr>
        <w:t xml:space="preserve"> </w:t>
      </w:r>
      <w:r w:rsidRPr="0036766F">
        <w:rPr>
          <w:rFonts w:ascii="Aptos" w:hAnsi="Aptos"/>
          <w:sz w:val="24"/>
          <w:szCs w:val="24"/>
        </w:rPr>
        <w:t xml:space="preserve">Optional Reporting Form </w:t>
      </w:r>
      <w:r w:rsidR="00FB3FFA" w:rsidRPr="0036766F">
        <w:rPr>
          <w:rFonts w:ascii="Aptos" w:hAnsi="Aptos"/>
          <w:sz w:val="24"/>
          <w:szCs w:val="24"/>
        </w:rPr>
        <w:t xml:space="preserve">and Spreadsheet </w:t>
      </w:r>
      <w:r w:rsidRPr="0036766F">
        <w:rPr>
          <w:rFonts w:ascii="Aptos" w:hAnsi="Aptos"/>
          <w:sz w:val="24"/>
          <w:szCs w:val="24"/>
        </w:rPr>
        <w:t xml:space="preserve">for </w:t>
      </w:r>
      <w:r w:rsidR="00FB3FFA" w:rsidRPr="0036766F">
        <w:rPr>
          <w:rFonts w:ascii="Aptos" w:hAnsi="Aptos"/>
          <w:sz w:val="24"/>
          <w:szCs w:val="24"/>
        </w:rPr>
        <w:t xml:space="preserve">municipal </w:t>
      </w:r>
      <w:r w:rsidRPr="0036766F">
        <w:rPr>
          <w:rFonts w:ascii="Aptos" w:hAnsi="Aptos"/>
          <w:sz w:val="24"/>
          <w:szCs w:val="24"/>
        </w:rPr>
        <w:t>Retail Sellers of Electricity</w:t>
      </w:r>
      <w:r w:rsidR="002F3B53" w:rsidRPr="0036766F">
        <w:rPr>
          <w:rFonts w:ascii="Aptos" w:hAnsi="Aptos"/>
          <w:sz w:val="24"/>
          <w:szCs w:val="24"/>
        </w:rPr>
        <w:t xml:space="preserve"> </w:t>
      </w:r>
      <w:r w:rsidRPr="0036766F">
        <w:rPr>
          <w:rFonts w:ascii="Aptos" w:hAnsi="Aptos"/>
          <w:sz w:val="24"/>
          <w:szCs w:val="24"/>
        </w:rPr>
        <w:t>is not subject to 310 CMR 4.00 and therefore is not subject to fees and review timelines established under that regulation.</w:t>
      </w:r>
    </w:p>
    <w:p w14:paraId="28D14D13" w14:textId="76D2DBDF" w:rsidR="008F60FD" w:rsidRPr="0036766F" w:rsidRDefault="008F60FD" w:rsidP="0036766F">
      <w:pPr>
        <w:pStyle w:val="Heading2"/>
        <w:rPr>
          <w:sz w:val="24"/>
          <w:szCs w:val="24"/>
        </w:rPr>
      </w:pPr>
      <w:r w:rsidRPr="0036766F">
        <w:rPr>
          <w:sz w:val="24"/>
          <w:szCs w:val="24"/>
        </w:rPr>
        <w:t>1</w:t>
      </w:r>
      <w:r w:rsidR="007B2B92" w:rsidRPr="0036766F">
        <w:rPr>
          <w:sz w:val="24"/>
          <w:szCs w:val="24"/>
        </w:rPr>
        <w:t>1</w:t>
      </w:r>
      <w:r w:rsidRPr="0036766F">
        <w:rPr>
          <w:sz w:val="24"/>
          <w:szCs w:val="24"/>
        </w:rPr>
        <w:t>.</w:t>
      </w:r>
      <w:r w:rsidR="0036766F">
        <w:rPr>
          <w:sz w:val="24"/>
          <w:szCs w:val="24"/>
        </w:rPr>
        <w:t xml:space="preserve"> </w:t>
      </w:r>
      <w:r w:rsidRPr="0036766F">
        <w:rPr>
          <w:sz w:val="24"/>
          <w:szCs w:val="24"/>
        </w:rPr>
        <w:t>What is the annual compliance fee?</w:t>
      </w:r>
    </w:p>
    <w:p w14:paraId="497A4991" w14:textId="039BB89E" w:rsidR="008F60FD" w:rsidRPr="0036766F" w:rsidRDefault="008F60FD">
      <w:pPr>
        <w:pStyle w:val="texthang"/>
        <w:rPr>
          <w:rFonts w:ascii="Aptos" w:hAnsi="Aptos"/>
          <w:sz w:val="24"/>
          <w:szCs w:val="24"/>
        </w:rPr>
      </w:pPr>
      <w:r w:rsidRPr="0036766F">
        <w:rPr>
          <w:rFonts w:ascii="Aptos" w:hAnsi="Aptos"/>
          <w:sz w:val="24"/>
          <w:szCs w:val="24"/>
        </w:rPr>
        <w:tab/>
        <w:t xml:space="preserve">As of </w:t>
      </w:r>
      <w:r w:rsidR="00EE5D6A" w:rsidRPr="0036766F">
        <w:rPr>
          <w:rFonts w:ascii="Aptos" w:hAnsi="Aptos"/>
          <w:sz w:val="24"/>
          <w:szCs w:val="24"/>
        </w:rPr>
        <w:t>April</w:t>
      </w:r>
      <w:r w:rsidRPr="0036766F">
        <w:rPr>
          <w:rFonts w:ascii="Aptos" w:hAnsi="Aptos"/>
          <w:sz w:val="24"/>
          <w:szCs w:val="24"/>
        </w:rPr>
        <w:t xml:space="preserve"> 1, 20</w:t>
      </w:r>
      <w:r w:rsidR="00BA7511" w:rsidRPr="0036766F">
        <w:rPr>
          <w:rFonts w:ascii="Aptos" w:hAnsi="Aptos"/>
          <w:sz w:val="24"/>
          <w:szCs w:val="24"/>
        </w:rPr>
        <w:t>2</w:t>
      </w:r>
      <w:r w:rsidR="00073027">
        <w:rPr>
          <w:rFonts w:ascii="Aptos" w:hAnsi="Aptos"/>
          <w:sz w:val="24"/>
          <w:szCs w:val="24"/>
        </w:rPr>
        <w:t>6</w:t>
      </w:r>
      <w:r w:rsidR="006B058F">
        <w:rPr>
          <w:rFonts w:ascii="Aptos" w:hAnsi="Aptos"/>
          <w:sz w:val="24"/>
          <w:szCs w:val="24"/>
        </w:rPr>
        <w:t>,</w:t>
      </w:r>
      <w:r w:rsidRPr="0036766F">
        <w:rPr>
          <w:rFonts w:ascii="Aptos" w:hAnsi="Aptos"/>
          <w:sz w:val="24"/>
          <w:szCs w:val="24"/>
        </w:rPr>
        <w:t xml:space="preserve"> there is no annual compliance fee for this program.</w:t>
      </w:r>
    </w:p>
    <w:p w14:paraId="07E161FB" w14:textId="3762A9EC" w:rsidR="008F60FD" w:rsidRPr="00F0423B" w:rsidRDefault="008F60FD" w:rsidP="00F0423B">
      <w:pPr>
        <w:pStyle w:val="Heading2"/>
        <w:rPr>
          <w:sz w:val="24"/>
          <w:szCs w:val="24"/>
        </w:rPr>
      </w:pPr>
      <w:r w:rsidRPr="00F0423B">
        <w:rPr>
          <w:sz w:val="24"/>
          <w:szCs w:val="24"/>
        </w:rPr>
        <w:lastRenderedPageBreak/>
        <w:t>1</w:t>
      </w:r>
      <w:r w:rsidR="007B2B92" w:rsidRPr="00F0423B">
        <w:rPr>
          <w:sz w:val="24"/>
          <w:szCs w:val="24"/>
        </w:rPr>
        <w:t>2</w:t>
      </w:r>
      <w:r w:rsidRPr="00F0423B">
        <w:rPr>
          <w:sz w:val="24"/>
          <w:szCs w:val="24"/>
        </w:rPr>
        <w:t>.</w:t>
      </w:r>
      <w:r w:rsidR="00F0423B">
        <w:rPr>
          <w:sz w:val="24"/>
          <w:szCs w:val="24"/>
        </w:rPr>
        <w:t xml:space="preserve"> </w:t>
      </w:r>
      <w:r w:rsidRPr="00F0423B">
        <w:rPr>
          <w:sz w:val="24"/>
          <w:szCs w:val="24"/>
        </w:rPr>
        <w:t>What are the regulations that apply to these submittals?  Where can I get copies?</w:t>
      </w:r>
    </w:p>
    <w:p w14:paraId="1D6EE7E5" w14:textId="77777777" w:rsidR="00073027" w:rsidRPr="00073027" w:rsidRDefault="00073027" w:rsidP="00073027">
      <w:pPr>
        <w:pStyle w:val="texthang"/>
        <w:rPr>
          <w:rFonts w:ascii="Aptos" w:hAnsi="Aptos"/>
          <w:sz w:val="24"/>
          <w:szCs w:val="24"/>
        </w:rPr>
      </w:pPr>
      <w:r w:rsidRPr="00073027">
        <w:rPr>
          <w:rFonts w:ascii="Aptos" w:hAnsi="Aptos"/>
          <w:sz w:val="24"/>
          <w:szCs w:val="24"/>
        </w:rPr>
        <w:t>The applicable regulations include, but are not limited to:</w:t>
      </w:r>
    </w:p>
    <w:p w14:paraId="42C2EB79" w14:textId="77777777" w:rsidR="00073027" w:rsidRPr="00073027" w:rsidRDefault="00073027" w:rsidP="00073027">
      <w:pPr>
        <w:pStyle w:val="texthang"/>
        <w:tabs>
          <w:tab w:val="clear" w:pos="360"/>
          <w:tab w:val="left" w:pos="0"/>
        </w:tabs>
        <w:ind w:left="0" w:firstLine="0"/>
        <w:rPr>
          <w:rFonts w:ascii="Aptos" w:hAnsi="Aptos"/>
          <w:sz w:val="24"/>
          <w:szCs w:val="24"/>
        </w:rPr>
      </w:pPr>
      <w:r w:rsidRPr="00073027">
        <w:rPr>
          <w:rFonts w:ascii="Aptos" w:hAnsi="Aptos"/>
          <w:sz w:val="24"/>
          <w:szCs w:val="24"/>
        </w:rPr>
        <w:t>Massachusetts Air Quality Regulations, 310 CMR 7.00. The specific requirement for retail electricity sellers to report greenhouse gas emissions is at 310 CMR 7.75(9).</w:t>
      </w:r>
    </w:p>
    <w:p w14:paraId="4AD04C09" w14:textId="77777777" w:rsidR="00073027" w:rsidRPr="00073027" w:rsidRDefault="00073027" w:rsidP="00073027">
      <w:pPr>
        <w:pStyle w:val="texthang"/>
        <w:rPr>
          <w:rFonts w:ascii="Aptos" w:hAnsi="Aptos"/>
          <w:sz w:val="24"/>
          <w:szCs w:val="24"/>
        </w:rPr>
      </w:pPr>
      <w:r w:rsidRPr="00073027">
        <w:rPr>
          <w:rFonts w:ascii="Aptos" w:hAnsi="Aptos"/>
          <w:sz w:val="24"/>
          <w:szCs w:val="24"/>
        </w:rPr>
        <w:t xml:space="preserve">The state regulations may be purchased online at </w:t>
      </w:r>
      <w:hyperlink r:id="rId17" w:history="1">
        <w:r w:rsidRPr="00073027">
          <w:rPr>
            <w:rStyle w:val="Hyperlink"/>
            <w:rFonts w:ascii="Aptos" w:hAnsi="Aptos"/>
            <w:sz w:val="24"/>
            <w:szCs w:val="24"/>
          </w:rPr>
          <w:t>Massachusetts State Bookstore</w:t>
        </w:r>
      </w:hyperlink>
      <w:r w:rsidRPr="00073027">
        <w:rPr>
          <w:rFonts w:ascii="Aptos" w:hAnsi="Aptos"/>
          <w:sz w:val="24"/>
          <w:szCs w:val="24"/>
        </w:rPr>
        <w:t xml:space="preserve"> or at:</w:t>
      </w:r>
    </w:p>
    <w:p w14:paraId="3401CF42" w14:textId="77777777" w:rsidR="00073027" w:rsidRPr="00073027" w:rsidRDefault="00073027" w:rsidP="00073027">
      <w:pPr>
        <w:pStyle w:val="texthang"/>
        <w:rPr>
          <w:rFonts w:ascii="Aptos" w:hAnsi="Aptos"/>
          <w:sz w:val="24"/>
          <w:szCs w:val="24"/>
        </w:rPr>
      </w:pPr>
    </w:p>
    <w:p w14:paraId="4478F696" w14:textId="77777777" w:rsidR="00073027" w:rsidRPr="00073027" w:rsidRDefault="00073027" w:rsidP="00073027">
      <w:pPr>
        <w:pStyle w:val="texthang"/>
        <w:numPr>
          <w:ilvl w:val="0"/>
          <w:numId w:val="42"/>
        </w:numPr>
        <w:rPr>
          <w:rFonts w:ascii="Aptos" w:hAnsi="Aptos"/>
          <w:sz w:val="24"/>
          <w:szCs w:val="24"/>
        </w:rPr>
      </w:pPr>
      <w:r w:rsidRPr="00073027">
        <w:rPr>
          <w:rFonts w:ascii="Aptos" w:hAnsi="Aptos"/>
          <w:sz w:val="24"/>
          <w:szCs w:val="24"/>
        </w:rPr>
        <w:t>State Bookstore (in State House), Room 116, Boston, MA 02133, Phone Number: 617-727-2834</w:t>
      </w:r>
    </w:p>
    <w:p w14:paraId="6F98A9A3" w14:textId="6856580F" w:rsidR="00073027" w:rsidRPr="00073027" w:rsidRDefault="003A2D4D" w:rsidP="00073027">
      <w:pPr>
        <w:pStyle w:val="texthang"/>
        <w:numPr>
          <w:ilvl w:val="0"/>
          <w:numId w:val="42"/>
        </w:numPr>
        <w:rPr>
          <w:rFonts w:ascii="Aptos" w:hAnsi="Aptos"/>
          <w:sz w:val="24"/>
          <w:szCs w:val="24"/>
        </w:rPr>
      </w:pPr>
      <w:r>
        <w:rPr>
          <w:rFonts w:ascii="Aptos" w:hAnsi="Aptos"/>
          <w:sz w:val="24"/>
          <w:szCs w:val="24"/>
        </w:rPr>
        <w:t xml:space="preserve">Secretary </w:t>
      </w:r>
      <w:r w:rsidR="00B31AE1">
        <w:rPr>
          <w:rFonts w:ascii="Aptos" w:hAnsi="Aptos"/>
          <w:sz w:val="24"/>
          <w:szCs w:val="24"/>
        </w:rPr>
        <w:t>of the Commonwealth Springfield Regional Office</w:t>
      </w:r>
      <w:r w:rsidR="00073027" w:rsidRPr="00073027">
        <w:rPr>
          <w:rFonts w:ascii="Aptos" w:hAnsi="Aptos"/>
          <w:sz w:val="24"/>
          <w:szCs w:val="24"/>
        </w:rPr>
        <w:t>, 436 Dwight Street, Room 102, Springfield, MA 01103, Phone Number: 413-784-1376</w:t>
      </w:r>
    </w:p>
    <w:p w14:paraId="4EB0C78D" w14:textId="77777777" w:rsidR="00073027" w:rsidRPr="00073027" w:rsidRDefault="00073027" w:rsidP="00073027">
      <w:pPr>
        <w:pStyle w:val="texthang"/>
        <w:rPr>
          <w:rFonts w:ascii="Aptos" w:hAnsi="Aptos"/>
          <w:sz w:val="24"/>
          <w:szCs w:val="24"/>
        </w:rPr>
      </w:pPr>
    </w:p>
    <w:p w14:paraId="6EE45771" w14:textId="77777777" w:rsidR="00073027" w:rsidRPr="00073027" w:rsidRDefault="00073027" w:rsidP="00073027">
      <w:pPr>
        <w:pStyle w:val="texthang"/>
        <w:tabs>
          <w:tab w:val="clear" w:pos="360"/>
          <w:tab w:val="left" w:pos="0"/>
        </w:tabs>
        <w:ind w:left="0" w:firstLine="0"/>
        <w:rPr>
          <w:rFonts w:ascii="Aptos" w:hAnsi="Aptos"/>
          <w:sz w:val="24"/>
          <w:szCs w:val="24"/>
        </w:rPr>
      </w:pPr>
      <w:r w:rsidRPr="00073027">
        <w:rPr>
          <w:rFonts w:ascii="Aptos" w:hAnsi="Aptos"/>
          <w:caps/>
          <w:sz w:val="24"/>
          <w:szCs w:val="24"/>
        </w:rPr>
        <w:t>A</w:t>
      </w:r>
      <w:r w:rsidRPr="00073027">
        <w:rPr>
          <w:rFonts w:ascii="Aptos" w:hAnsi="Aptos"/>
          <w:sz w:val="24"/>
          <w:szCs w:val="24"/>
        </w:rPr>
        <w:t xml:space="preserve">n unofficial copy of these regulations may also be obtained at </w:t>
      </w:r>
      <w:hyperlink r:id="rId18" w:history="1">
        <w:r w:rsidRPr="00073027">
          <w:rPr>
            <w:rStyle w:val="Hyperlink"/>
            <w:rFonts w:ascii="Aptos" w:hAnsi="Aptos"/>
            <w:sz w:val="24"/>
            <w:szCs w:val="24"/>
          </w:rPr>
          <w:t>310 CMR 7.00: Air Pollution Control</w:t>
        </w:r>
      </w:hyperlink>
      <w:r w:rsidRPr="00073027">
        <w:rPr>
          <w:rFonts w:ascii="Aptos" w:hAnsi="Aptos"/>
          <w:sz w:val="24"/>
          <w:szCs w:val="24"/>
        </w:rPr>
        <w:t>.</w:t>
      </w:r>
    </w:p>
    <w:p w14:paraId="07772B20" w14:textId="77777777" w:rsidR="008F60FD" w:rsidRDefault="008F60FD">
      <w:pPr>
        <w:pStyle w:val="texthang"/>
        <w:rPr>
          <w:rFonts w:ascii="Aptos" w:hAnsi="Aptos"/>
          <w:sz w:val="24"/>
          <w:szCs w:val="24"/>
        </w:rPr>
      </w:pPr>
    </w:p>
    <w:sectPr w:rsidR="008F60FD" w:rsidSect="00EE7C42">
      <w:footerReference w:type="default" r:id="rId19"/>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E6C0D" w14:textId="77777777" w:rsidR="00552C20" w:rsidRDefault="00552C20">
      <w:r>
        <w:separator/>
      </w:r>
    </w:p>
  </w:endnote>
  <w:endnote w:type="continuationSeparator" w:id="0">
    <w:p w14:paraId="6DD362BB" w14:textId="77777777" w:rsidR="00552C20" w:rsidRDefault="00552C20">
      <w:r>
        <w:continuationSeparator/>
      </w:r>
    </w:p>
  </w:endnote>
  <w:endnote w:type="continuationNotice" w:id="1">
    <w:p w14:paraId="76213F21" w14:textId="77777777" w:rsidR="00552C20" w:rsidRDefault="00552C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LI Helvetica Condensed LightOb">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21E48" w14:textId="069E0A9A" w:rsidR="005E33E2" w:rsidRPr="00EE7C42" w:rsidRDefault="00EE7C42" w:rsidP="00EE7C42">
    <w:pPr>
      <w:pStyle w:val="Footer"/>
      <w:rPr>
        <w:rFonts w:ascii="Aptos" w:hAnsi="Aptos"/>
        <w:sz w:val="20"/>
      </w:rPr>
    </w:pPr>
    <w:r w:rsidRPr="00EE7C42">
      <w:rPr>
        <w:rFonts w:ascii="Aptos" w:hAnsi="Aptos"/>
        <w:sz w:val="20"/>
      </w:rPr>
      <w:t xml:space="preserve">AQ31 Instructions </w:t>
    </w:r>
    <w:r w:rsidR="00816961">
      <w:rPr>
        <w:rFonts w:ascii="Aptos" w:hAnsi="Aptos"/>
        <w:sz w:val="20"/>
      </w:rPr>
      <w:t>9.1</w:t>
    </w:r>
    <w:r w:rsidR="00D2073F">
      <w:rPr>
        <w:rFonts w:ascii="Aptos" w:hAnsi="Aptos"/>
        <w:sz w:val="20"/>
      </w:rPr>
      <w:t>6</w:t>
    </w:r>
    <w:r w:rsidRPr="00EE7C42">
      <w:rPr>
        <w:rFonts w:ascii="Aptos" w:hAnsi="Aptos"/>
        <w:sz w:val="20"/>
      </w:rPr>
      <w:t>.26</w:t>
    </w:r>
    <w:r w:rsidRPr="00EE7C42">
      <w:rPr>
        <w:rFonts w:ascii="Aptos" w:hAnsi="Aptos"/>
        <w:sz w:val="20"/>
      </w:rPr>
      <w:tab/>
    </w:r>
    <w:r w:rsidRPr="00EE7C42">
      <w:rPr>
        <w:rFonts w:ascii="Aptos" w:hAnsi="Aptos"/>
        <w:sz w:val="20"/>
      </w:rPr>
      <w:tab/>
      <w:t xml:space="preserve">Page </w:t>
    </w:r>
    <w:r w:rsidRPr="00EE7C42">
      <w:rPr>
        <w:rFonts w:ascii="Aptos" w:hAnsi="Aptos"/>
        <w:b/>
        <w:bCs/>
        <w:sz w:val="20"/>
      </w:rPr>
      <w:fldChar w:fldCharType="begin"/>
    </w:r>
    <w:r w:rsidRPr="00EE7C42">
      <w:rPr>
        <w:rFonts w:ascii="Aptos" w:hAnsi="Aptos"/>
        <w:b/>
        <w:bCs/>
        <w:sz w:val="20"/>
      </w:rPr>
      <w:instrText xml:space="preserve"> PAGE </w:instrText>
    </w:r>
    <w:r w:rsidRPr="00EE7C42">
      <w:rPr>
        <w:rFonts w:ascii="Aptos" w:hAnsi="Aptos"/>
        <w:b/>
        <w:bCs/>
        <w:sz w:val="20"/>
      </w:rPr>
      <w:fldChar w:fldCharType="separate"/>
    </w:r>
    <w:r w:rsidRPr="00EE7C42">
      <w:rPr>
        <w:rFonts w:ascii="Aptos" w:hAnsi="Aptos"/>
        <w:b/>
        <w:bCs/>
        <w:noProof/>
        <w:sz w:val="20"/>
      </w:rPr>
      <w:t>2</w:t>
    </w:r>
    <w:r w:rsidRPr="00EE7C42">
      <w:rPr>
        <w:rFonts w:ascii="Aptos" w:hAnsi="Aptos"/>
        <w:b/>
        <w:bCs/>
        <w:sz w:val="20"/>
      </w:rPr>
      <w:fldChar w:fldCharType="end"/>
    </w:r>
    <w:r w:rsidRPr="00EE7C42">
      <w:rPr>
        <w:rFonts w:ascii="Aptos" w:hAnsi="Aptos"/>
        <w:sz w:val="20"/>
      </w:rPr>
      <w:t xml:space="preserve"> of </w:t>
    </w:r>
    <w:r w:rsidRPr="00EE7C42">
      <w:rPr>
        <w:rFonts w:ascii="Aptos" w:hAnsi="Aptos"/>
        <w:b/>
        <w:bCs/>
        <w:sz w:val="20"/>
      </w:rPr>
      <w:fldChar w:fldCharType="begin"/>
    </w:r>
    <w:r w:rsidRPr="00EE7C42">
      <w:rPr>
        <w:rFonts w:ascii="Aptos" w:hAnsi="Aptos"/>
        <w:b/>
        <w:bCs/>
        <w:sz w:val="20"/>
      </w:rPr>
      <w:instrText xml:space="preserve"> NUMPAGES  </w:instrText>
    </w:r>
    <w:r w:rsidRPr="00EE7C42">
      <w:rPr>
        <w:rFonts w:ascii="Aptos" w:hAnsi="Aptos"/>
        <w:b/>
        <w:bCs/>
        <w:sz w:val="20"/>
      </w:rPr>
      <w:fldChar w:fldCharType="separate"/>
    </w:r>
    <w:r w:rsidRPr="00EE7C42">
      <w:rPr>
        <w:rFonts w:ascii="Aptos" w:hAnsi="Aptos"/>
        <w:b/>
        <w:bCs/>
        <w:noProof/>
        <w:sz w:val="20"/>
      </w:rPr>
      <w:t>2</w:t>
    </w:r>
    <w:r w:rsidRPr="00EE7C42">
      <w:rPr>
        <w:rFonts w:ascii="Aptos" w:hAnsi="Aptos"/>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BC960" w14:textId="77777777" w:rsidR="00552C20" w:rsidRDefault="00552C20">
      <w:r>
        <w:separator/>
      </w:r>
    </w:p>
  </w:footnote>
  <w:footnote w:type="continuationSeparator" w:id="0">
    <w:p w14:paraId="2680DB5C" w14:textId="77777777" w:rsidR="00552C20" w:rsidRDefault="00552C20">
      <w:r>
        <w:continuationSeparator/>
      </w:r>
    </w:p>
  </w:footnote>
  <w:footnote w:type="continuationNotice" w:id="1">
    <w:p w14:paraId="28C5B20A" w14:textId="77777777" w:rsidR="00552C20" w:rsidRDefault="00552C20"/>
  </w:footnote>
  <w:footnote w:id="2">
    <w:p w14:paraId="1DFAF43A" w14:textId="77777777" w:rsidR="00D546AF" w:rsidRPr="00F0423B" w:rsidRDefault="00D546AF" w:rsidP="00D546AF">
      <w:pPr>
        <w:pStyle w:val="FootnoteText"/>
        <w:rPr>
          <w:rFonts w:ascii="Aptos" w:hAnsi="Aptos"/>
        </w:rPr>
      </w:pPr>
      <w:r w:rsidRPr="00F0423B">
        <w:rPr>
          <w:rStyle w:val="FootnoteReference"/>
          <w:rFonts w:ascii="Aptos" w:hAnsi="Aptos"/>
        </w:rPr>
        <w:footnoteRef/>
      </w:r>
      <w:r w:rsidRPr="00F0423B">
        <w:rPr>
          <w:rFonts w:ascii="Aptos" w:hAnsi="Aptos"/>
        </w:rPr>
        <w:t xml:space="preserve"> The regional certificate tracking system is called the New England Power Pool Generation Information System (GIS). The Operating Rules governing the tracking system can be found at </w:t>
      </w:r>
      <w:hyperlink r:id="rId1" w:history="1">
        <w:r>
          <w:rPr>
            <w:rStyle w:val="Hyperlink"/>
            <w:rFonts w:ascii="Aptos" w:hAnsi="Aptos"/>
          </w:rPr>
          <w:t>Registry Documents NEPOOL GIS</w:t>
        </w:r>
      </w:hyperlink>
    </w:p>
  </w:footnote>
  <w:footnote w:id="3">
    <w:p w14:paraId="3F7804E0" w14:textId="77777777" w:rsidR="00D546AF" w:rsidRDefault="00D546AF" w:rsidP="00D546AF">
      <w:pPr>
        <w:pStyle w:val="FootnoteText"/>
        <w:rPr>
          <w:sz w:val="16"/>
          <w:szCs w:val="16"/>
        </w:rPr>
      </w:pPr>
      <w:r w:rsidRPr="00F0423B">
        <w:rPr>
          <w:rStyle w:val="FootnoteReference"/>
          <w:rFonts w:ascii="Aptos" w:hAnsi="Aptos"/>
        </w:rPr>
        <w:footnoteRef/>
      </w:r>
      <w:r w:rsidRPr="00F0423B">
        <w:rPr>
          <w:rFonts w:ascii="Aptos" w:hAnsi="Aptos"/>
        </w:rPr>
        <w:t xml:space="preserve"> </w:t>
      </w:r>
      <w:r>
        <w:rPr>
          <w:rFonts w:ascii="Aptos" w:hAnsi="Aptos"/>
        </w:rPr>
        <w:t>The</w:t>
      </w:r>
      <w:r w:rsidRPr="00F0423B">
        <w:rPr>
          <w:rFonts w:ascii="Aptos" w:hAnsi="Aptos"/>
        </w:rPr>
        <w:t xml:space="preserve"> values listed on the Annual Return can include MWh for which the municipality has sold the certificates representing the “clean” attribute of the power. Therefore, MassDEP cannot rely solely on the Annual Return to document such MWh.</w:t>
      </w:r>
    </w:p>
  </w:footnote>
  <w:footnote w:id="4">
    <w:p w14:paraId="317123F2" w14:textId="6EEFBF6F" w:rsidR="00D958D3" w:rsidRPr="00EE7C42" w:rsidRDefault="00D958D3" w:rsidP="00D958D3">
      <w:pPr>
        <w:pStyle w:val="FootnoteText"/>
        <w:rPr>
          <w:rFonts w:ascii="Aptos" w:hAnsi="Aptos"/>
        </w:rPr>
      </w:pPr>
      <w:r w:rsidRPr="00EE7C42">
        <w:rPr>
          <w:rStyle w:val="FootnoteReference"/>
          <w:rFonts w:ascii="Aptos" w:hAnsi="Aptos"/>
        </w:rPr>
        <w:footnoteRef/>
      </w:r>
      <w:r w:rsidRPr="00EE7C42">
        <w:rPr>
          <w:rFonts w:ascii="Aptos" w:hAnsi="Aptos"/>
        </w:rPr>
        <w:t xml:space="preserve"> While municipal </w:t>
      </w:r>
      <w:r w:rsidR="00672E29">
        <w:rPr>
          <w:rFonts w:ascii="Aptos" w:hAnsi="Aptos"/>
        </w:rPr>
        <w:t>retail sellers</w:t>
      </w:r>
      <w:r w:rsidRPr="00EE7C42">
        <w:rPr>
          <w:rFonts w:ascii="Aptos" w:hAnsi="Aptos"/>
        </w:rPr>
        <w:t xml:space="preserve"> document purchases of electricity on page 55 </w:t>
      </w:r>
      <w:r w:rsidR="00F807C8" w:rsidRPr="00EE7C42">
        <w:rPr>
          <w:rFonts w:ascii="Aptos" w:hAnsi="Aptos"/>
        </w:rPr>
        <w:t xml:space="preserve">in </w:t>
      </w:r>
      <w:r w:rsidRPr="00EE7C42">
        <w:rPr>
          <w:rFonts w:ascii="Aptos" w:hAnsi="Aptos"/>
        </w:rPr>
        <w:t xml:space="preserve">column (k) </w:t>
      </w:r>
      <w:r w:rsidR="00EF492D" w:rsidRPr="00EE7C42">
        <w:rPr>
          <w:rFonts w:ascii="Aptos" w:hAnsi="Aptos"/>
        </w:rPr>
        <w:t xml:space="preserve">or page 22 </w:t>
      </w:r>
      <w:r w:rsidR="0097034B" w:rsidRPr="00EE7C42">
        <w:rPr>
          <w:rFonts w:ascii="Aptos" w:hAnsi="Aptos"/>
        </w:rPr>
        <w:t xml:space="preserve">in column (c) </w:t>
      </w:r>
      <w:r w:rsidRPr="00EE7C42">
        <w:rPr>
          <w:rFonts w:ascii="Aptos" w:hAnsi="Aptos"/>
        </w:rPr>
        <w:t xml:space="preserve">of the </w:t>
      </w:r>
      <w:r w:rsidR="00F807C8" w:rsidRPr="00EE7C42">
        <w:rPr>
          <w:rFonts w:ascii="Aptos" w:hAnsi="Aptos"/>
        </w:rPr>
        <w:t>A</w:t>
      </w:r>
      <w:r w:rsidRPr="00EE7C42">
        <w:rPr>
          <w:rFonts w:ascii="Aptos" w:hAnsi="Aptos"/>
        </w:rPr>
        <w:t xml:space="preserve">nnual </w:t>
      </w:r>
      <w:r w:rsidR="00F807C8" w:rsidRPr="00EE7C42">
        <w:rPr>
          <w:rFonts w:ascii="Aptos" w:hAnsi="Aptos"/>
        </w:rPr>
        <w:t>R</w:t>
      </w:r>
      <w:r w:rsidRPr="00EE7C42">
        <w:rPr>
          <w:rFonts w:ascii="Aptos" w:hAnsi="Aptos"/>
        </w:rPr>
        <w:t xml:space="preserve">eturn they provide to DPU, it is not obvious in all cases whether this electricity is from emitting or non-emitting electricity generators. Therefore, </w:t>
      </w:r>
      <w:r w:rsidR="00F807C8" w:rsidRPr="00EE7C42">
        <w:rPr>
          <w:rFonts w:ascii="Aptos" w:hAnsi="Aptos"/>
        </w:rPr>
        <w:t>MassDEP</w:t>
      </w:r>
      <w:r w:rsidRPr="00EE7C42">
        <w:rPr>
          <w:rFonts w:ascii="Aptos" w:hAnsi="Aptos"/>
        </w:rPr>
        <w:t xml:space="preserve"> cannot rely solely on the </w:t>
      </w:r>
      <w:r w:rsidR="00F807C8" w:rsidRPr="00EE7C42">
        <w:rPr>
          <w:rFonts w:ascii="Aptos" w:hAnsi="Aptos"/>
        </w:rPr>
        <w:t>A</w:t>
      </w:r>
      <w:r w:rsidRPr="00EE7C42">
        <w:rPr>
          <w:rFonts w:ascii="Aptos" w:hAnsi="Aptos"/>
        </w:rPr>
        <w:t xml:space="preserve">nnual </w:t>
      </w:r>
      <w:r w:rsidR="00F807C8" w:rsidRPr="00EE7C42">
        <w:rPr>
          <w:rFonts w:ascii="Aptos" w:hAnsi="Aptos"/>
        </w:rPr>
        <w:t>R</w:t>
      </w:r>
      <w:r w:rsidRPr="00EE7C42">
        <w:rPr>
          <w:rFonts w:ascii="Aptos" w:hAnsi="Aptos"/>
        </w:rPr>
        <w:t>eturn to document such MWh.</w:t>
      </w:r>
    </w:p>
  </w:footnote>
  <w:footnote w:id="5">
    <w:p w14:paraId="5C7CB98E" w14:textId="450622C2" w:rsidR="00D958D3" w:rsidRPr="00EE7C42" w:rsidRDefault="00D958D3" w:rsidP="00D958D3">
      <w:pPr>
        <w:pStyle w:val="FootnoteText"/>
        <w:rPr>
          <w:rFonts w:ascii="Aptos" w:hAnsi="Aptos"/>
        </w:rPr>
      </w:pPr>
      <w:r w:rsidRPr="00EE7C42">
        <w:rPr>
          <w:rStyle w:val="FootnoteReference"/>
          <w:rFonts w:ascii="Aptos" w:hAnsi="Aptos"/>
        </w:rPr>
        <w:footnoteRef/>
      </w:r>
      <w:r w:rsidRPr="00EE7C42">
        <w:rPr>
          <w:rFonts w:ascii="Aptos" w:hAnsi="Aptos"/>
        </w:rPr>
        <w:t xml:space="preserve"> While municipal </w:t>
      </w:r>
      <w:r w:rsidR="00672E29">
        <w:rPr>
          <w:rFonts w:ascii="Aptos" w:hAnsi="Aptos"/>
        </w:rPr>
        <w:t>retail sellers</w:t>
      </w:r>
      <w:r w:rsidRPr="00EE7C42">
        <w:rPr>
          <w:rFonts w:ascii="Aptos" w:hAnsi="Aptos"/>
        </w:rPr>
        <w:t xml:space="preserve"> document MWh generated by contracted power on the </w:t>
      </w:r>
      <w:r w:rsidR="00F807C8" w:rsidRPr="00EE7C42">
        <w:rPr>
          <w:rFonts w:ascii="Aptos" w:hAnsi="Aptos"/>
        </w:rPr>
        <w:t>A</w:t>
      </w:r>
      <w:r w:rsidRPr="00EE7C42">
        <w:rPr>
          <w:rFonts w:ascii="Aptos" w:hAnsi="Aptos"/>
        </w:rPr>
        <w:t xml:space="preserve">nnual </w:t>
      </w:r>
      <w:r w:rsidR="00F807C8" w:rsidRPr="00EE7C42">
        <w:rPr>
          <w:rFonts w:ascii="Aptos" w:hAnsi="Aptos"/>
        </w:rPr>
        <w:t>R</w:t>
      </w:r>
      <w:r w:rsidRPr="00EE7C42">
        <w:rPr>
          <w:rFonts w:ascii="Aptos" w:hAnsi="Aptos"/>
        </w:rPr>
        <w:t xml:space="preserve">eturn they provide to DPU, the values listed on the </w:t>
      </w:r>
      <w:r w:rsidR="00110483" w:rsidRPr="00EE7C42">
        <w:rPr>
          <w:rFonts w:ascii="Aptos" w:hAnsi="Aptos"/>
        </w:rPr>
        <w:t>A</w:t>
      </w:r>
      <w:r w:rsidRPr="00EE7C42">
        <w:rPr>
          <w:rFonts w:ascii="Aptos" w:hAnsi="Aptos"/>
        </w:rPr>
        <w:t xml:space="preserve">nnual </w:t>
      </w:r>
      <w:r w:rsidR="00110483" w:rsidRPr="00EE7C42">
        <w:rPr>
          <w:rFonts w:ascii="Aptos" w:hAnsi="Aptos"/>
        </w:rPr>
        <w:t>R</w:t>
      </w:r>
      <w:r w:rsidRPr="00EE7C42">
        <w:rPr>
          <w:rFonts w:ascii="Aptos" w:hAnsi="Aptos"/>
        </w:rPr>
        <w:t xml:space="preserve">eturn can include MWh for which the owner or the municipality has sold the certificates representing the “clean” attribute of the power. Therefore, </w:t>
      </w:r>
      <w:r w:rsidR="00110483" w:rsidRPr="00EE7C42">
        <w:rPr>
          <w:rFonts w:ascii="Aptos" w:hAnsi="Aptos"/>
        </w:rPr>
        <w:t>MassDEP</w:t>
      </w:r>
      <w:r w:rsidRPr="00EE7C42">
        <w:rPr>
          <w:rFonts w:ascii="Aptos" w:hAnsi="Aptos"/>
        </w:rPr>
        <w:t xml:space="preserve"> cannot rely solely on the contract and the </w:t>
      </w:r>
      <w:r w:rsidR="00110483" w:rsidRPr="00EE7C42">
        <w:rPr>
          <w:rFonts w:ascii="Aptos" w:hAnsi="Aptos"/>
        </w:rPr>
        <w:t>A</w:t>
      </w:r>
      <w:r w:rsidRPr="00EE7C42">
        <w:rPr>
          <w:rFonts w:ascii="Aptos" w:hAnsi="Aptos"/>
        </w:rPr>
        <w:t xml:space="preserve">nnual </w:t>
      </w:r>
      <w:r w:rsidR="00110483" w:rsidRPr="00EE7C42">
        <w:rPr>
          <w:rFonts w:ascii="Aptos" w:hAnsi="Aptos"/>
        </w:rPr>
        <w:t>R</w:t>
      </w:r>
      <w:r w:rsidRPr="00EE7C42">
        <w:rPr>
          <w:rFonts w:ascii="Aptos" w:hAnsi="Aptos"/>
        </w:rPr>
        <w:t>eturn to document such MWh.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00000000"/>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000F0409"/>
    <w:lvl w:ilvl="0">
      <w:start w:val="1"/>
      <w:numFmt w:val="decimal"/>
      <w:lvlText w:val="%1."/>
      <w:lvlJc w:val="left"/>
      <w:pPr>
        <w:tabs>
          <w:tab w:val="num" w:pos="360"/>
        </w:tabs>
        <w:ind w:left="360" w:hanging="360"/>
      </w:pPr>
    </w:lvl>
  </w:abstractNum>
  <w:abstractNum w:abstractNumId="4" w15:restartNumberingAfterBreak="0">
    <w:nsid w:val="00000005"/>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6"/>
    <w:multiLevelType w:val="singleLevel"/>
    <w:tmpl w:val="000F0409"/>
    <w:lvl w:ilvl="0">
      <w:start w:val="1"/>
      <w:numFmt w:val="decimal"/>
      <w:lvlText w:val="%1."/>
      <w:lvlJc w:val="left"/>
      <w:pPr>
        <w:tabs>
          <w:tab w:val="num" w:pos="360"/>
        </w:tabs>
        <w:ind w:left="360" w:hanging="360"/>
      </w:pPr>
    </w:lvl>
  </w:abstractNum>
  <w:abstractNum w:abstractNumId="6" w15:restartNumberingAfterBreak="0">
    <w:nsid w:val="00000007"/>
    <w:multiLevelType w:val="singleLevel"/>
    <w:tmpl w:val="000F0409"/>
    <w:lvl w:ilvl="0">
      <w:start w:val="1"/>
      <w:numFmt w:val="decimal"/>
      <w:lvlText w:val="%1."/>
      <w:lvlJc w:val="left"/>
      <w:pPr>
        <w:tabs>
          <w:tab w:val="num" w:pos="360"/>
        </w:tabs>
        <w:ind w:left="360" w:hanging="360"/>
      </w:pPr>
    </w:lvl>
  </w:abstractNum>
  <w:abstractNum w:abstractNumId="7" w15:restartNumberingAfterBreak="0">
    <w:nsid w:val="00A611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6533B1C"/>
    <w:multiLevelType w:val="singleLevel"/>
    <w:tmpl w:val="DE40C2E6"/>
    <w:lvl w:ilvl="0">
      <w:start w:val="1"/>
      <w:numFmt w:val="lowerRoman"/>
      <w:lvlText w:val="%1."/>
      <w:lvlJc w:val="left"/>
      <w:pPr>
        <w:tabs>
          <w:tab w:val="num" w:pos="1440"/>
        </w:tabs>
        <w:ind w:left="1440" w:hanging="720"/>
      </w:pPr>
      <w:rPr>
        <w:rFonts w:hint="default"/>
      </w:rPr>
    </w:lvl>
  </w:abstractNum>
  <w:abstractNum w:abstractNumId="9" w15:restartNumberingAfterBreak="0">
    <w:nsid w:val="0BC95D85"/>
    <w:multiLevelType w:val="hybridMultilevel"/>
    <w:tmpl w:val="08866AD6"/>
    <w:lvl w:ilvl="0" w:tplc="0409000F">
      <w:start w:val="1"/>
      <w:numFmt w:val="decimal"/>
      <w:lvlText w:val="%1."/>
      <w:lvlJc w:val="left"/>
      <w:pPr>
        <w:tabs>
          <w:tab w:val="num" w:pos="1080"/>
        </w:tabs>
        <w:ind w:left="1080" w:hanging="360"/>
      </w:pPr>
      <w:rPr>
        <w:rFonts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0E79661D"/>
    <w:multiLevelType w:val="multilevel"/>
    <w:tmpl w:val="DC2E66F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0"/>
        </w:tabs>
        <w:ind w:left="0" w:hanging="360"/>
      </w:pPr>
      <w:rPr>
        <w:rFonts w:ascii="Symbol" w:hAnsi="Symbol" w:hint="default"/>
      </w:rPr>
    </w:lvl>
    <w:lvl w:ilvl="4">
      <w:start w:val="1"/>
      <w:numFmt w:val="bullet"/>
      <w:lvlText w:val="o"/>
      <w:lvlJc w:val="left"/>
      <w:pPr>
        <w:tabs>
          <w:tab w:val="num" w:pos="720"/>
        </w:tabs>
        <w:ind w:left="720" w:hanging="360"/>
      </w:pPr>
      <w:rPr>
        <w:rFonts w:ascii="Courier New" w:hAnsi="Courier New" w:hint="default"/>
      </w:rPr>
    </w:lvl>
    <w:lvl w:ilvl="5">
      <w:start w:val="1"/>
      <w:numFmt w:val="bullet"/>
      <w:lvlText w:val=""/>
      <w:lvlJc w:val="left"/>
      <w:pPr>
        <w:tabs>
          <w:tab w:val="num" w:pos="1440"/>
        </w:tabs>
        <w:ind w:left="1440" w:hanging="360"/>
      </w:pPr>
      <w:rPr>
        <w:rFonts w:ascii="Wingdings" w:hAnsi="Wingdings" w:hint="default"/>
      </w:rPr>
    </w:lvl>
    <w:lvl w:ilvl="6">
      <w:start w:val="1"/>
      <w:numFmt w:val="bullet"/>
      <w:lvlText w:val=""/>
      <w:lvlJc w:val="left"/>
      <w:pPr>
        <w:tabs>
          <w:tab w:val="num" w:pos="2160"/>
        </w:tabs>
        <w:ind w:left="2160" w:hanging="360"/>
      </w:pPr>
      <w:rPr>
        <w:rFonts w:ascii="Symbol" w:hAnsi="Symbol" w:hint="default"/>
      </w:rPr>
    </w:lvl>
    <w:lvl w:ilvl="7">
      <w:start w:val="1"/>
      <w:numFmt w:val="bullet"/>
      <w:lvlText w:val="o"/>
      <w:lvlJc w:val="left"/>
      <w:pPr>
        <w:tabs>
          <w:tab w:val="num" w:pos="2880"/>
        </w:tabs>
        <w:ind w:left="2880" w:hanging="360"/>
      </w:pPr>
      <w:rPr>
        <w:rFonts w:ascii="Courier New" w:hAnsi="Courier New" w:hint="default"/>
      </w:rPr>
    </w:lvl>
    <w:lvl w:ilvl="8">
      <w:start w:val="1"/>
      <w:numFmt w:val="bullet"/>
      <w:lvlText w:val=""/>
      <w:lvlJc w:val="left"/>
      <w:pPr>
        <w:tabs>
          <w:tab w:val="num" w:pos="3600"/>
        </w:tabs>
        <w:ind w:left="3600" w:hanging="360"/>
      </w:pPr>
      <w:rPr>
        <w:rFonts w:ascii="Wingdings" w:hAnsi="Wingdings" w:hint="default"/>
      </w:rPr>
    </w:lvl>
  </w:abstractNum>
  <w:abstractNum w:abstractNumId="11" w15:restartNumberingAfterBreak="0">
    <w:nsid w:val="1240626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A8B749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F175CD5"/>
    <w:multiLevelType w:val="multilevel"/>
    <w:tmpl w:val="BAC47200"/>
    <w:lvl w:ilvl="0">
      <w:start w:val="1"/>
      <w:numFmt w:val="bullet"/>
      <w:lvlText w:val="o"/>
      <w:lvlJc w:val="left"/>
      <w:pPr>
        <w:tabs>
          <w:tab w:val="num" w:pos="720"/>
        </w:tabs>
        <w:ind w:left="720" w:hanging="360"/>
      </w:pPr>
      <w:rPr>
        <w:rFonts w:ascii="Courier New" w:hAnsi="Courier New" w:cs="Courier New"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2452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4CA22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4E52D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647348B"/>
    <w:multiLevelType w:val="hybridMultilevel"/>
    <w:tmpl w:val="DC2E66F4"/>
    <w:lvl w:ilvl="0" w:tplc="9BEAD07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0"/>
        </w:tabs>
        <w:ind w:left="0" w:hanging="360"/>
      </w:pPr>
      <w:rPr>
        <w:rFonts w:ascii="Symbol" w:hAnsi="Symbol" w:hint="default"/>
      </w:rPr>
    </w:lvl>
    <w:lvl w:ilvl="4" w:tplc="04090003" w:tentative="1">
      <w:start w:val="1"/>
      <w:numFmt w:val="bullet"/>
      <w:lvlText w:val="o"/>
      <w:lvlJc w:val="left"/>
      <w:pPr>
        <w:tabs>
          <w:tab w:val="num" w:pos="720"/>
        </w:tabs>
        <w:ind w:left="720" w:hanging="360"/>
      </w:pPr>
      <w:rPr>
        <w:rFonts w:ascii="Courier New" w:hAnsi="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18" w15:restartNumberingAfterBreak="0">
    <w:nsid w:val="29304E91"/>
    <w:multiLevelType w:val="hybridMultilevel"/>
    <w:tmpl w:val="C92EA8AC"/>
    <w:lvl w:ilvl="0" w:tplc="C81C73A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3A1C36"/>
    <w:multiLevelType w:val="multilevel"/>
    <w:tmpl w:val="FE50C6F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7438EB"/>
    <w:multiLevelType w:val="hybridMultilevel"/>
    <w:tmpl w:val="FEEA1330"/>
    <w:lvl w:ilvl="0" w:tplc="0409000F">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A51657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BA56776"/>
    <w:multiLevelType w:val="hybridMultilevel"/>
    <w:tmpl w:val="E7A660F2"/>
    <w:lvl w:ilvl="0" w:tplc="1992537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9EC2C64"/>
    <w:multiLevelType w:val="hybridMultilevel"/>
    <w:tmpl w:val="FE50C6FE"/>
    <w:lvl w:ilvl="0" w:tplc="C81C73A0">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6F3A6C"/>
    <w:multiLevelType w:val="multilevel"/>
    <w:tmpl w:val="1AC43FD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E4F62B2"/>
    <w:multiLevelType w:val="hybridMultilevel"/>
    <w:tmpl w:val="06A09C68"/>
    <w:lvl w:ilvl="0" w:tplc="C81C73A0">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6C101A1"/>
    <w:multiLevelType w:val="hybridMultilevel"/>
    <w:tmpl w:val="DEA2A6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8305FE2"/>
    <w:multiLevelType w:val="hybridMultilevel"/>
    <w:tmpl w:val="6BB46E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35004D"/>
    <w:multiLevelType w:val="singleLevel"/>
    <w:tmpl w:val="8B48CD54"/>
    <w:lvl w:ilvl="0">
      <w:start w:val="2"/>
      <w:numFmt w:val="lowerLetter"/>
      <w:lvlText w:val="%1."/>
      <w:lvlJc w:val="left"/>
      <w:pPr>
        <w:tabs>
          <w:tab w:val="num" w:pos="1440"/>
        </w:tabs>
        <w:ind w:left="1440" w:hanging="720"/>
      </w:pPr>
      <w:rPr>
        <w:rFonts w:hint="default"/>
      </w:rPr>
    </w:lvl>
  </w:abstractNum>
  <w:abstractNum w:abstractNumId="29" w15:restartNumberingAfterBreak="0">
    <w:nsid w:val="6B712C26"/>
    <w:multiLevelType w:val="hybridMultilevel"/>
    <w:tmpl w:val="BAC47200"/>
    <w:lvl w:ilvl="0" w:tplc="04090003">
      <w:start w:val="1"/>
      <w:numFmt w:val="bullet"/>
      <w:lvlText w:val="o"/>
      <w:lvlJc w:val="left"/>
      <w:pPr>
        <w:tabs>
          <w:tab w:val="num" w:pos="720"/>
        </w:tabs>
        <w:ind w:left="720" w:hanging="360"/>
      </w:pPr>
      <w:rPr>
        <w:rFonts w:ascii="Courier New" w:hAnsi="Courier New" w:cs="Courier New"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3B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2625843"/>
    <w:multiLevelType w:val="hybridMultilevel"/>
    <w:tmpl w:val="44840E0C"/>
    <w:lvl w:ilvl="0" w:tplc="C400CAF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A9E51E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3" w15:restartNumberingAfterBreak="0">
    <w:nsid w:val="7CC61A72"/>
    <w:multiLevelType w:val="hybridMultilevel"/>
    <w:tmpl w:val="9CB092CC"/>
    <w:lvl w:ilvl="0" w:tplc="0409000F">
      <w:start w:val="1"/>
      <w:numFmt w:val="decimal"/>
      <w:lvlText w:val="%1."/>
      <w:lvlJc w:val="left"/>
      <w:pPr>
        <w:tabs>
          <w:tab w:val="num" w:pos="0"/>
        </w:tabs>
        <w:ind w:left="0" w:hanging="360"/>
      </w:pPr>
      <w:rPr>
        <w:rFonts w:hint="default"/>
      </w:rPr>
    </w:lvl>
    <w:lvl w:ilvl="1" w:tplc="04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4" w15:restartNumberingAfterBreak="0">
    <w:nsid w:val="7F20424B"/>
    <w:multiLevelType w:val="hybridMultilevel"/>
    <w:tmpl w:val="DE54BE6C"/>
    <w:lvl w:ilvl="0" w:tplc="C81C73A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E548A4"/>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952005189">
    <w:abstractNumId w:val="0"/>
  </w:num>
  <w:num w:numId="2" w16cid:durableId="1895118171">
    <w:abstractNumId w:val="1"/>
  </w:num>
  <w:num w:numId="3" w16cid:durableId="612977722">
    <w:abstractNumId w:val="2"/>
  </w:num>
  <w:num w:numId="4" w16cid:durableId="171259876">
    <w:abstractNumId w:val="3"/>
  </w:num>
  <w:num w:numId="5" w16cid:durableId="1665350894">
    <w:abstractNumId w:val="35"/>
  </w:num>
  <w:num w:numId="6" w16cid:durableId="1219241207">
    <w:abstractNumId w:val="4"/>
  </w:num>
  <w:num w:numId="7" w16cid:durableId="1398240570">
    <w:abstractNumId w:val="5"/>
  </w:num>
  <w:num w:numId="8" w16cid:durableId="157770244">
    <w:abstractNumId w:val="1"/>
  </w:num>
  <w:num w:numId="9" w16cid:durableId="1940598491">
    <w:abstractNumId w:val="11"/>
  </w:num>
  <w:num w:numId="10" w16cid:durableId="1454523249">
    <w:abstractNumId w:val="14"/>
  </w:num>
  <w:num w:numId="11" w16cid:durableId="69894140">
    <w:abstractNumId w:val="12"/>
  </w:num>
  <w:num w:numId="12" w16cid:durableId="1078140100">
    <w:abstractNumId w:val="7"/>
  </w:num>
  <w:num w:numId="13" w16cid:durableId="1095400565">
    <w:abstractNumId w:val="8"/>
  </w:num>
  <w:num w:numId="14" w16cid:durableId="1490290755">
    <w:abstractNumId w:val="21"/>
  </w:num>
  <w:num w:numId="15" w16cid:durableId="516191095">
    <w:abstractNumId w:val="28"/>
  </w:num>
  <w:num w:numId="16" w16cid:durableId="1665158487">
    <w:abstractNumId w:val="32"/>
  </w:num>
  <w:num w:numId="17" w16cid:durableId="1503397314">
    <w:abstractNumId w:val="16"/>
  </w:num>
  <w:num w:numId="18" w16cid:durableId="474416424">
    <w:abstractNumId w:val="24"/>
  </w:num>
  <w:num w:numId="19" w16cid:durableId="1867712564">
    <w:abstractNumId w:val="1"/>
  </w:num>
  <w:num w:numId="20" w16cid:durableId="1944611222">
    <w:abstractNumId w:val="15"/>
  </w:num>
  <w:num w:numId="21" w16cid:durableId="1553929239">
    <w:abstractNumId w:val="1"/>
  </w:num>
  <w:num w:numId="22" w16cid:durableId="1657104424">
    <w:abstractNumId w:val="30"/>
  </w:num>
  <w:num w:numId="23" w16cid:durableId="303655411">
    <w:abstractNumId w:val="2"/>
  </w:num>
  <w:num w:numId="24" w16cid:durableId="1346785214">
    <w:abstractNumId w:val="3"/>
  </w:num>
  <w:num w:numId="25" w16cid:durableId="1692993137">
    <w:abstractNumId w:val="5"/>
  </w:num>
  <w:num w:numId="26" w16cid:durableId="1229150211">
    <w:abstractNumId w:val="6"/>
  </w:num>
  <w:num w:numId="27" w16cid:durableId="754791523">
    <w:abstractNumId w:val="17"/>
  </w:num>
  <w:num w:numId="28" w16cid:durableId="1925456985">
    <w:abstractNumId w:val="31"/>
  </w:num>
  <w:num w:numId="29" w16cid:durableId="604388031">
    <w:abstractNumId w:val="22"/>
  </w:num>
  <w:num w:numId="30" w16cid:durableId="2065985401">
    <w:abstractNumId w:val="33"/>
  </w:num>
  <w:num w:numId="31" w16cid:durableId="1213227287">
    <w:abstractNumId w:val="26"/>
  </w:num>
  <w:num w:numId="32" w16cid:durableId="1977375032">
    <w:abstractNumId w:val="20"/>
  </w:num>
  <w:num w:numId="33" w16cid:durableId="8800511">
    <w:abstractNumId w:val="34"/>
  </w:num>
  <w:num w:numId="34" w16cid:durableId="638652961">
    <w:abstractNumId w:val="23"/>
  </w:num>
  <w:num w:numId="35" w16cid:durableId="595331620">
    <w:abstractNumId w:val="19"/>
  </w:num>
  <w:num w:numId="36" w16cid:durableId="662779498">
    <w:abstractNumId w:val="29"/>
  </w:num>
  <w:num w:numId="37" w16cid:durableId="1286697694">
    <w:abstractNumId w:val="13"/>
  </w:num>
  <w:num w:numId="38" w16cid:durableId="2047943049">
    <w:abstractNumId w:val="18"/>
  </w:num>
  <w:num w:numId="39" w16cid:durableId="1113208994">
    <w:abstractNumId w:val="25"/>
  </w:num>
  <w:num w:numId="40" w16cid:durableId="1656566416">
    <w:abstractNumId w:val="10"/>
  </w:num>
  <w:num w:numId="41" w16cid:durableId="2065444383">
    <w:abstractNumId w:val="9"/>
  </w:num>
  <w:num w:numId="42" w16cid:durableId="199479876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A5F"/>
    <w:rsid w:val="00012D49"/>
    <w:rsid w:val="000131B9"/>
    <w:rsid w:val="000202D6"/>
    <w:rsid w:val="000330C5"/>
    <w:rsid w:val="00044286"/>
    <w:rsid w:val="000449F0"/>
    <w:rsid w:val="00047F39"/>
    <w:rsid w:val="000505F3"/>
    <w:rsid w:val="00061F7A"/>
    <w:rsid w:val="00073027"/>
    <w:rsid w:val="00075DF9"/>
    <w:rsid w:val="00080BEA"/>
    <w:rsid w:val="000917AD"/>
    <w:rsid w:val="00097DCB"/>
    <w:rsid w:val="000A4109"/>
    <w:rsid w:val="000B7C82"/>
    <w:rsid w:val="000F1F56"/>
    <w:rsid w:val="000F4D72"/>
    <w:rsid w:val="000F5563"/>
    <w:rsid w:val="000F5B92"/>
    <w:rsid w:val="000F6807"/>
    <w:rsid w:val="000F7521"/>
    <w:rsid w:val="00101B5A"/>
    <w:rsid w:val="001052BA"/>
    <w:rsid w:val="00110483"/>
    <w:rsid w:val="0012036D"/>
    <w:rsid w:val="00120949"/>
    <w:rsid w:val="00147AAC"/>
    <w:rsid w:val="00151B9F"/>
    <w:rsid w:val="00152EF6"/>
    <w:rsid w:val="00156A36"/>
    <w:rsid w:val="00165F4A"/>
    <w:rsid w:val="0017771B"/>
    <w:rsid w:val="0018343A"/>
    <w:rsid w:val="001851C7"/>
    <w:rsid w:val="0019385B"/>
    <w:rsid w:val="00193F95"/>
    <w:rsid w:val="0019517A"/>
    <w:rsid w:val="001970B9"/>
    <w:rsid w:val="001C1F10"/>
    <w:rsid w:val="001D051F"/>
    <w:rsid w:val="001D0E7E"/>
    <w:rsid w:val="001D2C51"/>
    <w:rsid w:val="001E6A63"/>
    <w:rsid w:val="001F632E"/>
    <w:rsid w:val="00202C63"/>
    <w:rsid w:val="002113B4"/>
    <w:rsid w:val="0021757B"/>
    <w:rsid w:val="00220007"/>
    <w:rsid w:val="0022201D"/>
    <w:rsid w:val="00224C1A"/>
    <w:rsid w:val="00225A35"/>
    <w:rsid w:val="00231F39"/>
    <w:rsid w:val="002735B4"/>
    <w:rsid w:val="0027389F"/>
    <w:rsid w:val="00283AF5"/>
    <w:rsid w:val="002869DB"/>
    <w:rsid w:val="002879F1"/>
    <w:rsid w:val="00290164"/>
    <w:rsid w:val="00290461"/>
    <w:rsid w:val="002A6685"/>
    <w:rsid w:val="002B7DDA"/>
    <w:rsid w:val="002C1793"/>
    <w:rsid w:val="002C33B0"/>
    <w:rsid w:val="002C7DE0"/>
    <w:rsid w:val="002D779F"/>
    <w:rsid w:val="002E57C3"/>
    <w:rsid w:val="002F33A5"/>
    <w:rsid w:val="002F3B53"/>
    <w:rsid w:val="0030576D"/>
    <w:rsid w:val="00311C02"/>
    <w:rsid w:val="0031387A"/>
    <w:rsid w:val="00313D0D"/>
    <w:rsid w:val="00314E5D"/>
    <w:rsid w:val="00315705"/>
    <w:rsid w:val="003177D5"/>
    <w:rsid w:val="00317AC5"/>
    <w:rsid w:val="00321474"/>
    <w:rsid w:val="00323608"/>
    <w:rsid w:val="00323A90"/>
    <w:rsid w:val="00330287"/>
    <w:rsid w:val="00330766"/>
    <w:rsid w:val="003327F3"/>
    <w:rsid w:val="00335F10"/>
    <w:rsid w:val="003373BD"/>
    <w:rsid w:val="00340817"/>
    <w:rsid w:val="00342C9B"/>
    <w:rsid w:val="0034345A"/>
    <w:rsid w:val="0034366A"/>
    <w:rsid w:val="00346C6E"/>
    <w:rsid w:val="00356037"/>
    <w:rsid w:val="0036766F"/>
    <w:rsid w:val="00370F6D"/>
    <w:rsid w:val="00376310"/>
    <w:rsid w:val="00386166"/>
    <w:rsid w:val="0038777F"/>
    <w:rsid w:val="0039031F"/>
    <w:rsid w:val="003A2D4D"/>
    <w:rsid w:val="003A493D"/>
    <w:rsid w:val="003A539F"/>
    <w:rsid w:val="003B4C0B"/>
    <w:rsid w:val="003C15C5"/>
    <w:rsid w:val="003C53FD"/>
    <w:rsid w:val="003D60DA"/>
    <w:rsid w:val="003D6214"/>
    <w:rsid w:val="003D7BDB"/>
    <w:rsid w:val="003E1A4A"/>
    <w:rsid w:val="003F3C9B"/>
    <w:rsid w:val="0040406B"/>
    <w:rsid w:val="0040716B"/>
    <w:rsid w:val="0043236A"/>
    <w:rsid w:val="00464EAB"/>
    <w:rsid w:val="00466A04"/>
    <w:rsid w:val="00473564"/>
    <w:rsid w:val="00474AC6"/>
    <w:rsid w:val="004837CB"/>
    <w:rsid w:val="00486445"/>
    <w:rsid w:val="0049257F"/>
    <w:rsid w:val="004949A4"/>
    <w:rsid w:val="00496443"/>
    <w:rsid w:val="00497828"/>
    <w:rsid w:val="004A05F9"/>
    <w:rsid w:val="004B57A1"/>
    <w:rsid w:val="004B723C"/>
    <w:rsid w:val="004C096C"/>
    <w:rsid w:val="004C2CC8"/>
    <w:rsid w:val="004F3FCC"/>
    <w:rsid w:val="004F6B1C"/>
    <w:rsid w:val="005022DE"/>
    <w:rsid w:val="005058FC"/>
    <w:rsid w:val="0051116B"/>
    <w:rsid w:val="00512F6C"/>
    <w:rsid w:val="00514689"/>
    <w:rsid w:val="00516694"/>
    <w:rsid w:val="00541357"/>
    <w:rsid w:val="00552C20"/>
    <w:rsid w:val="00555853"/>
    <w:rsid w:val="00557577"/>
    <w:rsid w:val="00564B4F"/>
    <w:rsid w:val="00567633"/>
    <w:rsid w:val="00570919"/>
    <w:rsid w:val="00581C99"/>
    <w:rsid w:val="005A0576"/>
    <w:rsid w:val="005B4281"/>
    <w:rsid w:val="005B7D79"/>
    <w:rsid w:val="005C0BB6"/>
    <w:rsid w:val="005C68ED"/>
    <w:rsid w:val="005C73D5"/>
    <w:rsid w:val="005D0A5F"/>
    <w:rsid w:val="005D66D0"/>
    <w:rsid w:val="005E33E2"/>
    <w:rsid w:val="005F03B0"/>
    <w:rsid w:val="00601F03"/>
    <w:rsid w:val="00623EB1"/>
    <w:rsid w:val="00626665"/>
    <w:rsid w:val="0062746A"/>
    <w:rsid w:val="00633B60"/>
    <w:rsid w:val="0065443C"/>
    <w:rsid w:val="00666A42"/>
    <w:rsid w:val="00672E29"/>
    <w:rsid w:val="0068387F"/>
    <w:rsid w:val="006905CE"/>
    <w:rsid w:val="006951BF"/>
    <w:rsid w:val="006A35C9"/>
    <w:rsid w:val="006A767F"/>
    <w:rsid w:val="006B058F"/>
    <w:rsid w:val="006B1BE8"/>
    <w:rsid w:val="006D0D04"/>
    <w:rsid w:val="006D414E"/>
    <w:rsid w:val="006D42BB"/>
    <w:rsid w:val="006E0B64"/>
    <w:rsid w:val="006E2258"/>
    <w:rsid w:val="006F163F"/>
    <w:rsid w:val="0070105D"/>
    <w:rsid w:val="007166BC"/>
    <w:rsid w:val="00732F43"/>
    <w:rsid w:val="00752D5F"/>
    <w:rsid w:val="00755C5E"/>
    <w:rsid w:val="0075793A"/>
    <w:rsid w:val="007832DC"/>
    <w:rsid w:val="0079540F"/>
    <w:rsid w:val="0079741C"/>
    <w:rsid w:val="007B2B92"/>
    <w:rsid w:val="007B556F"/>
    <w:rsid w:val="007C04C9"/>
    <w:rsid w:val="007C1FEB"/>
    <w:rsid w:val="007E262F"/>
    <w:rsid w:val="007E4EBB"/>
    <w:rsid w:val="007E7D28"/>
    <w:rsid w:val="00810DD4"/>
    <w:rsid w:val="00816961"/>
    <w:rsid w:val="00827FF0"/>
    <w:rsid w:val="008304F9"/>
    <w:rsid w:val="008334D0"/>
    <w:rsid w:val="0083460B"/>
    <w:rsid w:val="00837F36"/>
    <w:rsid w:val="008413F0"/>
    <w:rsid w:val="008430B7"/>
    <w:rsid w:val="008440EB"/>
    <w:rsid w:val="00846ECA"/>
    <w:rsid w:val="0085213C"/>
    <w:rsid w:val="00860438"/>
    <w:rsid w:val="00861889"/>
    <w:rsid w:val="00881CBE"/>
    <w:rsid w:val="00883304"/>
    <w:rsid w:val="00883C2E"/>
    <w:rsid w:val="00892291"/>
    <w:rsid w:val="008A6A96"/>
    <w:rsid w:val="008B43CA"/>
    <w:rsid w:val="008C7477"/>
    <w:rsid w:val="008D283C"/>
    <w:rsid w:val="008E55FD"/>
    <w:rsid w:val="008F60FD"/>
    <w:rsid w:val="00904579"/>
    <w:rsid w:val="00906ADF"/>
    <w:rsid w:val="00924729"/>
    <w:rsid w:val="009326FE"/>
    <w:rsid w:val="0097034B"/>
    <w:rsid w:val="00976267"/>
    <w:rsid w:val="00986ABF"/>
    <w:rsid w:val="00993091"/>
    <w:rsid w:val="0099413C"/>
    <w:rsid w:val="009A6799"/>
    <w:rsid w:val="009B112C"/>
    <w:rsid w:val="009C6ADC"/>
    <w:rsid w:val="009D2207"/>
    <w:rsid w:val="009D2B0E"/>
    <w:rsid w:val="009E202A"/>
    <w:rsid w:val="009E4369"/>
    <w:rsid w:val="009E76BF"/>
    <w:rsid w:val="009F2276"/>
    <w:rsid w:val="009F2298"/>
    <w:rsid w:val="009F5F0D"/>
    <w:rsid w:val="009F77BA"/>
    <w:rsid w:val="00A00E88"/>
    <w:rsid w:val="00A074AB"/>
    <w:rsid w:val="00A11CD9"/>
    <w:rsid w:val="00A13EDA"/>
    <w:rsid w:val="00A225FA"/>
    <w:rsid w:val="00A251FE"/>
    <w:rsid w:val="00A32A7C"/>
    <w:rsid w:val="00A3480E"/>
    <w:rsid w:val="00A42FF3"/>
    <w:rsid w:val="00A452F1"/>
    <w:rsid w:val="00A60E00"/>
    <w:rsid w:val="00A6116E"/>
    <w:rsid w:val="00A67856"/>
    <w:rsid w:val="00A7014B"/>
    <w:rsid w:val="00A73136"/>
    <w:rsid w:val="00AA4C70"/>
    <w:rsid w:val="00AB5401"/>
    <w:rsid w:val="00AB64BE"/>
    <w:rsid w:val="00AC1421"/>
    <w:rsid w:val="00AC34BA"/>
    <w:rsid w:val="00AC3890"/>
    <w:rsid w:val="00AC65FD"/>
    <w:rsid w:val="00AC6BDB"/>
    <w:rsid w:val="00AD2BB5"/>
    <w:rsid w:val="00AD7B29"/>
    <w:rsid w:val="00AE172F"/>
    <w:rsid w:val="00AE3044"/>
    <w:rsid w:val="00AF43A5"/>
    <w:rsid w:val="00AF51A4"/>
    <w:rsid w:val="00B05D46"/>
    <w:rsid w:val="00B11C53"/>
    <w:rsid w:val="00B307BA"/>
    <w:rsid w:val="00B31AE1"/>
    <w:rsid w:val="00B33D76"/>
    <w:rsid w:val="00B44246"/>
    <w:rsid w:val="00B84D69"/>
    <w:rsid w:val="00B869BE"/>
    <w:rsid w:val="00BA6DB1"/>
    <w:rsid w:val="00BA7511"/>
    <w:rsid w:val="00BB376F"/>
    <w:rsid w:val="00BC0CBF"/>
    <w:rsid w:val="00BC70F4"/>
    <w:rsid w:val="00BE7B10"/>
    <w:rsid w:val="00BF2411"/>
    <w:rsid w:val="00BF4BD7"/>
    <w:rsid w:val="00BF73C7"/>
    <w:rsid w:val="00C02895"/>
    <w:rsid w:val="00C033E9"/>
    <w:rsid w:val="00C036A4"/>
    <w:rsid w:val="00C0637F"/>
    <w:rsid w:val="00C06D61"/>
    <w:rsid w:val="00C23C3F"/>
    <w:rsid w:val="00C25829"/>
    <w:rsid w:val="00C272FC"/>
    <w:rsid w:val="00C27C20"/>
    <w:rsid w:val="00C33998"/>
    <w:rsid w:val="00C37FDB"/>
    <w:rsid w:val="00C42E2D"/>
    <w:rsid w:val="00C43A70"/>
    <w:rsid w:val="00C54A42"/>
    <w:rsid w:val="00C55381"/>
    <w:rsid w:val="00C63B84"/>
    <w:rsid w:val="00C71476"/>
    <w:rsid w:val="00C730AF"/>
    <w:rsid w:val="00C73B31"/>
    <w:rsid w:val="00C75A27"/>
    <w:rsid w:val="00CA1D85"/>
    <w:rsid w:val="00CB01DF"/>
    <w:rsid w:val="00CB1D48"/>
    <w:rsid w:val="00CB3578"/>
    <w:rsid w:val="00CC1359"/>
    <w:rsid w:val="00CC35C6"/>
    <w:rsid w:val="00CC4DFB"/>
    <w:rsid w:val="00CC6813"/>
    <w:rsid w:val="00CC7C68"/>
    <w:rsid w:val="00CD0F94"/>
    <w:rsid w:val="00CD186D"/>
    <w:rsid w:val="00CD4BB0"/>
    <w:rsid w:val="00CD4E09"/>
    <w:rsid w:val="00CD7C32"/>
    <w:rsid w:val="00CE7E16"/>
    <w:rsid w:val="00D04831"/>
    <w:rsid w:val="00D151BB"/>
    <w:rsid w:val="00D169E5"/>
    <w:rsid w:val="00D2073F"/>
    <w:rsid w:val="00D2512E"/>
    <w:rsid w:val="00D30A33"/>
    <w:rsid w:val="00D34BB7"/>
    <w:rsid w:val="00D416BA"/>
    <w:rsid w:val="00D42CA7"/>
    <w:rsid w:val="00D508A0"/>
    <w:rsid w:val="00D50BFE"/>
    <w:rsid w:val="00D51594"/>
    <w:rsid w:val="00D546AF"/>
    <w:rsid w:val="00D560CD"/>
    <w:rsid w:val="00D64CF6"/>
    <w:rsid w:val="00D66233"/>
    <w:rsid w:val="00D71950"/>
    <w:rsid w:val="00D823EC"/>
    <w:rsid w:val="00D8583C"/>
    <w:rsid w:val="00D92E44"/>
    <w:rsid w:val="00D9317B"/>
    <w:rsid w:val="00D958D3"/>
    <w:rsid w:val="00DB173F"/>
    <w:rsid w:val="00DB6985"/>
    <w:rsid w:val="00DC2DAD"/>
    <w:rsid w:val="00DC34D5"/>
    <w:rsid w:val="00DC356D"/>
    <w:rsid w:val="00DC3E2F"/>
    <w:rsid w:val="00DD733A"/>
    <w:rsid w:val="00DF2934"/>
    <w:rsid w:val="00DF50B4"/>
    <w:rsid w:val="00DF5218"/>
    <w:rsid w:val="00E01E16"/>
    <w:rsid w:val="00E16BDD"/>
    <w:rsid w:val="00E24CA2"/>
    <w:rsid w:val="00E278FD"/>
    <w:rsid w:val="00E305C6"/>
    <w:rsid w:val="00E326F1"/>
    <w:rsid w:val="00E367DE"/>
    <w:rsid w:val="00E411F4"/>
    <w:rsid w:val="00E47022"/>
    <w:rsid w:val="00E5020A"/>
    <w:rsid w:val="00E52FCE"/>
    <w:rsid w:val="00E7007D"/>
    <w:rsid w:val="00E71147"/>
    <w:rsid w:val="00E80550"/>
    <w:rsid w:val="00E82969"/>
    <w:rsid w:val="00E86C20"/>
    <w:rsid w:val="00E9136D"/>
    <w:rsid w:val="00E966EB"/>
    <w:rsid w:val="00EA03B1"/>
    <w:rsid w:val="00EA251D"/>
    <w:rsid w:val="00EA4F81"/>
    <w:rsid w:val="00EB164C"/>
    <w:rsid w:val="00EB77FE"/>
    <w:rsid w:val="00EC4504"/>
    <w:rsid w:val="00ED3AD1"/>
    <w:rsid w:val="00ED4DD7"/>
    <w:rsid w:val="00ED6755"/>
    <w:rsid w:val="00EE3B9A"/>
    <w:rsid w:val="00EE5D6A"/>
    <w:rsid w:val="00EE7C42"/>
    <w:rsid w:val="00EF492D"/>
    <w:rsid w:val="00F03C7B"/>
    <w:rsid w:val="00F0423B"/>
    <w:rsid w:val="00F055EE"/>
    <w:rsid w:val="00F059F1"/>
    <w:rsid w:val="00F07AD0"/>
    <w:rsid w:val="00F13537"/>
    <w:rsid w:val="00F147A7"/>
    <w:rsid w:val="00F14E30"/>
    <w:rsid w:val="00F15B04"/>
    <w:rsid w:val="00F2034F"/>
    <w:rsid w:val="00F2100A"/>
    <w:rsid w:val="00F26DD0"/>
    <w:rsid w:val="00F43468"/>
    <w:rsid w:val="00F47CF9"/>
    <w:rsid w:val="00F51092"/>
    <w:rsid w:val="00F56B44"/>
    <w:rsid w:val="00F57C1A"/>
    <w:rsid w:val="00F61C1E"/>
    <w:rsid w:val="00F663FF"/>
    <w:rsid w:val="00F807C8"/>
    <w:rsid w:val="00F962F8"/>
    <w:rsid w:val="00FB356A"/>
    <w:rsid w:val="00FB3FFA"/>
    <w:rsid w:val="00FB4B1E"/>
    <w:rsid w:val="00FC1027"/>
    <w:rsid w:val="00FD0C61"/>
    <w:rsid w:val="00FD1158"/>
    <w:rsid w:val="00FD784C"/>
    <w:rsid w:val="00FE0D7E"/>
    <w:rsid w:val="00FE53DB"/>
    <w:rsid w:val="00FE6BD5"/>
    <w:rsid w:val="00FF0CF7"/>
    <w:rsid w:val="36EE85CA"/>
    <w:rsid w:val="6C588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6F13E2"/>
  <w15:chartTrackingRefBased/>
  <w15:docId w15:val="{276FBD41-D503-4311-96BC-2448BBCCA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sz w:val="28"/>
    </w:rPr>
  </w:style>
  <w:style w:type="paragraph" w:styleId="Heading3">
    <w:name w:val="heading 3"/>
    <w:basedOn w:val="Normal"/>
    <w:next w:val="Normal"/>
    <w:qFormat/>
    <w:pPr>
      <w:keepNext/>
      <w:spacing w:before="240" w:after="60"/>
      <w:outlineLvl w:val="2"/>
    </w:pPr>
    <w:rPr>
      <w:rFonts w:ascii="Helvetica" w:hAnsi="Helvetica"/>
      <w:sz w:val="24"/>
    </w:rPr>
  </w:style>
  <w:style w:type="paragraph" w:styleId="Heading4">
    <w:name w:val="heading 4"/>
    <w:basedOn w:val="Normal"/>
    <w:next w:val="Normal"/>
    <w:qFormat/>
    <w:pPr>
      <w:keepNext/>
      <w:ind w:left="1440"/>
      <w:outlineLvl w:val="3"/>
    </w:pPr>
    <w:rPr>
      <w:b/>
    </w:rPr>
  </w:style>
  <w:style w:type="paragraph" w:styleId="Heading5">
    <w:name w:val="heading 5"/>
    <w:aliases w:val="Block Label"/>
    <w:basedOn w:val="Normal"/>
    <w:next w:val="Normal"/>
    <w:qFormat/>
    <w:pPr>
      <w:outlineLvl w:val="4"/>
    </w:pPr>
    <w:rPr>
      <w:rFonts w:ascii="Times New Roman" w:eastAsia="Times New Roman" w:hAnsi="Times New Roman"/>
      <w:b/>
      <w:sz w:val="22"/>
    </w:rPr>
  </w:style>
  <w:style w:type="paragraph" w:styleId="Heading7">
    <w:name w:val="heading 7"/>
    <w:basedOn w:val="Normal"/>
    <w:next w:val="Normal"/>
    <w:qFormat/>
    <w:pPr>
      <w:keepNext/>
      <w:tabs>
        <w:tab w:val="left" w:pos="-720"/>
        <w:tab w:val="left" w:pos="0"/>
      </w:tabs>
      <w:suppressAutoHyphens/>
      <w:ind w:left="720" w:hanging="720"/>
      <w:outlineLvl w:val="6"/>
    </w:pPr>
    <w:rPr>
      <w:rFonts w:eastAsia="Times New Roman"/>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formtitleupd">
    <w:name w:val="form title upd"/>
    <w:basedOn w:val="Normal"/>
    <w:pPr>
      <w:ind w:left="2160" w:hanging="2160"/>
    </w:pPr>
    <w:rPr>
      <w:b/>
      <w:sz w:val="48"/>
    </w:rPr>
  </w:style>
  <w:style w:type="paragraph" w:styleId="BodyText">
    <w:name w:val="Body Text"/>
    <w:basedOn w:val="Normal"/>
    <w:pPr>
      <w:spacing w:after="120"/>
    </w:pPr>
  </w:style>
  <w:style w:type="paragraph" w:customStyle="1" w:styleId="text">
    <w:name w:val="text"/>
    <w:basedOn w:val="Normal"/>
    <w:pPr>
      <w:tabs>
        <w:tab w:val="left" w:pos="360"/>
      </w:tabs>
    </w:pPr>
    <w:rPr>
      <w:rFonts w:eastAsia="Times New Roman"/>
    </w:rPr>
  </w:style>
  <w:style w:type="paragraph" w:styleId="Footer">
    <w:name w:val="footer"/>
    <w:basedOn w:val="Normal"/>
    <w:link w:val="FooterChar"/>
    <w:uiPriority w:val="99"/>
    <w:pPr>
      <w:tabs>
        <w:tab w:val="center" w:pos="4320"/>
        <w:tab w:val="right" w:pos="8640"/>
      </w:tabs>
    </w:pPr>
    <w:rPr>
      <w:sz w:val="16"/>
    </w:rPr>
  </w:style>
  <w:style w:type="character" w:styleId="PageNumber">
    <w:name w:val="page number"/>
    <w:basedOn w:val="DefaultParagraphFont"/>
  </w:style>
  <w:style w:type="paragraph" w:customStyle="1" w:styleId="texthang">
    <w:name w:val="text hang"/>
    <w:basedOn w:val="Normal"/>
    <w:pPr>
      <w:tabs>
        <w:tab w:val="left" w:pos="360"/>
      </w:tabs>
      <w:ind w:left="360" w:hanging="360"/>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head2upd">
    <w:name w:val="head 2 upd"/>
    <w:basedOn w:val="BodyText"/>
    <w:pPr>
      <w:spacing w:after="0"/>
      <w:ind w:right="-720"/>
    </w:pPr>
    <w:rPr>
      <w:rFonts w:eastAsia="Times New Roman"/>
      <w:b/>
      <w:sz w:val="24"/>
    </w:rPr>
  </w:style>
  <w:style w:type="paragraph" w:customStyle="1" w:styleId="sidebar">
    <w:name w:val="sidebar"/>
    <w:basedOn w:val="text"/>
    <w:next w:val="towns"/>
    <w:pPr>
      <w:ind w:right="180"/>
    </w:pPr>
    <w:rPr>
      <w:sz w:val="16"/>
    </w:rPr>
  </w:style>
  <w:style w:type="paragraph" w:customStyle="1" w:styleId="bars18">
    <w:name w:val="bars 18"/>
    <w:pPr>
      <w:pBdr>
        <w:top w:val="single" w:sz="2" w:space="0" w:color="auto"/>
        <w:between w:val="single" w:sz="2" w:space="3" w:color="auto"/>
      </w:pBdr>
      <w:tabs>
        <w:tab w:val="left" w:pos="300"/>
        <w:tab w:val="left" w:pos="1860"/>
        <w:tab w:val="left" w:pos="3360"/>
        <w:tab w:val="left" w:pos="4080"/>
      </w:tabs>
      <w:spacing w:line="360" w:lineRule="atLeast"/>
    </w:pPr>
    <w:rPr>
      <w:rFonts w:ascii="CLI Helvetica Condensed LightOb" w:eastAsia="Times New Roman" w:hAnsi="CLI Helvetica Condensed LightOb"/>
      <w:sz w:val="14"/>
    </w:rPr>
  </w:style>
  <w:style w:type="paragraph" w:customStyle="1" w:styleId="bars24">
    <w:name w:val="bars 24"/>
    <w:pPr>
      <w:pBdr>
        <w:top w:val="single" w:sz="2" w:space="0" w:color="auto"/>
        <w:between w:val="single" w:sz="2" w:space="0" w:color="auto"/>
      </w:pBdr>
      <w:tabs>
        <w:tab w:val="left" w:pos="360"/>
      </w:tabs>
      <w:spacing w:line="240" w:lineRule="atLeast"/>
      <w:ind w:left="342"/>
    </w:pPr>
    <w:rPr>
      <w:rFonts w:ascii="Arial" w:eastAsia="Times New Roman" w:hAnsi="Arial"/>
      <w:color w:val="000000"/>
      <w:position w:val="6"/>
      <w:sz w:val="16"/>
    </w:rPr>
  </w:style>
  <w:style w:type="paragraph" w:customStyle="1" w:styleId="head2">
    <w:name w:val="head 2"/>
    <w:basedOn w:val="Normal"/>
    <w:rPr>
      <w:rFonts w:eastAsia="Times New Roman"/>
      <w:b/>
      <w:sz w:val="28"/>
    </w:rPr>
  </w:style>
  <w:style w:type="paragraph" w:styleId="BodyTextIndent">
    <w:name w:val="Body Text Indent"/>
    <w:basedOn w:val="Normal"/>
    <w:pPr>
      <w:tabs>
        <w:tab w:val="left" w:pos="-720"/>
        <w:tab w:val="left" w:pos="0"/>
        <w:tab w:val="left" w:pos="720"/>
      </w:tabs>
      <w:suppressAutoHyphens/>
      <w:spacing w:line="192" w:lineRule="auto"/>
      <w:ind w:left="1440" w:hanging="1440"/>
    </w:pPr>
    <w:rPr>
      <w:rFonts w:ascii="Times New Roman" w:eastAsia="Times New Roman" w:hAnsi="Times New Roman"/>
      <w:sz w:val="24"/>
    </w:rPr>
  </w:style>
  <w:style w:type="paragraph" w:customStyle="1" w:styleId="TableText">
    <w:name w:val="Table Text"/>
    <w:basedOn w:val="Normal"/>
    <w:rPr>
      <w:rFonts w:ascii="Times New Roman" w:eastAsia="Times New Roman" w:hAnsi="Times New Roman"/>
      <w:sz w:val="24"/>
    </w:rPr>
  </w:style>
  <w:style w:type="paragraph" w:styleId="BodyTextIndent3">
    <w:name w:val="Body Text Indent 3"/>
    <w:basedOn w:val="Normal"/>
    <w:pPr>
      <w:tabs>
        <w:tab w:val="left" w:pos="-720"/>
      </w:tabs>
      <w:suppressAutoHyphens/>
      <w:ind w:left="1440"/>
    </w:pPr>
    <w:rPr>
      <w:rFonts w:eastAsia="Times New Roman"/>
      <w:sz w:val="24"/>
    </w:rPr>
  </w:style>
  <w:style w:type="paragraph" w:styleId="BlockText">
    <w:name w:val="Block Text"/>
    <w:basedOn w:val="Normal"/>
    <w:rPr>
      <w:rFonts w:ascii="Times New Roman" w:eastAsia="Times New Roman" w:hAnsi="Times New Roman"/>
      <w:sz w:val="24"/>
    </w:rPr>
  </w:style>
  <w:style w:type="character" w:styleId="Strong">
    <w:name w:val="Strong"/>
    <w:qFormat/>
    <w:rPr>
      <w:b/>
      <w:bCs/>
    </w:rPr>
  </w:style>
  <w:style w:type="paragraph" w:customStyle="1" w:styleId="towns">
    <w:name w:val="towns"/>
    <w:rPr>
      <w:rFonts w:ascii="Arial" w:hAnsi="Arial"/>
      <w:noProof/>
      <w:sz w:val="12"/>
    </w:rPr>
  </w:style>
  <w:style w:type="paragraph" w:styleId="BodyTextIndent2">
    <w:name w:val="Body Text Indent 2"/>
    <w:basedOn w:val="Normal"/>
    <w:pPr>
      <w:tabs>
        <w:tab w:val="left" w:pos="1195"/>
        <w:tab w:val="left" w:pos="1260"/>
        <w:tab w:val="left" w:pos="1555"/>
        <w:tab w:val="left" w:pos="2275"/>
        <w:tab w:val="left" w:pos="2635"/>
        <w:tab w:val="left" w:pos="2995"/>
        <w:tab w:val="left" w:pos="7675"/>
      </w:tabs>
      <w:ind w:left="1915" w:hanging="655"/>
    </w:pPr>
  </w:style>
  <w:style w:type="paragraph" w:styleId="FootnoteText">
    <w:name w:val="footnote text"/>
    <w:basedOn w:val="Normal"/>
    <w:semiHidden/>
  </w:style>
  <w:style w:type="character" w:styleId="FootnoteReference">
    <w:name w:val="foot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semiHidden/>
    <w:rPr>
      <w:rFonts w:ascii="Times New Roman" w:eastAsia="Times New Roman" w:hAnsi="Times New Roman"/>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rFonts w:ascii="Arial" w:eastAsia="Times" w:hAnsi="Arial"/>
      <w:b/>
      <w:bCs/>
    </w:rPr>
  </w:style>
  <w:style w:type="character" w:customStyle="1" w:styleId="FooterChar">
    <w:name w:val="Footer Char"/>
    <w:link w:val="Footer"/>
    <w:uiPriority w:val="99"/>
    <w:rPr>
      <w:rFonts w:ascii="Arial" w:eastAsia="Times" w:hAnsi="Arial"/>
      <w:sz w:val="16"/>
      <w:lang w:val="en-US" w:eastAsia="en-US" w:bidi="ar-SA"/>
    </w:rPr>
  </w:style>
  <w:style w:type="paragraph" w:styleId="Revision">
    <w:name w:val="Revision"/>
    <w:hidden/>
    <w:uiPriority w:val="99"/>
    <w:semiHidden/>
    <w:rsid w:val="00E7007D"/>
    <w:rPr>
      <w:rFonts w:ascii="Arial" w:hAnsi="Arial"/>
    </w:rPr>
  </w:style>
  <w:style w:type="character" w:styleId="UnresolvedMention">
    <w:name w:val="Unresolved Mention"/>
    <w:uiPriority w:val="99"/>
    <w:semiHidden/>
    <w:unhideWhenUsed/>
    <w:rsid w:val="00E700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how-to/aq-31-32-retail-seller-of-electricity-greenhouse-gas-emissions-reporting" TargetMode="External"/><Relationship Id="rId18" Type="http://schemas.openxmlformats.org/officeDocument/2006/relationships/hyperlink" Target="https://www.mass.gov/regulations/310-CMR-700-air-pollution-contro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file:///C:\Users\sweber\OneDriveCloudTemp\XVVP2RVF\2935041275-massdep_logo.png" TargetMode="External"/><Relationship Id="rId17" Type="http://schemas.openxmlformats.org/officeDocument/2006/relationships/hyperlink" Target="https://www.sec.state.ma.us/divisions/bookstore/bookstore.htm" TargetMode="External"/><Relationship Id="rId2" Type="http://schemas.openxmlformats.org/officeDocument/2006/relationships/customXml" Target="../customXml/item2.xml"/><Relationship Id="rId16" Type="http://schemas.openxmlformats.org/officeDocument/2006/relationships/hyperlink" Target="mailto:climate.strategies@mass.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epoolgis.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info-details/find-an-mlp-annual-retur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epoolgis.com/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mlucek\Application%20Data\Microsoft\Templates\instruct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c241f7-0c18-4008-861b-5a676167a037">
      <Terms xmlns="http://schemas.microsoft.com/office/infopath/2007/PartnerControls"/>
    </lcf76f155ced4ddcb4097134ff3c332f>
    <TaxCatchAll xmlns="7b83dbe2-6fd2-449a-a932-0d75829bf64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48B8951B32C44A8ABF1C6EE626DEA0" ma:contentTypeVersion="14" ma:contentTypeDescription="Create a new document." ma:contentTypeScope="" ma:versionID="1650441cba533cdd87d71197d4d38a1f">
  <xsd:schema xmlns:xsd="http://www.w3.org/2001/XMLSchema" xmlns:xs="http://www.w3.org/2001/XMLSchema" xmlns:p="http://schemas.microsoft.com/office/2006/metadata/properties" xmlns:ns2="97c241f7-0c18-4008-861b-5a676167a037" xmlns:ns3="7b83dbe2-6fd2-449a-a932-0d75829bf641" targetNamespace="http://schemas.microsoft.com/office/2006/metadata/properties" ma:root="true" ma:fieldsID="bf484b502aa0631730d63a6fcc4c17d9" ns2:_="" ns3:_="">
    <xsd:import namespace="97c241f7-0c18-4008-861b-5a676167a037"/>
    <xsd:import namespace="7b83dbe2-6fd2-449a-a932-0d75829bf64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c241f7-0c18-4008-861b-5a676167a0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dbe2-6fd2-449a-a932-0d75829bf64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e1eecbb-5736-4a27-a3d9-8cd4d931ca33}" ma:internalName="TaxCatchAll" ma:showField="CatchAllData" ma:web="7b83dbe2-6fd2-449a-a932-0d75829bf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445A8-F998-43AA-9380-774094CD0EC8}">
  <ds:schemaRefs>
    <ds:schemaRef ds:uri="http://schemas.microsoft.com/office/2006/metadata/properties"/>
    <ds:schemaRef ds:uri="http://schemas.microsoft.com/office/infopath/2007/PartnerControls"/>
    <ds:schemaRef ds:uri="97c241f7-0c18-4008-861b-5a676167a037"/>
    <ds:schemaRef ds:uri="7b83dbe2-6fd2-449a-a932-0d75829bf641"/>
  </ds:schemaRefs>
</ds:datastoreItem>
</file>

<file path=customXml/itemProps2.xml><?xml version="1.0" encoding="utf-8"?>
<ds:datastoreItem xmlns:ds="http://schemas.openxmlformats.org/officeDocument/2006/customXml" ds:itemID="{39DB96B7-9488-4C9F-B918-57EF960B8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c241f7-0c18-4008-861b-5a676167a037"/>
    <ds:schemaRef ds:uri="7b83dbe2-6fd2-449a-a932-0d75829bf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BE5653-A56D-4ADF-9F4E-5F9703E49162}">
  <ds:schemaRefs>
    <ds:schemaRef ds:uri="http://schemas.microsoft.com/sharepoint/v3/contenttype/forms"/>
  </ds:schemaRefs>
</ds:datastoreItem>
</file>

<file path=customXml/itemProps4.xml><?xml version="1.0" encoding="utf-8"?>
<ds:datastoreItem xmlns:ds="http://schemas.openxmlformats.org/officeDocument/2006/customXml" ds:itemID="{49D36F43-D4F9-40C8-A32A-8245E2789C26}">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instructions</Template>
  <TotalTime>1850</TotalTime>
  <Pages>5</Pages>
  <Words>2068</Words>
  <Characters>11792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Table of Contents</vt:lpstr>
    </vt:vector>
  </TitlesOfParts>
  <Company>Department of Environmental Protection</Company>
  <LinksUpToDate>false</LinksUpToDate>
  <CharactersWithSpaces>13833</CharactersWithSpaces>
  <SharedDoc>false</SharedDoc>
  <HLinks>
    <vt:vector size="60" baseType="variant">
      <vt:variant>
        <vt:i4>2949151</vt:i4>
      </vt:variant>
      <vt:variant>
        <vt:i4>42</vt:i4>
      </vt:variant>
      <vt:variant>
        <vt:i4>0</vt:i4>
      </vt:variant>
      <vt:variant>
        <vt:i4>5</vt:i4>
      </vt:variant>
      <vt:variant>
        <vt:lpwstr>mailto:Patricio.Silva@state.ma.us</vt:lpwstr>
      </vt:variant>
      <vt:variant>
        <vt:lpwstr/>
      </vt:variant>
      <vt:variant>
        <vt:i4>5767204</vt:i4>
      </vt:variant>
      <vt:variant>
        <vt:i4>39</vt:i4>
      </vt:variant>
      <vt:variant>
        <vt:i4>0</vt:i4>
      </vt:variant>
      <vt:variant>
        <vt:i4>5</vt:i4>
      </vt:variant>
      <vt:variant>
        <vt:lpwstr>mailto:climate.strategies@mass.gov</vt:lpwstr>
      </vt:variant>
      <vt:variant>
        <vt:lpwstr/>
      </vt:variant>
      <vt:variant>
        <vt:i4>2162733</vt:i4>
      </vt:variant>
      <vt:variant>
        <vt:i4>18</vt:i4>
      </vt:variant>
      <vt:variant>
        <vt:i4>0</vt:i4>
      </vt:variant>
      <vt:variant>
        <vt:i4>5</vt:i4>
      </vt:variant>
      <vt:variant>
        <vt:lpwstr>https://www.mass.gov/regulations/310-CMR-700-air-pollution-control</vt:lpwstr>
      </vt:variant>
      <vt:variant>
        <vt:lpwstr/>
      </vt:variant>
      <vt:variant>
        <vt:i4>5767204</vt:i4>
      </vt:variant>
      <vt:variant>
        <vt:i4>15</vt:i4>
      </vt:variant>
      <vt:variant>
        <vt:i4>0</vt:i4>
      </vt:variant>
      <vt:variant>
        <vt:i4>5</vt:i4>
      </vt:variant>
      <vt:variant>
        <vt:lpwstr>mailto:climate.strategies@mass.gov</vt:lpwstr>
      </vt:variant>
      <vt:variant>
        <vt:lpwstr/>
      </vt:variant>
      <vt:variant>
        <vt:i4>4194334</vt:i4>
      </vt:variant>
      <vt:variant>
        <vt:i4>12</vt:i4>
      </vt:variant>
      <vt:variant>
        <vt:i4>0</vt:i4>
      </vt:variant>
      <vt:variant>
        <vt:i4>5</vt:i4>
      </vt:variant>
      <vt:variant>
        <vt:lpwstr>http://www.nepoolgis.com/</vt:lpwstr>
      </vt:variant>
      <vt:variant>
        <vt:lpwstr/>
      </vt:variant>
      <vt:variant>
        <vt:i4>2555945</vt:i4>
      </vt:variant>
      <vt:variant>
        <vt:i4>9</vt:i4>
      </vt:variant>
      <vt:variant>
        <vt:i4>0</vt:i4>
      </vt:variant>
      <vt:variant>
        <vt:i4>5</vt:i4>
      </vt:variant>
      <vt:variant>
        <vt:lpwstr>https://www.mass.gov/service-details/find-an-mlp-annual-return</vt:lpwstr>
      </vt:variant>
      <vt:variant>
        <vt:lpwstr/>
      </vt:variant>
      <vt:variant>
        <vt:i4>5767246</vt:i4>
      </vt:variant>
      <vt:variant>
        <vt:i4>6</vt:i4>
      </vt:variant>
      <vt:variant>
        <vt:i4>0</vt:i4>
      </vt:variant>
      <vt:variant>
        <vt:i4>5</vt:i4>
      </vt:variant>
      <vt:variant>
        <vt:lpwstr>https://www.mass.gov/service-details/annual-compliance-information-for-retail-electric-suppliers</vt:lpwstr>
      </vt:variant>
      <vt:variant>
        <vt:lpwstr/>
      </vt:variant>
      <vt:variant>
        <vt:i4>524319</vt:i4>
      </vt:variant>
      <vt:variant>
        <vt:i4>3</vt:i4>
      </vt:variant>
      <vt:variant>
        <vt:i4>0</vt:i4>
      </vt:variant>
      <vt:variant>
        <vt:i4>5</vt:i4>
      </vt:variant>
      <vt:variant>
        <vt:lpwstr>https://www.mass.gov/how-to/aq-31-32-retail-seller-of-electricity-greenhouse-gas-emissions-reporting</vt:lpwstr>
      </vt:variant>
      <vt:variant>
        <vt:lpwstr/>
      </vt:variant>
      <vt:variant>
        <vt:i4>524301</vt:i4>
      </vt:variant>
      <vt:variant>
        <vt:i4>0</vt:i4>
      </vt:variant>
      <vt:variant>
        <vt:i4>0</vt:i4>
      </vt:variant>
      <vt:variant>
        <vt:i4>5</vt:i4>
      </vt:variant>
      <vt:variant>
        <vt:lpwstr>http://www.mass.gov/eea/agencies/massdep/</vt:lpwstr>
      </vt:variant>
      <vt:variant>
        <vt:lpwstr/>
      </vt:variant>
      <vt:variant>
        <vt:i4>3604538</vt:i4>
      </vt:variant>
      <vt:variant>
        <vt:i4>0</vt:i4>
      </vt:variant>
      <vt:variant>
        <vt:i4>0</vt:i4>
      </vt:variant>
      <vt:variant>
        <vt:i4>5</vt:i4>
      </vt:variant>
      <vt:variant>
        <vt:lpwstr>http://www.nepoolgis.com/documents/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thiggins</dc:creator>
  <cp:keywords/>
  <cp:lastModifiedBy>Richardson, Sue Ann (DEP)</cp:lastModifiedBy>
  <cp:revision>69</cp:revision>
  <cp:lastPrinted>2025-06-03T13:42:00Z</cp:lastPrinted>
  <dcterms:created xsi:type="dcterms:W3CDTF">2026-07-10T14:58:00Z</dcterms:created>
  <dcterms:modified xsi:type="dcterms:W3CDTF">2026-09-16T16:40:00Z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ediaServiceImageTags">
    <vt:lpwstr/>
  </property>
  <property fmtid="{D5CDD505-2E9C-101B-9397-08002B2CF9AE}" pid="4" name="ContentTypeId">
    <vt:lpwstr>0x0101003F48B8951B32C44A8ABF1C6EE626DEA0</vt:lpwstr>
  </property>
</Properties>
</file>