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41" w:rsidRPr="00155704" w:rsidRDefault="00155704" w:rsidP="00A14646">
      <w:pPr>
        <w:jc w:val="center"/>
        <w:outlineLvl w:val="0"/>
        <w:rPr>
          <w:b/>
          <w:sz w:val="22"/>
          <w:szCs w:val="22"/>
        </w:rPr>
      </w:pPr>
      <w:r w:rsidRPr="00155704">
        <w:rPr>
          <w:b/>
          <w:sz w:val="22"/>
          <w:szCs w:val="22"/>
        </w:rPr>
        <w:t>MASSACHUSETTS DEPARTMENT OF PUBLIC HEALTH</w:t>
      </w:r>
    </w:p>
    <w:p w:rsidR="009B4D41" w:rsidRPr="00155704" w:rsidRDefault="00485FC1" w:rsidP="00A1464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STATE PUBLIC HEALTH LABORATORY</w:t>
      </w:r>
    </w:p>
    <w:p w:rsidR="009B4D41" w:rsidRPr="00155704" w:rsidRDefault="00155704" w:rsidP="00A14646">
      <w:pPr>
        <w:jc w:val="center"/>
        <w:outlineLvl w:val="0"/>
        <w:rPr>
          <w:b/>
          <w:sz w:val="22"/>
          <w:szCs w:val="22"/>
        </w:rPr>
      </w:pPr>
      <w:r w:rsidRPr="00155704">
        <w:rPr>
          <w:b/>
          <w:sz w:val="22"/>
          <w:szCs w:val="22"/>
        </w:rPr>
        <w:t>305 SOUTH STREET</w:t>
      </w:r>
      <w:r w:rsidR="00874678">
        <w:rPr>
          <w:b/>
          <w:sz w:val="22"/>
          <w:szCs w:val="22"/>
        </w:rPr>
        <w:t xml:space="preserve">, </w:t>
      </w:r>
      <w:r w:rsidRPr="00155704">
        <w:rPr>
          <w:b/>
          <w:sz w:val="22"/>
          <w:szCs w:val="22"/>
        </w:rPr>
        <w:t>JAMAICA PLAIN, MA 02130</w:t>
      </w:r>
    </w:p>
    <w:p w:rsidR="009B4D41" w:rsidRDefault="009B4D41">
      <w:pPr>
        <w:pStyle w:val="Header"/>
        <w:jc w:val="center"/>
        <w:rPr>
          <w:sz w:val="16"/>
        </w:rPr>
      </w:pPr>
    </w:p>
    <w:p w:rsidR="00155704" w:rsidRDefault="00155704" w:rsidP="00A14646">
      <w:pPr>
        <w:jc w:val="center"/>
        <w:outlineLvl w:val="0"/>
        <w:rPr>
          <w:b/>
          <w:bCs/>
          <w:sz w:val="22"/>
          <w:szCs w:val="22"/>
        </w:rPr>
      </w:pPr>
      <w:r w:rsidRPr="00155704">
        <w:rPr>
          <w:b/>
          <w:bCs/>
          <w:sz w:val="22"/>
          <w:szCs w:val="22"/>
        </w:rPr>
        <w:t>INSTRUCTIONS FOR SENDING SPECIMENS FOR RABIES TESTING</w:t>
      </w:r>
    </w:p>
    <w:p w:rsidR="00BF3829" w:rsidRPr="00645077" w:rsidRDefault="00BF3829" w:rsidP="00874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187"/>
        <w:rPr>
          <w:b/>
          <w:sz w:val="18"/>
          <w:szCs w:val="18"/>
        </w:rPr>
      </w:pPr>
      <w:r w:rsidRPr="00645077">
        <w:rPr>
          <w:b/>
          <w:bCs/>
          <w:sz w:val="18"/>
          <w:szCs w:val="18"/>
        </w:rPr>
        <w:t>IMPORTANT:</w:t>
      </w:r>
      <w:r w:rsidR="001B04A5" w:rsidRPr="00645077">
        <w:rPr>
          <w:b/>
          <w:bCs/>
          <w:sz w:val="18"/>
          <w:szCs w:val="18"/>
        </w:rPr>
        <w:t xml:space="preserve"> </w:t>
      </w:r>
      <w:r w:rsidRPr="00645077">
        <w:rPr>
          <w:b/>
          <w:bCs/>
          <w:sz w:val="18"/>
          <w:szCs w:val="18"/>
        </w:rPr>
        <w:t>All animals must be euthanized prior to submission</w:t>
      </w:r>
      <w:r w:rsidRPr="00645077">
        <w:rPr>
          <w:sz w:val="18"/>
          <w:szCs w:val="18"/>
        </w:rPr>
        <w:t xml:space="preserve">. </w:t>
      </w:r>
      <w:r w:rsidR="00DF240C">
        <w:rPr>
          <w:sz w:val="18"/>
          <w:szCs w:val="18"/>
        </w:rPr>
        <w:t>The rabies test</w:t>
      </w:r>
      <w:r w:rsidRPr="00645077">
        <w:rPr>
          <w:sz w:val="18"/>
          <w:szCs w:val="18"/>
        </w:rPr>
        <w:t xml:space="preserve"> is provided at no charge as a public service;</w:t>
      </w:r>
      <w:r w:rsidR="002F147E" w:rsidRPr="00E73FC7">
        <w:rPr>
          <w:rStyle w:val="HeaderChar"/>
          <w:rFonts w:ascii="Arial" w:hAnsi="Arial"/>
          <w:sz w:val="16"/>
          <w:szCs w:val="16"/>
        </w:rPr>
        <w:t xml:space="preserve"> </w:t>
      </w:r>
      <w:r w:rsidR="002F147E" w:rsidRPr="002F147E">
        <w:rPr>
          <w:rStyle w:val="HeaderChar"/>
          <w:sz w:val="18"/>
          <w:szCs w:val="18"/>
        </w:rPr>
        <w:t>therefore, only animals that have potentially exposed a human or domestic animal should be submitted.</w:t>
      </w:r>
      <w:r w:rsidR="002F147E" w:rsidRPr="00E73FC7">
        <w:rPr>
          <w:rStyle w:val="HeaderChar"/>
          <w:rFonts w:ascii="Arial" w:hAnsi="Arial"/>
          <w:sz w:val="16"/>
          <w:szCs w:val="16"/>
        </w:rPr>
        <w:t xml:space="preserve"> </w:t>
      </w:r>
      <w:r w:rsidRPr="00645077">
        <w:rPr>
          <w:b/>
          <w:sz w:val="18"/>
          <w:szCs w:val="18"/>
        </w:rPr>
        <w:t xml:space="preserve">For most specimens, </w:t>
      </w:r>
      <w:r w:rsidR="007C10DB">
        <w:rPr>
          <w:b/>
          <w:sz w:val="18"/>
          <w:szCs w:val="18"/>
        </w:rPr>
        <w:t>submit</w:t>
      </w:r>
      <w:r w:rsidR="005440FF">
        <w:rPr>
          <w:b/>
          <w:sz w:val="18"/>
          <w:szCs w:val="18"/>
        </w:rPr>
        <w:t xml:space="preserve"> only</w:t>
      </w:r>
      <w:r w:rsidR="007C10DB">
        <w:rPr>
          <w:b/>
          <w:sz w:val="18"/>
          <w:szCs w:val="18"/>
        </w:rPr>
        <w:t xml:space="preserve"> the entire head</w:t>
      </w:r>
      <w:r w:rsidRPr="00645077">
        <w:rPr>
          <w:b/>
          <w:sz w:val="18"/>
          <w:szCs w:val="18"/>
        </w:rPr>
        <w:t>.</w:t>
      </w:r>
      <w:r w:rsidRPr="00645077">
        <w:rPr>
          <w:sz w:val="18"/>
          <w:szCs w:val="18"/>
        </w:rPr>
        <w:t xml:space="preserve"> </w:t>
      </w:r>
      <w:r w:rsidR="00FC3321">
        <w:rPr>
          <w:sz w:val="18"/>
          <w:szCs w:val="18"/>
        </w:rPr>
        <w:t>Only b</w:t>
      </w:r>
      <w:r w:rsidRPr="00645077">
        <w:rPr>
          <w:sz w:val="18"/>
          <w:szCs w:val="18"/>
        </w:rPr>
        <w:t xml:space="preserve">ats </w:t>
      </w:r>
      <w:r w:rsidR="00FC3321">
        <w:rPr>
          <w:sz w:val="18"/>
          <w:szCs w:val="18"/>
        </w:rPr>
        <w:t>or pre-approved small rodents may</w:t>
      </w:r>
      <w:r w:rsidR="00FC3321" w:rsidRPr="00645077">
        <w:rPr>
          <w:sz w:val="18"/>
          <w:szCs w:val="18"/>
        </w:rPr>
        <w:t xml:space="preserve"> </w:t>
      </w:r>
      <w:r w:rsidRPr="00645077">
        <w:rPr>
          <w:sz w:val="18"/>
          <w:szCs w:val="18"/>
        </w:rPr>
        <w:t xml:space="preserve">be submitted whole without removing the head. For large animals, or those undergoing other diagnostic procedures, submission of the cerebellum and a complete cross-section of the brainstem </w:t>
      </w:r>
      <w:proofErr w:type="gramStart"/>
      <w:r w:rsidRPr="00645077">
        <w:rPr>
          <w:sz w:val="18"/>
          <w:szCs w:val="18"/>
        </w:rPr>
        <w:t>is</w:t>
      </w:r>
      <w:proofErr w:type="gramEnd"/>
      <w:r w:rsidRPr="00645077">
        <w:rPr>
          <w:sz w:val="18"/>
          <w:szCs w:val="18"/>
        </w:rPr>
        <w:t xml:space="preserve"> permissible. </w:t>
      </w:r>
      <w:r w:rsidRPr="00645077">
        <w:rPr>
          <w:b/>
          <w:sz w:val="18"/>
          <w:szCs w:val="18"/>
        </w:rPr>
        <w:t>Failure to submit a</w:t>
      </w:r>
      <w:r w:rsidR="005440FF">
        <w:rPr>
          <w:b/>
          <w:sz w:val="18"/>
          <w:szCs w:val="18"/>
        </w:rPr>
        <w:t>n acceptable</w:t>
      </w:r>
      <w:r w:rsidRPr="00645077">
        <w:rPr>
          <w:b/>
          <w:sz w:val="18"/>
          <w:szCs w:val="18"/>
        </w:rPr>
        <w:t xml:space="preserve"> s</w:t>
      </w:r>
      <w:r w:rsidR="005440FF">
        <w:rPr>
          <w:b/>
          <w:sz w:val="18"/>
          <w:szCs w:val="18"/>
        </w:rPr>
        <w:t>pecimen</w:t>
      </w:r>
      <w:r w:rsidRPr="00645077">
        <w:rPr>
          <w:b/>
          <w:sz w:val="18"/>
          <w:szCs w:val="18"/>
        </w:rPr>
        <w:t xml:space="preserve"> will result in an </w:t>
      </w:r>
      <w:r w:rsidR="00645077">
        <w:rPr>
          <w:b/>
          <w:sz w:val="18"/>
          <w:szCs w:val="18"/>
        </w:rPr>
        <w:t>unsatisfactory specimen and no test result</w:t>
      </w:r>
      <w:r w:rsidRPr="00645077">
        <w:rPr>
          <w:b/>
          <w:sz w:val="18"/>
          <w:szCs w:val="18"/>
        </w:rPr>
        <w:t>.</w:t>
      </w:r>
      <w:r w:rsidR="00645077" w:rsidRPr="00645077">
        <w:rPr>
          <w:b/>
          <w:sz w:val="18"/>
          <w:szCs w:val="18"/>
        </w:rPr>
        <w:t xml:space="preserve">  </w:t>
      </w:r>
      <w:r w:rsidR="00645077" w:rsidRPr="00702D81">
        <w:rPr>
          <w:b/>
          <w:sz w:val="18"/>
          <w:szCs w:val="18"/>
          <w:u w:val="single"/>
        </w:rPr>
        <w:t xml:space="preserve">Specimens must be </w:t>
      </w:r>
      <w:r w:rsidR="00702D81" w:rsidRPr="00702D81">
        <w:rPr>
          <w:b/>
          <w:sz w:val="18"/>
          <w:szCs w:val="18"/>
          <w:u w:val="single"/>
        </w:rPr>
        <w:t xml:space="preserve">properly packaged (as described below) </w:t>
      </w:r>
      <w:r w:rsidR="00702D81">
        <w:rPr>
          <w:b/>
          <w:sz w:val="18"/>
          <w:szCs w:val="18"/>
          <w:u w:val="single"/>
        </w:rPr>
        <w:t xml:space="preserve">to </w:t>
      </w:r>
      <w:r w:rsidR="00702D81" w:rsidRPr="00702D81">
        <w:rPr>
          <w:b/>
          <w:sz w:val="18"/>
          <w:szCs w:val="18"/>
          <w:u w:val="single"/>
        </w:rPr>
        <w:t xml:space="preserve">prevent leakage of contents and </w:t>
      </w:r>
      <w:r w:rsidR="005440FF" w:rsidRPr="00702D81">
        <w:rPr>
          <w:b/>
          <w:sz w:val="18"/>
          <w:szCs w:val="18"/>
          <w:u w:val="single"/>
        </w:rPr>
        <w:t>transported</w:t>
      </w:r>
      <w:r w:rsidR="00645077" w:rsidRPr="00702D81">
        <w:rPr>
          <w:b/>
          <w:sz w:val="18"/>
          <w:szCs w:val="18"/>
          <w:u w:val="single"/>
        </w:rPr>
        <w:t xml:space="preserve"> </w:t>
      </w:r>
      <w:r w:rsidR="00702D81">
        <w:rPr>
          <w:b/>
          <w:sz w:val="18"/>
          <w:szCs w:val="18"/>
          <w:u w:val="single"/>
        </w:rPr>
        <w:t xml:space="preserve">the </w:t>
      </w:r>
      <w:r w:rsidR="00645077" w:rsidRPr="00702D81">
        <w:rPr>
          <w:b/>
          <w:sz w:val="18"/>
          <w:szCs w:val="18"/>
          <w:u w:val="single"/>
        </w:rPr>
        <w:t xml:space="preserve">same day or </w:t>
      </w:r>
      <w:r w:rsidR="00702D81">
        <w:rPr>
          <w:b/>
          <w:sz w:val="18"/>
          <w:szCs w:val="18"/>
          <w:u w:val="single"/>
        </w:rPr>
        <w:t xml:space="preserve">shipped </w:t>
      </w:r>
      <w:r w:rsidR="00645077" w:rsidRPr="00702D81">
        <w:rPr>
          <w:b/>
          <w:sz w:val="18"/>
          <w:szCs w:val="18"/>
          <w:u w:val="single"/>
        </w:rPr>
        <w:t>overnight</w:t>
      </w:r>
      <w:r w:rsidR="00702D81">
        <w:rPr>
          <w:b/>
          <w:sz w:val="18"/>
          <w:szCs w:val="18"/>
          <w:u w:val="single"/>
        </w:rPr>
        <w:t xml:space="preserve"> ONLY</w:t>
      </w:r>
      <w:r w:rsidR="00645077" w:rsidRPr="00702D81">
        <w:rPr>
          <w:b/>
          <w:sz w:val="18"/>
          <w:szCs w:val="18"/>
          <w:u w:val="single"/>
        </w:rPr>
        <w:t xml:space="preserve"> to </w:t>
      </w:r>
      <w:r w:rsidR="005440FF" w:rsidRPr="00702D81">
        <w:rPr>
          <w:b/>
          <w:sz w:val="18"/>
          <w:szCs w:val="18"/>
          <w:u w:val="single"/>
        </w:rPr>
        <w:t>maintain</w:t>
      </w:r>
      <w:r w:rsidR="00645077" w:rsidRPr="00702D81">
        <w:rPr>
          <w:b/>
          <w:sz w:val="18"/>
          <w:szCs w:val="18"/>
          <w:u w:val="single"/>
        </w:rPr>
        <w:t xml:space="preserve"> </w:t>
      </w:r>
      <w:r w:rsidR="005440FF" w:rsidRPr="00702D81">
        <w:rPr>
          <w:b/>
          <w:sz w:val="18"/>
          <w:szCs w:val="18"/>
          <w:u w:val="single"/>
        </w:rPr>
        <w:t>specimen quality</w:t>
      </w:r>
      <w:r w:rsidR="00645077" w:rsidRPr="00702D81">
        <w:rPr>
          <w:b/>
          <w:sz w:val="18"/>
          <w:szCs w:val="18"/>
          <w:u w:val="single"/>
        </w:rPr>
        <w:t>.</w:t>
      </w:r>
      <w:r w:rsidRPr="00645077">
        <w:rPr>
          <w:b/>
          <w:sz w:val="18"/>
          <w:szCs w:val="18"/>
        </w:rPr>
        <w:tab/>
      </w:r>
    </w:p>
    <w:p w:rsidR="002C7ECB" w:rsidRDefault="002C7ECB" w:rsidP="00A14646">
      <w:pPr>
        <w:spacing w:before="120"/>
        <w:ind w:right="-187"/>
        <w:outlineLvl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Materials:</w:t>
      </w:r>
    </w:p>
    <w:tbl>
      <w:tblPr>
        <w:tblW w:w="10856" w:type="dxa"/>
        <w:tblInd w:w="108" w:type="dxa"/>
        <w:tblLook w:val="0000" w:firstRow="0" w:lastRow="0" w:firstColumn="0" w:lastColumn="0" w:noHBand="0" w:noVBand="0"/>
      </w:tblPr>
      <w:tblGrid>
        <w:gridCol w:w="5760"/>
        <w:gridCol w:w="5096"/>
      </w:tblGrid>
      <w:tr w:rsidR="00443A1F" w:rsidTr="002C7ECB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443A1F" w:rsidRDefault="00443A1F" w:rsidP="00FD1110">
            <w:pPr>
              <w:numPr>
                <w:ilvl w:val="0"/>
                <w:numId w:val="5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zi</w:t>
            </w:r>
            <w:r w:rsidR="005440FF">
              <w:rPr>
                <w:color w:val="000000"/>
                <w:sz w:val="20"/>
              </w:rPr>
              <w:t>p</w:t>
            </w:r>
            <w:r>
              <w:rPr>
                <w:color w:val="000000"/>
                <w:sz w:val="20"/>
              </w:rPr>
              <w:t>lock</w:t>
            </w:r>
            <w:proofErr w:type="spellEnd"/>
            <w:r>
              <w:rPr>
                <w:color w:val="000000"/>
                <w:sz w:val="20"/>
              </w:rPr>
              <w:t xml:space="preserve"> or otherwise sealable, leak-proof plastic bags</w:t>
            </w:r>
          </w:p>
        </w:tc>
        <w:tc>
          <w:tcPr>
            <w:tcW w:w="5096" w:type="dxa"/>
          </w:tcPr>
          <w:p w:rsidR="00443A1F" w:rsidRDefault="00ED4B80" w:rsidP="00592494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hanging="648"/>
              <w:rPr>
                <w:sz w:val="20"/>
              </w:rPr>
            </w:pPr>
            <w:r>
              <w:rPr>
                <w:sz w:val="20"/>
              </w:rPr>
              <w:t>L</w:t>
            </w:r>
            <w:r w:rsidR="00443A1F">
              <w:rPr>
                <w:sz w:val="20"/>
              </w:rPr>
              <w:t>abels to identify specimens on bags and forms</w:t>
            </w:r>
          </w:p>
        </w:tc>
      </w:tr>
      <w:tr w:rsidR="00443A1F" w:rsidTr="002C7ECB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443A1F" w:rsidRDefault="00ED4B80" w:rsidP="00FD1110">
            <w:pPr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</w:t>
            </w:r>
            <w:r w:rsidR="00443A1F">
              <w:rPr>
                <w:color w:val="000000"/>
                <w:sz w:val="20"/>
              </w:rPr>
              <w:t>bsorbent material (pads, paper towels, etc.)</w:t>
            </w:r>
          </w:p>
        </w:tc>
        <w:tc>
          <w:tcPr>
            <w:tcW w:w="5096" w:type="dxa"/>
          </w:tcPr>
          <w:p w:rsidR="00443A1F" w:rsidRDefault="00443A1F" w:rsidP="0059249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right="-180" w:hanging="648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 mailing container  (cardboard box or plastic foam) </w:t>
            </w:r>
          </w:p>
        </w:tc>
      </w:tr>
      <w:tr w:rsidR="00443A1F" w:rsidTr="002C7ECB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443A1F" w:rsidRDefault="00443A1F" w:rsidP="00FD1110">
            <w:pPr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E3897">
              <w:rPr>
                <w:color w:val="000000"/>
                <w:sz w:val="20"/>
              </w:rPr>
              <w:t>-2</w:t>
            </w:r>
            <w:r>
              <w:rPr>
                <w:color w:val="000000"/>
                <w:sz w:val="20"/>
              </w:rPr>
              <w:t xml:space="preserve"> frozen </w:t>
            </w:r>
            <w:r w:rsidR="00DB13D4">
              <w:rPr>
                <w:color w:val="000000"/>
                <w:sz w:val="20"/>
              </w:rPr>
              <w:t>cold</w:t>
            </w:r>
            <w:r>
              <w:rPr>
                <w:color w:val="000000"/>
                <w:sz w:val="20"/>
              </w:rPr>
              <w:t xml:space="preserve"> pack</w:t>
            </w:r>
            <w:r w:rsidR="006E3897">
              <w:rPr>
                <w:color w:val="000000"/>
                <w:sz w:val="20"/>
              </w:rPr>
              <w:t>(s)</w:t>
            </w:r>
            <w:r>
              <w:rPr>
                <w:color w:val="000000"/>
                <w:sz w:val="20"/>
              </w:rPr>
              <w:t xml:space="preserve">. </w:t>
            </w:r>
            <w:r w:rsidR="00ED4B80">
              <w:rPr>
                <w:b/>
                <w:color w:val="000000"/>
                <w:sz w:val="20"/>
              </w:rPr>
              <w:t xml:space="preserve">Do not use </w:t>
            </w:r>
            <w:r w:rsidR="00DB13D4">
              <w:rPr>
                <w:b/>
                <w:color w:val="000000"/>
                <w:sz w:val="20"/>
              </w:rPr>
              <w:t xml:space="preserve">wet </w:t>
            </w:r>
            <w:r w:rsidR="00ED4B80">
              <w:rPr>
                <w:b/>
                <w:color w:val="000000"/>
                <w:sz w:val="20"/>
              </w:rPr>
              <w:t>i</w:t>
            </w:r>
            <w:r w:rsidRPr="002C7ECB">
              <w:rPr>
                <w:b/>
                <w:color w:val="000000"/>
                <w:sz w:val="20"/>
              </w:rPr>
              <w:t>ce</w:t>
            </w:r>
            <w:r w:rsidR="00DB13D4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5096" w:type="dxa"/>
          </w:tcPr>
          <w:p w:rsidR="00443A1F" w:rsidRDefault="00ED4B80" w:rsidP="0059249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right="-180" w:hanging="648"/>
              <w:rPr>
                <w:sz w:val="20"/>
              </w:rPr>
            </w:pPr>
            <w:r>
              <w:rPr>
                <w:color w:val="000000"/>
                <w:sz w:val="20"/>
              </w:rPr>
              <w:t>C</w:t>
            </w:r>
            <w:r w:rsidR="00443A1F">
              <w:rPr>
                <w:color w:val="000000"/>
                <w:sz w:val="20"/>
              </w:rPr>
              <w:t>ushioning material (newspaper, etc.)</w:t>
            </w:r>
          </w:p>
        </w:tc>
      </w:tr>
      <w:tr w:rsidR="00443A1F" w:rsidTr="002C7ECB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443A1F" w:rsidRDefault="00443A1F" w:rsidP="00FD1110">
            <w:pPr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pair disposable gloves</w:t>
            </w:r>
            <w:r w:rsidR="0029681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96" w:type="dxa"/>
          </w:tcPr>
          <w:p w:rsidR="00443A1F" w:rsidRDefault="00ED4B80" w:rsidP="0059249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right="-180" w:hanging="648"/>
              <w:rPr>
                <w:sz w:val="20"/>
              </w:rPr>
            </w:pPr>
            <w:r>
              <w:rPr>
                <w:sz w:val="20"/>
              </w:rPr>
              <w:t>B</w:t>
            </w:r>
            <w:r w:rsidR="00443A1F">
              <w:rPr>
                <w:sz w:val="20"/>
              </w:rPr>
              <w:t>iohazard label</w:t>
            </w:r>
          </w:p>
        </w:tc>
      </w:tr>
      <w:tr w:rsidR="00443A1F" w:rsidTr="002C7ECB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443A1F" w:rsidRDefault="00443A1F" w:rsidP="00FD1110">
            <w:pPr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permanent marker</w:t>
            </w:r>
          </w:p>
        </w:tc>
        <w:tc>
          <w:tcPr>
            <w:tcW w:w="5096" w:type="dxa"/>
          </w:tcPr>
          <w:p w:rsidR="00443A1F" w:rsidRDefault="00443A1F" w:rsidP="0059249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right="-180" w:hanging="648"/>
              <w:rPr>
                <w:sz w:val="20"/>
              </w:rPr>
            </w:pPr>
            <w:r>
              <w:rPr>
                <w:sz w:val="20"/>
              </w:rPr>
              <w:t>Rabies Lab shipping label (UN3373- Category B)</w:t>
            </w:r>
          </w:p>
        </w:tc>
      </w:tr>
      <w:tr w:rsidR="00443A1F" w:rsidTr="00947E4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760" w:type="dxa"/>
          </w:tcPr>
          <w:p w:rsidR="00443A1F" w:rsidRDefault="00ED4B80" w:rsidP="00FD1110">
            <w:pPr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</w:t>
            </w:r>
            <w:r w:rsidR="00443A1F" w:rsidRPr="007A4025">
              <w:rPr>
                <w:color w:val="000000"/>
                <w:sz w:val="20"/>
              </w:rPr>
              <w:t>elf-sticking document pouches</w:t>
            </w:r>
            <w:r w:rsidR="008A10F7">
              <w:rPr>
                <w:color w:val="000000"/>
                <w:sz w:val="20"/>
              </w:rPr>
              <w:t xml:space="preserve"> or envelope and tape</w:t>
            </w:r>
          </w:p>
        </w:tc>
        <w:tc>
          <w:tcPr>
            <w:tcW w:w="5096" w:type="dxa"/>
          </w:tcPr>
          <w:p w:rsidR="00443A1F" w:rsidRDefault="00947E4A" w:rsidP="00947E4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right="-180"/>
              <w:rPr>
                <w:sz w:val="20"/>
              </w:rPr>
            </w:pPr>
            <w:r>
              <w:rPr>
                <w:sz w:val="20"/>
              </w:rPr>
              <w:t>Specimen Request for Rabies Testing, SS-RA-1-</w:t>
            </w:r>
            <w:r w:rsidR="004D4396">
              <w:rPr>
                <w:sz w:val="20"/>
              </w:rPr>
              <w:t>1</w:t>
            </w:r>
            <w:r w:rsidR="00485FC1">
              <w:rPr>
                <w:sz w:val="20"/>
              </w:rPr>
              <w:t>7</w:t>
            </w:r>
          </w:p>
        </w:tc>
      </w:tr>
    </w:tbl>
    <w:p w:rsidR="000B5479" w:rsidRPr="00874678" w:rsidRDefault="000B5479" w:rsidP="000B5479">
      <w:pPr>
        <w:rPr>
          <w:b/>
          <w:sz w:val="16"/>
          <w:szCs w:val="16"/>
        </w:rPr>
      </w:pPr>
    </w:p>
    <w:p w:rsidR="003904EB" w:rsidRDefault="00597FE8" w:rsidP="000B5479">
      <w:pPr>
        <w:rPr>
          <w:sz w:val="20"/>
          <w:szCs w:val="20"/>
        </w:rPr>
      </w:pPr>
      <w:r>
        <w:rPr>
          <w:b/>
          <w:sz w:val="20"/>
          <w:szCs w:val="20"/>
        </w:rPr>
        <w:t>Form</w:t>
      </w:r>
      <w:r w:rsidR="000B5479" w:rsidRPr="00155704">
        <w:rPr>
          <w:b/>
          <w:sz w:val="20"/>
          <w:szCs w:val="20"/>
        </w:rPr>
        <w:t>:</w:t>
      </w:r>
      <w:r w:rsidR="000B5479">
        <w:rPr>
          <w:b/>
          <w:sz w:val="20"/>
          <w:szCs w:val="20"/>
        </w:rPr>
        <w:t xml:space="preserve"> </w:t>
      </w:r>
      <w:r w:rsidR="00297162">
        <w:rPr>
          <w:sz w:val="20"/>
          <w:szCs w:val="20"/>
        </w:rPr>
        <w:t xml:space="preserve">State </w:t>
      </w:r>
      <w:r w:rsidR="0029681E">
        <w:rPr>
          <w:sz w:val="20"/>
          <w:szCs w:val="20"/>
        </w:rPr>
        <w:t>Laboratory Specimen Request for</w:t>
      </w:r>
      <w:r w:rsidR="00297162">
        <w:rPr>
          <w:sz w:val="20"/>
          <w:szCs w:val="20"/>
        </w:rPr>
        <w:t xml:space="preserve"> Rabies Testing</w:t>
      </w:r>
      <w:r w:rsidR="0029681E" w:rsidRPr="005048E3">
        <w:rPr>
          <w:sz w:val="20"/>
          <w:szCs w:val="20"/>
        </w:rPr>
        <w:t>,</w:t>
      </w:r>
      <w:r w:rsidR="00ED4B80">
        <w:rPr>
          <w:sz w:val="20"/>
          <w:szCs w:val="20"/>
        </w:rPr>
        <w:t xml:space="preserve"> SS-RA-1-</w:t>
      </w:r>
      <w:r w:rsidR="00BB3BBB">
        <w:rPr>
          <w:sz w:val="20"/>
          <w:szCs w:val="20"/>
        </w:rPr>
        <w:t>1</w:t>
      </w:r>
      <w:r w:rsidR="00485FC1">
        <w:rPr>
          <w:sz w:val="20"/>
          <w:szCs w:val="20"/>
        </w:rPr>
        <w:t>7</w:t>
      </w:r>
      <w:r w:rsidR="00ED4B80">
        <w:rPr>
          <w:sz w:val="20"/>
          <w:szCs w:val="20"/>
        </w:rPr>
        <w:t xml:space="preserve">. </w:t>
      </w:r>
      <w:r w:rsidR="00BB3BBB">
        <w:rPr>
          <w:sz w:val="20"/>
          <w:szCs w:val="20"/>
        </w:rPr>
        <w:t xml:space="preserve"> Fill out the form and make 1 additional copy</w:t>
      </w:r>
      <w:r w:rsidR="002F2ACC">
        <w:rPr>
          <w:sz w:val="20"/>
          <w:szCs w:val="20"/>
        </w:rPr>
        <w:t>.</w:t>
      </w:r>
    </w:p>
    <w:p w:rsidR="00132ACE" w:rsidRPr="00874678" w:rsidRDefault="00132ACE" w:rsidP="00132ACE">
      <w:pPr>
        <w:rPr>
          <w:b/>
          <w:sz w:val="16"/>
          <w:szCs w:val="16"/>
        </w:rPr>
      </w:pPr>
    </w:p>
    <w:p w:rsidR="00132ACE" w:rsidRPr="00155704" w:rsidRDefault="00597FE8" w:rsidP="00A14646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Packaging</w:t>
      </w:r>
      <w:r w:rsidR="00132ACE" w:rsidRPr="00155704">
        <w:rPr>
          <w:b/>
          <w:sz w:val="20"/>
          <w:szCs w:val="20"/>
        </w:rPr>
        <w:t>:</w:t>
      </w:r>
    </w:p>
    <w:p w:rsidR="0075730F" w:rsidRPr="00BF25E7" w:rsidRDefault="0075730F" w:rsidP="008E0755">
      <w:pPr>
        <w:numPr>
          <w:ilvl w:val="0"/>
          <w:numId w:val="7"/>
        </w:numPr>
        <w:tabs>
          <w:tab w:val="clear" w:pos="360"/>
        </w:tabs>
        <w:jc w:val="both"/>
        <w:rPr>
          <w:bCs/>
          <w:sz w:val="20"/>
        </w:rPr>
      </w:pPr>
      <w:r w:rsidRPr="00A67AE7">
        <w:rPr>
          <w:bCs/>
          <w:sz w:val="20"/>
        </w:rPr>
        <w:t>If submitting</w:t>
      </w:r>
      <w:r w:rsidR="00297162">
        <w:rPr>
          <w:bCs/>
          <w:sz w:val="20"/>
        </w:rPr>
        <w:t xml:space="preserve"> more than one specimen, </w:t>
      </w:r>
      <w:r w:rsidRPr="00BF25E7">
        <w:rPr>
          <w:bCs/>
          <w:sz w:val="20"/>
        </w:rPr>
        <w:t xml:space="preserve">ensure that each specimen is individually double wrapped and packaged.  Identify each wrapped specimen by marking a number on the </w:t>
      </w:r>
      <w:r w:rsidR="00297162">
        <w:rPr>
          <w:bCs/>
          <w:sz w:val="20"/>
        </w:rPr>
        <w:t>outer plastic bag.  Fill out specimen request f</w:t>
      </w:r>
      <w:r w:rsidRPr="00BF25E7">
        <w:rPr>
          <w:bCs/>
          <w:sz w:val="20"/>
        </w:rPr>
        <w:t>orm</w:t>
      </w:r>
      <w:r w:rsidR="008E0755">
        <w:rPr>
          <w:bCs/>
          <w:sz w:val="20"/>
        </w:rPr>
        <w:t>s</w:t>
      </w:r>
      <w:r w:rsidRPr="00BF25E7">
        <w:rPr>
          <w:bCs/>
          <w:sz w:val="20"/>
        </w:rPr>
        <w:t xml:space="preserve"> for each individual specimen submitted</w:t>
      </w:r>
      <w:r w:rsidR="00DB13D4">
        <w:rPr>
          <w:bCs/>
          <w:sz w:val="20"/>
        </w:rPr>
        <w:t xml:space="preserve">. For multiple specimens, include a shipping manifest and </w:t>
      </w:r>
      <w:r w:rsidRPr="00BF25E7">
        <w:rPr>
          <w:bCs/>
          <w:sz w:val="20"/>
        </w:rPr>
        <w:t xml:space="preserve">mark the corresponding number from the </w:t>
      </w:r>
      <w:r w:rsidR="000C797F">
        <w:rPr>
          <w:bCs/>
          <w:sz w:val="20"/>
        </w:rPr>
        <w:t xml:space="preserve">specimen </w:t>
      </w:r>
      <w:r w:rsidR="00ED4B80">
        <w:rPr>
          <w:bCs/>
          <w:sz w:val="20"/>
        </w:rPr>
        <w:t xml:space="preserve">bag </w:t>
      </w:r>
      <w:r w:rsidR="00702D81">
        <w:rPr>
          <w:bCs/>
          <w:sz w:val="20"/>
        </w:rPr>
        <w:t xml:space="preserve">on </w:t>
      </w:r>
      <w:r w:rsidRPr="00BF25E7">
        <w:rPr>
          <w:bCs/>
          <w:sz w:val="20"/>
        </w:rPr>
        <w:t xml:space="preserve">the </w:t>
      </w:r>
      <w:r w:rsidR="000C797F">
        <w:rPr>
          <w:bCs/>
          <w:sz w:val="20"/>
        </w:rPr>
        <w:t xml:space="preserve">matching </w:t>
      </w:r>
      <w:r w:rsidR="00297162">
        <w:rPr>
          <w:bCs/>
          <w:sz w:val="20"/>
        </w:rPr>
        <w:t xml:space="preserve">specimen </w:t>
      </w:r>
      <w:r w:rsidR="000C797F">
        <w:rPr>
          <w:bCs/>
          <w:sz w:val="20"/>
        </w:rPr>
        <w:t>form.</w:t>
      </w:r>
    </w:p>
    <w:p w:rsidR="0075730F" w:rsidRDefault="0075730F" w:rsidP="0075730F">
      <w:pPr>
        <w:jc w:val="both"/>
        <w:rPr>
          <w:color w:val="000000"/>
          <w:sz w:val="12"/>
        </w:rPr>
      </w:pPr>
    </w:p>
    <w:p w:rsidR="0075730F" w:rsidRPr="005048E3" w:rsidRDefault="00D62976" w:rsidP="008E0755">
      <w:pPr>
        <w:numPr>
          <w:ilvl w:val="0"/>
          <w:numId w:val="7"/>
        </w:numPr>
        <w:tabs>
          <w:tab w:val="num" w:pos="900"/>
        </w:tabs>
        <w:jc w:val="both"/>
        <w:rPr>
          <w:sz w:val="20"/>
        </w:rPr>
      </w:pPr>
      <w:r w:rsidRPr="005048E3">
        <w:rPr>
          <w:b/>
          <w:color w:val="000000"/>
          <w:sz w:val="20"/>
        </w:rPr>
        <w:t>Wear gloves</w:t>
      </w:r>
      <w:r w:rsidR="00297162" w:rsidRPr="005048E3">
        <w:rPr>
          <w:b/>
          <w:color w:val="000000"/>
          <w:sz w:val="20"/>
        </w:rPr>
        <w:t xml:space="preserve"> to package specimen</w:t>
      </w:r>
      <w:r w:rsidRPr="005048E3">
        <w:rPr>
          <w:color w:val="000000"/>
          <w:sz w:val="20"/>
        </w:rPr>
        <w:t>. W</w:t>
      </w:r>
      <w:r w:rsidR="0075730F" w:rsidRPr="005048E3">
        <w:rPr>
          <w:color w:val="000000"/>
          <w:sz w:val="20"/>
        </w:rPr>
        <w:t>rap the head in an absorbent pad</w:t>
      </w:r>
      <w:r w:rsidR="006E3897">
        <w:rPr>
          <w:color w:val="000000"/>
          <w:sz w:val="20"/>
        </w:rPr>
        <w:t xml:space="preserve"> or paper towel(s)</w:t>
      </w:r>
      <w:r w:rsidR="0075730F" w:rsidRPr="005048E3">
        <w:rPr>
          <w:color w:val="000000"/>
          <w:sz w:val="20"/>
        </w:rPr>
        <w:t xml:space="preserve"> and place the specimen into a plastic bag.  Seal the bag.  Place a</w:t>
      </w:r>
      <w:r w:rsidR="00297162" w:rsidRPr="005048E3">
        <w:rPr>
          <w:color w:val="000000"/>
          <w:sz w:val="20"/>
        </w:rPr>
        <w:t xml:space="preserve"> </w:t>
      </w:r>
      <w:r w:rsidR="0075730F" w:rsidRPr="005048E3">
        <w:rPr>
          <w:color w:val="000000"/>
          <w:sz w:val="20"/>
        </w:rPr>
        <w:t>biohazard label on the outside of the bag.</w:t>
      </w:r>
      <w:r w:rsidR="00CD2FFF" w:rsidRPr="005048E3">
        <w:rPr>
          <w:color w:val="000000"/>
          <w:sz w:val="20"/>
        </w:rPr>
        <w:t xml:space="preserve"> </w:t>
      </w:r>
      <w:r w:rsidR="00DB13D4">
        <w:rPr>
          <w:sz w:val="20"/>
        </w:rPr>
        <w:t>Tape (</w:t>
      </w:r>
      <w:r w:rsidR="00DB13D4" w:rsidRPr="009B35EB">
        <w:rPr>
          <w:sz w:val="20"/>
          <w:u w:val="single"/>
        </w:rPr>
        <w:t>do not staple</w:t>
      </w:r>
      <w:r w:rsidR="00DB13D4">
        <w:rPr>
          <w:sz w:val="20"/>
        </w:rPr>
        <w:t>)</w:t>
      </w:r>
      <w:r w:rsidR="005635AA" w:rsidRPr="005048E3">
        <w:rPr>
          <w:sz w:val="20"/>
        </w:rPr>
        <w:t xml:space="preserve"> </w:t>
      </w:r>
      <w:r w:rsidR="006E3897">
        <w:rPr>
          <w:sz w:val="20"/>
        </w:rPr>
        <w:t xml:space="preserve">the </w:t>
      </w:r>
      <w:r w:rsidR="005635AA" w:rsidRPr="005048E3">
        <w:rPr>
          <w:bCs/>
          <w:sz w:val="20"/>
        </w:rPr>
        <w:t>specimen request</w:t>
      </w:r>
      <w:r w:rsidR="001D57D1" w:rsidRPr="005048E3">
        <w:rPr>
          <w:bCs/>
          <w:sz w:val="20"/>
        </w:rPr>
        <w:t xml:space="preserve"> f</w:t>
      </w:r>
      <w:r w:rsidR="001659DB" w:rsidRPr="005048E3">
        <w:rPr>
          <w:bCs/>
          <w:sz w:val="20"/>
        </w:rPr>
        <w:t>orm</w:t>
      </w:r>
      <w:r w:rsidR="005635AA" w:rsidRPr="005048E3">
        <w:rPr>
          <w:bCs/>
          <w:sz w:val="20"/>
        </w:rPr>
        <w:t xml:space="preserve"> </w:t>
      </w:r>
      <w:r w:rsidR="00DB13D4">
        <w:rPr>
          <w:bCs/>
          <w:sz w:val="20"/>
        </w:rPr>
        <w:t>to the outside of the bagged</w:t>
      </w:r>
      <w:r w:rsidR="005635AA" w:rsidRPr="005048E3">
        <w:rPr>
          <w:bCs/>
          <w:sz w:val="20"/>
        </w:rPr>
        <w:t xml:space="preserve"> s</w:t>
      </w:r>
      <w:r w:rsidR="00ED4B80">
        <w:rPr>
          <w:bCs/>
          <w:sz w:val="20"/>
        </w:rPr>
        <w:t>pecimen</w:t>
      </w:r>
      <w:r w:rsidR="001659DB" w:rsidRPr="005048E3">
        <w:rPr>
          <w:bCs/>
          <w:sz w:val="20"/>
        </w:rPr>
        <w:t>.</w:t>
      </w:r>
      <w:r w:rsidR="005635AA" w:rsidRPr="005048E3">
        <w:rPr>
          <w:bCs/>
          <w:sz w:val="20"/>
        </w:rPr>
        <w:t xml:space="preserve"> Do not include </w:t>
      </w:r>
      <w:r w:rsidR="006E3897">
        <w:rPr>
          <w:bCs/>
          <w:sz w:val="20"/>
        </w:rPr>
        <w:t xml:space="preserve">used </w:t>
      </w:r>
      <w:r w:rsidR="005635AA" w:rsidRPr="005048E3">
        <w:rPr>
          <w:bCs/>
          <w:sz w:val="20"/>
        </w:rPr>
        <w:t>gloves with the specimen.</w:t>
      </w:r>
    </w:p>
    <w:p w:rsidR="008E0755" w:rsidRDefault="008E0755" w:rsidP="0075730F">
      <w:pPr>
        <w:jc w:val="both"/>
        <w:rPr>
          <w:color w:val="000000"/>
          <w:sz w:val="12"/>
        </w:rPr>
      </w:pPr>
    </w:p>
    <w:p w:rsidR="0075730F" w:rsidRDefault="0075730F" w:rsidP="008E0755">
      <w:pPr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Place the bagged specimen into </w:t>
      </w:r>
      <w:r w:rsidR="006E3897">
        <w:rPr>
          <w:color w:val="000000"/>
          <w:sz w:val="20"/>
        </w:rPr>
        <w:t>a</w:t>
      </w:r>
      <w:r>
        <w:rPr>
          <w:color w:val="000000"/>
          <w:sz w:val="20"/>
        </w:rPr>
        <w:t xml:space="preserve"> larger plastic bag with additional absorbent material</w:t>
      </w:r>
      <w:r w:rsidR="006E3897">
        <w:rPr>
          <w:color w:val="000000"/>
          <w:sz w:val="20"/>
        </w:rPr>
        <w:t xml:space="preserve"> </w:t>
      </w:r>
      <w:r w:rsidR="00702D81">
        <w:rPr>
          <w:color w:val="000000"/>
          <w:sz w:val="20"/>
        </w:rPr>
        <w:t>(such as</w:t>
      </w:r>
      <w:r w:rsidR="00CC4DBC">
        <w:rPr>
          <w:color w:val="000000"/>
          <w:sz w:val="20"/>
        </w:rPr>
        <w:t xml:space="preserve"> </w:t>
      </w:r>
      <w:r w:rsidR="006E3897">
        <w:rPr>
          <w:color w:val="000000"/>
          <w:sz w:val="20"/>
        </w:rPr>
        <w:t>paper towel</w:t>
      </w:r>
      <w:r w:rsidR="00702D81">
        <w:rPr>
          <w:color w:val="000000"/>
          <w:sz w:val="20"/>
        </w:rPr>
        <w:t>s)</w:t>
      </w:r>
      <w:r>
        <w:rPr>
          <w:color w:val="000000"/>
          <w:sz w:val="20"/>
        </w:rPr>
        <w:t xml:space="preserve"> to absorb any </w:t>
      </w:r>
      <w:r w:rsidR="00BA7D78">
        <w:rPr>
          <w:color w:val="000000"/>
          <w:sz w:val="20"/>
        </w:rPr>
        <w:t>liquid.</w:t>
      </w:r>
      <w:r>
        <w:rPr>
          <w:color w:val="000000"/>
          <w:sz w:val="20"/>
        </w:rPr>
        <w:t xml:space="preserve">  </w:t>
      </w:r>
    </w:p>
    <w:p w:rsidR="0075730F" w:rsidRDefault="0075730F" w:rsidP="0075730F">
      <w:pPr>
        <w:jc w:val="both"/>
        <w:rPr>
          <w:color w:val="000000"/>
          <w:sz w:val="12"/>
        </w:rPr>
      </w:pPr>
    </w:p>
    <w:p w:rsidR="0075730F" w:rsidRDefault="0075730F" w:rsidP="008E0755">
      <w:pPr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Place a </w:t>
      </w:r>
      <w:proofErr w:type="spellStart"/>
      <w:r>
        <w:rPr>
          <w:color w:val="000000"/>
          <w:sz w:val="20"/>
        </w:rPr>
        <w:t>prefrozen</w:t>
      </w:r>
      <w:proofErr w:type="spellEnd"/>
      <w:r>
        <w:rPr>
          <w:color w:val="000000"/>
          <w:sz w:val="20"/>
        </w:rPr>
        <w:t xml:space="preserve"> </w:t>
      </w:r>
      <w:r w:rsidR="00233DCE">
        <w:rPr>
          <w:color w:val="000000"/>
          <w:sz w:val="20"/>
        </w:rPr>
        <w:t>cold</w:t>
      </w:r>
      <w:r>
        <w:rPr>
          <w:color w:val="000000"/>
          <w:sz w:val="20"/>
        </w:rPr>
        <w:t xml:space="preserve"> pack into the bag.  </w:t>
      </w:r>
      <w:proofErr w:type="gramStart"/>
      <w:r>
        <w:rPr>
          <w:b/>
          <w:bCs/>
          <w:color w:val="000000"/>
          <w:sz w:val="20"/>
        </w:rPr>
        <w:t>DO</w:t>
      </w:r>
      <w:proofErr w:type="gramEnd"/>
      <w:r>
        <w:rPr>
          <w:b/>
          <w:bCs/>
          <w:color w:val="000000"/>
          <w:sz w:val="20"/>
        </w:rPr>
        <w:t xml:space="preserve"> NOT USE </w:t>
      </w:r>
      <w:r w:rsidR="00DB13D4">
        <w:rPr>
          <w:b/>
          <w:bCs/>
          <w:color w:val="000000"/>
          <w:sz w:val="20"/>
        </w:rPr>
        <w:t xml:space="preserve">WET </w:t>
      </w:r>
      <w:r>
        <w:rPr>
          <w:b/>
          <w:bCs/>
          <w:color w:val="000000"/>
          <w:sz w:val="20"/>
        </w:rPr>
        <w:t>ICE</w:t>
      </w:r>
      <w:r>
        <w:rPr>
          <w:color w:val="000000"/>
          <w:sz w:val="20"/>
        </w:rPr>
        <w:t>.  Seal the bag.</w:t>
      </w:r>
    </w:p>
    <w:p w:rsidR="0075730F" w:rsidRDefault="0075730F" w:rsidP="0075730F">
      <w:pPr>
        <w:jc w:val="both"/>
        <w:rPr>
          <w:color w:val="000000"/>
          <w:sz w:val="12"/>
        </w:rPr>
      </w:pPr>
    </w:p>
    <w:p w:rsidR="00BA7D78" w:rsidRPr="00BA7D78" w:rsidRDefault="0075730F" w:rsidP="008E0755">
      <w:pPr>
        <w:numPr>
          <w:ilvl w:val="0"/>
          <w:numId w:val="7"/>
        </w:numPr>
        <w:jc w:val="both"/>
        <w:rPr>
          <w:bCs/>
          <w:color w:val="000000"/>
          <w:sz w:val="20"/>
        </w:rPr>
      </w:pPr>
      <w:r>
        <w:rPr>
          <w:color w:val="000000"/>
          <w:sz w:val="20"/>
        </w:rPr>
        <w:t xml:space="preserve">Place the wrapped, double-bagged specimen inside a cardboard box or </w:t>
      </w:r>
      <w:r w:rsidR="007220B4">
        <w:rPr>
          <w:color w:val="000000"/>
          <w:sz w:val="20"/>
        </w:rPr>
        <w:t>foam container</w:t>
      </w:r>
      <w:r>
        <w:rPr>
          <w:color w:val="000000"/>
          <w:sz w:val="20"/>
        </w:rPr>
        <w:t xml:space="preserve"> with adequate cushioning material. </w:t>
      </w:r>
    </w:p>
    <w:p w:rsidR="0075730F" w:rsidRPr="00BA7D78" w:rsidRDefault="00BF3829" w:rsidP="008E0755">
      <w:pPr>
        <w:ind w:left="360"/>
        <w:jc w:val="both"/>
        <w:rPr>
          <w:bCs/>
          <w:color w:val="000000"/>
          <w:sz w:val="20"/>
        </w:rPr>
      </w:pPr>
      <w:r w:rsidRPr="008E0755">
        <w:rPr>
          <w:bCs/>
          <w:color w:val="000000"/>
          <w:sz w:val="20"/>
        </w:rPr>
        <w:t xml:space="preserve">Place </w:t>
      </w:r>
      <w:r>
        <w:rPr>
          <w:bCs/>
          <w:color w:val="000000"/>
          <w:sz w:val="20"/>
        </w:rPr>
        <w:t xml:space="preserve">a </w:t>
      </w:r>
      <w:r w:rsidRPr="008E0755">
        <w:rPr>
          <w:bCs/>
          <w:color w:val="000000"/>
          <w:sz w:val="20"/>
        </w:rPr>
        <w:t xml:space="preserve">copy of the </w:t>
      </w:r>
      <w:r>
        <w:rPr>
          <w:bCs/>
          <w:color w:val="000000"/>
          <w:sz w:val="20"/>
        </w:rPr>
        <w:t xml:space="preserve">submission </w:t>
      </w:r>
      <w:r w:rsidRPr="008E0755">
        <w:rPr>
          <w:bCs/>
          <w:color w:val="000000"/>
          <w:sz w:val="20"/>
        </w:rPr>
        <w:t>form</w:t>
      </w:r>
      <w:r>
        <w:rPr>
          <w:bCs/>
          <w:color w:val="000000"/>
          <w:sz w:val="20"/>
        </w:rPr>
        <w:t>(s)</w:t>
      </w:r>
      <w:r w:rsidRPr="008E0755">
        <w:rPr>
          <w:bCs/>
          <w:color w:val="000000"/>
          <w:sz w:val="20"/>
        </w:rPr>
        <w:t xml:space="preserve"> in a sealed plastic bag inside the box</w:t>
      </w:r>
      <w:r>
        <w:rPr>
          <w:bCs/>
          <w:color w:val="000000"/>
          <w:sz w:val="20"/>
        </w:rPr>
        <w:t xml:space="preserve">. </w:t>
      </w:r>
      <w:r w:rsidR="00BA7D78">
        <w:rPr>
          <w:color w:val="000000"/>
          <w:sz w:val="20"/>
        </w:rPr>
        <w:t xml:space="preserve">Seal the box. </w:t>
      </w:r>
      <w:r w:rsidR="0075730F" w:rsidRPr="002B2256">
        <w:rPr>
          <w:bCs/>
          <w:color w:val="000000"/>
          <w:sz w:val="20"/>
        </w:rPr>
        <w:t xml:space="preserve">Place </w:t>
      </w:r>
      <w:r>
        <w:rPr>
          <w:bCs/>
          <w:color w:val="000000"/>
          <w:sz w:val="20"/>
        </w:rPr>
        <w:t>original</w:t>
      </w:r>
      <w:r w:rsidR="0075730F" w:rsidRPr="002B2256">
        <w:rPr>
          <w:bCs/>
          <w:color w:val="000000"/>
          <w:sz w:val="20"/>
        </w:rPr>
        <w:t xml:space="preserve"> completed Specimen Submission Form</w:t>
      </w:r>
      <w:r>
        <w:rPr>
          <w:bCs/>
          <w:color w:val="000000"/>
          <w:sz w:val="20"/>
        </w:rPr>
        <w:t>(</w:t>
      </w:r>
      <w:r w:rsidR="0075730F" w:rsidRPr="002B2256">
        <w:rPr>
          <w:bCs/>
          <w:color w:val="000000"/>
          <w:sz w:val="20"/>
        </w:rPr>
        <w:t>s</w:t>
      </w:r>
      <w:r>
        <w:rPr>
          <w:bCs/>
          <w:color w:val="000000"/>
          <w:sz w:val="20"/>
        </w:rPr>
        <w:t xml:space="preserve">) </w:t>
      </w:r>
      <w:r w:rsidR="0075730F" w:rsidRPr="002B2256">
        <w:rPr>
          <w:bCs/>
          <w:color w:val="000000"/>
          <w:sz w:val="20"/>
        </w:rPr>
        <w:t>for</w:t>
      </w:r>
      <w:r w:rsidR="0075730F" w:rsidRPr="002B2256">
        <w:rPr>
          <w:color w:val="000000"/>
          <w:sz w:val="20"/>
        </w:rPr>
        <w:t xml:space="preserve"> </w:t>
      </w:r>
      <w:r w:rsidR="002B2256" w:rsidRPr="002B2256">
        <w:rPr>
          <w:bCs/>
          <w:color w:val="000000"/>
          <w:sz w:val="20"/>
        </w:rPr>
        <w:t xml:space="preserve">Rabies </w:t>
      </w:r>
      <w:r w:rsidR="0075730F" w:rsidRPr="002B2256">
        <w:rPr>
          <w:bCs/>
          <w:color w:val="000000"/>
          <w:sz w:val="20"/>
        </w:rPr>
        <w:t xml:space="preserve">Testing </w:t>
      </w:r>
      <w:r w:rsidR="00A5497B">
        <w:rPr>
          <w:bCs/>
          <w:color w:val="000000"/>
          <w:sz w:val="20"/>
        </w:rPr>
        <w:t>in a sealed envelope</w:t>
      </w:r>
      <w:r w:rsidR="008A10F7">
        <w:rPr>
          <w:bCs/>
          <w:color w:val="000000"/>
          <w:sz w:val="20"/>
        </w:rPr>
        <w:t xml:space="preserve"> or document pouch</w:t>
      </w:r>
      <w:r w:rsidR="00A5497B">
        <w:rPr>
          <w:bCs/>
          <w:color w:val="000000"/>
          <w:sz w:val="20"/>
        </w:rPr>
        <w:t xml:space="preserve"> and affix to the </w:t>
      </w:r>
      <w:r w:rsidR="00BB3BBB">
        <w:rPr>
          <w:bCs/>
          <w:color w:val="000000"/>
          <w:sz w:val="20"/>
        </w:rPr>
        <w:t>outside of the box</w:t>
      </w:r>
      <w:r w:rsidR="00A5497B">
        <w:rPr>
          <w:bCs/>
          <w:color w:val="000000"/>
          <w:sz w:val="20"/>
        </w:rPr>
        <w:t>.</w:t>
      </w:r>
      <w:r w:rsidR="0075730F" w:rsidRPr="002B2256">
        <w:rPr>
          <w:color w:val="000000"/>
          <w:sz w:val="20"/>
        </w:rPr>
        <w:t xml:space="preserve"> </w:t>
      </w:r>
    </w:p>
    <w:p w:rsidR="0075730F" w:rsidRPr="00874678" w:rsidRDefault="0075730F" w:rsidP="0075730F">
      <w:pPr>
        <w:jc w:val="both"/>
        <w:rPr>
          <w:color w:val="000000"/>
          <w:sz w:val="16"/>
          <w:szCs w:val="16"/>
        </w:rPr>
      </w:pPr>
    </w:p>
    <w:p w:rsidR="00A751D4" w:rsidRPr="00FC2392" w:rsidRDefault="00A751D4" w:rsidP="00A751D4">
      <w:pPr>
        <w:rPr>
          <w:b/>
          <w:sz w:val="20"/>
          <w:szCs w:val="20"/>
        </w:rPr>
      </w:pPr>
      <w:r w:rsidRPr="00155704">
        <w:rPr>
          <w:b/>
          <w:sz w:val="20"/>
          <w:szCs w:val="20"/>
        </w:rPr>
        <w:t>Storage:</w:t>
      </w:r>
      <w:r>
        <w:rPr>
          <w:b/>
          <w:sz w:val="20"/>
          <w:szCs w:val="20"/>
        </w:rPr>
        <w:t xml:space="preserve"> </w:t>
      </w:r>
      <w:r w:rsidR="00B24D73" w:rsidRPr="005048E3">
        <w:rPr>
          <w:sz w:val="20"/>
          <w:szCs w:val="20"/>
        </w:rPr>
        <w:t>Specimen</w:t>
      </w:r>
      <w:r w:rsidR="000670CE">
        <w:rPr>
          <w:sz w:val="20"/>
          <w:szCs w:val="20"/>
        </w:rPr>
        <w:t>(s)</w:t>
      </w:r>
      <w:r w:rsidR="00B24D73" w:rsidRPr="005048E3">
        <w:rPr>
          <w:sz w:val="20"/>
          <w:szCs w:val="20"/>
        </w:rPr>
        <w:t xml:space="preserve"> should be </w:t>
      </w:r>
      <w:r w:rsidR="00B24D73">
        <w:rPr>
          <w:sz w:val="20"/>
          <w:szCs w:val="20"/>
        </w:rPr>
        <w:t>submitted</w:t>
      </w:r>
      <w:r w:rsidR="00B24D73" w:rsidRPr="005048E3">
        <w:rPr>
          <w:sz w:val="20"/>
          <w:szCs w:val="20"/>
        </w:rPr>
        <w:t xml:space="preserve"> as soon as possible.</w:t>
      </w:r>
      <w:r w:rsidR="00B24D73" w:rsidRPr="00FC2392">
        <w:rPr>
          <w:sz w:val="20"/>
          <w:szCs w:val="20"/>
        </w:rPr>
        <w:t xml:space="preserve">  </w:t>
      </w:r>
      <w:r w:rsidR="00702D81">
        <w:rPr>
          <w:sz w:val="20"/>
          <w:szCs w:val="20"/>
        </w:rPr>
        <w:t xml:space="preserve">Keep </w:t>
      </w:r>
      <w:r w:rsidR="00BB3BBB">
        <w:rPr>
          <w:sz w:val="20"/>
          <w:szCs w:val="20"/>
        </w:rPr>
        <w:t>specimen</w:t>
      </w:r>
      <w:r w:rsidR="000670CE">
        <w:rPr>
          <w:sz w:val="20"/>
          <w:szCs w:val="20"/>
        </w:rPr>
        <w:t>(s)</w:t>
      </w:r>
      <w:r w:rsidR="00BB3B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refrigerated </w:t>
      </w:r>
      <w:r w:rsidR="00702D81">
        <w:rPr>
          <w:sz w:val="20"/>
          <w:szCs w:val="20"/>
        </w:rPr>
        <w:t>until transport. Specimen(s) MUST be transported the same day or shipped by overnight ONLY</w:t>
      </w:r>
      <w:r w:rsidR="00BB3BBB">
        <w:rPr>
          <w:sz w:val="20"/>
          <w:szCs w:val="20"/>
        </w:rPr>
        <w:t xml:space="preserve">. </w:t>
      </w:r>
      <w:r w:rsidR="0056188A">
        <w:rPr>
          <w:sz w:val="20"/>
          <w:szCs w:val="20"/>
        </w:rPr>
        <w:t>Do not freeze specimen</w:t>
      </w:r>
      <w:r w:rsidR="000670CE">
        <w:rPr>
          <w:sz w:val="20"/>
          <w:szCs w:val="20"/>
        </w:rPr>
        <w:t>(s)</w:t>
      </w:r>
      <w:r w:rsidR="0056188A">
        <w:rPr>
          <w:sz w:val="20"/>
          <w:szCs w:val="20"/>
        </w:rPr>
        <w:t>.  Frozen specimen</w:t>
      </w:r>
      <w:r w:rsidR="000670CE">
        <w:rPr>
          <w:sz w:val="20"/>
          <w:szCs w:val="20"/>
        </w:rPr>
        <w:t>(s)</w:t>
      </w:r>
      <w:r w:rsidR="0056188A">
        <w:rPr>
          <w:sz w:val="20"/>
          <w:szCs w:val="20"/>
        </w:rPr>
        <w:t xml:space="preserve"> will delay </w:t>
      </w:r>
      <w:r w:rsidR="0056188A" w:rsidRPr="00287FF9">
        <w:rPr>
          <w:sz w:val="20"/>
          <w:szCs w:val="20"/>
        </w:rPr>
        <w:t>testing</w:t>
      </w:r>
      <w:r w:rsidR="0029681E" w:rsidRPr="00287FF9">
        <w:rPr>
          <w:sz w:val="20"/>
          <w:szCs w:val="20"/>
        </w:rPr>
        <w:t xml:space="preserve"> </w:t>
      </w:r>
      <w:r w:rsidR="006B096A" w:rsidRPr="00287FF9">
        <w:rPr>
          <w:sz w:val="20"/>
          <w:szCs w:val="20"/>
        </w:rPr>
        <w:t>by at least 1 business</w:t>
      </w:r>
      <w:r w:rsidR="0029681E" w:rsidRPr="00287FF9">
        <w:rPr>
          <w:sz w:val="20"/>
          <w:szCs w:val="20"/>
        </w:rPr>
        <w:t xml:space="preserve"> day and increase the chance of </w:t>
      </w:r>
      <w:r w:rsidR="00E60B44">
        <w:rPr>
          <w:sz w:val="20"/>
          <w:szCs w:val="20"/>
        </w:rPr>
        <w:t xml:space="preserve">an </w:t>
      </w:r>
      <w:r w:rsidR="0029681E" w:rsidRPr="00287FF9">
        <w:rPr>
          <w:sz w:val="20"/>
          <w:szCs w:val="20"/>
        </w:rPr>
        <w:t>unsatisfactory testing result</w:t>
      </w:r>
      <w:r w:rsidR="0029681E" w:rsidRPr="005048E3">
        <w:rPr>
          <w:sz w:val="20"/>
          <w:szCs w:val="20"/>
        </w:rPr>
        <w:t xml:space="preserve">. </w:t>
      </w:r>
      <w:proofErr w:type="gramStart"/>
      <w:r w:rsidR="0029681E" w:rsidRPr="005048E3">
        <w:rPr>
          <w:sz w:val="20"/>
          <w:szCs w:val="20"/>
        </w:rPr>
        <w:t>If the specimen</w:t>
      </w:r>
      <w:r w:rsidR="000670CE">
        <w:rPr>
          <w:sz w:val="20"/>
          <w:szCs w:val="20"/>
        </w:rPr>
        <w:t>(s)</w:t>
      </w:r>
      <w:r w:rsidR="0029681E" w:rsidRPr="005048E3">
        <w:rPr>
          <w:sz w:val="20"/>
          <w:szCs w:val="20"/>
        </w:rPr>
        <w:t xml:space="preserve"> is</w:t>
      </w:r>
      <w:r w:rsidR="00D25E85">
        <w:rPr>
          <w:sz w:val="20"/>
          <w:szCs w:val="20"/>
        </w:rPr>
        <w:t>/are</w:t>
      </w:r>
      <w:r w:rsidR="0029681E" w:rsidRPr="005048E3">
        <w:rPr>
          <w:sz w:val="20"/>
          <w:szCs w:val="20"/>
        </w:rPr>
        <w:t xml:space="preserve"> </w:t>
      </w:r>
      <w:r w:rsidR="00B20034">
        <w:rPr>
          <w:sz w:val="20"/>
          <w:szCs w:val="20"/>
        </w:rPr>
        <w:t xml:space="preserve">accidently </w:t>
      </w:r>
      <w:r w:rsidR="0029681E" w:rsidRPr="005048E3">
        <w:rPr>
          <w:sz w:val="20"/>
          <w:szCs w:val="20"/>
        </w:rPr>
        <w:t>fro</w:t>
      </w:r>
      <w:r w:rsidR="00E60B44" w:rsidRPr="005048E3">
        <w:rPr>
          <w:sz w:val="20"/>
          <w:szCs w:val="20"/>
        </w:rPr>
        <w:t xml:space="preserve">zen, keep </w:t>
      </w:r>
      <w:r w:rsidR="0029681E" w:rsidRPr="005048E3">
        <w:rPr>
          <w:sz w:val="20"/>
          <w:szCs w:val="20"/>
        </w:rPr>
        <w:t>frozen</w:t>
      </w:r>
      <w:r w:rsidR="00E60B44" w:rsidRPr="005048E3">
        <w:rPr>
          <w:sz w:val="20"/>
          <w:szCs w:val="20"/>
        </w:rPr>
        <w:t xml:space="preserve"> during transport</w:t>
      </w:r>
      <w:r w:rsidR="0056188A" w:rsidRPr="005048E3">
        <w:rPr>
          <w:sz w:val="20"/>
          <w:szCs w:val="20"/>
        </w:rPr>
        <w:t>.</w:t>
      </w:r>
      <w:proofErr w:type="gramEnd"/>
      <w:r w:rsidR="0056188A" w:rsidRPr="005048E3">
        <w:rPr>
          <w:sz w:val="20"/>
          <w:szCs w:val="20"/>
        </w:rPr>
        <w:t xml:space="preserve"> </w:t>
      </w:r>
    </w:p>
    <w:p w:rsidR="00FC2392" w:rsidRPr="00874678" w:rsidRDefault="00FC2392" w:rsidP="00A751D4">
      <w:pPr>
        <w:rPr>
          <w:b/>
          <w:sz w:val="16"/>
          <w:szCs w:val="16"/>
        </w:rPr>
      </w:pPr>
    </w:p>
    <w:p w:rsidR="00FC2392" w:rsidRPr="00703C61" w:rsidRDefault="00A751D4" w:rsidP="008A10F7">
      <w:pPr>
        <w:rPr>
          <w:color w:val="000000"/>
          <w:sz w:val="20"/>
          <w:szCs w:val="20"/>
        </w:rPr>
      </w:pPr>
      <w:r w:rsidRPr="00155704">
        <w:rPr>
          <w:b/>
          <w:sz w:val="20"/>
          <w:szCs w:val="20"/>
        </w:rPr>
        <w:t>Shipping instructions:</w:t>
      </w:r>
      <w:r w:rsidR="008A10F7">
        <w:rPr>
          <w:sz w:val="20"/>
          <w:szCs w:val="20"/>
        </w:rPr>
        <w:t xml:space="preserve"> </w:t>
      </w:r>
      <w:r w:rsidR="00B20034">
        <w:rPr>
          <w:sz w:val="20"/>
          <w:szCs w:val="20"/>
        </w:rPr>
        <w:t>Package s</w:t>
      </w:r>
      <w:r w:rsidR="0056188A" w:rsidRPr="00703C61">
        <w:rPr>
          <w:sz w:val="20"/>
          <w:szCs w:val="20"/>
        </w:rPr>
        <w:t>pecimen</w:t>
      </w:r>
      <w:r w:rsidR="00B20034">
        <w:rPr>
          <w:sz w:val="20"/>
          <w:szCs w:val="20"/>
        </w:rPr>
        <w:t>(s</w:t>
      </w:r>
      <w:proofErr w:type="gramStart"/>
      <w:r w:rsidR="00B20034">
        <w:rPr>
          <w:sz w:val="20"/>
          <w:szCs w:val="20"/>
        </w:rPr>
        <w:t>)</w:t>
      </w:r>
      <w:r w:rsidR="007F5494">
        <w:rPr>
          <w:sz w:val="20"/>
          <w:szCs w:val="20"/>
        </w:rPr>
        <w:t xml:space="preserve"> </w:t>
      </w:r>
      <w:r w:rsidR="00140EBE">
        <w:rPr>
          <w:sz w:val="20"/>
          <w:szCs w:val="20"/>
        </w:rPr>
        <w:t xml:space="preserve"> with</w:t>
      </w:r>
      <w:proofErr w:type="gramEnd"/>
      <w:r w:rsidR="00140EBE">
        <w:rPr>
          <w:sz w:val="20"/>
          <w:szCs w:val="20"/>
        </w:rPr>
        <w:t xml:space="preserve"> sufficient cold packs to</w:t>
      </w:r>
      <w:r w:rsidR="00B20034">
        <w:rPr>
          <w:sz w:val="20"/>
          <w:szCs w:val="20"/>
        </w:rPr>
        <w:t xml:space="preserve"> maintain</w:t>
      </w:r>
      <w:r w:rsidR="00140EBE">
        <w:rPr>
          <w:sz w:val="20"/>
          <w:szCs w:val="20"/>
        </w:rPr>
        <w:t xml:space="preserve"> 4</w:t>
      </w:r>
      <w:r w:rsidR="00140EBE">
        <w:rPr>
          <w:sz w:val="20"/>
          <w:szCs w:val="20"/>
        </w:rPr>
        <w:sym w:font="Symbol" w:char="F0B0"/>
      </w:r>
      <w:r w:rsidR="00140EBE">
        <w:rPr>
          <w:sz w:val="20"/>
          <w:szCs w:val="20"/>
        </w:rPr>
        <w:t>C</w:t>
      </w:r>
      <w:r w:rsidR="00B20034">
        <w:rPr>
          <w:sz w:val="20"/>
          <w:szCs w:val="20"/>
        </w:rPr>
        <w:t xml:space="preserve"> during transport or </w:t>
      </w:r>
      <w:r w:rsidR="00645077">
        <w:rPr>
          <w:sz w:val="20"/>
          <w:szCs w:val="20"/>
        </w:rPr>
        <w:t>overnight shipping</w:t>
      </w:r>
      <w:r w:rsidR="00B20034">
        <w:rPr>
          <w:sz w:val="20"/>
          <w:szCs w:val="20"/>
        </w:rPr>
        <w:t xml:space="preserve">.  </w:t>
      </w:r>
      <w:r w:rsidR="00694391">
        <w:rPr>
          <w:sz w:val="20"/>
          <w:szCs w:val="20"/>
        </w:rPr>
        <w:t>S</w:t>
      </w:r>
      <w:r w:rsidRPr="00703C61">
        <w:rPr>
          <w:sz w:val="20"/>
          <w:szCs w:val="20"/>
        </w:rPr>
        <w:t>pecim</w:t>
      </w:r>
      <w:r w:rsidR="0056188A" w:rsidRPr="00703C61">
        <w:rPr>
          <w:sz w:val="20"/>
          <w:szCs w:val="20"/>
        </w:rPr>
        <w:t>en</w:t>
      </w:r>
      <w:r w:rsidR="00D25E85">
        <w:rPr>
          <w:sz w:val="20"/>
          <w:szCs w:val="20"/>
        </w:rPr>
        <w:t>(s)</w:t>
      </w:r>
      <w:r w:rsidR="0056188A" w:rsidRPr="00703C61">
        <w:rPr>
          <w:sz w:val="20"/>
          <w:szCs w:val="20"/>
        </w:rPr>
        <w:t xml:space="preserve"> may be transported </w:t>
      </w:r>
      <w:r w:rsidRPr="00703C61">
        <w:rPr>
          <w:sz w:val="20"/>
          <w:szCs w:val="20"/>
        </w:rPr>
        <w:t xml:space="preserve">via </w:t>
      </w:r>
      <w:r w:rsidR="00DB13D4">
        <w:rPr>
          <w:sz w:val="20"/>
          <w:szCs w:val="20"/>
        </w:rPr>
        <w:t xml:space="preserve">a </w:t>
      </w:r>
      <w:r w:rsidRPr="00703C61">
        <w:rPr>
          <w:sz w:val="20"/>
          <w:szCs w:val="20"/>
        </w:rPr>
        <w:t>commercial carrier</w:t>
      </w:r>
      <w:r w:rsidR="0056188A" w:rsidRPr="00703C61">
        <w:rPr>
          <w:sz w:val="20"/>
          <w:szCs w:val="20"/>
        </w:rPr>
        <w:t xml:space="preserve"> </w:t>
      </w:r>
      <w:r w:rsidR="00C4782C">
        <w:rPr>
          <w:sz w:val="20"/>
          <w:szCs w:val="20"/>
        </w:rPr>
        <w:t>(</w:t>
      </w:r>
      <w:r w:rsidR="0056188A" w:rsidRPr="00703C61">
        <w:rPr>
          <w:sz w:val="20"/>
          <w:szCs w:val="20"/>
        </w:rPr>
        <w:t>such as UPS, FedEx</w:t>
      </w:r>
      <w:r w:rsidRPr="00703C61">
        <w:rPr>
          <w:sz w:val="20"/>
          <w:szCs w:val="20"/>
        </w:rPr>
        <w:t>, DHL-</w:t>
      </w:r>
      <w:r w:rsidR="0056188A" w:rsidRPr="00703C61">
        <w:rPr>
          <w:sz w:val="20"/>
          <w:szCs w:val="20"/>
        </w:rPr>
        <w:t xml:space="preserve">Airborne Express, etc.), </w:t>
      </w:r>
      <w:r w:rsidR="00FC29DF" w:rsidRPr="00703C61">
        <w:rPr>
          <w:sz w:val="20"/>
          <w:szCs w:val="20"/>
        </w:rPr>
        <w:t>or private courier</w:t>
      </w:r>
      <w:r w:rsidR="00694391">
        <w:rPr>
          <w:sz w:val="20"/>
          <w:szCs w:val="20"/>
        </w:rPr>
        <w:t xml:space="preserve"> if properly packaged and labeled as described above</w:t>
      </w:r>
      <w:r w:rsidR="00C270B2">
        <w:rPr>
          <w:sz w:val="20"/>
          <w:szCs w:val="20"/>
        </w:rPr>
        <w:t>.</w:t>
      </w:r>
      <w:r w:rsidR="009C6C3C">
        <w:rPr>
          <w:sz w:val="20"/>
          <w:szCs w:val="20"/>
        </w:rPr>
        <w:t xml:space="preserve"> </w:t>
      </w:r>
      <w:r w:rsidR="00A5497B">
        <w:rPr>
          <w:sz w:val="20"/>
          <w:szCs w:val="20"/>
        </w:rPr>
        <w:t xml:space="preserve">Complete the “return address” and “person responsible” sections of the </w:t>
      </w:r>
      <w:r w:rsidR="00C270B2" w:rsidRPr="00703C61">
        <w:rPr>
          <w:sz w:val="20"/>
          <w:szCs w:val="20"/>
        </w:rPr>
        <w:t>shipping/mailing label provided with this instruction form.  Place the label on the outside of the box or foam container</w:t>
      </w:r>
      <w:r w:rsidR="00A5497B">
        <w:rPr>
          <w:sz w:val="20"/>
          <w:szCs w:val="20"/>
        </w:rPr>
        <w:t xml:space="preserve"> and mail to:</w:t>
      </w:r>
      <w:r w:rsidR="00C270B2" w:rsidRPr="00703C61">
        <w:rPr>
          <w:sz w:val="20"/>
          <w:szCs w:val="20"/>
        </w:rPr>
        <w:t xml:space="preserve"> </w:t>
      </w:r>
    </w:p>
    <w:p w:rsidR="00FC29DF" w:rsidRPr="00703C61" w:rsidRDefault="00FC29DF" w:rsidP="00A14646">
      <w:pPr>
        <w:ind w:left="1440"/>
        <w:jc w:val="both"/>
        <w:outlineLvl w:val="0"/>
        <w:rPr>
          <w:sz w:val="20"/>
          <w:szCs w:val="20"/>
        </w:rPr>
      </w:pPr>
      <w:r w:rsidRPr="00703C61">
        <w:rPr>
          <w:sz w:val="20"/>
          <w:szCs w:val="20"/>
        </w:rPr>
        <w:t>Rabies Laboratory</w:t>
      </w:r>
    </w:p>
    <w:p w:rsidR="00A751D4" w:rsidRPr="00FC29DF" w:rsidRDefault="00392B02" w:rsidP="008E0755">
      <w:pPr>
        <w:ind w:left="1440"/>
        <w:jc w:val="both"/>
        <w:rPr>
          <w:bCs/>
          <w:color w:val="000000"/>
          <w:sz w:val="12"/>
        </w:rPr>
      </w:pPr>
      <w:r>
        <w:rPr>
          <w:sz w:val="20"/>
          <w:szCs w:val="20"/>
        </w:rPr>
        <w:t xml:space="preserve">William A. Hinton </w:t>
      </w:r>
      <w:r w:rsidR="00FC29DF" w:rsidRPr="00FC29DF">
        <w:rPr>
          <w:sz w:val="20"/>
          <w:szCs w:val="20"/>
        </w:rPr>
        <w:t>State Laboratory Institute</w:t>
      </w:r>
      <w:r w:rsidR="00A751D4">
        <w:tab/>
      </w:r>
      <w:r w:rsidR="00A751D4">
        <w:tab/>
      </w:r>
      <w:r w:rsidR="00A751D4">
        <w:tab/>
      </w:r>
      <w:r w:rsidR="00A751D4">
        <w:tab/>
      </w:r>
      <w:r w:rsidR="00A751D4">
        <w:tab/>
      </w:r>
      <w:r w:rsidR="00A751D4">
        <w:tab/>
      </w:r>
    </w:p>
    <w:p w:rsidR="00FC2392" w:rsidRDefault="00FC2392" w:rsidP="008E0755">
      <w:pPr>
        <w:ind w:left="1440"/>
        <w:jc w:val="both"/>
        <w:rPr>
          <w:color w:val="000000"/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color w:val="000000"/>
              <w:sz w:val="20"/>
            </w:rPr>
            <w:t>305 South St.</w:t>
          </w:r>
        </w:smartTag>
        <w:r>
          <w:rPr>
            <w:color w:val="000000"/>
            <w:sz w:val="20"/>
          </w:rPr>
          <w:t xml:space="preserve">, </w:t>
        </w:r>
        <w:smartTag w:uri="urn:schemas-microsoft-com:office:smarttags" w:element="City">
          <w:r>
            <w:rPr>
              <w:color w:val="000000"/>
              <w:sz w:val="20"/>
            </w:rPr>
            <w:t>Jamaica Plain</w:t>
          </w:r>
        </w:smartTag>
        <w:r>
          <w:rPr>
            <w:color w:val="000000"/>
            <w:sz w:val="20"/>
          </w:rPr>
          <w:t xml:space="preserve">, </w:t>
        </w:r>
        <w:smartTag w:uri="urn:schemas-microsoft-com:office:smarttags" w:element="State">
          <w:r>
            <w:rPr>
              <w:color w:val="000000"/>
              <w:sz w:val="20"/>
            </w:rPr>
            <w:t>MA</w:t>
          </w:r>
        </w:smartTag>
        <w:r>
          <w:rPr>
            <w:color w:val="000000"/>
            <w:sz w:val="20"/>
          </w:rPr>
          <w:t xml:space="preserve">, </w:t>
        </w:r>
        <w:smartTag w:uri="urn:schemas-microsoft-com:office:smarttags" w:element="PostalCode">
          <w:r>
            <w:rPr>
              <w:color w:val="000000"/>
              <w:sz w:val="20"/>
            </w:rPr>
            <w:t>02130</w:t>
          </w:r>
        </w:smartTag>
      </w:smartTag>
    </w:p>
    <w:p w:rsidR="00FC2392" w:rsidRDefault="00FC2392" w:rsidP="00FC2392">
      <w:pPr>
        <w:spacing w:line="120" w:lineRule="auto"/>
        <w:jc w:val="both"/>
        <w:rPr>
          <w:color w:val="000000"/>
          <w:sz w:val="20"/>
        </w:rPr>
      </w:pPr>
    </w:p>
    <w:p w:rsidR="00BF3829" w:rsidRPr="00874678" w:rsidRDefault="00694391" w:rsidP="00287FF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Result Reporting</w:t>
      </w:r>
      <w:r w:rsidR="00132ACE" w:rsidRPr="00155704">
        <w:rPr>
          <w:b/>
          <w:sz w:val="20"/>
          <w:szCs w:val="20"/>
        </w:rPr>
        <w:t>:</w:t>
      </w:r>
      <w:r w:rsidR="008A10F7">
        <w:rPr>
          <w:sz w:val="20"/>
          <w:szCs w:val="20"/>
        </w:rPr>
        <w:t xml:space="preserve"> </w:t>
      </w:r>
      <w:r w:rsidR="00A751D4" w:rsidRPr="00287FF9">
        <w:rPr>
          <w:sz w:val="20"/>
          <w:szCs w:val="20"/>
        </w:rPr>
        <w:t>Specimens received by 1</w:t>
      </w:r>
      <w:r w:rsidR="00A32189" w:rsidRPr="00287FF9">
        <w:rPr>
          <w:sz w:val="20"/>
          <w:szCs w:val="20"/>
        </w:rPr>
        <w:t>2</w:t>
      </w:r>
      <w:r w:rsidR="00A751D4" w:rsidRPr="00287FF9">
        <w:rPr>
          <w:sz w:val="20"/>
          <w:szCs w:val="20"/>
        </w:rPr>
        <w:t>:00 pm</w:t>
      </w:r>
      <w:r w:rsidR="00A32189" w:rsidRPr="00287FF9">
        <w:rPr>
          <w:sz w:val="20"/>
          <w:szCs w:val="20"/>
        </w:rPr>
        <w:t xml:space="preserve"> Monday through Friday</w:t>
      </w:r>
      <w:r w:rsidR="00A751D4" w:rsidRPr="00287FF9">
        <w:rPr>
          <w:sz w:val="20"/>
          <w:szCs w:val="20"/>
        </w:rPr>
        <w:t xml:space="preserve"> will be test</w:t>
      </w:r>
      <w:r w:rsidR="007220B4" w:rsidRPr="00287FF9">
        <w:rPr>
          <w:sz w:val="20"/>
          <w:szCs w:val="20"/>
        </w:rPr>
        <w:t xml:space="preserve">ed the same day. </w:t>
      </w:r>
      <w:r w:rsidR="00C270B2">
        <w:rPr>
          <w:sz w:val="20"/>
          <w:szCs w:val="20"/>
        </w:rPr>
        <w:t>Requests for testing outside of normal business hours must be approved by the Division of Epidemiology and Immunization at (617) 983-6800 and after-hours testing will only be done on an emergency basis.</w:t>
      </w:r>
      <w:r>
        <w:rPr>
          <w:b/>
          <w:sz w:val="20"/>
          <w:szCs w:val="20"/>
        </w:rPr>
        <w:t xml:space="preserve">  </w:t>
      </w:r>
      <w:r w:rsidR="00BF3829" w:rsidRPr="00BC677B">
        <w:rPr>
          <w:sz w:val="20"/>
          <w:szCs w:val="20"/>
        </w:rPr>
        <w:t xml:space="preserve">Results will be phoned to the </w:t>
      </w:r>
      <w:r w:rsidR="00BF3829" w:rsidRPr="00BC677B">
        <w:rPr>
          <w:sz w:val="20"/>
          <w:szCs w:val="20"/>
          <w:u w:val="single"/>
        </w:rPr>
        <w:t>submitter</w:t>
      </w:r>
      <w:r w:rsidR="00BF3829" w:rsidRPr="00BC677B">
        <w:rPr>
          <w:sz w:val="20"/>
          <w:szCs w:val="20"/>
        </w:rPr>
        <w:t xml:space="preserve"> when testing is completed</w:t>
      </w:r>
      <w:r w:rsidR="00BF3829" w:rsidRPr="0010581F">
        <w:rPr>
          <w:b/>
          <w:sz w:val="20"/>
          <w:szCs w:val="20"/>
        </w:rPr>
        <w:t>.</w:t>
      </w:r>
      <w:r w:rsidR="0010581F">
        <w:rPr>
          <w:b/>
          <w:sz w:val="20"/>
          <w:szCs w:val="20"/>
        </w:rPr>
        <w:t xml:space="preserve"> </w:t>
      </w:r>
      <w:r w:rsidR="00874678" w:rsidRPr="0010581F">
        <w:rPr>
          <w:b/>
          <w:sz w:val="20"/>
          <w:szCs w:val="20"/>
        </w:rPr>
        <w:t xml:space="preserve"> </w:t>
      </w:r>
      <w:r w:rsidR="00ED4B80" w:rsidRPr="00ED4B80">
        <w:rPr>
          <w:b/>
          <w:sz w:val="20"/>
          <w:szCs w:val="20"/>
          <w:u w:val="single"/>
        </w:rPr>
        <w:t>The submitter is responsible for contacting any individual who needs to be made aware of the rabies test results.</w:t>
      </w:r>
      <w:r w:rsidR="00ED4B80">
        <w:rPr>
          <w:sz w:val="20"/>
          <w:szCs w:val="20"/>
        </w:rPr>
        <w:t xml:space="preserve"> </w:t>
      </w:r>
      <w:r w:rsidR="0010581F">
        <w:rPr>
          <w:sz w:val="20"/>
          <w:szCs w:val="20"/>
        </w:rPr>
        <w:t xml:space="preserve"> </w:t>
      </w:r>
      <w:r w:rsidR="00874678">
        <w:rPr>
          <w:sz w:val="20"/>
          <w:szCs w:val="20"/>
        </w:rPr>
        <w:t xml:space="preserve">For rabies positive animals, anyone listed on the submission form as being exposed will also be contacted by the Division of Epidemiology and Immunization. </w:t>
      </w:r>
    </w:p>
    <w:p w:rsidR="00A751D4" w:rsidRPr="00874678" w:rsidRDefault="00A751D4" w:rsidP="00C4782C">
      <w:pPr>
        <w:jc w:val="both"/>
        <w:rPr>
          <w:bCs/>
          <w:color w:val="000000"/>
          <w:sz w:val="16"/>
          <w:szCs w:val="16"/>
        </w:rPr>
      </w:pPr>
    </w:p>
    <w:p w:rsidR="00A32189" w:rsidRPr="00A32189" w:rsidRDefault="00132ACE" w:rsidP="00A32189">
      <w:pPr>
        <w:pStyle w:val="BodyTextIndent"/>
        <w:ind w:left="0"/>
        <w:jc w:val="both"/>
        <w:rPr>
          <w:szCs w:val="20"/>
        </w:rPr>
      </w:pPr>
      <w:r w:rsidRPr="00A751D4">
        <w:rPr>
          <w:b/>
        </w:rPr>
        <w:t xml:space="preserve">Questions:  </w:t>
      </w:r>
      <w:r w:rsidR="00C270B2">
        <w:t>F</w:t>
      </w:r>
      <w:r w:rsidR="00A32189">
        <w:t xml:space="preserve">or </w:t>
      </w:r>
      <w:r w:rsidR="00A32189" w:rsidRPr="00A751D4">
        <w:t>testing a</w:t>
      </w:r>
      <w:r w:rsidR="00A32189">
        <w:t>nd specimen transpor</w:t>
      </w:r>
      <w:r w:rsidR="00A16206">
        <w:t>t</w:t>
      </w:r>
      <w:r w:rsidR="00C270B2">
        <w:t xml:space="preserve"> questions</w:t>
      </w:r>
      <w:r w:rsidR="00A16206">
        <w:t xml:space="preserve"> </w:t>
      </w:r>
      <w:r w:rsidR="00A32189">
        <w:t xml:space="preserve">contact the Rabies </w:t>
      </w:r>
      <w:r w:rsidR="00A32189" w:rsidRPr="00A751D4">
        <w:t>Laboratory at (617) 983-6385</w:t>
      </w:r>
      <w:r w:rsidR="00C270B2">
        <w:t xml:space="preserve">, </w:t>
      </w:r>
      <w:r w:rsidR="00C270B2" w:rsidRPr="00A751D4">
        <w:t xml:space="preserve">Monday </w:t>
      </w:r>
      <w:r w:rsidR="00C270B2">
        <w:t>through Friday between 8am</w:t>
      </w:r>
      <w:r w:rsidR="00694391">
        <w:t>-</w:t>
      </w:r>
      <w:r w:rsidR="00C270B2">
        <w:t>5pm</w:t>
      </w:r>
      <w:r w:rsidR="00A32189">
        <w:t xml:space="preserve">. </w:t>
      </w:r>
      <w:r w:rsidR="00A32189" w:rsidRPr="00A751D4">
        <w:t>Questions</w:t>
      </w:r>
      <w:r w:rsidR="00832975">
        <w:t xml:space="preserve"> </w:t>
      </w:r>
      <w:r w:rsidR="00A32189" w:rsidRPr="00A751D4">
        <w:t xml:space="preserve">concerning </w:t>
      </w:r>
      <w:r w:rsidR="00C270B2">
        <w:t xml:space="preserve">human </w:t>
      </w:r>
      <w:r w:rsidR="00A32189" w:rsidRPr="00A751D4">
        <w:t>exposures</w:t>
      </w:r>
      <w:r w:rsidR="00C270B2">
        <w:t xml:space="preserve"> and</w:t>
      </w:r>
      <w:r w:rsidR="00A32189" w:rsidRPr="00A751D4">
        <w:t xml:space="preserve"> the need for testing and pro</w:t>
      </w:r>
      <w:r w:rsidR="00A32189">
        <w:t xml:space="preserve">phylaxis </w:t>
      </w:r>
      <w:r w:rsidR="00C270B2">
        <w:t xml:space="preserve">can be directed 24/7 to </w:t>
      </w:r>
      <w:r w:rsidR="00A32189">
        <w:t xml:space="preserve">the </w:t>
      </w:r>
      <w:r w:rsidR="00C270B2">
        <w:t xml:space="preserve">Division of Epidemiology and Immunization </w:t>
      </w:r>
      <w:r w:rsidR="0081789F">
        <w:t>at</w:t>
      </w:r>
      <w:r w:rsidR="00A32189">
        <w:t xml:space="preserve"> </w:t>
      </w:r>
      <w:r w:rsidR="00A32189" w:rsidRPr="00A751D4">
        <w:t>(617) 983-6800.</w:t>
      </w:r>
    </w:p>
    <w:p w:rsidR="00526E24" w:rsidRDefault="00526E24" w:rsidP="00505838">
      <w:pPr>
        <w:rPr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</w:p>
    <w:p w:rsidR="00115407" w:rsidRDefault="00115407" w:rsidP="00526E24">
      <w:pPr>
        <w:rPr>
          <w:rFonts w:ascii="Arial" w:hAnsi="Arial" w:cs="Arial"/>
          <w:b/>
          <w:sz w:val="20"/>
          <w:szCs w:val="20"/>
        </w:rPr>
      </w:pPr>
    </w:p>
    <w:p w:rsidR="00526E24" w:rsidRDefault="00D16966" w:rsidP="00A14646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noProof/>
        </w:rPr>
        <w:pict>
          <v:line id="_x0000_s1026" style="position:absolute;z-index:3" from="396pt,0" to="396pt,747pt">
            <v:stroke dashstyle="dash"/>
          </v:line>
        </w:pict>
      </w:r>
      <w:r w:rsidR="00526E24">
        <w:rPr>
          <w:rFonts w:ascii="Arial" w:hAnsi="Arial" w:cs="Arial"/>
          <w:b/>
          <w:sz w:val="20"/>
          <w:szCs w:val="20"/>
        </w:rPr>
        <w:t>From:</w:t>
      </w: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</w:p>
    <w:p w:rsidR="00526E24" w:rsidRDefault="00526E24" w:rsidP="00A14646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 Responsible                                                                       </w:t>
      </w:r>
    </w:p>
    <w:p w:rsidR="00526E24" w:rsidRDefault="00526E24" w:rsidP="00A14646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 ______________________</w:t>
      </w:r>
    </w:p>
    <w:p w:rsidR="00526E24" w:rsidRPr="00F55547" w:rsidRDefault="00526E24" w:rsidP="00A14646">
      <w:pPr>
        <w:outlineLvl w:val="0"/>
        <w:rPr>
          <w:b/>
          <w:sz w:val="28"/>
          <w:szCs w:val="28"/>
        </w:rPr>
      </w:pPr>
      <w:r w:rsidRPr="00724E70">
        <w:rPr>
          <w:rFonts w:ascii="Arial" w:hAnsi="Arial" w:cs="Arial"/>
          <w:b/>
          <w:sz w:val="20"/>
          <w:szCs w:val="20"/>
        </w:rPr>
        <w:t>Phone:</w:t>
      </w:r>
      <w:r>
        <w:t xml:space="preserve"> ___________________________                                                                                       </w:t>
      </w:r>
    </w:p>
    <w:p w:rsidR="00526E24" w:rsidRPr="00BC0239" w:rsidRDefault="00D16966" w:rsidP="00526E24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17pt;margin-top:7.75pt;width:207pt;height:198pt;z-index:1" strokeweight="6pt"/>
        </w:pict>
      </w:r>
      <w:r w:rsidR="00526E24">
        <w:t xml:space="preserve">                                                                                                </w:t>
      </w:r>
    </w:p>
    <w:p w:rsidR="00526E24" w:rsidRPr="00DF6399" w:rsidRDefault="00526E24" w:rsidP="00526E24">
      <w:pPr>
        <w:rPr>
          <w:rFonts w:ascii="Arial" w:hAnsi="Arial" w:cs="Arial"/>
          <w:b/>
          <w:sz w:val="18"/>
          <w:szCs w:val="18"/>
        </w:rPr>
      </w:pPr>
      <w:r w:rsidRPr="00DF6399">
        <w:rPr>
          <w:rFonts w:ascii="Arial" w:hAnsi="Arial" w:cs="Arial"/>
          <w:b/>
          <w:sz w:val="18"/>
          <w:szCs w:val="18"/>
        </w:rPr>
        <w:t>ATTN: RABIES LABORATORY</w:t>
      </w:r>
    </w:p>
    <w:p w:rsidR="00485FC1" w:rsidRDefault="00526E24" w:rsidP="00526E24">
      <w:pPr>
        <w:rPr>
          <w:rFonts w:ascii="Arial" w:hAnsi="Arial" w:cs="Arial"/>
          <w:b/>
          <w:sz w:val="18"/>
          <w:szCs w:val="18"/>
        </w:rPr>
      </w:pPr>
      <w:r w:rsidRPr="00DF6399">
        <w:rPr>
          <w:rFonts w:ascii="Arial" w:hAnsi="Arial" w:cs="Arial"/>
          <w:b/>
          <w:sz w:val="18"/>
          <w:szCs w:val="18"/>
        </w:rPr>
        <w:t>MASS. DEPT. OF PUBLIC HEALTH</w:t>
      </w:r>
    </w:p>
    <w:p w:rsidR="00485FC1" w:rsidRDefault="00485FC1" w:rsidP="00526E2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STATE PUBLIC HEALTH LABORATORY </w:t>
      </w:r>
    </w:p>
    <w:p w:rsidR="00526E24" w:rsidRPr="00DF6399" w:rsidRDefault="00526E24" w:rsidP="00526E24">
      <w:pPr>
        <w:rPr>
          <w:rFonts w:ascii="Arial" w:hAnsi="Arial" w:cs="Arial"/>
          <w:b/>
          <w:sz w:val="18"/>
          <w:szCs w:val="18"/>
        </w:rPr>
      </w:pPr>
      <w:r w:rsidRPr="00DF6399">
        <w:rPr>
          <w:rFonts w:ascii="Arial" w:hAnsi="Arial" w:cs="Arial"/>
          <w:b/>
          <w:sz w:val="18"/>
          <w:szCs w:val="18"/>
        </w:rPr>
        <w:t>305 SOUTH STREET</w:t>
      </w:r>
    </w:p>
    <w:p w:rsidR="00526E24" w:rsidRPr="00DF6399" w:rsidRDefault="00D16966" w:rsidP="00526E24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7.6pt;margin-top:2.35pt;width:1in;height:243pt;z-index:4">
            <v:textbox style="layout-flow:vertical">
              <w:txbxContent>
                <w:p w:rsidR="00526E24" w:rsidRDefault="00526E24" w:rsidP="00526E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CUT SHIPPING LABEL ALONG DOTTED LINE.</w:t>
                  </w:r>
                </w:p>
                <w:p w:rsidR="00526E24" w:rsidRPr="00851CB2" w:rsidRDefault="00526E24" w:rsidP="00526E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WRAP LABEL AROUND OUTSIDE OF SPECIMEN SHIPPING CONTAINER. SECURE LABEL TO CONTAINER WITH TAPE.</w: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City">
          <w:r w:rsidR="00526E24" w:rsidRPr="00DF6399">
            <w:rPr>
              <w:rFonts w:ascii="Arial" w:hAnsi="Arial" w:cs="Arial"/>
              <w:b/>
              <w:sz w:val="18"/>
              <w:szCs w:val="18"/>
            </w:rPr>
            <w:t>JAMAICA PLAIN</w:t>
          </w:r>
        </w:smartTag>
        <w:r w:rsidR="00526E24" w:rsidRPr="00DF6399"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 w:rsidR="00526E24" w:rsidRPr="00DF6399">
            <w:rPr>
              <w:rFonts w:ascii="Arial" w:hAnsi="Arial" w:cs="Arial"/>
              <w:b/>
              <w:sz w:val="18"/>
              <w:szCs w:val="18"/>
            </w:rPr>
            <w:t>MA</w:t>
          </w:r>
        </w:smartTag>
        <w:r w:rsidR="00526E24" w:rsidRPr="00DF6399"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ostalCode">
          <w:r w:rsidR="00526E24" w:rsidRPr="00DF6399">
            <w:rPr>
              <w:rFonts w:ascii="Arial" w:hAnsi="Arial" w:cs="Arial"/>
              <w:b/>
              <w:sz w:val="18"/>
              <w:szCs w:val="18"/>
            </w:rPr>
            <w:t>02130</w:t>
          </w:r>
        </w:smartTag>
      </w:smartTag>
      <w:r w:rsidR="00526E24" w:rsidRPr="00DF6399">
        <w:rPr>
          <w:rFonts w:ascii="Arial" w:hAnsi="Arial" w:cs="Arial"/>
          <w:b/>
          <w:sz w:val="18"/>
          <w:szCs w:val="18"/>
        </w:rPr>
        <w:t>-3597</w:t>
      </w: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</w:p>
    <w:p w:rsidR="00526E24" w:rsidRDefault="00D16966" w:rsidP="00526E24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pict>
          <v:shape id="_x0000_s1029" type="#_x0000_t202" style="position:absolute;margin-left:162pt;margin-top:1.35pt;width:126pt;height:36pt;z-index:2" filled="f" stroked="f">
            <v:textbox>
              <w:txbxContent>
                <w:p w:rsidR="00526E24" w:rsidRPr="008B3B42" w:rsidRDefault="00526E24" w:rsidP="00526E24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8B3B42">
                    <w:rPr>
                      <w:rFonts w:ascii="Arial" w:hAnsi="Arial" w:cs="Arial"/>
                      <w:b/>
                      <w:sz w:val="52"/>
                      <w:szCs w:val="52"/>
                    </w:rPr>
                    <w:t>UN 3373</w:t>
                  </w:r>
                </w:p>
              </w:txbxContent>
            </v:textbox>
          </v:shape>
        </w:pict>
      </w:r>
    </w:p>
    <w:p w:rsidR="00526E24" w:rsidRDefault="00526E24" w:rsidP="00526E24">
      <w:pPr>
        <w:rPr>
          <w:rFonts w:ascii="Arial" w:hAnsi="Arial" w:cs="Arial"/>
          <w:b/>
          <w:sz w:val="20"/>
          <w:szCs w:val="20"/>
        </w:rPr>
      </w:pPr>
      <w:bookmarkStart w:id="0" w:name="_GoBack"/>
    </w:p>
    <w:bookmarkEnd w:id="0"/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D16966" w:rsidP="00526E24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30" type="#_x0000_t202" style="position:absolute;margin-left:-5.4pt;margin-top:2.85pt;width:207pt;height:99pt;z-index:-1" stroked="f">
            <v:textbox style="mso-next-textbox:#_x0000_s1030">
              <w:txbxContent>
                <w:p w:rsidR="00526E24" w:rsidRDefault="00526E24" w:rsidP="00526E24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BIOLOGICAL</w:t>
                  </w:r>
                </w:p>
                <w:p w:rsidR="00526E24" w:rsidRPr="00DB6B12" w:rsidRDefault="00526E24" w:rsidP="00526E24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SUBSTANCES,</w:t>
                  </w:r>
                </w:p>
                <w:p w:rsidR="00526E24" w:rsidRPr="00DB6B12" w:rsidRDefault="00526E24" w:rsidP="00526E24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CATEGORY B</w:t>
                  </w:r>
                </w:p>
                <w:p w:rsidR="00526E24" w:rsidRPr="00DB6B12" w:rsidRDefault="00526E24" w:rsidP="00526E24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20"/>
          <w:szCs w:val="20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193AF0" w:rsidP="00A14646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ML-RA-1-08</w:t>
      </w: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</w:t>
      </w:r>
    </w:p>
    <w:p w:rsidR="00526E24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Pr="00C51742" w:rsidRDefault="00526E24" w:rsidP="00526E24">
      <w:pPr>
        <w:rPr>
          <w:rFonts w:ascii="Arial" w:hAnsi="Arial" w:cs="Arial"/>
          <w:sz w:val="16"/>
          <w:szCs w:val="16"/>
        </w:rPr>
      </w:pPr>
    </w:p>
    <w:p w:rsidR="00526E24" w:rsidRDefault="00526E24" w:rsidP="00505838">
      <w:pPr>
        <w:rPr>
          <w:sz w:val="16"/>
          <w:szCs w:val="16"/>
        </w:rPr>
      </w:pPr>
    </w:p>
    <w:p w:rsidR="00281C90" w:rsidRDefault="00281C90" w:rsidP="00505838">
      <w:pPr>
        <w:rPr>
          <w:sz w:val="16"/>
          <w:szCs w:val="16"/>
        </w:rPr>
      </w:pPr>
    </w:p>
    <w:p w:rsidR="00281C90" w:rsidRDefault="00281C90" w:rsidP="00505838">
      <w:pPr>
        <w:rPr>
          <w:sz w:val="16"/>
          <w:szCs w:val="16"/>
        </w:rPr>
      </w:pPr>
    </w:p>
    <w:p w:rsidR="00281C90" w:rsidRDefault="00281C90" w:rsidP="00505838">
      <w:pPr>
        <w:rPr>
          <w:sz w:val="16"/>
          <w:szCs w:val="16"/>
        </w:rPr>
      </w:pPr>
    </w:p>
    <w:p w:rsidR="00281C90" w:rsidRDefault="00281C90" w:rsidP="00505838">
      <w:pPr>
        <w:rPr>
          <w:sz w:val="16"/>
          <w:szCs w:val="16"/>
        </w:rPr>
      </w:pPr>
    </w:p>
    <w:p w:rsidR="00281C90" w:rsidRPr="00281C90" w:rsidRDefault="00281C90" w:rsidP="00A14646">
      <w:pPr>
        <w:outlineLvl w:val="0"/>
        <w:rPr>
          <w:rFonts w:ascii="Arial" w:hAnsi="Arial" w:cs="Arial"/>
          <w:outline/>
          <w:sz w:val="36"/>
          <w:szCs w:val="36"/>
        </w:rPr>
      </w:pPr>
      <w:r>
        <w:rPr>
          <w:rFonts w:ascii="Arial" w:hAnsi="Arial" w:cs="Arial"/>
          <w:outline/>
          <w:sz w:val="28"/>
          <w:szCs w:val="28"/>
        </w:rPr>
        <w:t xml:space="preserve">        </w:t>
      </w:r>
      <w:r w:rsidRPr="00281C90">
        <w:rPr>
          <w:rFonts w:ascii="Arial" w:hAnsi="Arial" w:cs="Arial"/>
          <w:outline/>
          <w:sz w:val="36"/>
          <w:szCs w:val="36"/>
        </w:rPr>
        <w:t>COPY THIS LABEL AS NEEDED</w:t>
      </w:r>
    </w:p>
    <w:sectPr w:rsidR="00281C90" w:rsidRPr="00281C90">
      <w:footerReference w:type="even" r:id="rId7"/>
      <w:footerReference w:type="default" r:id="rId8"/>
      <w:footerReference w:type="first" r:id="rId9"/>
      <w:pgSz w:w="12240" w:h="15840"/>
      <w:pgMar w:top="576" w:right="864" w:bottom="576" w:left="720" w:header="0" w:footer="576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66" w:rsidRDefault="00D16966">
      <w:r>
        <w:separator/>
      </w:r>
    </w:p>
  </w:endnote>
  <w:endnote w:type="continuationSeparator" w:id="0">
    <w:p w:rsidR="00D16966" w:rsidRDefault="00D1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41" w:rsidRDefault="009B4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B4D41" w:rsidRDefault="009B4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41" w:rsidRDefault="009B4D41">
    <w:pPr>
      <w:pStyle w:val="Footer"/>
      <w:framePr w:wrap="auto" w:hAnchor="text" w:y="-3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EC" w:rsidRDefault="007056EC">
    <w:pPr>
      <w:pStyle w:val="Footer"/>
    </w:pPr>
    <w:r>
      <w:t>SI-RA-</w:t>
    </w:r>
    <w:r w:rsidR="00551032">
      <w:t>1</w:t>
    </w:r>
    <w:r>
      <w:t>-</w:t>
    </w:r>
    <w:r w:rsidR="00485FC1"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66" w:rsidRDefault="00D16966">
      <w:r>
        <w:separator/>
      </w:r>
    </w:p>
  </w:footnote>
  <w:footnote w:type="continuationSeparator" w:id="0">
    <w:p w:rsidR="00D16966" w:rsidRDefault="00D1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EAA"/>
    <w:multiLevelType w:val="singleLevel"/>
    <w:tmpl w:val="975AD4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</w:abstractNum>
  <w:abstractNum w:abstractNumId="1">
    <w:nsid w:val="16F55CEE"/>
    <w:multiLevelType w:val="hybridMultilevel"/>
    <w:tmpl w:val="B470E1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93B24DD"/>
    <w:multiLevelType w:val="hybridMultilevel"/>
    <w:tmpl w:val="B71A0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2815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D014A2D"/>
    <w:multiLevelType w:val="hybridMultilevel"/>
    <w:tmpl w:val="D92C151E"/>
    <w:lvl w:ilvl="0" w:tplc="4D529A0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388E7130"/>
    <w:multiLevelType w:val="hybridMultilevel"/>
    <w:tmpl w:val="965262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C9A110A"/>
    <w:multiLevelType w:val="hybridMultilevel"/>
    <w:tmpl w:val="C632F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50528F"/>
    <w:multiLevelType w:val="hybridMultilevel"/>
    <w:tmpl w:val="F85A3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A94EF8"/>
    <w:multiLevelType w:val="hybridMultilevel"/>
    <w:tmpl w:val="B2528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D209E7"/>
    <w:multiLevelType w:val="singleLevel"/>
    <w:tmpl w:val="430A3934"/>
    <w:lvl w:ilvl="0">
      <w:start w:val="1"/>
      <w:numFmt w:val="upperLetter"/>
      <w:pStyle w:val="Heading6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4DA"/>
    <w:rsid w:val="000109EC"/>
    <w:rsid w:val="000670CE"/>
    <w:rsid w:val="00090F59"/>
    <w:rsid w:val="000B1F9C"/>
    <w:rsid w:val="000B5479"/>
    <w:rsid w:val="000C797F"/>
    <w:rsid w:val="000D61F4"/>
    <w:rsid w:val="0010581F"/>
    <w:rsid w:val="00115407"/>
    <w:rsid w:val="00132ACE"/>
    <w:rsid w:val="00140EBE"/>
    <w:rsid w:val="00155704"/>
    <w:rsid w:val="00165313"/>
    <w:rsid w:val="001659DB"/>
    <w:rsid w:val="00193AF0"/>
    <w:rsid w:val="001B04A5"/>
    <w:rsid w:val="001D57D1"/>
    <w:rsid w:val="00204BA4"/>
    <w:rsid w:val="00233DCE"/>
    <w:rsid w:val="0024433F"/>
    <w:rsid w:val="00262C25"/>
    <w:rsid w:val="00281C90"/>
    <w:rsid w:val="00287114"/>
    <w:rsid w:val="00287FF9"/>
    <w:rsid w:val="0029681E"/>
    <w:rsid w:val="00297162"/>
    <w:rsid w:val="00297EB6"/>
    <w:rsid w:val="002A22DF"/>
    <w:rsid w:val="002B1B00"/>
    <w:rsid w:val="002B2256"/>
    <w:rsid w:val="002C7ECB"/>
    <w:rsid w:val="002E7678"/>
    <w:rsid w:val="002F147E"/>
    <w:rsid w:val="002F2ACC"/>
    <w:rsid w:val="003342AB"/>
    <w:rsid w:val="003904EB"/>
    <w:rsid w:val="00392B02"/>
    <w:rsid w:val="003D04F0"/>
    <w:rsid w:val="003D3A2B"/>
    <w:rsid w:val="00407520"/>
    <w:rsid w:val="00425687"/>
    <w:rsid w:val="00440D76"/>
    <w:rsid w:val="00443A1F"/>
    <w:rsid w:val="00453492"/>
    <w:rsid w:val="00485FC1"/>
    <w:rsid w:val="004A479B"/>
    <w:rsid w:val="004B337D"/>
    <w:rsid w:val="004C1287"/>
    <w:rsid w:val="004D1988"/>
    <w:rsid w:val="004D4396"/>
    <w:rsid w:val="005048E3"/>
    <w:rsid w:val="00505838"/>
    <w:rsid w:val="00526E24"/>
    <w:rsid w:val="005312F0"/>
    <w:rsid w:val="005440FF"/>
    <w:rsid w:val="00551032"/>
    <w:rsid w:val="0056188A"/>
    <w:rsid w:val="005635AA"/>
    <w:rsid w:val="00591AAA"/>
    <w:rsid w:val="00592494"/>
    <w:rsid w:val="00597FE8"/>
    <w:rsid w:val="005D7C75"/>
    <w:rsid w:val="006427DD"/>
    <w:rsid w:val="00645077"/>
    <w:rsid w:val="00694391"/>
    <w:rsid w:val="006B096A"/>
    <w:rsid w:val="006E3897"/>
    <w:rsid w:val="00702D81"/>
    <w:rsid w:val="00703C61"/>
    <w:rsid w:val="007056EC"/>
    <w:rsid w:val="00710881"/>
    <w:rsid w:val="007220B4"/>
    <w:rsid w:val="00724E70"/>
    <w:rsid w:val="0075730F"/>
    <w:rsid w:val="00782C37"/>
    <w:rsid w:val="007A4025"/>
    <w:rsid w:val="007B0B9B"/>
    <w:rsid w:val="007C10DB"/>
    <w:rsid w:val="007F5494"/>
    <w:rsid w:val="0081789F"/>
    <w:rsid w:val="00832975"/>
    <w:rsid w:val="00842F3B"/>
    <w:rsid w:val="00851CB2"/>
    <w:rsid w:val="00874678"/>
    <w:rsid w:val="008A10F7"/>
    <w:rsid w:val="008B3B42"/>
    <w:rsid w:val="008C7F69"/>
    <w:rsid w:val="008D42AF"/>
    <w:rsid w:val="008E0755"/>
    <w:rsid w:val="00943043"/>
    <w:rsid w:val="009465D6"/>
    <w:rsid w:val="00947E4A"/>
    <w:rsid w:val="00957590"/>
    <w:rsid w:val="009B35EB"/>
    <w:rsid w:val="009B4D41"/>
    <w:rsid w:val="009C6C3C"/>
    <w:rsid w:val="009D035A"/>
    <w:rsid w:val="00A14646"/>
    <w:rsid w:val="00A16206"/>
    <w:rsid w:val="00A32189"/>
    <w:rsid w:val="00A5497B"/>
    <w:rsid w:val="00A67AE7"/>
    <w:rsid w:val="00A751D4"/>
    <w:rsid w:val="00AA007F"/>
    <w:rsid w:val="00AD6646"/>
    <w:rsid w:val="00B20034"/>
    <w:rsid w:val="00B24D73"/>
    <w:rsid w:val="00B75BA5"/>
    <w:rsid w:val="00B81D96"/>
    <w:rsid w:val="00BA713B"/>
    <w:rsid w:val="00BA7D78"/>
    <w:rsid w:val="00BB3BBB"/>
    <w:rsid w:val="00BC0239"/>
    <w:rsid w:val="00BC677B"/>
    <w:rsid w:val="00BE2F42"/>
    <w:rsid w:val="00BF25E7"/>
    <w:rsid w:val="00BF3829"/>
    <w:rsid w:val="00C14ECE"/>
    <w:rsid w:val="00C1718B"/>
    <w:rsid w:val="00C270B2"/>
    <w:rsid w:val="00C4308C"/>
    <w:rsid w:val="00C4782C"/>
    <w:rsid w:val="00C51742"/>
    <w:rsid w:val="00CA5EEB"/>
    <w:rsid w:val="00CB04EE"/>
    <w:rsid w:val="00CB4E8E"/>
    <w:rsid w:val="00CC4DBC"/>
    <w:rsid w:val="00CD2FFF"/>
    <w:rsid w:val="00CD482B"/>
    <w:rsid w:val="00D16966"/>
    <w:rsid w:val="00D25E85"/>
    <w:rsid w:val="00D3771A"/>
    <w:rsid w:val="00D62976"/>
    <w:rsid w:val="00D8183E"/>
    <w:rsid w:val="00D934DA"/>
    <w:rsid w:val="00DB13D4"/>
    <w:rsid w:val="00DB6B12"/>
    <w:rsid w:val="00DD7E9B"/>
    <w:rsid w:val="00DF240C"/>
    <w:rsid w:val="00DF6399"/>
    <w:rsid w:val="00E60B44"/>
    <w:rsid w:val="00E73FC7"/>
    <w:rsid w:val="00E8316F"/>
    <w:rsid w:val="00EC35D6"/>
    <w:rsid w:val="00ED4B80"/>
    <w:rsid w:val="00F04F0F"/>
    <w:rsid w:val="00F55547"/>
    <w:rsid w:val="00F74D04"/>
    <w:rsid w:val="00FC1577"/>
    <w:rsid w:val="00FC2392"/>
    <w:rsid w:val="00FC29DF"/>
    <w:rsid w:val="00FC3321"/>
    <w:rsid w:val="00FC7A76"/>
    <w:rsid w:val="00FD1110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/>
      <w:b/>
      <w:sz w:val="4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Arial" w:hAnsi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numId w:val="1"/>
      </w:numPr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840" w:right="-360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Arial" w:hAnsi="Arial"/>
      <w:b/>
      <w:i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2F147E"/>
    <w:rPr>
      <w:rFonts w:cs="Times New Roman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/>
      <w:szCs w:val="20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  <w:b/>
      <w:szCs w:val="20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lockText">
    <w:name w:val="Block Text"/>
    <w:basedOn w:val="Normal"/>
    <w:uiPriority w:val="99"/>
    <w:pPr>
      <w:ind w:left="450" w:right="-180"/>
      <w:jc w:val="both"/>
    </w:pPr>
    <w:rPr>
      <w:b/>
      <w:bCs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Cs/>
      <w:color w:val="000000"/>
      <w:sz w:val="20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720"/>
      <w:jc w:val="both"/>
    </w:pPr>
    <w:rPr>
      <w:b/>
      <w:bCs/>
      <w:color w:val="000000"/>
      <w:sz w:val="20"/>
    </w:rPr>
  </w:style>
  <w:style w:type="character" w:customStyle="1" w:styleId="BodyTextIndent2Char">
    <w:name w:val="Body Text Indent 2 Char"/>
    <w:link w:val="BodyTextIndent2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FC1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Request Form for Rabies Testing</vt:lpstr>
    </vt:vector>
  </TitlesOfParts>
  <Company>MDPH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Request Form for Rabies Testing</dc:title>
  <dc:subject>SI-RA-2-09</dc:subject>
  <dc:creator>MA State Laboratory Institute</dc:creator>
  <cp:lastModifiedBy>CBrown1</cp:lastModifiedBy>
  <cp:revision>2</cp:revision>
  <cp:lastPrinted>2012-09-24T18:46:00Z</cp:lastPrinted>
  <dcterms:created xsi:type="dcterms:W3CDTF">2018-05-22T18:08:00Z</dcterms:created>
  <dcterms:modified xsi:type="dcterms:W3CDTF">2018-05-22T18:08:00Z</dcterms:modified>
</cp:coreProperties>
</file>