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DC74" w14:textId="77777777" w:rsidR="00D1589C" w:rsidRDefault="00D1589C"/>
    <w:p w14:paraId="154D2D61" w14:textId="77777777" w:rsidR="00D1589C" w:rsidRPr="00383153" w:rsidRDefault="00D1589C">
      <w:pPr>
        <w:pStyle w:val="Heading3"/>
        <w:jc w:val="left"/>
        <w:rPr>
          <w:u w:val="single"/>
        </w:rPr>
      </w:pPr>
      <w:r w:rsidRPr="00383153">
        <w:rPr>
          <w:u w:val="single"/>
        </w:rPr>
        <w:t>Who must notify DEP about an overflow</w:t>
      </w:r>
      <w:r w:rsidR="009841EB" w:rsidRPr="00383153">
        <w:rPr>
          <w:u w:val="single"/>
        </w:rPr>
        <w:t xml:space="preserve"> or</w:t>
      </w:r>
      <w:r w:rsidRPr="00383153">
        <w:rPr>
          <w:u w:val="single"/>
        </w:rPr>
        <w:t xml:space="preserve"> bypass, and when?</w:t>
      </w:r>
    </w:p>
    <w:p w14:paraId="4CD2908B" w14:textId="77777777" w:rsidR="00D1589C" w:rsidRPr="00383153" w:rsidRDefault="00D1589C">
      <w:pPr>
        <w:pStyle w:val="Header"/>
        <w:tabs>
          <w:tab w:val="clear" w:pos="4320"/>
          <w:tab w:val="clear" w:pos="8640"/>
        </w:tabs>
        <w:rPr>
          <w:rFonts w:ascii="Arial" w:hAnsi="Arial" w:cs="Arial"/>
          <w:bCs/>
          <w:sz w:val="20"/>
          <w:szCs w:val="20"/>
        </w:rPr>
      </w:pPr>
      <w:r w:rsidRPr="00383153">
        <w:rPr>
          <w:rFonts w:ascii="Arial" w:hAnsi="Arial" w:cs="Arial"/>
          <w:bCs/>
          <w:sz w:val="20"/>
          <w:szCs w:val="20"/>
        </w:rPr>
        <w:t xml:space="preserve">Any owner or operator of the following facilities: </w:t>
      </w:r>
    </w:p>
    <w:p w14:paraId="45000813" w14:textId="77777777" w:rsidR="00D1589C" w:rsidRPr="00383153" w:rsidRDefault="00D1589C">
      <w:pPr>
        <w:pStyle w:val="Header"/>
        <w:numPr>
          <w:ilvl w:val="0"/>
          <w:numId w:val="31"/>
        </w:numPr>
        <w:tabs>
          <w:tab w:val="clear" w:pos="4320"/>
          <w:tab w:val="clear" w:pos="8640"/>
        </w:tabs>
        <w:rPr>
          <w:rFonts w:ascii="Arial" w:hAnsi="Arial" w:cs="Arial"/>
          <w:bCs/>
          <w:sz w:val="20"/>
          <w:szCs w:val="20"/>
        </w:rPr>
      </w:pPr>
      <w:r w:rsidRPr="00383153">
        <w:rPr>
          <w:rFonts w:ascii="Arial" w:hAnsi="Arial" w:cs="Arial"/>
          <w:bCs/>
          <w:sz w:val="20"/>
          <w:szCs w:val="20"/>
        </w:rPr>
        <w:t>Municipal, state, federal, regional, industrial or other private wastewater collection system;</w:t>
      </w:r>
    </w:p>
    <w:p w14:paraId="2D42AA1A" w14:textId="77777777" w:rsidR="00D1589C" w:rsidRPr="00383153" w:rsidRDefault="00D1589C">
      <w:pPr>
        <w:pStyle w:val="Header"/>
        <w:numPr>
          <w:ilvl w:val="0"/>
          <w:numId w:val="31"/>
        </w:numPr>
        <w:tabs>
          <w:tab w:val="clear" w:pos="4320"/>
          <w:tab w:val="clear" w:pos="8640"/>
        </w:tabs>
        <w:rPr>
          <w:rFonts w:ascii="Arial" w:hAnsi="Arial" w:cs="Arial"/>
          <w:bCs/>
          <w:sz w:val="20"/>
          <w:szCs w:val="20"/>
        </w:rPr>
      </w:pPr>
      <w:r w:rsidRPr="00383153">
        <w:rPr>
          <w:rFonts w:ascii="Arial" w:hAnsi="Arial" w:cs="Arial"/>
          <w:bCs/>
          <w:sz w:val="20"/>
          <w:szCs w:val="20"/>
        </w:rPr>
        <w:t>Wastewater utility;</w:t>
      </w:r>
    </w:p>
    <w:p w14:paraId="7184822E" w14:textId="77777777" w:rsidR="00D1589C" w:rsidRPr="00383153" w:rsidRDefault="00D1589C">
      <w:pPr>
        <w:pStyle w:val="Header"/>
        <w:numPr>
          <w:ilvl w:val="0"/>
          <w:numId w:val="31"/>
        </w:numPr>
        <w:tabs>
          <w:tab w:val="clear" w:pos="4320"/>
          <w:tab w:val="clear" w:pos="8640"/>
        </w:tabs>
        <w:rPr>
          <w:rFonts w:ascii="Arial" w:hAnsi="Arial" w:cs="Arial"/>
          <w:bCs/>
          <w:sz w:val="20"/>
          <w:szCs w:val="20"/>
        </w:rPr>
      </w:pPr>
      <w:r w:rsidRPr="00383153">
        <w:rPr>
          <w:rFonts w:ascii="Arial" w:hAnsi="Arial" w:cs="Arial"/>
          <w:bCs/>
          <w:sz w:val="20"/>
          <w:szCs w:val="20"/>
        </w:rPr>
        <w:t>Wastewater treatment works;</w:t>
      </w:r>
    </w:p>
    <w:p w14:paraId="03831DA5" w14:textId="77777777" w:rsidR="00D1589C" w:rsidRPr="00383153" w:rsidRDefault="00D1589C">
      <w:pPr>
        <w:pStyle w:val="Header"/>
        <w:numPr>
          <w:ilvl w:val="0"/>
          <w:numId w:val="31"/>
        </w:numPr>
        <w:tabs>
          <w:tab w:val="clear" w:pos="4320"/>
          <w:tab w:val="clear" w:pos="8640"/>
        </w:tabs>
        <w:rPr>
          <w:rFonts w:ascii="Arial" w:hAnsi="Arial" w:cs="Arial"/>
          <w:bCs/>
          <w:sz w:val="20"/>
          <w:szCs w:val="20"/>
        </w:rPr>
      </w:pPr>
      <w:r w:rsidRPr="00383153">
        <w:rPr>
          <w:rFonts w:ascii="Arial" w:hAnsi="Arial" w:cs="Arial"/>
          <w:bCs/>
          <w:sz w:val="20"/>
          <w:szCs w:val="20"/>
        </w:rPr>
        <w:t>Facility with a groundwater discharge permit;</w:t>
      </w:r>
    </w:p>
    <w:p w14:paraId="5814EB07" w14:textId="77777777" w:rsidR="00D1589C" w:rsidRPr="00383153" w:rsidRDefault="00D1589C">
      <w:pPr>
        <w:pStyle w:val="Header"/>
        <w:numPr>
          <w:ilvl w:val="0"/>
          <w:numId w:val="31"/>
        </w:numPr>
        <w:tabs>
          <w:tab w:val="clear" w:pos="4320"/>
          <w:tab w:val="clear" w:pos="8640"/>
        </w:tabs>
        <w:rPr>
          <w:rFonts w:ascii="Arial" w:hAnsi="Arial" w:cs="Arial"/>
          <w:bCs/>
          <w:sz w:val="20"/>
          <w:szCs w:val="20"/>
        </w:rPr>
      </w:pPr>
      <w:r w:rsidRPr="00383153">
        <w:rPr>
          <w:rFonts w:ascii="Arial" w:hAnsi="Arial" w:cs="Arial"/>
          <w:bCs/>
          <w:sz w:val="20"/>
          <w:szCs w:val="20"/>
        </w:rPr>
        <w:t xml:space="preserve">Facility with a surface water discharge permit.   </w:t>
      </w:r>
    </w:p>
    <w:p w14:paraId="35894C34" w14:textId="77777777" w:rsidR="00D1589C" w:rsidRPr="00383153" w:rsidRDefault="00D1589C">
      <w:pPr>
        <w:pStyle w:val="Header"/>
        <w:tabs>
          <w:tab w:val="clear" w:pos="4320"/>
          <w:tab w:val="clear" w:pos="8640"/>
        </w:tabs>
        <w:rPr>
          <w:rFonts w:ascii="Arial" w:hAnsi="Arial" w:cs="Arial"/>
          <w:bCs/>
          <w:sz w:val="20"/>
          <w:szCs w:val="20"/>
        </w:rPr>
      </w:pPr>
    </w:p>
    <w:p w14:paraId="6F3D2681" w14:textId="77777777" w:rsidR="00D1589C" w:rsidRPr="00383153" w:rsidRDefault="00D1589C">
      <w:pPr>
        <w:pStyle w:val="Header"/>
        <w:tabs>
          <w:tab w:val="clear" w:pos="4320"/>
          <w:tab w:val="clear" w:pos="8640"/>
        </w:tabs>
        <w:rPr>
          <w:rFonts w:ascii="Arial" w:hAnsi="Arial" w:cs="Arial"/>
          <w:bCs/>
          <w:sz w:val="20"/>
          <w:szCs w:val="20"/>
        </w:rPr>
      </w:pPr>
      <w:r w:rsidRPr="00383153">
        <w:rPr>
          <w:rFonts w:ascii="Arial" w:hAnsi="Arial" w:cs="Arial"/>
          <w:bCs/>
          <w:sz w:val="20"/>
          <w:szCs w:val="20"/>
        </w:rPr>
        <w:t xml:space="preserve">This requirement includes any owner or operator of a </w:t>
      </w:r>
      <w:r w:rsidR="000C3055">
        <w:rPr>
          <w:rFonts w:ascii="Arial" w:hAnsi="Arial" w:cs="Arial"/>
          <w:bCs/>
          <w:sz w:val="20"/>
          <w:szCs w:val="20"/>
        </w:rPr>
        <w:t>satellite</w:t>
      </w:r>
      <w:r w:rsidR="00CA25E4">
        <w:rPr>
          <w:rFonts w:ascii="Arial" w:hAnsi="Arial" w:cs="Arial"/>
          <w:bCs/>
          <w:sz w:val="20"/>
          <w:szCs w:val="20"/>
        </w:rPr>
        <w:t xml:space="preserve"> </w:t>
      </w:r>
      <w:r w:rsidRPr="00383153">
        <w:rPr>
          <w:rFonts w:ascii="Arial" w:hAnsi="Arial" w:cs="Arial"/>
          <w:bCs/>
          <w:sz w:val="20"/>
          <w:szCs w:val="20"/>
        </w:rPr>
        <w:t xml:space="preserve">municipal collection system or other collection system that </w:t>
      </w:r>
      <w:r w:rsidR="000C3055">
        <w:rPr>
          <w:rFonts w:ascii="Arial" w:hAnsi="Arial" w:cs="Arial"/>
          <w:bCs/>
          <w:sz w:val="20"/>
          <w:szCs w:val="20"/>
        </w:rPr>
        <w:t xml:space="preserve">is part of a larger POTW </w:t>
      </w:r>
      <w:r w:rsidRPr="00383153">
        <w:rPr>
          <w:rFonts w:ascii="Arial" w:hAnsi="Arial" w:cs="Arial"/>
          <w:bCs/>
          <w:sz w:val="20"/>
          <w:szCs w:val="20"/>
        </w:rPr>
        <w:t>not under the same ownership and control.</w:t>
      </w:r>
    </w:p>
    <w:p w14:paraId="17FB04DF" w14:textId="77777777" w:rsidR="00D1589C" w:rsidRDefault="00D1589C">
      <w:pPr>
        <w:pStyle w:val="Header"/>
        <w:tabs>
          <w:tab w:val="clear" w:pos="4320"/>
          <w:tab w:val="clear" w:pos="8640"/>
        </w:tabs>
        <w:rPr>
          <w:rFonts w:ascii="Arial" w:hAnsi="Arial" w:cs="Arial"/>
          <w:bCs/>
          <w:sz w:val="20"/>
          <w:szCs w:val="20"/>
        </w:rPr>
      </w:pPr>
    </w:p>
    <w:p w14:paraId="13F6A8F8" w14:textId="77777777" w:rsidR="00383153" w:rsidRPr="00383153" w:rsidRDefault="00383153">
      <w:pPr>
        <w:pStyle w:val="Header"/>
        <w:tabs>
          <w:tab w:val="clear" w:pos="4320"/>
          <w:tab w:val="clear" w:pos="8640"/>
        </w:tabs>
        <w:rPr>
          <w:rFonts w:ascii="Arial" w:hAnsi="Arial" w:cs="Arial"/>
          <w:bCs/>
          <w:sz w:val="20"/>
          <w:szCs w:val="20"/>
        </w:rPr>
      </w:pPr>
    </w:p>
    <w:p w14:paraId="78BCF048" w14:textId="77777777" w:rsidR="00D1589C" w:rsidRPr="00383153" w:rsidRDefault="00D1589C">
      <w:pPr>
        <w:pStyle w:val="Header"/>
        <w:tabs>
          <w:tab w:val="clear" w:pos="4320"/>
          <w:tab w:val="clear" w:pos="8640"/>
        </w:tabs>
        <w:rPr>
          <w:rFonts w:ascii="Arial" w:hAnsi="Arial" w:cs="Arial"/>
          <w:bCs/>
          <w:sz w:val="20"/>
          <w:szCs w:val="20"/>
        </w:rPr>
      </w:pPr>
      <w:r w:rsidRPr="00383153">
        <w:rPr>
          <w:rFonts w:ascii="Arial" w:hAnsi="Arial" w:cs="Arial"/>
          <w:b/>
          <w:bCs/>
          <w:sz w:val="20"/>
          <w:szCs w:val="20"/>
        </w:rPr>
        <w:t>The following situations require notification</w:t>
      </w:r>
      <w:r w:rsidRPr="00383153">
        <w:rPr>
          <w:rFonts w:ascii="Arial" w:hAnsi="Arial" w:cs="Arial"/>
          <w:bCs/>
          <w:sz w:val="20"/>
          <w:szCs w:val="20"/>
        </w:rPr>
        <w:t xml:space="preserve"> </w:t>
      </w:r>
      <w:r w:rsidRPr="00383153">
        <w:rPr>
          <w:rFonts w:ascii="Arial" w:hAnsi="Arial" w:cs="Arial"/>
          <w:b/>
          <w:bCs/>
          <w:sz w:val="20"/>
          <w:szCs w:val="20"/>
        </w:rPr>
        <w:t>to DEP</w:t>
      </w:r>
      <w:r w:rsidR="00B3166F" w:rsidRPr="00383153">
        <w:rPr>
          <w:rFonts w:ascii="Arial" w:hAnsi="Arial" w:cs="Arial"/>
          <w:b/>
          <w:bCs/>
          <w:sz w:val="20"/>
          <w:szCs w:val="20"/>
        </w:rPr>
        <w:t xml:space="preserve"> and submittal of the SSO Report Form</w:t>
      </w:r>
      <w:r w:rsidRPr="00383153">
        <w:rPr>
          <w:rFonts w:ascii="Arial" w:hAnsi="Arial" w:cs="Arial"/>
          <w:b/>
          <w:bCs/>
          <w:sz w:val="20"/>
          <w:szCs w:val="20"/>
        </w:rPr>
        <w:t xml:space="preserve">: </w:t>
      </w:r>
    </w:p>
    <w:p w14:paraId="035AF139" w14:textId="77777777" w:rsidR="00D1589C" w:rsidRPr="00383153" w:rsidRDefault="00D1589C" w:rsidP="00075497">
      <w:pPr>
        <w:pStyle w:val="Header"/>
        <w:numPr>
          <w:ilvl w:val="0"/>
          <w:numId w:val="32"/>
        </w:numPr>
        <w:tabs>
          <w:tab w:val="clear" w:pos="4320"/>
          <w:tab w:val="clear" w:pos="8640"/>
        </w:tabs>
        <w:rPr>
          <w:rFonts w:ascii="Arial" w:hAnsi="Arial" w:cs="Arial"/>
          <w:bCs/>
          <w:sz w:val="20"/>
          <w:szCs w:val="20"/>
        </w:rPr>
      </w:pPr>
      <w:r w:rsidRPr="00383153">
        <w:rPr>
          <w:rFonts w:ascii="Arial" w:hAnsi="Arial" w:cs="Arial"/>
          <w:bCs/>
          <w:sz w:val="20"/>
          <w:szCs w:val="20"/>
        </w:rPr>
        <w:t>An un-permitted overflow or bypass;</w:t>
      </w:r>
    </w:p>
    <w:p w14:paraId="52E4BCF2" w14:textId="77777777" w:rsidR="00B3166F" w:rsidRPr="00383153" w:rsidRDefault="00B3166F" w:rsidP="00075497">
      <w:pPr>
        <w:pStyle w:val="Header"/>
        <w:numPr>
          <w:ilvl w:val="0"/>
          <w:numId w:val="32"/>
        </w:numPr>
        <w:tabs>
          <w:tab w:val="clear" w:pos="4320"/>
          <w:tab w:val="clear" w:pos="8640"/>
        </w:tabs>
        <w:rPr>
          <w:rFonts w:ascii="Arial" w:hAnsi="Arial" w:cs="Arial"/>
          <w:bCs/>
          <w:sz w:val="20"/>
          <w:szCs w:val="20"/>
        </w:rPr>
      </w:pPr>
      <w:r w:rsidRPr="00383153">
        <w:rPr>
          <w:rFonts w:ascii="Arial" w:hAnsi="Arial" w:cs="Arial"/>
          <w:bCs/>
          <w:sz w:val="20"/>
          <w:szCs w:val="20"/>
        </w:rPr>
        <w:t xml:space="preserve">Backup of wastewater into </w:t>
      </w:r>
      <w:r w:rsidR="00B40EFB">
        <w:rPr>
          <w:rFonts w:ascii="Arial" w:hAnsi="Arial" w:cs="Arial"/>
          <w:bCs/>
          <w:sz w:val="20"/>
          <w:szCs w:val="20"/>
        </w:rPr>
        <w:t xml:space="preserve">public or private </w:t>
      </w:r>
      <w:r w:rsidRPr="00383153">
        <w:rPr>
          <w:rFonts w:ascii="Arial" w:hAnsi="Arial" w:cs="Arial"/>
          <w:bCs/>
          <w:sz w:val="20"/>
          <w:szCs w:val="20"/>
        </w:rPr>
        <w:t>property when the event is caused by a condition of the system owned and operated by the sewer authority</w:t>
      </w:r>
    </w:p>
    <w:p w14:paraId="2C317452" w14:textId="77777777" w:rsidR="00D1589C" w:rsidRPr="00383153" w:rsidRDefault="00D1589C" w:rsidP="00075497">
      <w:pPr>
        <w:pStyle w:val="Header"/>
        <w:numPr>
          <w:ilvl w:val="0"/>
          <w:numId w:val="32"/>
        </w:numPr>
        <w:tabs>
          <w:tab w:val="clear" w:pos="4320"/>
          <w:tab w:val="clear" w:pos="8640"/>
        </w:tabs>
        <w:rPr>
          <w:rFonts w:ascii="Arial" w:hAnsi="Arial" w:cs="Arial"/>
          <w:bCs/>
          <w:sz w:val="20"/>
          <w:szCs w:val="20"/>
        </w:rPr>
      </w:pPr>
      <w:r w:rsidRPr="00383153">
        <w:rPr>
          <w:rFonts w:ascii="Arial" w:hAnsi="Arial" w:cs="Arial"/>
          <w:bCs/>
          <w:sz w:val="20"/>
          <w:szCs w:val="20"/>
        </w:rPr>
        <w:t>In a combined sewer system, an overflow or bypass</w:t>
      </w:r>
      <w:r w:rsidR="00B3166F" w:rsidRPr="00383153">
        <w:rPr>
          <w:rFonts w:ascii="Arial" w:hAnsi="Arial" w:cs="Arial"/>
          <w:bCs/>
          <w:sz w:val="20"/>
          <w:szCs w:val="20"/>
        </w:rPr>
        <w:t xml:space="preserve"> during dry weather conditions or</w:t>
      </w:r>
      <w:r w:rsidRPr="00383153">
        <w:rPr>
          <w:rFonts w:ascii="Arial" w:hAnsi="Arial" w:cs="Arial"/>
          <w:bCs/>
          <w:sz w:val="20"/>
          <w:szCs w:val="20"/>
        </w:rPr>
        <w:t xml:space="preserve"> at a location not covered by a NPDES permit, or from a portion of the system that has a separate sanitary sewer.</w:t>
      </w:r>
    </w:p>
    <w:p w14:paraId="0048308E" w14:textId="77777777" w:rsidR="00643109" w:rsidRPr="00383153" w:rsidRDefault="00643109" w:rsidP="00643109">
      <w:pPr>
        <w:pStyle w:val="Header"/>
        <w:tabs>
          <w:tab w:val="clear" w:pos="4320"/>
          <w:tab w:val="clear" w:pos="8640"/>
        </w:tabs>
        <w:rPr>
          <w:rFonts w:ascii="Arial" w:hAnsi="Arial" w:cs="Arial"/>
          <w:bCs/>
          <w:sz w:val="20"/>
          <w:szCs w:val="20"/>
        </w:rPr>
      </w:pPr>
    </w:p>
    <w:p w14:paraId="6C7B64FD" w14:textId="77777777" w:rsidR="00643109" w:rsidRPr="00383153" w:rsidRDefault="00643109">
      <w:pPr>
        <w:pStyle w:val="Header"/>
        <w:tabs>
          <w:tab w:val="clear" w:pos="4320"/>
          <w:tab w:val="clear" w:pos="8640"/>
        </w:tabs>
        <w:rPr>
          <w:rFonts w:ascii="Arial" w:hAnsi="Arial" w:cs="Arial"/>
          <w:bCs/>
          <w:sz w:val="20"/>
          <w:szCs w:val="20"/>
        </w:rPr>
      </w:pPr>
      <w:r w:rsidRPr="00383153">
        <w:rPr>
          <w:rFonts w:ascii="Arial" w:hAnsi="Arial" w:cs="Arial"/>
          <w:bCs/>
          <w:sz w:val="20"/>
          <w:szCs w:val="20"/>
        </w:rPr>
        <w:t>Backups of wastewater into a property which are not caused by conditions in the system owned and operated by the sewer system are not required to be reported.  These incidents normally occur due to blockages in service connections to a property or blockages in the internal plumbing system.</w:t>
      </w:r>
    </w:p>
    <w:p w14:paraId="54DE40F6" w14:textId="77777777" w:rsidR="00643109" w:rsidRPr="00383153" w:rsidRDefault="00643109">
      <w:pPr>
        <w:pStyle w:val="Header"/>
        <w:tabs>
          <w:tab w:val="clear" w:pos="4320"/>
          <w:tab w:val="clear" w:pos="8640"/>
        </w:tabs>
        <w:rPr>
          <w:rFonts w:ascii="Arial" w:hAnsi="Arial" w:cs="Arial"/>
          <w:bCs/>
          <w:sz w:val="20"/>
          <w:szCs w:val="20"/>
        </w:rPr>
      </w:pPr>
    </w:p>
    <w:p w14:paraId="6D6EF9C0" w14:textId="77777777" w:rsidR="00643109" w:rsidRPr="00383153" w:rsidRDefault="00643109">
      <w:pPr>
        <w:pStyle w:val="Header"/>
        <w:tabs>
          <w:tab w:val="clear" w:pos="4320"/>
          <w:tab w:val="clear" w:pos="8640"/>
        </w:tabs>
        <w:rPr>
          <w:rFonts w:ascii="Arial" w:hAnsi="Arial" w:cs="Arial"/>
          <w:bCs/>
          <w:sz w:val="20"/>
          <w:szCs w:val="20"/>
        </w:rPr>
      </w:pPr>
    </w:p>
    <w:p w14:paraId="55703987" w14:textId="77777777" w:rsidR="00D1589C" w:rsidRPr="00383153" w:rsidRDefault="00D1589C">
      <w:pPr>
        <w:pStyle w:val="Heading3"/>
        <w:jc w:val="left"/>
        <w:rPr>
          <w:u w:val="single"/>
        </w:rPr>
      </w:pPr>
      <w:r w:rsidRPr="00383153">
        <w:rPr>
          <w:u w:val="single"/>
        </w:rPr>
        <w:t>What are the procedures for reporting?</w:t>
      </w:r>
    </w:p>
    <w:p w14:paraId="4D5BD6C5" w14:textId="77777777" w:rsidR="00B3166F" w:rsidRPr="00383153" w:rsidRDefault="00B3166F" w:rsidP="00B3166F">
      <w:pPr>
        <w:rPr>
          <w:rFonts w:ascii="Arial" w:hAnsi="Arial" w:cs="Arial"/>
          <w:sz w:val="20"/>
          <w:szCs w:val="20"/>
        </w:rPr>
      </w:pPr>
    </w:p>
    <w:p w14:paraId="574B1E87" w14:textId="77777777" w:rsidR="00D1589C" w:rsidRPr="00383153" w:rsidRDefault="00D1589C">
      <w:pPr>
        <w:pStyle w:val="Heading7"/>
        <w:rPr>
          <w:rFonts w:ascii="Arial" w:hAnsi="Arial" w:cs="Arial"/>
          <w:sz w:val="20"/>
          <w:szCs w:val="20"/>
          <w:u w:val="none"/>
        </w:rPr>
      </w:pPr>
      <w:r w:rsidRPr="00383153">
        <w:rPr>
          <w:rFonts w:ascii="Arial" w:hAnsi="Arial" w:cs="Arial"/>
          <w:sz w:val="20"/>
          <w:szCs w:val="20"/>
          <w:u w:val="none"/>
        </w:rPr>
        <w:t>Step One:</w:t>
      </w:r>
    </w:p>
    <w:p w14:paraId="77DF0E83" w14:textId="77777777" w:rsidR="00B3166F" w:rsidRPr="00383153" w:rsidRDefault="00B3166F">
      <w:pPr>
        <w:autoSpaceDE w:val="0"/>
        <w:autoSpaceDN w:val="0"/>
        <w:adjustRightInd w:val="0"/>
        <w:rPr>
          <w:rFonts w:ascii="Arial" w:hAnsi="Arial" w:cs="Arial"/>
          <w:sz w:val="20"/>
          <w:szCs w:val="20"/>
        </w:rPr>
      </w:pPr>
    </w:p>
    <w:p w14:paraId="433C9FE4" w14:textId="77777777" w:rsidR="00B3166F" w:rsidRPr="00383153" w:rsidRDefault="00B3166F">
      <w:pPr>
        <w:autoSpaceDE w:val="0"/>
        <w:autoSpaceDN w:val="0"/>
        <w:adjustRightInd w:val="0"/>
        <w:rPr>
          <w:rFonts w:ascii="Arial" w:hAnsi="Arial" w:cs="Arial"/>
          <w:sz w:val="20"/>
          <w:szCs w:val="20"/>
        </w:rPr>
      </w:pPr>
      <w:r w:rsidRPr="00383153">
        <w:rPr>
          <w:rFonts w:ascii="Arial" w:hAnsi="Arial" w:cs="Arial"/>
          <w:sz w:val="20"/>
          <w:szCs w:val="20"/>
        </w:rPr>
        <w:t xml:space="preserve">Immediate Telephone and/or email notification to </w:t>
      </w:r>
      <w:r w:rsidR="00437949" w:rsidRPr="00383153">
        <w:rPr>
          <w:rFonts w:ascii="Arial" w:hAnsi="Arial" w:cs="Arial"/>
          <w:sz w:val="20"/>
          <w:szCs w:val="20"/>
        </w:rPr>
        <w:t>MassDEP</w:t>
      </w:r>
      <w:r w:rsidR="000C3055">
        <w:rPr>
          <w:rFonts w:ascii="Arial" w:hAnsi="Arial" w:cs="Arial"/>
          <w:sz w:val="20"/>
          <w:szCs w:val="20"/>
        </w:rPr>
        <w:t>, EPA,</w:t>
      </w:r>
      <w:r w:rsidR="00437949" w:rsidRPr="00383153">
        <w:rPr>
          <w:rFonts w:ascii="Arial" w:hAnsi="Arial" w:cs="Arial"/>
          <w:sz w:val="20"/>
          <w:szCs w:val="20"/>
        </w:rPr>
        <w:t xml:space="preserve"> and </w:t>
      </w:r>
      <w:r w:rsidRPr="00383153">
        <w:rPr>
          <w:rFonts w:ascii="Arial" w:hAnsi="Arial" w:cs="Arial"/>
          <w:sz w:val="20"/>
          <w:szCs w:val="20"/>
        </w:rPr>
        <w:t>other parties:</w:t>
      </w:r>
    </w:p>
    <w:p w14:paraId="07CEC1AD" w14:textId="77777777" w:rsidR="00B3166F" w:rsidRPr="00383153" w:rsidRDefault="00B3166F">
      <w:pPr>
        <w:autoSpaceDE w:val="0"/>
        <w:autoSpaceDN w:val="0"/>
        <w:adjustRightInd w:val="0"/>
        <w:rPr>
          <w:rFonts w:ascii="Arial" w:hAnsi="Arial" w:cs="Arial"/>
          <w:sz w:val="20"/>
          <w:szCs w:val="20"/>
        </w:rPr>
      </w:pPr>
    </w:p>
    <w:p w14:paraId="21E8C724"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 xml:space="preserve">Notification to MassDEP and other regulatory authorities is a critical element of the SSO response plan.  </w:t>
      </w:r>
      <w:r w:rsidR="005D3E76">
        <w:rPr>
          <w:rFonts w:ascii="Arial" w:hAnsi="Arial" w:cs="Arial"/>
          <w:sz w:val="20"/>
          <w:szCs w:val="20"/>
        </w:rPr>
        <w:t xml:space="preserve">Notification must be made as soon as possible, and no later than 24 hours after discovery of the event.  </w:t>
      </w:r>
      <w:r w:rsidRPr="00383153">
        <w:rPr>
          <w:rFonts w:ascii="Arial" w:hAnsi="Arial" w:cs="Arial"/>
          <w:sz w:val="20"/>
          <w:szCs w:val="20"/>
        </w:rPr>
        <w:t xml:space="preserve">The agency notifications should </w:t>
      </w:r>
      <w:r w:rsidR="009A1AFF" w:rsidRPr="00383153">
        <w:rPr>
          <w:rFonts w:ascii="Arial" w:hAnsi="Arial" w:cs="Arial"/>
          <w:sz w:val="20"/>
          <w:szCs w:val="20"/>
        </w:rPr>
        <w:t xml:space="preserve">include all responsible officials whose duties include </w:t>
      </w:r>
      <w:r w:rsidR="00985F98" w:rsidRPr="00383153">
        <w:rPr>
          <w:rFonts w:ascii="Arial" w:hAnsi="Arial" w:cs="Arial"/>
          <w:sz w:val="20"/>
          <w:szCs w:val="20"/>
        </w:rPr>
        <w:t xml:space="preserve">management of resources which may be affected by the SSO discharge. </w:t>
      </w:r>
      <w:r w:rsidRPr="00383153">
        <w:rPr>
          <w:rFonts w:ascii="Arial" w:hAnsi="Arial" w:cs="Arial"/>
          <w:sz w:val="20"/>
          <w:szCs w:val="20"/>
        </w:rPr>
        <w:t>A list of agencies, contact staff, phone numbers, and emails should be kept by the Sewer Authority and posted for easy access to responsible staff. A list of some relevant agencies follows:</w:t>
      </w:r>
    </w:p>
    <w:p w14:paraId="7A2C79E1" w14:textId="77777777" w:rsidR="00B3166F" w:rsidRPr="00383153" w:rsidRDefault="00B3166F" w:rsidP="00B3166F">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063"/>
        <w:gridCol w:w="1645"/>
      </w:tblGrid>
      <w:tr w:rsidR="00B3166F" w:rsidRPr="00383153" w14:paraId="7A9A6BBC" w14:textId="77777777" w:rsidTr="00B451F0">
        <w:tc>
          <w:tcPr>
            <w:tcW w:w="1668" w:type="dxa"/>
          </w:tcPr>
          <w:p w14:paraId="174CA9B9"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Agency:</w:t>
            </w:r>
          </w:p>
        </w:tc>
        <w:tc>
          <w:tcPr>
            <w:tcW w:w="6243" w:type="dxa"/>
          </w:tcPr>
          <w:p w14:paraId="7317D0C8"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Contact</w:t>
            </w:r>
          </w:p>
        </w:tc>
        <w:tc>
          <w:tcPr>
            <w:tcW w:w="1665" w:type="dxa"/>
          </w:tcPr>
          <w:p w14:paraId="73B179CC"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Requirements</w:t>
            </w:r>
          </w:p>
        </w:tc>
      </w:tr>
      <w:tr w:rsidR="00B3166F" w:rsidRPr="00383153" w14:paraId="245BB4DE" w14:textId="77777777" w:rsidTr="00B451F0">
        <w:tc>
          <w:tcPr>
            <w:tcW w:w="1668" w:type="dxa"/>
          </w:tcPr>
          <w:p w14:paraId="11240968"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MassDEP</w:t>
            </w:r>
          </w:p>
        </w:tc>
        <w:tc>
          <w:tcPr>
            <w:tcW w:w="6243" w:type="dxa"/>
          </w:tcPr>
          <w:p w14:paraId="2E8982DF"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During business hours:</w:t>
            </w:r>
          </w:p>
          <w:p w14:paraId="6C6E5F4E" w14:textId="77777777" w:rsidR="00B3166F" w:rsidRPr="00383153" w:rsidRDefault="00B3166F" w:rsidP="00B3166F">
            <w:pPr>
              <w:autoSpaceDE w:val="0"/>
              <w:autoSpaceDN w:val="0"/>
              <w:adjustRightInd w:val="0"/>
              <w:rPr>
                <w:rFonts w:ascii="Arial" w:hAnsi="Arial" w:cs="Arial"/>
                <w:sz w:val="20"/>
                <w:szCs w:val="20"/>
              </w:rPr>
            </w:pPr>
          </w:p>
          <w:p w14:paraId="614B1950"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 xml:space="preserve">Northeast Region:  </w:t>
            </w:r>
          </w:p>
          <w:p w14:paraId="1916F425"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(978) 694-3215</w:t>
            </w:r>
          </w:p>
          <w:p w14:paraId="20A1005E" w14:textId="77777777" w:rsidR="00B3166F" w:rsidRPr="00383153" w:rsidRDefault="00B3166F" w:rsidP="00B3166F">
            <w:pPr>
              <w:autoSpaceDE w:val="0"/>
              <w:autoSpaceDN w:val="0"/>
              <w:adjustRightInd w:val="0"/>
              <w:rPr>
                <w:rFonts w:ascii="Arial" w:hAnsi="Arial" w:cs="Arial"/>
                <w:sz w:val="20"/>
                <w:szCs w:val="20"/>
              </w:rPr>
            </w:pPr>
          </w:p>
          <w:p w14:paraId="5B97D037"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Central Region:</w:t>
            </w:r>
          </w:p>
          <w:p w14:paraId="6A1BC56A"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(508) 792-7650</w:t>
            </w:r>
          </w:p>
          <w:p w14:paraId="467161E1" w14:textId="77777777" w:rsidR="00B3166F" w:rsidRPr="00383153" w:rsidRDefault="00B3166F" w:rsidP="00B3166F">
            <w:pPr>
              <w:autoSpaceDE w:val="0"/>
              <w:autoSpaceDN w:val="0"/>
              <w:adjustRightInd w:val="0"/>
              <w:rPr>
                <w:rFonts w:ascii="Arial" w:hAnsi="Arial" w:cs="Arial"/>
                <w:sz w:val="20"/>
                <w:szCs w:val="20"/>
              </w:rPr>
            </w:pPr>
          </w:p>
          <w:p w14:paraId="06C4BD93"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Southeast Region:</w:t>
            </w:r>
          </w:p>
          <w:p w14:paraId="44A952CB"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(508) 946-2750</w:t>
            </w:r>
          </w:p>
          <w:p w14:paraId="2EDA1DE6" w14:textId="77777777" w:rsidR="00B3166F" w:rsidRPr="00383153" w:rsidRDefault="00B3166F" w:rsidP="00B3166F">
            <w:pPr>
              <w:autoSpaceDE w:val="0"/>
              <w:autoSpaceDN w:val="0"/>
              <w:adjustRightInd w:val="0"/>
              <w:rPr>
                <w:rFonts w:ascii="Arial" w:hAnsi="Arial" w:cs="Arial"/>
                <w:sz w:val="20"/>
                <w:szCs w:val="20"/>
              </w:rPr>
            </w:pPr>
          </w:p>
          <w:p w14:paraId="00B9C678"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lastRenderedPageBreak/>
              <w:t>Western Region:</w:t>
            </w:r>
          </w:p>
          <w:p w14:paraId="71FF88C3"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(413) 784-1100</w:t>
            </w:r>
          </w:p>
          <w:p w14:paraId="732E9042" w14:textId="77777777" w:rsidR="00B3166F" w:rsidRPr="00383153" w:rsidRDefault="00B3166F" w:rsidP="00B3166F">
            <w:pPr>
              <w:autoSpaceDE w:val="0"/>
              <w:autoSpaceDN w:val="0"/>
              <w:adjustRightInd w:val="0"/>
              <w:rPr>
                <w:rFonts w:ascii="Arial" w:hAnsi="Arial" w:cs="Arial"/>
                <w:sz w:val="20"/>
                <w:szCs w:val="20"/>
              </w:rPr>
            </w:pPr>
          </w:p>
          <w:p w14:paraId="5C611D40"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24-hour Emergency Line:</w:t>
            </w:r>
          </w:p>
          <w:p w14:paraId="14AC0209"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1-888-304-1133</w:t>
            </w:r>
          </w:p>
          <w:p w14:paraId="25D6C852" w14:textId="77777777" w:rsidR="00437949" w:rsidRPr="00383153" w:rsidRDefault="00437949" w:rsidP="00B3166F">
            <w:pPr>
              <w:autoSpaceDE w:val="0"/>
              <w:autoSpaceDN w:val="0"/>
              <w:adjustRightInd w:val="0"/>
              <w:rPr>
                <w:rFonts w:ascii="Arial" w:hAnsi="Arial" w:cs="Arial"/>
                <w:sz w:val="20"/>
                <w:szCs w:val="20"/>
              </w:rPr>
            </w:pPr>
          </w:p>
          <w:p w14:paraId="3BCFBC58" w14:textId="77EC233A" w:rsidR="00437949" w:rsidRPr="00383153" w:rsidRDefault="00437949" w:rsidP="00B3166F">
            <w:pPr>
              <w:autoSpaceDE w:val="0"/>
              <w:autoSpaceDN w:val="0"/>
              <w:adjustRightInd w:val="0"/>
              <w:rPr>
                <w:rFonts w:ascii="Arial" w:hAnsi="Arial" w:cs="Arial"/>
                <w:sz w:val="20"/>
                <w:szCs w:val="20"/>
              </w:rPr>
            </w:pPr>
            <w:r w:rsidRPr="00383153">
              <w:rPr>
                <w:rFonts w:ascii="Arial" w:hAnsi="Arial" w:cs="Arial"/>
                <w:sz w:val="20"/>
                <w:szCs w:val="20"/>
              </w:rPr>
              <w:t xml:space="preserve">If you are not sure which Massachusetts DEP Regional Office oversees your facility, go to </w:t>
            </w:r>
            <w:hyperlink r:id="rId7" w:history="1">
              <w:r w:rsidR="00C94D3A" w:rsidRPr="003D0A55">
                <w:rPr>
                  <w:rStyle w:val="Hyperlink"/>
                  <w:rFonts w:ascii="Arial" w:hAnsi="Arial" w:cs="Arial"/>
                  <w:sz w:val="20"/>
                  <w:szCs w:val="20"/>
                </w:rPr>
                <w:t>https://www.mass.gov/service-details/massdep-regional-offices-by-community</w:t>
              </w:r>
            </w:hyperlink>
            <w:r w:rsidR="00C94D3A">
              <w:rPr>
                <w:rFonts w:ascii="Arial" w:hAnsi="Arial" w:cs="Arial"/>
                <w:sz w:val="20"/>
                <w:szCs w:val="20"/>
              </w:rPr>
              <w:t xml:space="preserve">. </w:t>
            </w:r>
          </w:p>
          <w:p w14:paraId="2B794B8B" w14:textId="77777777" w:rsidR="00B3166F" w:rsidRPr="00383153" w:rsidRDefault="00B3166F" w:rsidP="00B3166F">
            <w:pPr>
              <w:autoSpaceDE w:val="0"/>
              <w:autoSpaceDN w:val="0"/>
              <w:adjustRightInd w:val="0"/>
              <w:rPr>
                <w:rFonts w:ascii="Arial" w:hAnsi="Arial" w:cs="Arial"/>
                <w:sz w:val="20"/>
                <w:szCs w:val="20"/>
              </w:rPr>
            </w:pPr>
          </w:p>
        </w:tc>
        <w:tc>
          <w:tcPr>
            <w:tcW w:w="1665" w:type="dxa"/>
          </w:tcPr>
          <w:p w14:paraId="6753E996" w14:textId="77777777" w:rsidR="00B451F0" w:rsidRDefault="00B3166F" w:rsidP="00B451F0">
            <w:pPr>
              <w:autoSpaceDE w:val="0"/>
              <w:autoSpaceDN w:val="0"/>
              <w:adjustRightInd w:val="0"/>
              <w:rPr>
                <w:rFonts w:ascii="Arial" w:hAnsi="Arial" w:cs="Arial"/>
                <w:sz w:val="20"/>
                <w:szCs w:val="20"/>
              </w:rPr>
            </w:pPr>
            <w:r w:rsidRPr="00383153">
              <w:rPr>
                <w:rFonts w:ascii="Arial" w:hAnsi="Arial" w:cs="Arial"/>
                <w:sz w:val="20"/>
                <w:szCs w:val="20"/>
              </w:rPr>
              <w:lastRenderedPageBreak/>
              <w:t xml:space="preserve">Report all SSO events to relevant regional office </w:t>
            </w:r>
            <w:r w:rsidR="00B451F0">
              <w:rPr>
                <w:rFonts w:ascii="Arial" w:hAnsi="Arial" w:cs="Arial"/>
                <w:sz w:val="20"/>
                <w:szCs w:val="20"/>
              </w:rPr>
              <w:t xml:space="preserve"> </w:t>
            </w:r>
          </w:p>
          <w:p w14:paraId="19351462" w14:textId="77777777" w:rsidR="00B3166F" w:rsidRPr="00383153" w:rsidRDefault="00B3166F" w:rsidP="00B451F0">
            <w:pPr>
              <w:autoSpaceDE w:val="0"/>
              <w:autoSpaceDN w:val="0"/>
              <w:adjustRightInd w:val="0"/>
              <w:rPr>
                <w:rFonts w:ascii="Arial" w:hAnsi="Arial" w:cs="Arial"/>
                <w:sz w:val="20"/>
                <w:szCs w:val="20"/>
              </w:rPr>
            </w:pPr>
            <w:r w:rsidRPr="00383153">
              <w:rPr>
                <w:rFonts w:ascii="Arial" w:hAnsi="Arial" w:cs="Arial"/>
                <w:sz w:val="20"/>
                <w:szCs w:val="20"/>
              </w:rPr>
              <w:t xml:space="preserve">Report SSO’s to </w:t>
            </w:r>
            <w:r w:rsidR="00CA25E4" w:rsidRPr="00383153">
              <w:rPr>
                <w:rFonts w:ascii="Arial" w:hAnsi="Arial" w:cs="Arial"/>
                <w:sz w:val="20"/>
                <w:szCs w:val="20"/>
              </w:rPr>
              <w:t>emergency</w:t>
            </w:r>
            <w:r w:rsidRPr="00383153">
              <w:rPr>
                <w:rFonts w:ascii="Arial" w:hAnsi="Arial" w:cs="Arial"/>
                <w:sz w:val="20"/>
                <w:szCs w:val="20"/>
              </w:rPr>
              <w:t xml:space="preserve"> line during non-business hours</w:t>
            </w:r>
          </w:p>
        </w:tc>
      </w:tr>
      <w:tr w:rsidR="00B3166F" w:rsidRPr="00383153" w14:paraId="4E12DCDF" w14:textId="77777777" w:rsidTr="00B451F0">
        <w:tc>
          <w:tcPr>
            <w:tcW w:w="1668" w:type="dxa"/>
          </w:tcPr>
          <w:p w14:paraId="6D366424"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EPA</w:t>
            </w:r>
          </w:p>
        </w:tc>
        <w:tc>
          <w:tcPr>
            <w:tcW w:w="6243" w:type="dxa"/>
          </w:tcPr>
          <w:p w14:paraId="5AAC9B75"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EPA New England:</w:t>
            </w:r>
          </w:p>
          <w:p w14:paraId="2AD4C460" w14:textId="77777777" w:rsidR="00B3166F"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(617) 918-</w:t>
            </w:r>
            <w:r w:rsidR="00466F9C">
              <w:rPr>
                <w:rFonts w:ascii="Arial" w:hAnsi="Arial" w:cs="Arial"/>
                <w:sz w:val="20"/>
                <w:szCs w:val="20"/>
              </w:rPr>
              <w:t>1510</w:t>
            </w:r>
          </w:p>
          <w:p w14:paraId="3F7E6DCB" w14:textId="77777777" w:rsidR="00466F9C" w:rsidRDefault="00466F9C" w:rsidP="00B3166F">
            <w:pPr>
              <w:autoSpaceDE w:val="0"/>
              <w:autoSpaceDN w:val="0"/>
              <w:adjustRightInd w:val="0"/>
              <w:rPr>
                <w:rFonts w:ascii="Arial" w:hAnsi="Arial" w:cs="Arial"/>
                <w:sz w:val="20"/>
                <w:szCs w:val="20"/>
              </w:rPr>
            </w:pPr>
          </w:p>
          <w:p w14:paraId="7046D332" w14:textId="77777777" w:rsidR="004811D1" w:rsidRDefault="004811D1" w:rsidP="00B3166F">
            <w:pPr>
              <w:autoSpaceDE w:val="0"/>
              <w:autoSpaceDN w:val="0"/>
              <w:adjustRightInd w:val="0"/>
              <w:rPr>
                <w:rFonts w:ascii="Arial" w:hAnsi="Arial" w:cs="Arial"/>
                <w:sz w:val="20"/>
                <w:szCs w:val="20"/>
              </w:rPr>
            </w:pPr>
            <w:r>
              <w:rPr>
                <w:rFonts w:ascii="Arial" w:hAnsi="Arial" w:cs="Arial"/>
                <w:sz w:val="20"/>
                <w:szCs w:val="20"/>
              </w:rPr>
              <w:t>OR</w:t>
            </w:r>
          </w:p>
          <w:p w14:paraId="682105D2" w14:textId="77777777" w:rsidR="004811D1" w:rsidRDefault="004811D1" w:rsidP="00B3166F">
            <w:pPr>
              <w:autoSpaceDE w:val="0"/>
              <w:autoSpaceDN w:val="0"/>
              <w:adjustRightInd w:val="0"/>
              <w:rPr>
                <w:rFonts w:ascii="Arial" w:hAnsi="Arial" w:cs="Arial"/>
                <w:sz w:val="20"/>
                <w:szCs w:val="20"/>
              </w:rPr>
            </w:pPr>
          </w:p>
          <w:p w14:paraId="55E92F6A" w14:textId="00525D3A" w:rsidR="00466F9C" w:rsidRDefault="00C847FF" w:rsidP="00B3166F">
            <w:pPr>
              <w:autoSpaceDE w:val="0"/>
              <w:autoSpaceDN w:val="0"/>
              <w:adjustRightInd w:val="0"/>
              <w:rPr>
                <w:rFonts w:ascii="Arial" w:hAnsi="Arial" w:cs="Arial"/>
                <w:sz w:val="20"/>
                <w:szCs w:val="20"/>
              </w:rPr>
            </w:pPr>
            <w:r w:rsidRPr="00C847FF">
              <w:rPr>
                <w:rFonts w:ascii="Arial" w:hAnsi="Arial" w:cs="Arial"/>
                <w:sz w:val="20"/>
                <w:szCs w:val="20"/>
              </w:rPr>
              <w:t>Northeast, Central, and Southeast Regions</w:t>
            </w:r>
            <w:r w:rsidR="00673EAE">
              <w:rPr>
                <w:rFonts w:ascii="Arial" w:hAnsi="Arial" w:cs="Arial"/>
                <w:sz w:val="20"/>
                <w:szCs w:val="20"/>
              </w:rPr>
              <w:t>:</w:t>
            </w:r>
          </w:p>
          <w:p w14:paraId="6DCCE573" w14:textId="24866F36" w:rsidR="004811D1" w:rsidRDefault="00C847FF" w:rsidP="00B3166F">
            <w:pPr>
              <w:autoSpaceDE w:val="0"/>
              <w:autoSpaceDN w:val="0"/>
              <w:adjustRightInd w:val="0"/>
              <w:rPr>
                <w:rFonts w:ascii="Arial" w:hAnsi="Arial" w:cs="Arial"/>
                <w:sz w:val="20"/>
                <w:szCs w:val="20"/>
              </w:rPr>
            </w:pPr>
            <w:r w:rsidRPr="00C847FF">
              <w:rPr>
                <w:rFonts w:ascii="Arial" w:hAnsi="Arial" w:cs="Arial"/>
                <w:sz w:val="20"/>
                <w:szCs w:val="20"/>
              </w:rPr>
              <w:t xml:space="preserve">Samantha </w:t>
            </w:r>
            <w:proofErr w:type="spellStart"/>
            <w:r w:rsidRPr="00C847FF">
              <w:rPr>
                <w:rFonts w:ascii="Arial" w:hAnsi="Arial" w:cs="Arial"/>
                <w:sz w:val="20"/>
                <w:szCs w:val="20"/>
              </w:rPr>
              <w:t>Bosselait</w:t>
            </w:r>
            <w:proofErr w:type="spellEnd"/>
            <w:r w:rsidR="004811D1">
              <w:rPr>
                <w:rFonts w:ascii="Arial" w:hAnsi="Arial" w:cs="Arial"/>
                <w:sz w:val="20"/>
                <w:szCs w:val="20"/>
              </w:rPr>
              <w:t xml:space="preserve">, </w:t>
            </w:r>
            <w:r>
              <w:rPr>
                <w:rFonts w:ascii="Arial" w:hAnsi="Arial" w:cs="Arial"/>
                <w:sz w:val="20"/>
                <w:szCs w:val="20"/>
              </w:rPr>
              <w:t>(</w:t>
            </w:r>
            <w:r w:rsidRPr="00C847FF">
              <w:rPr>
                <w:rFonts w:ascii="Arial" w:hAnsi="Arial" w:cs="Arial"/>
                <w:sz w:val="20"/>
                <w:szCs w:val="20"/>
              </w:rPr>
              <w:t>617</w:t>
            </w:r>
            <w:r>
              <w:rPr>
                <w:rFonts w:ascii="Arial" w:hAnsi="Arial" w:cs="Arial"/>
                <w:sz w:val="20"/>
                <w:szCs w:val="20"/>
              </w:rPr>
              <w:t xml:space="preserve">) </w:t>
            </w:r>
            <w:r w:rsidRPr="00C847FF">
              <w:rPr>
                <w:rFonts w:ascii="Arial" w:hAnsi="Arial" w:cs="Arial"/>
                <w:sz w:val="20"/>
                <w:szCs w:val="20"/>
              </w:rPr>
              <w:t>918-1727</w:t>
            </w:r>
          </w:p>
          <w:p w14:paraId="688B54DA" w14:textId="77777777" w:rsidR="004811D1" w:rsidRDefault="004811D1" w:rsidP="00B3166F">
            <w:pPr>
              <w:autoSpaceDE w:val="0"/>
              <w:autoSpaceDN w:val="0"/>
              <w:adjustRightInd w:val="0"/>
              <w:rPr>
                <w:rFonts w:ascii="Arial" w:hAnsi="Arial" w:cs="Arial"/>
                <w:sz w:val="20"/>
                <w:szCs w:val="20"/>
              </w:rPr>
            </w:pPr>
          </w:p>
          <w:p w14:paraId="44431493" w14:textId="6F6F5D18" w:rsidR="004811D1" w:rsidRDefault="00C847FF" w:rsidP="00B3166F">
            <w:pPr>
              <w:autoSpaceDE w:val="0"/>
              <w:autoSpaceDN w:val="0"/>
              <w:adjustRightInd w:val="0"/>
              <w:rPr>
                <w:rFonts w:ascii="Arial" w:hAnsi="Arial" w:cs="Arial"/>
                <w:sz w:val="20"/>
                <w:szCs w:val="20"/>
              </w:rPr>
            </w:pPr>
            <w:r w:rsidRPr="00C847FF">
              <w:rPr>
                <w:rFonts w:ascii="Arial" w:hAnsi="Arial" w:cs="Arial"/>
                <w:sz w:val="20"/>
                <w:szCs w:val="20"/>
              </w:rPr>
              <w:t>Western Region</w:t>
            </w:r>
            <w:r w:rsidR="00673EAE">
              <w:rPr>
                <w:rFonts w:ascii="Arial" w:hAnsi="Arial" w:cs="Arial"/>
                <w:sz w:val="20"/>
                <w:szCs w:val="20"/>
              </w:rPr>
              <w:t>:</w:t>
            </w:r>
          </w:p>
          <w:p w14:paraId="5C791C06" w14:textId="7DEBA75D" w:rsidR="004811D1" w:rsidRPr="00383153" w:rsidRDefault="00C847FF" w:rsidP="00B3166F">
            <w:pPr>
              <w:autoSpaceDE w:val="0"/>
              <w:autoSpaceDN w:val="0"/>
              <w:adjustRightInd w:val="0"/>
              <w:rPr>
                <w:rFonts w:ascii="Arial" w:hAnsi="Arial" w:cs="Arial"/>
                <w:sz w:val="20"/>
                <w:szCs w:val="20"/>
              </w:rPr>
            </w:pPr>
            <w:r w:rsidRPr="00C847FF">
              <w:rPr>
                <w:rFonts w:ascii="Arial" w:hAnsi="Arial" w:cs="Arial"/>
                <w:sz w:val="20"/>
                <w:szCs w:val="20"/>
              </w:rPr>
              <w:t>Gary Rennie</w:t>
            </w:r>
            <w:r w:rsidR="004811D1">
              <w:rPr>
                <w:rFonts w:ascii="Arial" w:hAnsi="Arial" w:cs="Arial"/>
                <w:sz w:val="20"/>
                <w:szCs w:val="20"/>
              </w:rPr>
              <w:t xml:space="preserve">, </w:t>
            </w:r>
            <w:r>
              <w:rPr>
                <w:rFonts w:ascii="Arial" w:hAnsi="Arial" w:cs="Arial"/>
                <w:sz w:val="20"/>
                <w:szCs w:val="20"/>
              </w:rPr>
              <w:t>(</w:t>
            </w:r>
            <w:r w:rsidRPr="00C847FF">
              <w:rPr>
                <w:rFonts w:ascii="Arial" w:hAnsi="Arial" w:cs="Arial"/>
                <w:sz w:val="20"/>
                <w:szCs w:val="20"/>
              </w:rPr>
              <w:t>617</w:t>
            </w:r>
            <w:r>
              <w:rPr>
                <w:rFonts w:ascii="Arial" w:hAnsi="Arial" w:cs="Arial"/>
                <w:sz w:val="20"/>
                <w:szCs w:val="20"/>
              </w:rPr>
              <w:t xml:space="preserve">) </w:t>
            </w:r>
            <w:r w:rsidRPr="00C847FF">
              <w:rPr>
                <w:rFonts w:ascii="Arial" w:hAnsi="Arial" w:cs="Arial"/>
                <w:sz w:val="20"/>
                <w:szCs w:val="20"/>
              </w:rPr>
              <w:t>918-1525</w:t>
            </w:r>
          </w:p>
          <w:p w14:paraId="2D34FD1B" w14:textId="77777777" w:rsidR="00B3166F" w:rsidRPr="00383153" w:rsidRDefault="00B3166F" w:rsidP="00B3166F">
            <w:pPr>
              <w:autoSpaceDE w:val="0"/>
              <w:autoSpaceDN w:val="0"/>
              <w:adjustRightInd w:val="0"/>
              <w:rPr>
                <w:rFonts w:ascii="Arial" w:hAnsi="Arial" w:cs="Arial"/>
                <w:sz w:val="20"/>
                <w:szCs w:val="20"/>
              </w:rPr>
            </w:pPr>
          </w:p>
        </w:tc>
        <w:tc>
          <w:tcPr>
            <w:tcW w:w="1665" w:type="dxa"/>
          </w:tcPr>
          <w:p w14:paraId="64DEB000"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Report all SSO events</w:t>
            </w:r>
          </w:p>
        </w:tc>
      </w:tr>
      <w:tr w:rsidR="00B3166F" w:rsidRPr="00383153" w14:paraId="61D1A782" w14:textId="77777777" w:rsidTr="00B451F0">
        <w:tc>
          <w:tcPr>
            <w:tcW w:w="1668" w:type="dxa"/>
          </w:tcPr>
          <w:p w14:paraId="44B02DEE"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Local Board of Health</w:t>
            </w:r>
          </w:p>
        </w:tc>
        <w:tc>
          <w:tcPr>
            <w:tcW w:w="6243" w:type="dxa"/>
          </w:tcPr>
          <w:p w14:paraId="35DED1E9"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List of local BOH contact information available at</w:t>
            </w:r>
          </w:p>
          <w:p w14:paraId="4027B84D" w14:textId="77777777" w:rsidR="00B3166F" w:rsidRPr="00383153" w:rsidRDefault="00B3166F" w:rsidP="00B3166F">
            <w:pPr>
              <w:autoSpaceDE w:val="0"/>
              <w:autoSpaceDN w:val="0"/>
              <w:adjustRightInd w:val="0"/>
              <w:rPr>
                <w:rFonts w:ascii="Arial" w:hAnsi="Arial" w:cs="Arial"/>
                <w:sz w:val="20"/>
                <w:szCs w:val="20"/>
              </w:rPr>
            </w:pPr>
          </w:p>
          <w:p w14:paraId="0D931749" w14:textId="76E76489" w:rsidR="00B3166F" w:rsidRPr="00383153" w:rsidRDefault="00C94D3A" w:rsidP="00B3166F">
            <w:pPr>
              <w:autoSpaceDE w:val="0"/>
              <w:autoSpaceDN w:val="0"/>
              <w:adjustRightInd w:val="0"/>
              <w:rPr>
                <w:rFonts w:ascii="Arial" w:hAnsi="Arial" w:cs="Arial"/>
                <w:sz w:val="20"/>
                <w:szCs w:val="20"/>
              </w:rPr>
            </w:pPr>
            <w:hyperlink r:id="rId8" w:history="1">
              <w:r w:rsidRPr="003D0A55">
                <w:rPr>
                  <w:rStyle w:val="Hyperlink"/>
                  <w:rFonts w:ascii="Arial" w:hAnsi="Arial" w:cs="Arial"/>
                  <w:sz w:val="20"/>
                  <w:szCs w:val="20"/>
                </w:rPr>
                <w:t>https://mhoa.com/municipal-links/</w:t>
              </w:r>
            </w:hyperlink>
            <w:r>
              <w:rPr>
                <w:rFonts w:ascii="Arial" w:hAnsi="Arial" w:cs="Arial"/>
                <w:sz w:val="20"/>
                <w:szCs w:val="20"/>
              </w:rPr>
              <w:t xml:space="preserve"> </w:t>
            </w:r>
          </w:p>
        </w:tc>
        <w:tc>
          <w:tcPr>
            <w:tcW w:w="1665" w:type="dxa"/>
          </w:tcPr>
          <w:p w14:paraId="5EF11579"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Report all SSO events to local BOH(s) where impacts may occur</w:t>
            </w:r>
          </w:p>
        </w:tc>
      </w:tr>
      <w:tr w:rsidR="00B3166F" w:rsidRPr="00383153" w14:paraId="1292E65A" w14:textId="77777777" w:rsidTr="00B451F0">
        <w:tc>
          <w:tcPr>
            <w:tcW w:w="1668" w:type="dxa"/>
          </w:tcPr>
          <w:p w14:paraId="43141D4A"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 xml:space="preserve">Department of </w:t>
            </w:r>
          </w:p>
          <w:p w14:paraId="75B46B68"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 xml:space="preserve">Conservation and </w:t>
            </w:r>
          </w:p>
          <w:p w14:paraId="25897895"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Recreation</w:t>
            </w:r>
          </w:p>
        </w:tc>
        <w:tc>
          <w:tcPr>
            <w:tcW w:w="6243" w:type="dxa"/>
          </w:tcPr>
          <w:p w14:paraId="25E3B317"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State House Ranger Base</w:t>
            </w:r>
          </w:p>
          <w:p w14:paraId="2B5A2D5B"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617-722-1188</w:t>
            </w:r>
          </w:p>
        </w:tc>
        <w:tc>
          <w:tcPr>
            <w:tcW w:w="1665" w:type="dxa"/>
          </w:tcPr>
          <w:p w14:paraId="3D8AD825"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Where DCR beaches or parks affected</w:t>
            </w:r>
          </w:p>
        </w:tc>
      </w:tr>
      <w:tr w:rsidR="00B3166F" w:rsidRPr="00383153" w14:paraId="2E990944" w14:textId="77777777" w:rsidTr="00B451F0">
        <w:tc>
          <w:tcPr>
            <w:tcW w:w="1668" w:type="dxa"/>
          </w:tcPr>
          <w:p w14:paraId="289BB52E"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MA Division of</w:t>
            </w:r>
          </w:p>
          <w:p w14:paraId="78827F2C"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Marine Fisheries</w:t>
            </w:r>
          </w:p>
        </w:tc>
        <w:tc>
          <w:tcPr>
            <w:tcW w:w="6243" w:type="dxa"/>
          </w:tcPr>
          <w:p w14:paraId="4155B68B"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Boston/Northeast:</w:t>
            </w:r>
          </w:p>
          <w:p w14:paraId="1048BA35"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617-727-3336  x 165</w:t>
            </w:r>
          </w:p>
          <w:p w14:paraId="511C3036"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Southeast:</w:t>
            </w:r>
          </w:p>
          <w:p w14:paraId="417260DB"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508-563-1779 x 122</w:t>
            </w:r>
          </w:p>
          <w:p w14:paraId="5BFA9835" w14:textId="77777777" w:rsidR="00B3166F" w:rsidRPr="00383153" w:rsidRDefault="00B3166F" w:rsidP="00B3166F">
            <w:pPr>
              <w:autoSpaceDE w:val="0"/>
              <w:autoSpaceDN w:val="0"/>
              <w:adjustRightInd w:val="0"/>
              <w:rPr>
                <w:rFonts w:ascii="Arial" w:hAnsi="Arial" w:cs="Arial"/>
                <w:sz w:val="20"/>
                <w:szCs w:val="20"/>
              </w:rPr>
            </w:pPr>
          </w:p>
        </w:tc>
        <w:tc>
          <w:tcPr>
            <w:tcW w:w="1665" w:type="dxa"/>
          </w:tcPr>
          <w:p w14:paraId="37AE239D"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Where shellfish resources may be affected</w:t>
            </w:r>
          </w:p>
        </w:tc>
      </w:tr>
      <w:tr w:rsidR="00B3166F" w:rsidRPr="00383153" w14:paraId="0DEC8AC7" w14:textId="77777777" w:rsidTr="00B451F0">
        <w:tc>
          <w:tcPr>
            <w:tcW w:w="1668" w:type="dxa"/>
          </w:tcPr>
          <w:p w14:paraId="40053744"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Drinking Water</w:t>
            </w:r>
          </w:p>
          <w:p w14:paraId="23260312"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Resource Managers</w:t>
            </w:r>
          </w:p>
        </w:tc>
        <w:tc>
          <w:tcPr>
            <w:tcW w:w="6243" w:type="dxa"/>
          </w:tcPr>
          <w:p w14:paraId="04509B71"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List of Drinking Water Supply contacts available at</w:t>
            </w:r>
          </w:p>
          <w:p w14:paraId="2367DF9F" w14:textId="77777777" w:rsidR="00B3166F" w:rsidRPr="00383153" w:rsidRDefault="00B3166F" w:rsidP="00B3166F">
            <w:pPr>
              <w:autoSpaceDE w:val="0"/>
              <w:autoSpaceDN w:val="0"/>
              <w:adjustRightInd w:val="0"/>
              <w:rPr>
                <w:rFonts w:ascii="Arial" w:hAnsi="Arial" w:cs="Arial"/>
                <w:sz w:val="20"/>
                <w:szCs w:val="20"/>
              </w:rPr>
            </w:pPr>
          </w:p>
          <w:p w14:paraId="62FA989F" w14:textId="68712DCE" w:rsidR="00B3166F" w:rsidRPr="00383153" w:rsidRDefault="00C94D3A" w:rsidP="00B3166F">
            <w:pPr>
              <w:autoSpaceDE w:val="0"/>
              <w:autoSpaceDN w:val="0"/>
              <w:adjustRightInd w:val="0"/>
              <w:rPr>
                <w:rFonts w:ascii="Arial" w:hAnsi="Arial" w:cs="Arial"/>
                <w:sz w:val="20"/>
                <w:szCs w:val="20"/>
              </w:rPr>
            </w:pPr>
            <w:hyperlink r:id="rId9" w:history="1">
              <w:r w:rsidRPr="003D0A55">
                <w:rPr>
                  <w:rStyle w:val="Hyperlink"/>
                  <w:rFonts w:ascii="Arial" w:hAnsi="Arial" w:cs="Arial"/>
                  <w:sz w:val="20"/>
                  <w:szCs w:val="20"/>
                </w:rPr>
                <w:t>https://www.mass.gov/media/831461/download</w:t>
              </w:r>
            </w:hyperlink>
            <w:r>
              <w:rPr>
                <w:rFonts w:ascii="Arial" w:hAnsi="Arial" w:cs="Arial"/>
                <w:sz w:val="20"/>
                <w:szCs w:val="20"/>
              </w:rPr>
              <w:t xml:space="preserve"> </w:t>
            </w:r>
          </w:p>
        </w:tc>
        <w:tc>
          <w:tcPr>
            <w:tcW w:w="1665" w:type="dxa"/>
          </w:tcPr>
          <w:p w14:paraId="42BDFF00" w14:textId="77777777" w:rsidR="00B3166F" w:rsidRPr="00383153" w:rsidRDefault="00B3166F" w:rsidP="00B3166F">
            <w:pPr>
              <w:autoSpaceDE w:val="0"/>
              <w:autoSpaceDN w:val="0"/>
              <w:adjustRightInd w:val="0"/>
              <w:rPr>
                <w:rFonts w:ascii="Arial" w:hAnsi="Arial" w:cs="Arial"/>
                <w:sz w:val="20"/>
                <w:szCs w:val="20"/>
              </w:rPr>
            </w:pPr>
            <w:r w:rsidRPr="00383153">
              <w:rPr>
                <w:rFonts w:ascii="Arial" w:hAnsi="Arial" w:cs="Arial"/>
                <w:sz w:val="20"/>
                <w:szCs w:val="20"/>
              </w:rPr>
              <w:t>Where Drinking Water Resources may be affected</w:t>
            </w:r>
          </w:p>
        </w:tc>
      </w:tr>
    </w:tbl>
    <w:p w14:paraId="4694BDB9" w14:textId="77777777" w:rsidR="00B3166F" w:rsidRPr="00383153" w:rsidRDefault="00B3166F" w:rsidP="00B3166F">
      <w:pPr>
        <w:autoSpaceDE w:val="0"/>
        <w:autoSpaceDN w:val="0"/>
        <w:adjustRightInd w:val="0"/>
        <w:rPr>
          <w:rFonts w:ascii="Arial" w:hAnsi="Arial" w:cs="Arial"/>
          <w:sz w:val="20"/>
          <w:szCs w:val="20"/>
        </w:rPr>
      </w:pPr>
    </w:p>
    <w:p w14:paraId="533F3C58" w14:textId="58F73989" w:rsidR="00437949" w:rsidRPr="00383153" w:rsidRDefault="00437949" w:rsidP="00437949">
      <w:pPr>
        <w:pStyle w:val="Heading3"/>
        <w:autoSpaceDE/>
        <w:autoSpaceDN/>
        <w:adjustRightInd/>
        <w:jc w:val="left"/>
        <w:rPr>
          <w:b w:val="0"/>
          <w:bCs w:val="0"/>
        </w:rPr>
      </w:pPr>
      <w:r w:rsidRPr="00383153">
        <w:rPr>
          <w:b w:val="0"/>
          <w:bCs w:val="0"/>
        </w:rPr>
        <w:t>Hazardous Material Releases:  If you believe an overflow, bypass, or any other discharge may have resulted in an oil or hazardous material release, report it to DEP at any time, 24 hours a day, at this toll free number: 1-888-304-1133.</w:t>
      </w:r>
    </w:p>
    <w:p w14:paraId="3BFAE984" w14:textId="77777777" w:rsidR="00B3166F" w:rsidRPr="00383153" w:rsidRDefault="00B3166F">
      <w:pPr>
        <w:autoSpaceDE w:val="0"/>
        <w:autoSpaceDN w:val="0"/>
        <w:adjustRightInd w:val="0"/>
        <w:rPr>
          <w:rFonts w:ascii="Arial" w:hAnsi="Arial" w:cs="Arial"/>
          <w:sz w:val="20"/>
          <w:szCs w:val="20"/>
        </w:rPr>
      </w:pPr>
    </w:p>
    <w:p w14:paraId="23DD35DC" w14:textId="77777777" w:rsidR="00B3166F" w:rsidRPr="00383153" w:rsidRDefault="00643109">
      <w:pPr>
        <w:autoSpaceDE w:val="0"/>
        <w:autoSpaceDN w:val="0"/>
        <w:adjustRightInd w:val="0"/>
        <w:rPr>
          <w:rFonts w:ascii="Arial" w:hAnsi="Arial" w:cs="Arial"/>
          <w:sz w:val="20"/>
          <w:szCs w:val="20"/>
        </w:rPr>
      </w:pPr>
      <w:r w:rsidRPr="00383153">
        <w:rPr>
          <w:rFonts w:ascii="Arial" w:hAnsi="Arial" w:cs="Arial"/>
          <w:sz w:val="20"/>
          <w:szCs w:val="20"/>
        </w:rPr>
        <w:t>MassDEP may require, on a case-by-case basis, more extensive reporting of the SSO event where determined necessary to protect users of resources affected by SSO discharges.</w:t>
      </w:r>
    </w:p>
    <w:p w14:paraId="786808A4" w14:textId="77777777" w:rsidR="00D1589C" w:rsidRPr="00383153" w:rsidRDefault="00D1589C">
      <w:pPr>
        <w:autoSpaceDE w:val="0"/>
        <w:autoSpaceDN w:val="0"/>
        <w:adjustRightInd w:val="0"/>
        <w:rPr>
          <w:rFonts w:ascii="Arial" w:hAnsi="Arial" w:cs="Arial"/>
          <w:sz w:val="20"/>
          <w:szCs w:val="20"/>
          <w:u w:val="single"/>
        </w:rPr>
      </w:pPr>
      <w:r w:rsidRPr="00383153">
        <w:rPr>
          <w:rFonts w:ascii="Arial" w:hAnsi="Arial" w:cs="Arial"/>
          <w:sz w:val="20"/>
          <w:szCs w:val="20"/>
        </w:rPr>
        <w:t xml:space="preserve"> </w:t>
      </w:r>
    </w:p>
    <w:p w14:paraId="4A2085F8" w14:textId="77777777" w:rsidR="00D1589C" w:rsidRPr="00383153" w:rsidRDefault="00D1589C">
      <w:pPr>
        <w:pStyle w:val="Header"/>
        <w:tabs>
          <w:tab w:val="clear" w:pos="4320"/>
          <w:tab w:val="clear" w:pos="8640"/>
        </w:tabs>
        <w:rPr>
          <w:rFonts w:ascii="Arial" w:hAnsi="Arial" w:cs="Arial"/>
          <w:b/>
          <w:sz w:val="20"/>
          <w:szCs w:val="20"/>
        </w:rPr>
      </w:pPr>
      <w:r w:rsidRPr="00383153">
        <w:rPr>
          <w:rFonts w:ascii="Arial" w:hAnsi="Arial" w:cs="Arial"/>
          <w:b/>
          <w:sz w:val="20"/>
          <w:szCs w:val="20"/>
        </w:rPr>
        <w:t>Step Two:</w:t>
      </w:r>
    </w:p>
    <w:p w14:paraId="5CC067D0" w14:textId="77777777" w:rsidR="00D1589C" w:rsidRPr="00383153" w:rsidRDefault="00D1589C">
      <w:pPr>
        <w:rPr>
          <w:rFonts w:ascii="Arial" w:hAnsi="Arial" w:cs="Arial"/>
          <w:sz w:val="20"/>
          <w:szCs w:val="20"/>
        </w:rPr>
      </w:pPr>
      <w:r w:rsidRPr="00383153">
        <w:rPr>
          <w:rFonts w:ascii="Arial" w:hAnsi="Arial" w:cs="Arial"/>
          <w:sz w:val="20"/>
          <w:szCs w:val="20"/>
        </w:rPr>
        <w:t xml:space="preserve">Submit a written report to DEP within five (5) </w:t>
      </w:r>
      <w:r w:rsidR="005D3E76">
        <w:rPr>
          <w:rFonts w:ascii="Arial" w:hAnsi="Arial" w:cs="Arial"/>
          <w:sz w:val="20"/>
          <w:szCs w:val="20"/>
        </w:rPr>
        <w:t xml:space="preserve">calendar </w:t>
      </w:r>
      <w:r w:rsidRPr="00383153">
        <w:rPr>
          <w:rFonts w:ascii="Arial" w:hAnsi="Arial" w:cs="Arial"/>
          <w:sz w:val="20"/>
          <w:szCs w:val="20"/>
        </w:rPr>
        <w:t xml:space="preserve">days of the time you become aware of the overflow, bypass or backup.  DEP </w:t>
      </w:r>
      <w:r w:rsidR="00643109" w:rsidRPr="00383153">
        <w:rPr>
          <w:rFonts w:ascii="Arial" w:hAnsi="Arial" w:cs="Arial"/>
          <w:sz w:val="20"/>
          <w:szCs w:val="20"/>
        </w:rPr>
        <w:t xml:space="preserve">requires the use of the MassDEP Sanitary Sewer Overflow (SSO)/Bypass notification form, unless an alternative reporting form is authorized by MassDEP in writing.  </w:t>
      </w:r>
    </w:p>
    <w:p w14:paraId="5C5B85E8" w14:textId="77777777" w:rsidR="00D1589C" w:rsidRPr="00383153" w:rsidRDefault="00D1589C">
      <w:pPr>
        <w:rPr>
          <w:rFonts w:ascii="Arial" w:hAnsi="Arial" w:cs="Arial"/>
          <w:sz w:val="20"/>
          <w:szCs w:val="20"/>
        </w:rPr>
      </w:pPr>
      <w:r w:rsidRPr="00383153">
        <w:rPr>
          <w:rFonts w:ascii="Arial" w:hAnsi="Arial" w:cs="Arial"/>
          <w:sz w:val="20"/>
          <w:szCs w:val="20"/>
        </w:rPr>
        <w:t xml:space="preserve"> </w:t>
      </w:r>
      <w:r w:rsidRPr="00383153">
        <w:rPr>
          <w:rFonts w:ascii="Arial" w:hAnsi="Arial" w:cs="Arial"/>
          <w:color w:val="000000"/>
          <w:sz w:val="20"/>
          <w:szCs w:val="20"/>
        </w:rPr>
        <w:t xml:space="preserve"> </w:t>
      </w:r>
    </w:p>
    <w:p w14:paraId="3E2CEBF9" w14:textId="77777777" w:rsidR="00D1589C" w:rsidRPr="00383153" w:rsidRDefault="00D1589C" w:rsidP="00383153">
      <w:pPr>
        <w:ind w:left="-90"/>
        <w:rPr>
          <w:rFonts w:ascii="Arial" w:hAnsi="Arial" w:cs="Arial"/>
          <w:sz w:val="20"/>
          <w:szCs w:val="20"/>
        </w:rPr>
      </w:pPr>
      <w:r w:rsidRPr="00383153">
        <w:rPr>
          <w:rFonts w:ascii="Arial" w:hAnsi="Arial" w:cs="Arial"/>
          <w:sz w:val="20"/>
          <w:szCs w:val="20"/>
        </w:rPr>
        <w:t xml:space="preserve">The </w:t>
      </w:r>
      <w:r w:rsidR="00643109" w:rsidRPr="00383153">
        <w:rPr>
          <w:rFonts w:ascii="Arial" w:hAnsi="Arial" w:cs="Arial"/>
          <w:sz w:val="20"/>
          <w:szCs w:val="20"/>
        </w:rPr>
        <w:t>Notification form should be fully completed, and shall include a clear d</w:t>
      </w:r>
      <w:r w:rsidRPr="00383153">
        <w:rPr>
          <w:rFonts w:ascii="Arial" w:hAnsi="Arial" w:cs="Arial"/>
          <w:sz w:val="20"/>
          <w:szCs w:val="20"/>
        </w:rPr>
        <w:t xml:space="preserve">escription of the overflow, </w:t>
      </w:r>
      <w:r w:rsidR="009841EB" w:rsidRPr="00383153">
        <w:rPr>
          <w:rFonts w:ascii="Arial" w:hAnsi="Arial" w:cs="Arial"/>
          <w:sz w:val="20"/>
          <w:szCs w:val="20"/>
        </w:rPr>
        <w:t xml:space="preserve">or </w:t>
      </w:r>
      <w:r w:rsidRPr="00383153">
        <w:rPr>
          <w:rFonts w:ascii="Arial" w:hAnsi="Arial" w:cs="Arial"/>
          <w:sz w:val="20"/>
          <w:szCs w:val="20"/>
        </w:rPr>
        <w:t>bypass</w:t>
      </w:r>
      <w:r w:rsidR="005D3E76">
        <w:rPr>
          <w:rFonts w:ascii="Arial" w:hAnsi="Arial" w:cs="Arial"/>
          <w:sz w:val="20"/>
          <w:szCs w:val="20"/>
        </w:rPr>
        <w:t xml:space="preserve"> and its causes</w:t>
      </w:r>
      <w:r w:rsidRPr="00383153">
        <w:rPr>
          <w:rFonts w:ascii="Arial" w:hAnsi="Arial" w:cs="Arial"/>
          <w:sz w:val="20"/>
          <w:szCs w:val="20"/>
        </w:rPr>
        <w:t xml:space="preserve">, including </w:t>
      </w:r>
      <w:r w:rsidR="00643109" w:rsidRPr="00383153">
        <w:rPr>
          <w:rFonts w:ascii="Arial" w:hAnsi="Arial" w:cs="Arial"/>
          <w:sz w:val="20"/>
          <w:szCs w:val="20"/>
        </w:rPr>
        <w:t xml:space="preserve">the best approximation of the </w:t>
      </w:r>
      <w:r w:rsidRPr="00383153">
        <w:rPr>
          <w:rFonts w:ascii="Arial" w:hAnsi="Arial" w:cs="Arial"/>
          <w:sz w:val="20"/>
          <w:szCs w:val="20"/>
        </w:rPr>
        <w:t xml:space="preserve">dates and times, and if the situation has not been corrected, the amount of time </w:t>
      </w:r>
      <w:r w:rsidR="005D3E76">
        <w:rPr>
          <w:rFonts w:ascii="Arial" w:hAnsi="Arial" w:cs="Arial"/>
          <w:sz w:val="20"/>
          <w:szCs w:val="20"/>
        </w:rPr>
        <w:t>the overflow/bypass</w:t>
      </w:r>
      <w:r w:rsidRPr="00383153">
        <w:rPr>
          <w:rFonts w:ascii="Arial" w:hAnsi="Arial" w:cs="Arial"/>
          <w:sz w:val="20"/>
          <w:szCs w:val="20"/>
        </w:rPr>
        <w:t xml:space="preserve"> is expected to continue</w:t>
      </w:r>
      <w:r w:rsidR="005D3E76">
        <w:rPr>
          <w:rFonts w:ascii="Arial" w:hAnsi="Arial" w:cs="Arial"/>
          <w:sz w:val="20"/>
          <w:szCs w:val="20"/>
        </w:rPr>
        <w:t xml:space="preserve">, and a description of the </w:t>
      </w:r>
      <w:r w:rsidR="005D3E76">
        <w:rPr>
          <w:rFonts w:ascii="Arial" w:hAnsi="Arial" w:cs="Arial"/>
          <w:sz w:val="20"/>
          <w:szCs w:val="20"/>
        </w:rPr>
        <w:lastRenderedPageBreak/>
        <w:t>measures to be implemented to stop the discharge</w:t>
      </w:r>
      <w:r w:rsidRPr="00383153">
        <w:rPr>
          <w:rFonts w:ascii="Arial" w:hAnsi="Arial" w:cs="Arial"/>
          <w:sz w:val="20"/>
          <w:szCs w:val="20"/>
        </w:rPr>
        <w:t xml:space="preserve">. </w:t>
      </w:r>
      <w:r w:rsidR="00643109" w:rsidRPr="00383153">
        <w:rPr>
          <w:rFonts w:ascii="Arial" w:hAnsi="Arial" w:cs="Arial"/>
          <w:sz w:val="20"/>
          <w:szCs w:val="20"/>
        </w:rPr>
        <w:t xml:space="preserve">  The Form</w:t>
      </w:r>
      <w:r w:rsidR="00CA25E4">
        <w:rPr>
          <w:rFonts w:ascii="Arial" w:hAnsi="Arial" w:cs="Arial"/>
          <w:sz w:val="20"/>
          <w:szCs w:val="20"/>
        </w:rPr>
        <w:t xml:space="preserve"> </w:t>
      </w:r>
      <w:r w:rsidR="00643109" w:rsidRPr="00383153">
        <w:rPr>
          <w:rFonts w:ascii="Arial" w:hAnsi="Arial" w:cs="Arial"/>
          <w:sz w:val="20"/>
          <w:szCs w:val="20"/>
        </w:rPr>
        <w:t>or attachments must also include s</w:t>
      </w:r>
      <w:r w:rsidRPr="00383153">
        <w:rPr>
          <w:rFonts w:ascii="Arial" w:hAnsi="Arial" w:cs="Arial"/>
          <w:sz w:val="20"/>
          <w:szCs w:val="20"/>
        </w:rPr>
        <w:t xml:space="preserve">teps taken or planned to reduce, eliminate, and prevent recurrence.  </w:t>
      </w:r>
    </w:p>
    <w:p w14:paraId="5C658F5D" w14:textId="77777777" w:rsidR="00D1589C" w:rsidRPr="00383153" w:rsidRDefault="00D1589C">
      <w:pPr>
        <w:pStyle w:val="BodyText2"/>
        <w:autoSpaceDE/>
        <w:autoSpaceDN/>
        <w:adjustRightInd/>
        <w:jc w:val="left"/>
      </w:pPr>
    </w:p>
    <w:p w14:paraId="3F39CFCE" w14:textId="77777777" w:rsidR="00D1589C" w:rsidRPr="00383153" w:rsidRDefault="00D1589C">
      <w:pPr>
        <w:pStyle w:val="BodyText2"/>
        <w:autoSpaceDE/>
        <w:autoSpaceDN/>
        <w:adjustRightInd/>
        <w:jc w:val="left"/>
      </w:pPr>
      <w:r w:rsidRPr="00383153">
        <w:t xml:space="preserve">If you have a discharge permit, check the Monitoring and Reporting Section of your permit to determine if your </w:t>
      </w:r>
      <w:r w:rsidRPr="00383153">
        <w:rPr>
          <w:i/>
          <w:iCs/>
        </w:rPr>
        <w:t>Notification Form</w:t>
      </w:r>
      <w:r w:rsidRPr="00383153">
        <w:t xml:space="preserve"> should be sent to the attention of DEP’s regional Bureau of Waste Prevention (industrial facilities) or the regional Bureau of </w:t>
      </w:r>
      <w:r w:rsidR="00FB7A9C">
        <w:t>Water Resources</w:t>
      </w:r>
      <w:r w:rsidR="00FB7A9C" w:rsidRPr="00383153" w:rsidDel="00FB7A9C">
        <w:t xml:space="preserve"> </w:t>
      </w:r>
      <w:r w:rsidRPr="00383153">
        <w:t xml:space="preserve">(nonindustrial facilities).  All municipal facilities </w:t>
      </w:r>
      <w:r w:rsidR="00383153">
        <w:t xml:space="preserve">shall </w:t>
      </w:r>
      <w:r w:rsidRPr="00383153">
        <w:t xml:space="preserve">submit their reports to the Bureau of </w:t>
      </w:r>
      <w:r w:rsidR="00FB7A9C">
        <w:t>Water Resources</w:t>
      </w:r>
      <w:r w:rsidRPr="00383153">
        <w:t>.</w:t>
      </w:r>
    </w:p>
    <w:p w14:paraId="27E5F6B1" w14:textId="77777777" w:rsidR="00D1589C" w:rsidRPr="00383153" w:rsidRDefault="00D1589C">
      <w:pPr>
        <w:pStyle w:val="BodyText2"/>
        <w:jc w:val="left"/>
      </w:pPr>
    </w:p>
    <w:p w14:paraId="3C35AA82" w14:textId="198AE00E" w:rsidR="00D1589C" w:rsidRPr="00383153" w:rsidRDefault="00451569">
      <w:pPr>
        <w:pStyle w:val="BodyText2"/>
        <w:jc w:val="left"/>
      </w:pPr>
      <w:r w:rsidRPr="00195A2C">
        <w:t xml:space="preserve">Email </w:t>
      </w:r>
      <w:r w:rsidR="00D1589C" w:rsidRPr="00383153">
        <w:t xml:space="preserve">the </w:t>
      </w:r>
      <w:r w:rsidR="00D1589C" w:rsidRPr="00383153">
        <w:rPr>
          <w:i/>
          <w:iCs/>
        </w:rPr>
        <w:t xml:space="preserve">Notification Form </w:t>
      </w:r>
      <w:r w:rsidR="00D1589C" w:rsidRPr="00383153">
        <w:t xml:space="preserve">to the attention of the Bureau of </w:t>
      </w:r>
      <w:r w:rsidR="00FB7A9C">
        <w:t>Water Resources</w:t>
      </w:r>
      <w:r w:rsidR="00D1589C" w:rsidRPr="00383153">
        <w:t xml:space="preserve"> in your DEP regional office</w:t>
      </w:r>
      <w:r w:rsidR="00FB7A9C">
        <w:t xml:space="preserve"> and to the appropriate EPA personnel depending on your DEP region</w:t>
      </w:r>
      <w:r w:rsidR="00D1589C" w:rsidRPr="00383153">
        <w:t>:</w:t>
      </w:r>
    </w:p>
    <w:p w14:paraId="71DB1EA1" w14:textId="77777777" w:rsidR="00D1589C" w:rsidRPr="00383153" w:rsidRDefault="00D1589C">
      <w:pPr>
        <w:pStyle w:val="BodyText2"/>
        <w:jc w:val="left"/>
      </w:pPr>
    </w:p>
    <w:p w14:paraId="7E330BC8" w14:textId="50DC8892" w:rsidR="00D1589C" w:rsidRPr="00383153" w:rsidRDefault="00D1589C">
      <w:pPr>
        <w:numPr>
          <w:ilvl w:val="0"/>
          <w:numId w:val="39"/>
        </w:numPr>
        <w:autoSpaceDE w:val="0"/>
        <w:autoSpaceDN w:val="0"/>
        <w:adjustRightInd w:val="0"/>
        <w:rPr>
          <w:rFonts w:ascii="Arial" w:hAnsi="Arial" w:cs="Arial"/>
          <w:sz w:val="20"/>
          <w:szCs w:val="20"/>
        </w:rPr>
      </w:pPr>
      <w:r w:rsidRPr="00383153">
        <w:rPr>
          <w:rFonts w:ascii="Arial" w:hAnsi="Arial" w:cs="Arial"/>
          <w:sz w:val="20"/>
          <w:szCs w:val="20"/>
        </w:rPr>
        <w:t>Massachusetts Department of Environmental Protection, Northeast Regional Office,</w:t>
      </w:r>
      <w:r w:rsidR="00451569">
        <w:rPr>
          <w:rFonts w:ascii="Arial" w:hAnsi="Arial" w:cs="Arial"/>
          <w:sz w:val="20"/>
          <w:szCs w:val="20"/>
        </w:rPr>
        <w:t xml:space="preserve"> </w:t>
      </w:r>
      <w:r w:rsidR="00451569" w:rsidRPr="00451569">
        <w:rPr>
          <w:rFonts w:ascii="Arial" w:hAnsi="Arial" w:cs="Arial"/>
          <w:color w:val="FF0000"/>
          <w:sz w:val="20"/>
          <w:szCs w:val="20"/>
        </w:rPr>
        <w:t>1</w:t>
      </w:r>
      <w:r w:rsidR="00451569" w:rsidRPr="00195A2C">
        <w:rPr>
          <w:rFonts w:ascii="Arial" w:hAnsi="Arial" w:cs="Arial"/>
          <w:sz w:val="20"/>
          <w:szCs w:val="20"/>
        </w:rPr>
        <w:t>50 Presidential Way, Woburn, MA 0180</w:t>
      </w:r>
      <w:r w:rsidRPr="00383153">
        <w:rPr>
          <w:rFonts w:ascii="Arial" w:hAnsi="Arial" w:cs="Arial"/>
          <w:sz w:val="20"/>
          <w:szCs w:val="20"/>
        </w:rPr>
        <w:t>.</w:t>
      </w:r>
      <w:r w:rsidR="00451569">
        <w:rPr>
          <w:rFonts w:ascii="Arial" w:hAnsi="Arial" w:cs="Arial"/>
          <w:sz w:val="20"/>
          <w:szCs w:val="20"/>
        </w:rPr>
        <w:t xml:space="preserve">  </w:t>
      </w:r>
      <w:hyperlink r:id="rId10" w:history="1">
        <w:r w:rsidR="00195A2C" w:rsidRPr="00264E0D">
          <w:rPr>
            <w:rStyle w:val="Hyperlink"/>
            <w:rFonts w:ascii="Arial" w:hAnsi="Arial" w:cs="Arial"/>
            <w:sz w:val="20"/>
            <w:szCs w:val="20"/>
          </w:rPr>
          <w:t>Massdep.nerowastewater@mass.gov</w:t>
        </w:r>
      </w:hyperlink>
      <w:r w:rsidR="00451569">
        <w:rPr>
          <w:rFonts w:ascii="Arial" w:hAnsi="Arial" w:cs="Arial"/>
          <w:sz w:val="20"/>
          <w:szCs w:val="20"/>
        </w:rPr>
        <w:t>.</w:t>
      </w:r>
    </w:p>
    <w:p w14:paraId="0757FD42" w14:textId="77777777" w:rsidR="00D1589C" w:rsidRPr="00383153" w:rsidRDefault="00D1589C">
      <w:pPr>
        <w:pStyle w:val="text"/>
        <w:tabs>
          <w:tab w:val="clear" w:pos="360"/>
        </w:tabs>
        <w:ind w:left="360" w:right="864"/>
        <w:rPr>
          <w:rFonts w:cs="Arial"/>
        </w:rPr>
      </w:pPr>
    </w:p>
    <w:p w14:paraId="559B7B5B" w14:textId="1344BF06" w:rsidR="00D1589C" w:rsidRPr="00383153" w:rsidRDefault="00D1589C">
      <w:pPr>
        <w:pStyle w:val="BlockText"/>
        <w:numPr>
          <w:ilvl w:val="0"/>
          <w:numId w:val="30"/>
        </w:numPr>
        <w:ind w:right="864"/>
        <w:jc w:val="left"/>
        <w:rPr>
          <w:szCs w:val="20"/>
        </w:rPr>
      </w:pPr>
      <w:r w:rsidRPr="00383153">
        <w:rPr>
          <w:szCs w:val="20"/>
        </w:rPr>
        <w:t xml:space="preserve">Massachusetts Department of Environmental Protection, Central Regional Office, </w:t>
      </w:r>
      <w:r w:rsidR="00B451F0">
        <w:rPr>
          <w:szCs w:val="20"/>
        </w:rPr>
        <w:t>8 New Bond Street, Worcester, MA 01606</w:t>
      </w:r>
      <w:r w:rsidRPr="00383153">
        <w:rPr>
          <w:szCs w:val="20"/>
        </w:rPr>
        <w:t>.</w:t>
      </w:r>
      <w:r w:rsidR="00451569">
        <w:rPr>
          <w:szCs w:val="20"/>
        </w:rPr>
        <w:t xml:space="preserve"> </w:t>
      </w:r>
      <w:hyperlink r:id="rId11" w:history="1">
        <w:r w:rsidR="00357E91" w:rsidRPr="002016EA">
          <w:rPr>
            <w:rStyle w:val="Hyperlink"/>
            <w:szCs w:val="20"/>
          </w:rPr>
          <w:t>Massdep.cerowastewater@mass.gov</w:t>
        </w:r>
      </w:hyperlink>
      <w:r w:rsidR="00451569">
        <w:rPr>
          <w:szCs w:val="20"/>
        </w:rPr>
        <w:t xml:space="preserve">. </w:t>
      </w:r>
    </w:p>
    <w:p w14:paraId="48D83C9B" w14:textId="77777777" w:rsidR="00D1589C" w:rsidRPr="00383153" w:rsidRDefault="00D1589C">
      <w:pPr>
        <w:pStyle w:val="BlockText"/>
        <w:ind w:left="0" w:right="864"/>
        <w:jc w:val="left"/>
        <w:rPr>
          <w:szCs w:val="20"/>
        </w:rPr>
      </w:pPr>
    </w:p>
    <w:p w14:paraId="2A99EB63" w14:textId="7C52A608" w:rsidR="00D1589C" w:rsidRPr="00383153" w:rsidRDefault="00D1589C">
      <w:pPr>
        <w:numPr>
          <w:ilvl w:val="0"/>
          <w:numId w:val="30"/>
        </w:numPr>
        <w:ind w:right="864"/>
        <w:rPr>
          <w:rFonts w:ascii="Arial" w:hAnsi="Arial" w:cs="Arial"/>
          <w:sz w:val="20"/>
          <w:szCs w:val="20"/>
        </w:rPr>
      </w:pPr>
      <w:r w:rsidRPr="00383153">
        <w:rPr>
          <w:rFonts w:ascii="Arial" w:hAnsi="Arial" w:cs="Arial"/>
          <w:sz w:val="20"/>
          <w:szCs w:val="20"/>
        </w:rPr>
        <w:t>Massachusetts Department of Environmental Protection, Southeast Regional Office, 20 Riverside Drive, Lakeville, MA 02347.</w:t>
      </w:r>
      <w:r w:rsidR="00451569" w:rsidRPr="00451569">
        <w:rPr>
          <w:rFonts w:ascii="Arial" w:hAnsi="Arial" w:cs="Arial"/>
          <w:color w:val="FF0000"/>
          <w:sz w:val="20"/>
          <w:szCs w:val="20"/>
        </w:rPr>
        <w:t xml:space="preserve"> </w:t>
      </w:r>
      <w:hyperlink r:id="rId12" w:history="1">
        <w:r w:rsidR="00357E91" w:rsidRPr="002016EA">
          <w:rPr>
            <w:rStyle w:val="Hyperlink"/>
            <w:rFonts w:ascii="Arial" w:hAnsi="Arial" w:cs="Arial"/>
            <w:sz w:val="20"/>
            <w:szCs w:val="20"/>
          </w:rPr>
          <w:t>Massdep.serowastewater@mass.gov</w:t>
        </w:r>
      </w:hyperlink>
      <w:r w:rsidR="00451569">
        <w:rPr>
          <w:rFonts w:ascii="Arial" w:hAnsi="Arial" w:cs="Arial"/>
          <w:sz w:val="20"/>
          <w:szCs w:val="20"/>
        </w:rPr>
        <w:t xml:space="preserve">. </w:t>
      </w:r>
    </w:p>
    <w:p w14:paraId="6DE81013" w14:textId="77777777" w:rsidR="00D1589C" w:rsidRPr="00383153" w:rsidRDefault="00D1589C">
      <w:pPr>
        <w:ind w:right="864"/>
        <w:rPr>
          <w:rFonts w:ascii="Arial" w:hAnsi="Arial" w:cs="Arial"/>
          <w:sz w:val="20"/>
          <w:szCs w:val="20"/>
        </w:rPr>
      </w:pPr>
    </w:p>
    <w:p w14:paraId="7ABDA44E" w14:textId="2176BB68" w:rsidR="00D1589C" w:rsidRDefault="00D1589C">
      <w:pPr>
        <w:numPr>
          <w:ilvl w:val="0"/>
          <w:numId w:val="30"/>
        </w:numPr>
        <w:rPr>
          <w:rFonts w:ascii="Arial" w:hAnsi="Arial" w:cs="Arial"/>
          <w:sz w:val="20"/>
          <w:szCs w:val="20"/>
        </w:rPr>
      </w:pPr>
      <w:r w:rsidRPr="00383153">
        <w:rPr>
          <w:rFonts w:ascii="Arial" w:hAnsi="Arial" w:cs="Arial"/>
          <w:sz w:val="20"/>
          <w:szCs w:val="20"/>
        </w:rPr>
        <w:t>Massachusetts Department of Environmental Protection, Western Regional Office, 436 Dwight Street, Springfield, MA 01103.</w:t>
      </w:r>
      <w:r w:rsidR="00451569">
        <w:rPr>
          <w:rFonts w:ascii="Arial" w:hAnsi="Arial" w:cs="Arial"/>
          <w:sz w:val="20"/>
          <w:szCs w:val="20"/>
        </w:rPr>
        <w:t xml:space="preserve"> </w:t>
      </w:r>
      <w:hyperlink r:id="rId13" w:history="1">
        <w:r w:rsidR="003C709B" w:rsidRPr="009C74A5">
          <w:rPr>
            <w:rStyle w:val="Hyperlink"/>
            <w:rFonts w:ascii="Arial" w:hAnsi="Arial" w:cs="Arial"/>
            <w:sz w:val="20"/>
            <w:szCs w:val="20"/>
          </w:rPr>
          <w:t>Massdep.wero.wastewater@mass.gov</w:t>
        </w:r>
      </w:hyperlink>
      <w:r w:rsidR="00451569">
        <w:rPr>
          <w:rFonts w:ascii="Arial" w:hAnsi="Arial" w:cs="Arial"/>
          <w:sz w:val="20"/>
          <w:szCs w:val="20"/>
        </w:rPr>
        <w:t xml:space="preserve">. </w:t>
      </w:r>
    </w:p>
    <w:p w14:paraId="58554AD5" w14:textId="77777777" w:rsidR="000C3055" w:rsidRDefault="000C3055" w:rsidP="000C3055">
      <w:pPr>
        <w:ind w:left="720"/>
        <w:rPr>
          <w:rFonts w:ascii="Arial" w:hAnsi="Arial" w:cs="Arial"/>
          <w:sz w:val="20"/>
          <w:szCs w:val="20"/>
        </w:rPr>
      </w:pPr>
    </w:p>
    <w:p w14:paraId="5B24A904" w14:textId="77777777" w:rsidR="00673EAE" w:rsidRDefault="000C3055">
      <w:pPr>
        <w:numPr>
          <w:ilvl w:val="0"/>
          <w:numId w:val="30"/>
        </w:numPr>
        <w:rPr>
          <w:rFonts w:ascii="Arial" w:hAnsi="Arial" w:cs="Arial"/>
          <w:sz w:val="20"/>
          <w:szCs w:val="20"/>
        </w:rPr>
      </w:pPr>
      <w:r>
        <w:rPr>
          <w:rFonts w:ascii="Arial" w:hAnsi="Arial" w:cs="Arial"/>
          <w:sz w:val="20"/>
          <w:szCs w:val="20"/>
        </w:rPr>
        <w:t>U.S. Environmental Protection Agency, Water Technical Unit (OES 04-4), 5 Post Office Square – Suite 100, Boston, MA 02109-3912</w:t>
      </w:r>
      <w:r w:rsidR="00786759">
        <w:rPr>
          <w:rFonts w:ascii="Arial" w:hAnsi="Arial" w:cs="Arial"/>
          <w:sz w:val="20"/>
          <w:szCs w:val="20"/>
        </w:rPr>
        <w:t xml:space="preserve"> </w:t>
      </w:r>
    </w:p>
    <w:p w14:paraId="2874DDEA" w14:textId="77777777" w:rsidR="00673EAE" w:rsidRDefault="00673EAE" w:rsidP="00673EAE">
      <w:pPr>
        <w:pStyle w:val="ListParagraph"/>
        <w:rPr>
          <w:rFonts w:ascii="Arial" w:hAnsi="Arial" w:cs="Arial"/>
          <w:sz w:val="20"/>
          <w:szCs w:val="20"/>
        </w:rPr>
      </w:pPr>
    </w:p>
    <w:p w14:paraId="26721D38" w14:textId="436035C7" w:rsidR="000C3055" w:rsidRPr="00451569" w:rsidRDefault="00C847FF" w:rsidP="00673EAE">
      <w:pPr>
        <w:numPr>
          <w:ilvl w:val="1"/>
          <w:numId w:val="30"/>
        </w:numPr>
        <w:rPr>
          <w:rFonts w:ascii="Arial" w:hAnsi="Arial" w:cs="Arial"/>
          <w:strike/>
          <w:color w:val="FF0000"/>
          <w:sz w:val="20"/>
          <w:szCs w:val="20"/>
        </w:rPr>
      </w:pPr>
      <w:r w:rsidRPr="00C847FF">
        <w:rPr>
          <w:rFonts w:ascii="Arial" w:hAnsi="Arial" w:cs="Arial"/>
          <w:sz w:val="20"/>
          <w:szCs w:val="20"/>
        </w:rPr>
        <w:t>Central, Northeast, and Southeast Regions</w:t>
      </w:r>
      <w:r w:rsidR="00673EAE">
        <w:rPr>
          <w:rFonts w:ascii="Arial" w:hAnsi="Arial" w:cs="Arial"/>
          <w:sz w:val="20"/>
          <w:szCs w:val="20"/>
        </w:rPr>
        <w:t xml:space="preserve">: </w:t>
      </w:r>
      <w:r w:rsidRPr="00C847FF">
        <w:rPr>
          <w:rFonts w:ascii="Arial" w:hAnsi="Arial" w:cs="Arial"/>
          <w:sz w:val="20"/>
          <w:szCs w:val="20"/>
        </w:rPr>
        <w:t xml:space="preserve">Samantha </w:t>
      </w:r>
      <w:proofErr w:type="spellStart"/>
      <w:r w:rsidRPr="00C847FF">
        <w:rPr>
          <w:rFonts w:ascii="Arial" w:hAnsi="Arial" w:cs="Arial"/>
          <w:sz w:val="20"/>
          <w:szCs w:val="20"/>
        </w:rPr>
        <w:t>Bosselait</w:t>
      </w:r>
      <w:proofErr w:type="spellEnd"/>
      <w:r w:rsidR="00673EAE">
        <w:rPr>
          <w:rFonts w:ascii="Arial" w:hAnsi="Arial" w:cs="Arial"/>
          <w:sz w:val="20"/>
          <w:szCs w:val="20"/>
        </w:rPr>
        <w:t>,</w:t>
      </w:r>
      <w:r>
        <w:t xml:space="preserve"> </w:t>
      </w:r>
      <w:hyperlink r:id="rId14" w:history="1">
        <w:r w:rsidRPr="00914E23">
          <w:rPr>
            <w:rStyle w:val="Hyperlink"/>
            <w:rFonts w:ascii="Arial" w:hAnsi="Arial" w:cs="Arial"/>
            <w:sz w:val="20"/>
            <w:szCs w:val="20"/>
          </w:rPr>
          <w:t>bosselait.sam@epa.gov</w:t>
        </w:r>
      </w:hyperlink>
      <w:r>
        <w:rPr>
          <w:rFonts w:ascii="Arial" w:hAnsi="Arial" w:cs="Arial"/>
          <w:sz w:val="20"/>
          <w:szCs w:val="20"/>
        </w:rPr>
        <w:t xml:space="preserve"> </w:t>
      </w:r>
      <w:r w:rsidR="00451569">
        <w:rPr>
          <w:rFonts w:ascii="Arial" w:hAnsi="Arial" w:cs="Arial"/>
          <w:sz w:val="20"/>
          <w:szCs w:val="20"/>
        </w:rPr>
        <w:t xml:space="preserve"> </w:t>
      </w:r>
    </w:p>
    <w:p w14:paraId="02D7C490" w14:textId="1E7DAB37" w:rsidR="00673EAE" w:rsidRPr="00451569" w:rsidRDefault="00C847FF" w:rsidP="00673EAE">
      <w:pPr>
        <w:numPr>
          <w:ilvl w:val="1"/>
          <w:numId w:val="30"/>
        </w:numPr>
        <w:rPr>
          <w:rFonts w:ascii="Arial" w:hAnsi="Arial" w:cs="Arial"/>
          <w:strike/>
          <w:color w:val="FF0000"/>
          <w:sz w:val="20"/>
          <w:szCs w:val="20"/>
        </w:rPr>
      </w:pPr>
      <w:r w:rsidRPr="00C847FF">
        <w:rPr>
          <w:rFonts w:ascii="Arial" w:hAnsi="Arial" w:cs="Arial"/>
          <w:sz w:val="20"/>
          <w:szCs w:val="20"/>
        </w:rPr>
        <w:t>Western Region</w:t>
      </w:r>
      <w:r w:rsidR="00673EAE" w:rsidRPr="00673EAE">
        <w:rPr>
          <w:rFonts w:ascii="Arial" w:hAnsi="Arial" w:cs="Arial"/>
          <w:sz w:val="20"/>
          <w:szCs w:val="20"/>
        </w:rPr>
        <w:t>:</w:t>
      </w:r>
      <w:r w:rsidR="00673EAE" w:rsidRPr="00673EAE">
        <w:t xml:space="preserve"> </w:t>
      </w:r>
      <w:r w:rsidRPr="00C847FF">
        <w:rPr>
          <w:rFonts w:ascii="Arial" w:hAnsi="Arial" w:cs="Arial"/>
          <w:sz w:val="20"/>
          <w:szCs w:val="20"/>
        </w:rPr>
        <w:t>Gary Rennie</w:t>
      </w:r>
      <w:r>
        <w:rPr>
          <w:rFonts w:ascii="Arial" w:hAnsi="Arial" w:cs="Arial"/>
          <w:sz w:val="20"/>
          <w:szCs w:val="20"/>
        </w:rPr>
        <w:t xml:space="preserve">, </w:t>
      </w:r>
      <w:hyperlink r:id="rId15" w:history="1">
        <w:r w:rsidRPr="00914E23">
          <w:rPr>
            <w:rStyle w:val="Hyperlink"/>
            <w:rFonts w:ascii="Arial" w:hAnsi="Arial" w:cs="Arial"/>
            <w:sz w:val="20"/>
            <w:szCs w:val="20"/>
          </w:rPr>
          <w:t>rennie.gary@epa.gov</w:t>
        </w:r>
      </w:hyperlink>
      <w:r>
        <w:rPr>
          <w:rFonts w:ascii="Arial" w:hAnsi="Arial" w:cs="Arial"/>
          <w:sz w:val="20"/>
          <w:szCs w:val="20"/>
        </w:rPr>
        <w:t xml:space="preserve">. </w:t>
      </w:r>
      <w:r w:rsidR="003843DF">
        <w:rPr>
          <w:rFonts w:ascii="Arial" w:hAnsi="Arial" w:cs="Arial"/>
          <w:sz w:val="20"/>
          <w:szCs w:val="20"/>
        </w:rPr>
        <w:t xml:space="preserve"> </w:t>
      </w:r>
    </w:p>
    <w:p w14:paraId="2A9C8C46" w14:textId="77777777" w:rsidR="00D1589C" w:rsidRPr="00383153" w:rsidRDefault="00D1589C">
      <w:pPr>
        <w:autoSpaceDE w:val="0"/>
        <w:autoSpaceDN w:val="0"/>
        <w:adjustRightInd w:val="0"/>
        <w:rPr>
          <w:rFonts w:ascii="Arial" w:hAnsi="Arial" w:cs="Arial"/>
          <w:color w:val="000000"/>
          <w:sz w:val="20"/>
          <w:szCs w:val="20"/>
        </w:rPr>
      </w:pPr>
    </w:p>
    <w:p w14:paraId="52BE299B" w14:textId="77777777" w:rsidR="00D1589C" w:rsidRPr="00383153" w:rsidRDefault="00D1589C">
      <w:pPr>
        <w:rPr>
          <w:rFonts w:ascii="Arial" w:hAnsi="Arial" w:cs="Arial"/>
          <w:sz w:val="20"/>
          <w:szCs w:val="20"/>
        </w:rPr>
      </w:pPr>
    </w:p>
    <w:p w14:paraId="644EF76C" w14:textId="77777777" w:rsidR="00D1589C" w:rsidRPr="00383153" w:rsidRDefault="00D1589C">
      <w:pPr>
        <w:pStyle w:val="Heading8"/>
        <w:jc w:val="left"/>
        <w:rPr>
          <w:szCs w:val="20"/>
        </w:rPr>
      </w:pPr>
      <w:r w:rsidRPr="00383153">
        <w:rPr>
          <w:szCs w:val="20"/>
        </w:rPr>
        <w:t>What should I do if I’m not sure of the information I am providing?</w:t>
      </w:r>
    </w:p>
    <w:p w14:paraId="4476DB73" w14:textId="77777777" w:rsidR="00D1589C" w:rsidRPr="00383153" w:rsidRDefault="00D1589C">
      <w:pPr>
        <w:pStyle w:val="BodyText3"/>
        <w:jc w:val="left"/>
        <w:rPr>
          <w:sz w:val="20"/>
          <w:szCs w:val="20"/>
        </w:rPr>
      </w:pPr>
      <w:r w:rsidRPr="00383153">
        <w:rPr>
          <w:sz w:val="20"/>
          <w:szCs w:val="20"/>
        </w:rPr>
        <w:t>For required items such as time of occurrence, causes of incident, volume of overflow, etc., PROVIDE YOUR BEST ESTIMATE OR ASSESSMENT AT THE TIME OF THIS REPORT. You can submit any additions or corrections later.</w:t>
      </w:r>
    </w:p>
    <w:p w14:paraId="1ECDB63A" w14:textId="77777777" w:rsidR="00D1589C" w:rsidRPr="00383153" w:rsidRDefault="00D1589C">
      <w:pPr>
        <w:pStyle w:val="text"/>
        <w:tabs>
          <w:tab w:val="clear" w:pos="360"/>
        </w:tabs>
        <w:rPr>
          <w:rFonts w:cs="Arial"/>
        </w:rPr>
      </w:pPr>
    </w:p>
    <w:p w14:paraId="54D494AE" w14:textId="77777777" w:rsidR="00D1589C" w:rsidRPr="00383153" w:rsidRDefault="00D1589C">
      <w:pPr>
        <w:pStyle w:val="Heading3"/>
        <w:jc w:val="left"/>
        <w:rPr>
          <w:b w:val="0"/>
          <w:bCs w:val="0"/>
          <w:u w:val="single"/>
        </w:rPr>
      </w:pPr>
      <w:r w:rsidRPr="00383153">
        <w:rPr>
          <w:u w:val="single"/>
        </w:rPr>
        <w:t xml:space="preserve">What is the best way to report the exact location of the overflow, </w:t>
      </w:r>
      <w:r w:rsidR="009841EB" w:rsidRPr="00383153">
        <w:rPr>
          <w:u w:val="single"/>
        </w:rPr>
        <w:t xml:space="preserve">or </w:t>
      </w:r>
      <w:r w:rsidRPr="00383153">
        <w:rPr>
          <w:u w:val="single"/>
        </w:rPr>
        <w:t>bypass?</w:t>
      </w:r>
    </w:p>
    <w:p w14:paraId="7A58A73B" w14:textId="77777777" w:rsidR="00D1589C" w:rsidRPr="00383153" w:rsidRDefault="00D1589C">
      <w:pPr>
        <w:pStyle w:val="BodyText2"/>
        <w:autoSpaceDE/>
        <w:autoSpaceDN/>
        <w:adjustRightInd/>
        <w:jc w:val="left"/>
      </w:pPr>
      <w:r w:rsidRPr="00383153">
        <w:t xml:space="preserve">Include with your </w:t>
      </w:r>
      <w:r w:rsidRPr="00383153">
        <w:rPr>
          <w:i/>
          <w:iCs/>
        </w:rPr>
        <w:t>Notification Form</w:t>
      </w:r>
      <w:r w:rsidRPr="00383153">
        <w:t xml:space="preserve"> a copy of a map indicating its location.  Please use 8 ½ “ by 11” paper at an appropriate scale between 1:5000 to 1:25000. Specifying the geographic location will help DEP determine the public health and water quality impacts associated with overflows and bypasses.  </w:t>
      </w:r>
    </w:p>
    <w:p w14:paraId="36148256" w14:textId="77777777" w:rsidR="00D1589C" w:rsidRPr="00383153" w:rsidRDefault="00D1589C">
      <w:pPr>
        <w:pStyle w:val="BodyText2"/>
        <w:autoSpaceDE/>
        <w:autoSpaceDN/>
        <w:adjustRightInd/>
        <w:jc w:val="left"/>
        <w:rPr>
          <w:bCs/>
        </w:rPr>
      </w:pPr>
    </w:p>
    <w:p w14:paraId="4BD8F97B" w14:textId="77777777" w:rsidR="00D1589C" w:rsidRPr="00383153" w:rsidRDefault="00D1589C">
      <w:pPr>
        <w:pStyle w:val="Heading6"/>
        <w:rPr>
          <w:szCs w:val="20"/>
        </w:rPr>
      </w:pPr>
      <w:r w:rsidRPr="00383153">
        <w:rPr>
          <w:b/>
          <w:bCs/>
          <w:szCs w:val="20"/>
        </w:rPr>
        <w:t>Why do I need to report backups into buildings?</w:t>
      </w:r>
    </w:p>
    <w:p w14:paraId="5DE7AE29" w14:textId="77777777" w:rsidR="00D1589C" w:rsidRPr="00383153" w:rsidRDefault="00D1589C">
      <w:pPr>
        <w:rPr>
          <w:rFonts w:ascii="Arial" w:hAnsi="Arial" w:cs="Arial"/>
          <w:sz w:val="20"/>
          <w:szCs w:val="20"/>
        </w:rPr>
      </w:pPr>
      <w:r w:rsidRPr="00383153">
        <w:rPr>
          <w:rFonts w:ascii="Arial" w:hAnsi="Arial" w:cs="Arial"/>
          <w:sz w:val="20"/>
          <w:szCs w:val="20"/>
        </w:rPr>
        <w:t xml:space="preserve">DEP wants to ensure that sewage backups into buildings as a result of problems in the sewer system are properly repaired and measures are put in place to reduce the likelihood of recurrence.  Owner/operators of sewer systems that caused a backup may need to repair, rehabilitate, or upgrade the hydraulic capacity of their system, or change their operations and maintenance procedures.  </w:t>
      </w:r>
    </w:p>
    <w:p w14:paraId="1C1149DE" w14:textId="2782B562" w:rsidR="00D1589C" w:rsidRDefault="00D1589C">
      <w:pPr>
        <w:pStyle w:val="text"/>
        <w:tabs>
          <w:tab w:val="clear" w:pos="360"/>
        </w:tabs>
        <w:rPr>
          <w:rFonts w:cs="Arial"/>
        </w:rPr>
      </w:pPr>
    </w:p>
    <w:p w14:paraId="5C754AF7" w14:textId="77777777" w:rsidR="00C94D3A" w:rsidRPr="00383153" w:rsidRDefault="00C94D3A">
      <w:pPr>
        <w:pStyle w:val="text"/>
        <w:tabs>
          <w:tab w:val="clear" w:pos="360"/>
        </w:tabs>
        <w:rPr>
          <w:rFonts w:cs="Arial"/>
        </w:rPr>
      </w:pPr>
    </w:p>
    <w:p w14:paraId="5E4B7D7F" w14:textId="77777777" w:rsidR="00D1589C" w:rsidRPr="00383153" w:rsidRDefault="00D1589C">
      <w:pPr>
        <w:pStyle w:val="Header"/>
        <w:tabs>
          <w:tab w:val="clear" w:pos="4320"/>
          <w:tab w:val="clear" w:pos="8640"/>
        </w:tabs>
        <w:rPr>
          <w:rFonts w:ascii="Arial" w:hAnsi="Arial" w:cs="Arial"/>
          <w:b/>
          <w:sz w:val="20"/>
          <w:szCs w:val="20"/>
          <w:u w:val="single"/>
        </w:rPr>
      </w:pPr>
      <w:r w:rsidRPr="00383153">
        <w:rPr>
          <w:rFonts w:ascii="Arial" w:hAnsi="Arial" w:cs="Arial"/>
          <w:b/>
          <w:sz w:val="20"/>
          <w:szCs w:val="20"/>
          <w:u w:val="single"/>
        </w:rPr>
        <w:t>Are</w:t>
      </w:r>
      <w:r w:rsidRPr="00383153">
        <w:rPr>
          <w:rFonts w:ascii="Arial" w:hAnsi="Arial" w:cs="Arial"/>
          <w:b/>
          <w:caps/>
          <w:sz w:val="20"/>
          <w:szCs w:val="20"/>
          <w:u w:val="single"/>
        </w:rPr>
        <w:t xml:space="preserve"> </w:t>
      </w:r>
      <w:r w:rsidRPr="00383153">
        <w:rPr>
          <w:rFonts w:ascii="Arial" w:hAnsi="Arial" w:cs="Arial"/>
          <w:b/>
          <w:sz w:val="20"/>
          <w:szCs w:val="20"/>
          <w:u w:val="single"/>
        </w:rPr>
        <w:t xml:space="preserve">there some overflows </w:t>
      </w:r>
      <w:r w:rsidR="009841EB" w:rsidRPr="00383153">
        <w:rPr>
          <w:rFonts w:ascii="Arial" w:hAnsi="Arial" w:cs="Arial"/>
          <w:b/>
          <w:sz w:val="20"/>
          <w:szCs w:val="20"/>
          <w:u w:val="single"/>
        </w:rPr>
        <w:t>or Bypass</w:t>
      </w:r>
      <w:r w:rsidRPr="00383153">
        <w:rPr>
          <w:rFonts w:ascii="Arial" w:hAnsi="Arial" w:cs="Arial"/>
          <w:b/>
          <w:sz w:val="20"/>
          <w:szCs w:val="20"/>
          <w:u w:val="single"/>
        </w:rPr>
        <w:t xml:space="preserve"> that are not subject to these reporting requirements?</w:t>
      </w:r>
    </w:p>
    <w:p w14:paraId="111A65A7" w14:textId="1AC9C1D2" w:rsidR="00D1589C" w:rsidRPr="00383153" w:rsidRDefault="00D1589C">
      <w:pPr>
        <w:pStyle w:val="Header"/>
        <w:tabs>
          <w:tab w:val="clear" w:pos="4320"/>
          <w:tab w:val="clear" w:pos="8640"/>
        </w:tabs>
        <w:rPr>
          <w:rFonts w:ascii="Arial" w:hAnsi="Arial" w:cs="Arial"/>
          <w:bCs/>
          <w:sz w:val="20"/>
          <w:szCs w:val="20"/>
        </w:rPr>
      </w:pPr>
      <w:r w:rsidRPr="00383153">
        <w:rPr>
          <w:rFonts w:ascii="Arial" w:hAnsi="Arial" w:cs="Arial"/>
          <w:b/>
          <w:bCs/>
          <w:caps/>
          <w:sz w:val="20"/>
          <w:szCs w:val="20"/>
        </w:rPr>
        <w:t>Do not</w:t>
      </w:r>
      <w:r w:rsidRPr="00383153">
        <w:rPr>
          <w:rFonts w:ascii="Arial" w:hAnsi="Arial" w:cs="Arial"/>
          <w:bCs/>
          <w:sz w:val="20"/>
          <w:szCs w:val="20"/>
        </w:rPr>
        <w:t xml:space="preserve"> use the </w:t>
      </w:r>
      <w:r w:rsidR="009841EB" w:rsidRPr="00383153">
        <w:rPr>
          <w:rFonts w:ascii="Arial" w:hAnsi="Arial" w:cs="Arial"/>
          <w:bCs/>
          <w:i/>
          <w:iCs/>
          <w:sz w:val="20"/>
          <w:szCs w:val="20"/>
        </w:rPr>
        <w:t>Sanitary Sewer Overflow</w:t>
      </w:r>
      <w:r w:rsidR="00C94D3A">
        <w:rPr>
          <w:rFonts w:ascii="Arial" w:hAnsi="Arial" w:cs="Arial"/>
          <w:bCs/>
          <w:i/>
          <w:iCs/>
          <w:sz w:val="20"/>
          <w:szCs w:val="20"/>
        </w:rPr>
        <w:t xml:space="preserve"> </w:t>
      </w:r>
      <w:r w:rsidR="009841EB" w:rsidRPr="00383153">
        <w:rPr>
          <w:rFonts w:ascii="Arial" w:hAnsi="Arial" w:cs="Arial"/>
          <w:bCs/>
          <w:i/>
          <w:iCs/>
          <w:sz w:val="20"/>
          <w:szCs w:val="20"/>
        </w:rPr>
        <w:t>(SSO)/Bypass</w:t>
      </w:r>
      <w:r w:rsidRPr="00383153">
        <w:rPr>
          <w:rFonts w:ascii="Arial" w:hAnsi="Arial" w:cs="Arial"/>
          <w:bCs/>
          <w:i/>
          <w:iCs/>
          <w:sz w:val="20"/>
          <w:szCs w:val="20"/>
        </w:rPr>
        <w:t xml:space="preserve"> Notification</w:t>
      </w:r>
      <w:r w:rsidRPr="00383153">
        <w:rPr>
          <w:rFonts w:ascii="Arial" w:hAnsi="Arial" w:cs="Arial"/>
          <w:bCs/>
          <w:sz w:val="20"/>
          <w:szCs w:val="20"/>
        </w:rPr>
        <w:t xml:space="preserve"> Form in the following situations:</w:t>
      </w:r>
    </w:p>
    <w:p w14:paraId="3CBA7C74" w14:textId="77777777" w:rsidR="00D1589C" w:rsidRPr="00383153" w:rsidRDefault="00D1589C">
      <w:pPr>
        <w:pStyle w:val="Header"/>
        <w:tabs>
          <w:tab w:val="clear" w:pos="4320"/>
          <w:tab w:val="clear" w:pos="8640"/>
        </w:tabs>
        <w:rPr>
          <w:rFonts w:ascii="Arial" w:hAnsi="Arial" w:cs="Arial"/>
          <w:bCs/>
          <w:i/>
          <w:iCs/>
          <w:sz w:val="20"/>
          <w:szCs w:val="20"/>
        </w:rPr>
      </w:pPr>
    </w:p>
    <w:p w14:paraId="59453E3D" w14:textId="77777777" w:rsidR="00D1589C" w:rsidRPr="00383153" w:rsidRDefault="00D1589C" w:rsidP="00075497">
      <w:pPr>
        <w:pStyle w:val="Header"/>
        <w:numPr>
          <w:ilvl w:val="0"/>
          <w:numId w:val="35"/>
        </w:numPr>
        <w:tabs>
          <w:tab w:val="clear" w:pos="4320"/>
          <w:tab w:val="clear" w:pos="8640"/>
        </w:tabs>
        <w:rPr>
          <w:rFonts w:ascii="Arial" w:hAnsi="Arial" w:cs="Arial"/>
          <w:bCs/>
          <w:sz w:val="20"/>
          <w:szCs w:val="20"/>
        </w:rPr>
      </w:pPr>
      <w:r w:rsidRPr="00383153">
        <w:rPr>
          <w:rFonts w:ascii="Arial" w:hAnsi="Arial" w:cs="Arial"/>
          <w:bCs/>
          <w:sz w:val="20"/>
          <w:szCs w:val="20"/>
        </w:rPr>
        <w:t xml:space="preserve">The overflow is from a properly permitted Combined Sewer Overflow structure.  Follow the reporting requirements in your NPDES Permit.  </w:t>
      </w:r>
    </w:p>
    <w:p w14:paraId="50718AAB" w14:textId="77777777" w:rsidR="00D1589C" w:rsidRPr="00383153" w:rsidRDefault="00D1589C" w:rsidP="00075497">
      <w:pPr>
        <w:pStyle w:val="Header"/>
        <w:tabs>
          <w:tab w:val="clear" w:pos="4320"/>
          <w:tab w:val="clear" w:pos="8640"/>
        </w:tabs>
        <w:ind w:left="720"/>
        <w:rPr>
          <w:rFonts w:ascii="Arial" w:hAnsi="Arial" w:cs="Arial"/>
          <w:bCs/>
          <w:sz w:val="20"/>
          <w:szCs w:val="20"/>
        </w:rPr>
      </w:pPr>
    </w:p>
    <w:p w14:paraId="2EE19A2A" w14:textId="65FD6C1B" w:rsidR="00D1589C" w:rsidRPr="00383153" w:rsidRDefault="00D1589C" w:rsidP="00075497">
      <w:pPr>
        <w:pStyle w:val="Header"/>
        <w:numPr>
          <w:ilvl w:val="0"/>
          <w:numId w:val="35"/>
        </w:numPr>
        <w:tabs>
          <w:tab w:val="clear" w:pos="4320"/>
          <w:tab w:val="clear" w:pos="8640"/>
        </w:tabs>
        <w:rPr>
          <w:rFonts w:ascii="Arial" w:hAnsi="Arial" w:cs="Arial"/>
          <w:bCs/>
          <w:sz w:val="20"/>
          <w:szCs w:val="20"/>
        </w:rPr>
      </w:pPr>
      <w:r w:rsidRPr="00383153">
        <w:rPr>
          <w:rFonts w:ascii="Arial" w:hAnsi="Arial" w:cs="Arial"/>
          <w:bCs/>
          <w:sz w:val="20"/>
          <w:szCs w:val="20"/>
        </w:rPr>
        <w:lastRenderedPageBreak/>
        <w:t>You are reporting</w:t>
      </w:r>
      <w:r w:rsidR="009841EB" w:rsidRPr="00383153">
        <w:rPr>
          <w:rFonts w:ascii="Arial" w:hAnsi="Arial" w:cs="Arial"/>
          <w:bCs/>
          <w:sz w:val="20"/>
          <w:szCs w:val="20"/>
        </w:rPr>
        <w:t xml:space="preserve"> an overflow or bypass </w:t>
      </w:r>
      <w:r w:rsidRPr="00383153">
        <w:rPr>
          <w:rFonts w:ascii="Arial" w:hAnsi="Arial" w:cs="Arial"/>
          <w:bCs/>
          <w:sz w:val="20"/>
          <w:szCs w:val="20"/>
        </w:rPr>
        <w:t>of sewage for a collection system or treatment works that is not under your ownership and control.  However, please assist DEP by immediately reporting to the appropriate DEP Regional Office by</w:t>
      </w:r>
      <w:r w:rsidRPr="00195A2C">
        <w:rPr>
          <w:rFonts w:ascii="Arial" w:hAnsi="Arial" w:cs="Arial"/>
          <w:bCs/>
          <w:sz w:val="20"/>
          <w:szCs w:val="20"/>
        </w:rPr>
        <w:t xml:space="preserve"> phone</w:t>
      </w:r>
      <w:r w:rsidR="00957E26" w:rsidRPr="00195A2C">
        <w:rPr>
          <w:rFonts w:ascii="Arial" w:hAnsi="Arial" w:cs="Arial"/>
          <w:bCs/>
          <w:sz w:val="20"/>
          <w:szCs w:val="20"/>
        </w:rPr>
        <w:t xml:space="preserve"> or email</w:t>
      </w:r>
      <w:r w:rsidR="00195A2C" w:rsidRPr="00195A2C">
        <w:rPr>
          <w:rFonts w:ascii="Arial" w:hAnsi="Arial" w:cs="Arial"/>
          <w:bCs/>
          <w:sz w:val="20"/>
          <w:szCs w:val="20"/>
        </w:rPr>
        <w:t xml:space="preserve"> </w:t>
      </w:r>
      <w:r w:rsidRPr="00383153">
        <w:rPr>
          <w:rFonts w:ascii="Arial" w:hAnsi="Arial" w:cs="Arial"/>
          <w:bCs/>
          <w:sz w:val="20"/>
          <w:szCs w:val="20"/>
        </w:rPr>
        <w:t>any overflows or bypass incidences for facilities other than your own</w:t>
      </w:r>
      <w:r w:rsidR="00643109" w:rsidRPr="00383153">
        <w:rPr>
          <w:rFonts w:ascii="Arial" w:hAnsi="Arial" w:cs="Arial"/>
          <w:bCs/>
          <w:sz w:val="20"/>
          <w:szCs w:val="20"/>
        </w:rPr>
        <w:t xml:space="preserve"> which involve a discharge of wastewater to the environment</w:t>
      </w:r>
      <w:r w:rsidRPr="00383153">
        <w:rPr>
          <w:rFonts w:ascii="Arial" w:hAnsi="Arial" w:cs="Arial"/>
          <w:bCs/>
          <w:sz w:val="20"/>
          <w:szCs w:val="20"/>
        </w:rPr>
        <w:t>.</w:t>
      </w:r>
    </w:p>
    <w:p w14:paraId="1FE40125" w14:textId="77777777" w:rsidR="00D1589C" w:rsidRPr="00383153" w:rsidRDefault="00D1589C">
      <w:pPr>
        <w:pStyle w:val="Header"/>
        <w:tabs>
          <w:tab w:val="clear" w:pos="4320"/>
          <w:tab w:val="clear" w:pos="8640"/>
        </w:tabs>
        <w:rPr>
          <w:rFonts w:ascii="Arial" w:hAnsi="Arial" w:cs="Arial"/>
          <w:bCs/>
          <w:sz w:val="20"/>
          <w:szCs w:val="20"/>
        </w:rPr>
      </w:pPr>
    </w:p>
    <w:p w14:paraId="090CB1A6" w14:textId="77777777" w:rsidR="007D59CE" w:rsidRPr="00383153" w:rsidRDefault="007D59CE">
      <w:pPr>
        <w:pStyle w:val="Header"/>
        <w:tabs>
          <w:tab w:val="clear" w:pos="4320"/>
          <w:tab w:val="clear" w:pos="8640"/>
        </w:tabs>
        <w:rPr>
          <w:rFonts w:ascii="Arial" w:hAnsi="Arial" w:cs="Arial"/>
          <w:bCs/>
          <w:sz w:val="20"/>
          <w:szCs w:val="20"/>
        </w:rPr>
      </w:pPr>
    </w:p>
    <w:p w14:paraId="4707F28A" w14:textId="77777777" w:rsidR="00D1589C" w:rsidRPr="00383153" w:rsidRDefault="00D1589C">
      <w:pPr>
        <w:pStyle w:val="texthang"/>
        <w:rPr>
          <w:rFonts w:cs="Arial"/>
          <w:b/>
          <w:snapToGrid w:val="0"/>
          <w:u w:val="single"/>
        </w:rPr>
      </w:pPr>
      <w:r w:rsidRPr="00383153">
        <w:rPr>
          <w:rFonts w:cs="Arial"/>
          <w:b/>
          <w:snapToGrid w:val="0"/>
          <w:u w:val="single"/>
        </w:rPr>
        <w:t>What are the state regulations that apply to this notification?  Where can I get copies?</w:t>
      </w:r>
    </w:p>
    <w:p w14:paraId="16F06BAE" w14:textId="77777777" w:rsidR="00D1589C" w:rsidRPr="00383153" w:rsidRDefault="00D1589C">
      <w:pPr>
        <w:pStyle w:val="texthang"/>
        <w:tabs>
          <w:tab w:val="clear" w:pos="360"/>
        </w:tabs>
        <w:rPr>
          <w:rFonts w:cs="Arial"/>
          <w:snapToGrid w:val="0"/>
        </w:rPr>
      </w:pPr>
      <w:r w:rsidRPr="00383153">
        <w:rPr>
          <w:rFonts w:cs="Arial"/>
          <w:snapToGrid w:val="0"/>
        </w:rPr>
        <w:t>These regulations include, but are not limited to:</w:t>
      </w:r>
    </w:p>
    <w:p w14:paraId="205FB9FF" w14:textId="77777777" w:rsidR="00D1589C" w:rsidRPr="00383153" w:rsidRDefault="00D1589C">
      <w:pPr>
        <w:pStyle w:val="texthang"/>
        <w:numPr>
          <w:ilvl w:val="0"/>
          <w:numId w:val="36"/>
        </w:numPr>
        <w:tabs>
          <w:tab w:val="clear" w:pos="360"/>
        </w:tabs>
        <w:rPr>
          <w:rFonts w:cs="Arial"/>
        </w:rPr>
      </w:pPr>
      <w:r w:rsidRPr="00383153">
        <w:rPr>
          <w:rFonts w:cs="Arial"/>
        </w:rPr>
        <w:t xml:space="preserve">Surface Water Discharge Regulations, </w:t>
      </w:r>
      <w:r w:rsidRPr="00B451F0">
        <w:rPr>
          <w:rFonts w:cs="Arial"/>
        </w:rPr>
        <w:t>314 CMR 3.00</w:t>
      </w:r>
      <w:r w:rsidRPr="00383153">
        <w:rPr>
          <w:rFonts w:cs="Arial"/>
        </w:rPr>
        <w:t xml:space="preserve"> </w:t>
      </w:r>
    </w:p>
    <w:p w14:paraId="136F1F91" w14:textId="77777777" w:rsidR="00D1589C" w:rsidRPr="00383153" w:rsidRDefault="00D1589C">
      <w:pPr>
        <w:pStyle w:val="texthang"/>
        <w:numPr>
          <w:ilvl w:val="0"/>
          <w:numId w:val="36"/>
        </w:numPr>
        <w:tabs>
          <w:tab w:val="clear" w:pos="360"/>
        </w:tabs>
        <w:rPr>
          <w:rFonts w:cs="Arial"/>
        </w:rPr>
      </w:pPr>
      <w:r w:rsidRPr="00383153">
        <w:rPr>
          <w:rFonts w:cs="Arial"/>
        </w:rPr>
        <w:t xml:space="preserve">Groundwater Discharge Regulations, </w:t>
      </w:r>
      <w:r w:rsidRPr="00B451F0">
        <w:rPr>
          <w:rFonts w:cs="Arial"/>
        </w:rPr>
        <w:t>314 CMR 5.00</w:t>
      </w:r>
      <w:r w:rsidRPr="00383153">
        <w:rPr>
          <w:rFonts w:cs="Arial"/>
        </w:rPr>
        <w:t xml:space="preserve">  </w:t>
      </w:r>
    </w:p>
    <w:p w14:paraId="291AAC6F" w14:textId="77777777" w:rsidR="00D1589C" w:rsidRPr="00383153" w:rsidRDefault="00D1589C">
      <w:pPr>
        <w:pStyle w:val="texthang"/>
        <w:numPr>
          <w:ilvl w:val="0"/>
          <w:numId w:val="36"/>
        </w:numPr>
        <w:tabs>
          <w:tab w:val="clear" w:pos="360"/>
        </w:tabs>
        <w:rPr>
          <w:rFonts w:cs="Arial"/>
        </w:rPr>
      </w:pPr>
      <w:r w:rsidRPr="00383153">
        <w:rPr>
          <w:rFonts w:cs="Arial"/>
        </w:rPr>
        <w:t xml:space="preserve">Sewer Connection Regulations, </w:t>
      </w:r>
      <w:r w:rsidRPr="00B451F0">
        <w:rPr>
          <w:rFonts w:cs="Arial"/>
        </w:rPr>
        <w:t>314 CMR 7.00</w:t>
      </w:r>
      <w:r w:rsidRPr="00383153">
        <w:rPr>
          <w:rFonts w:cs="Arial"/>
        </w:rPr>
        <w:t xml:space="preserve"> </w:t>
      </w:r>
      <w:r w:rsidRPr="00383153">
        <w:rPr>
          <w:rFonts w:cs="Arial"/>
          <w:u w:val="single"/>
        </w:rPr>
        <w:t xml:space="preserve">    </w:t>
      </w:r>
      <w:r w:rsidRPr="00383153">
        <w:rPr>
          <w:rFonts w:cs="Arial"/>
        </w:rPr>
        <w:t xml:space="preserve">  </w:t>
      </w:r>
    </w:p>
    <w:p w14:paraId="7F55DEFC" w14:textId="77777777" w:rsidR="00D1589C" w:rsidRPr="00383153" w:rsidRDefault="00D1589C">
      <w:pPr>
        <w:pStyle w:val="texthang"/>
        <w:numPr>
          <w:ilvl w:val="0"/>
          <w:numId w:val="36"/>
        </w:numPr>
        <w:tabs>
          <w:tab w:val="clear" w:pos="360"/>
        </w:tabs>
        <w:rPr>
          <w:rFonts w:cs="Arial"/>
          <w:snapToGrid w:val="0"/>
        </w:rPr>
      </w:pPr>
      <w:r w:rsidRPr="00383153">
        <w:rPr>
          <w:rFonts w:cs="Arial"/>
        </w:rPr>
        <w:t xml:space="preserve">Operation and Maintenance Regulations, </w:t>
      </w:r>
      <w:r w:rsidRPr="00B451F0">
        <w:rPr>
          <w:rFonts w:cs="Arial"/>
        </w:rPr>
        <w:t>314 CMR 12.00</w:t>
      </w:r>
      <w:r w:rsidRPr="00383153">
        <w:rPr>
          <w:rFonts w:cs="Arial"/>
        </w:rPr>
        <w:t xml:space="preserve"> </w:t>
      </w:r>
    </w:p>
    <w:p w14:paraId="1C586063" w14:textId="77777777" w:rsidR="00D1589C" w:rsidRPr="00383153" w:rsidRDefault="00D1589C">
      <w:pPr>
        <w:pStyle w:val="Header"/>
        <w:tabs>
          <w:tab w:val="clear" w:pos="4320"/>
          <w:tab w:val="clear" w:pos="8640"/>
        </w:tabs>
        <w:jc w:val="both"/>
        <w:rPr>
          <w:rFonts w:ascii="Arial" w:hAnsi="Arial" w:cs="Arial"/>
          <w:bCs/>
          <w:sz w:val="20"/>
          <w:szCs w:val="20"/>
        </w:rPr>
      </w:pPr>
    </w:p>
    <w:p w14:paraId="05766CBE" w14:textId="77777777" w:rsidR="00D1589C" w:rsidRPr="00383153" w:rsidRDefault="00D1589C">
      <w:pPr>
        <w:pStyle w:val="texthang"/>
        <w:keepNext/>
        <w:jc w:val="both"/>
        <w:rPr>
          <w:rFonts w:cs="Arial"/>
          <w:snapToGrid w:val="0"/>
        </w:rPr>
      </w:pPr>
      <w:r w:rsidRPr="00383153">
        <w:rPr>
          <w:rFonts w:cs="Arial"/>
          <w:snapToGrid w:val="0"/>
        </w:rPr>
        <w:t>Official copies of the regulations may be purchased at:</w:t>
      </w:r>
    </w:p>
    <w:p w14:paraId="2B366009" w14:textId="77777777" w:rsidR="00D1589C" w:rsidRPr="00383153" w:rsidRDefault="00D1589C">
      <w:pPr>
        <w:pStyle w:val="texthang"/>
        <w:keepNext/>
        <w:jc w:val="both"/>
        <w:rPr>
          <w:rFonts w:cs="Arial"/>
          <w:snapToGrid w:val="0"/>
        </w:rPr>
      </w:pPr>
    </w:p>
    <w:p w14:paraId="600EF6C9" w14:textId="77777777" w:rsidR="00D1589C" w:rsidRPr="00383153" w:rsidRDefault="00D1589C">
      <w:pPr>
        <w:pStyle w:val="texthang"/>
        <w:jc w:val="both"/>
        <w:rPr>
          <w:rFonts w:cs="Arial"/>
          <w:snapToGrid w:val="0"/>
        </w:rPr>
      </w:pPr>
      <w:r w:rsidRPr="00383153">
        <w:rPr>
          <w:rFonts w:cs="Arial"/>
          <w:snapToGrid w:val="0"/>
        </w:rPr>
        <w:tab/>
        <w:t>State Bookstore</w:t>
      </w:r>
      <w:r w:rsidRPr="00383153">
        <w:rPr>
          <w:rFonts w:cs="Arial"/>
          <w:snapToGrid w:val="0"/>
        </w:rPr>
        <w:tab/>
      </w:r>
      <w:r w:rsidRPr="00383153">
        <w:rPr>
          <w:rFonts w:cs="Arial"/>
          <w:snapToGrid w:val="0"/>
        </w:rPr>
        <w:tab/>
      </w:r>
      <w:r w:rsidRPr="00383153">
        <w:rPr>
          <w:rFonts w:cs="Arial"/>
          <w:snapToGrid w:val="0"/>
        </w:rPr>
        <w:tab/>
      </w:r>
      <w:r w:rsidRPr="00383153">
        <w:rPr>
          <w:rFonts w:cs="Arial"/>
          <w:snapToGrid w:val="0"/>
        </w:rPr>
        <w:tab/>
        <w:t>State Bookstore</w:t>
      </w:r>
    </w:p>
    <w:p w14:paraId="391E5BBB" w14:textId="77777777" w:rsidR="00D1589C" w:rsidRPr="00383153" w:rsidRDefault="00D1589C">
      <w:pPr>
        <w:pStyle w:val="texthang"/>
        <w:jc w:val="both"/>
        <w:rPr>
          <w:rFonts w:cs="Arial"/>
          <w:snapToGrid w:val="0"/>
        </w:rPr>
      </w:pPr>
      <w:r w:rsidRPr="00383153">
        <w:rPr>
          <w:rFonts w:cs="Arial"/>
          <w:snapToGrid w:val="0"/>
        </w:rPr>
        <w:tab/>
        <w:t xml:space="preserve">State House, Room 116 </w:t>
      </w:r>
      <w:r w:rsidRPr="00383153">
        <w:rPr>
          <w:rFonts w:cs="Arial"/>
          <w:snapToGrid w:val="0"/>
        </w:rPr>
        <w:tab/>
      </w:r>
      <w:r w:rsidRPr="00383153">
        <w:rPr>
          <w:rFonts w:cs="Arial"/>
          <w:snapToGrid w:val="0"/>
        </w:rPr>
        <w:tab/>
      </w:r>
      <w:r w:rsidRPr="00383153">
        <w:rPr>
          <w:rFonts w:cs="Arial"/>
          <w:snapToGrid w:val="0"/>
        </w:rPr>
        <w:tab/>
        <w:t>436 Dwight Street</w:t>
      </w:r>
    </w:p>
    <w:p w14:paraId="5CB1DF30" w14:textId="77777777" w:rsidR="00D1589C" w:rsidRPr="00383153" w:rsidRDefault="00D1589C">
      <w:pPr>
        <w:pStyle w:val="texthang"/>
        <w:jc w:val="both"/>
        <w:rPr>
          <w:rFonts w:cs="Arial"/>
          <w:snapToGrid w:val="0"/>
        </w:rPr>
      </w:pPr>
      <w:r w:rsidRPr="00383153">
        <w:rPr>
          <w:rFonts w:cs="Arial"/>
          <w:snapToGrid w:val="0"/>
        </w:rPr>
        <w:tab/>
        <w:t xml:space="preserve">Boston, MA 02133 </w:t>
      </w:r>
      <w:r w:rsidRPr="00383153">
        <w:rPr>
          <w:rFonts w:cs="Arial"/>
          <w:snapToGrid w:val="0"/>
        </w:rPr>
        <w:tab/>
      </w:r>
      <w:r w:rsidRPr="00383153">
        <w:rPr>
          <w:rFonts w:cs="Arial"/>
          <w:snapToGrid w:val="0"/>
        </w:rPr>
        <w:tab/>
      </w:r>
      <w:r w:rsidRPr="00383153">
        <w:rPr>
          <w:rFonts w:cs="Arial"/>
          <w:snapToGrid w:val="0"/>
        </w:rPr>
        <w:tab/>
      </w:r>
      <w:r w:rsidRPr="00383153">
        <w:rPr>
          <w:rFonts w:cs="Arial"/>
          <w:snapToGrid w:val="0"/>
        </w:rPr>
        <w:tab/>
        <w:t>Springfield, MA 01103</w:t>
      </w:r>
    </w:p>
    <w:p w14:paraId="2ECC0E81" w14:textId="77777777" w:rsidR="00D1589C" w:rsidRPr="00383153" w:rsidRDefault="00D1589C">
      <w:pPr>
        <w:pStyle w:val="texthang"/>
        <w:ind w:firstLine="0"/>
        <w:jc w:val="both"/>
        <w:rPr>
          <w:rFonts w:cs="Arial"/>
          <w:snapToGrid w:val="0"/>
        </w:rPr>
      </w:pPr>
      <w:r w:rsidRPr="00383153">
        <w:rPr>
          <w:rFonts w:cs="Arial"/>
          <w:snapToGrid w:val="0"/>
        </w:rPr>
        <w:t>617-727-2834</w:t>
      </w:r>
      <w:r w:rsidRPr="00383153">
        <w:rPr>
          <w:rFonts w:cs="Arial"/>
          <w:snapToGrid w:val="0"/>
        </w:rPr>
        <w:tab/>
      </w:r>
      <w:r w:rsidRPr="00383153">
        <w:rPr>
          <w:rFonts w:cs="Arial"/>
          <w:snapToGrid w:val="0"/>
        </w:rPr>
        <w:tab/>
      </w:r>
      <w:r w:rsidRPr="00383153">
        <w:rPr>
          <w:rFonts w:cs="Arial"/>
          <w:snapToGrid w:val="0"/>
        </w:rPr>
        <w:tab/>
      </w:r>
      <w:r w:rsidRPr="00383153">
        <w:rPr>
          <w:rFonts w:cs="Arial"/>
          <w:snapToGrid w:val="0"/>
        </w:rPr>
        <w:tab/>
        <w:t>413-784-1376</w:t>
      </w:r>
    </w:p>
    <w:p w14:paraId="65552B13" w14:textId="77777777" w:rsidR="00D1589C" w:rsidRPr="00383153" w:rsidRDefault="00D1589C">
      <w:pPr>
        <w:pStyle w:val="texthang"/>
        <w:jc w:val="both"/>
        <w:rPr>
          <w:rFonts w:cs="Arial"/>
          <w:snapToGrid w:val="0"/>
        </w:rPr>
      </w:pPr>
    </w:p>
    <w:p w14:paraId="0F626B4C" w14:textId="77777777" w:rsidR="00D1589C" w:rsidRPr="00383153" w:rsidRDefault="00D1589C">
      <w:pPr>
        <w:pStyle w:val="texthang"/>
        <w:jc w:val="both"/>
        <w:rPr>
          <w:rFonts w:cs="Arial"/>
          <w:snapToGrid w:val="0"/>
        </w:rPr>
      </w:pPr>
    </w:p>
    <w:p w14:paraId="4DBAEB98" w14:textId="77777777" w:rsidR="00D1589C" w:rsidRPr="00383153" w:rsidRDefault="00D1589C">
      <w:pPr>
        <w:pStyle w:val="Header"/>
        <w:tabs>
          <w:tab w:val="clear" w:pos="4320"/>
          <w:tab w:val="clear" w:pos="8640"/>
        </w:tabs>
        <w:jc w:val="both"/>
        <w:rPr>
          <w:rFonts w:ascii="Arial" w:hAnsi="Arial" w:cs="Arial"/>
          <w:b/>
          <w:sz w:val="20"/>
          <w:szCs w:val="20"/>
        </w:rPr>
      </w:pPr>
    </w:p>
    <w:p w14:paraId="16ED0DC6" w14:textId="77777777" w:rsidR="00D1589C" w:rsidRPr="00383153" w:rsidRDefault="00D1589C">
      <w:pPr>
        <w:pStyle w:val="Header"/>
        <w:tabs>
          <w:tab w:val="clear" w:pos="4320"/>
          <w:tab w:val="clear" w:pos="8640"/>
        </w:tabs>
        <w:jc w:val="both"/>
        <w:rPr>
          <w:rFonts w:ascii="Arial" w:hAnsi="Arial" w:cs="Arial"/>
          <w:bCs/>
          <w:sz w:val="20"/>
          <w:szCs w:val="20"/>
        </w:rPr>
      </w:pPr>
    </w:p>
    <w:p w14:paraId="1F361975" w14:textId="77777777" w:rsidR="00D1589C" w:rsidRPr="00383153" w:rsidRDefault="00D1589C">
      <w:pPr>
        <w:pStyle w:val="Header"/>
        <w:tabs>
          <w:tab w:val="clear" w:pos="4320"/>
          <w:tab w:val="clear" w:pos="8640"/>
        </w:tabs>
        <w:jc w:val="both"/>
        <w:rPr>
          <w:rFonts w:ascii="Arial" w:hAnsi="Arial" w:cs="Arial"/>
          <w:bCs/>
          <w:sz w:val="20"/>
          <w:szCs w:val="20"/>
        </w:rPr>
      </w:pPr>
    </w:p>
    <w:sectPr w:rsidR="00D1589C" w:rsidRPr="00383153">
      <w:headerReference w:type="default" r:id="rId16"/>
      <w:footerReference w:type="even" r:id="rId17"/>
      <w:footerReference w:type="default" r:id="rId18"/>
      <w:headerReference w:type="first" r:id="rId19"/>
      <w:footerReference w:type="first" r:id="rId20"/>
      <w:type w:val="continuous"/>
      <w:pgSz w:w="12240" w:h="15840" w:code="1"/>
      <w:pgMar w:top="720" w:right="1440" w:bottom="7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965C" w14:textId="77777777" w:rsidR="00C346BA" w:rsidRDefault="00C346BA">
      <w:r>
        <w:separator/>
      </w:r>
    </w:p>
  </w:endnote>
  <w:endnote w:type="continuationSeparator" w:id="0">
    <w:p w14:paraId="1E1081F0" w14:textId="77777777" w:rsidR="00C346BA" w:rsidRDefault="00C3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Roman">
    <w:panose1 w:val="00000000000000000000"/>
    <w:charset w:val="00"/>
    <w:family w:val="swiss"/>
    <w:notTrueType/>
    <w:pitch w:val="variable"/>
    <w:sig w:usb0="00000003" w:usb1="00000000" w:usb2="00000000" w:usb3="00000000" w:csb0="00000001"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536A" w14:textId="77777777" w:rsidR="00FB7A9C" w:rsidRDefault="00FB7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EC66C" w14:textId="77777777" w:rsidR="00FB7A9C" w:rsidRDefault="00FB7A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18F5" w14:textId="77777777" w:rsidR="00FB7A9C" w:rsidRPr="00536AAF" w:rsidRDefault="00FB7A9C" w:rsidP="00536AAF">
    <w:pPr>
      <w:pStyle w:val="Footer"/>
      <w:framePr w:wrap="around" w:vAnchor="text" w:hAnchor="page" w:x="10876" w:y="-31"/>
      <w:rPr>
        <w:rStyle w:val="PageNumber"/>
        <w:rFonts w:ascii="Arial" w:hAnsi="Arial" w:cs="Arial"/>
        <w:sz w:val="16"/>
      </w:rPr>
    </w:pPr>
    <w:r w:rsidRPr="00536AAF">
      <w:rPr>
        <w:rStyle w:val="PageNumber"/>
        <w:rFonts w:ascii="Arial" w:hAnsi="Arial" w:cs="Arial"/>
        <w:sz w:val="16"/>
      </w:rPr>
      <w:fldChar w:fldCharType="begin"/>
    </w:r>
    <w:r w:rsidRPr="00536AAF">
      <w:rPr>
        <w:rStyle w:val="PageNumber"/>
        <w:rFonts w:ascii="Arial" w:hAnsi="Arial" w:cs="Arial"/>
        <w:sz w:val="16"/>
      </w:rPr>
      <w:instrText xml:space="preserve">PAGE  </w:instrText>
    </w:r>
    <w:r w:rsidRPr="00536AAF">
      <w:rPr>
        <w:rStyle w:val="PageNumber"/>
        <w:rFonts w:ascii="Arial" w:hAnsi="Arial" w:cs="Arial"/>
        <w:sz w:val="16"/>
      </w:rPr>
      <w:fldChar w:fldCharType="separate"/>
    </w:r>
    <w:r w:rsidR="00536AAF">
      <w:rPr>
        <w:rStyle w:val="PageNumber"/>
        <w:rFonts w:ascii="Arial" w:hAnsi="Arial" w:cs="Arial"/>
        <w:noProof/>
        <w:sz w:val="16"/>
      </w:rPr>
      <w:t>2</w:t>
    </w:r>
    <w:r w:rsidRPr="00536AAF">
      <w:rPr>
        <w:rStyle w:val="PageNumber"/>
        <w:rFonts w:ascii="Arial" w:hAnsi="Arial" w:cs="Arial"/>
        <w:sz w:val="16"/>
      </w:rPr>
      <w:fldChar w:fldCharType="end"/>
    </w:r>
  </w:p>
  <w:p w14:paraId="24FF4626" w14:textId="225A2904" w:rsidR="00FB7A9C" w:rsidRPr="00536AAF" w:rsidRDefault="00536AAF" w:rsidP="00536AAF">
    <w:pPr>
      <w:pStyle w:val="Footer"/>
      <w:rPr>
        <w:rFonts w:ascii="Arial" w:hAnsi="Arial" w:cs="Arial"/>
        <w:sz w:val="16"/>
        <w:szCs w:val="16"/>
      </w:rPr>
    </w:pPr>
    <w:r>
      <w:rPr>
        <w:rFonts w:ascii="Arial" w:hAnsi="Arial" w:cs="Arial"/>
        <w:sz w:val="16"/>
        <w:szCs w:val="16"/>
      </w:rPr>
      <w:t xml:space="preserve">ssoinst.doc • </w:t>
    </w:r>
    <w:r w:rsidR="00195A2C">
      <w:rPr>
        <w:rFonts w:ascii="Arial" w:hAnsi="Arial" w:cs="Arial"/>
        <w:sz w:val="16"/>
        <w:szCs w:val="16"/>
      </w:rPr>
      <w:t>r</w:t>
    </w:r>
    <w:r w:rsidRPr="00536AAF">
      <w:rPr>
        <w:rFonts w:ascii="Arial" w:hAnsi="Arial" w:cs="Arial"/>
        <w:sz w:val="16"/>
        <w:szCs w:val="16"/>
      </w:rPr>
      <w:t>ev.</w:t>
    </w:r>
    <w:r w:rsidR="00195A2C">
      <w:rPr>
        <w:rFonts w:ascii="Arial" w:hAnsi="Arial" w:cs="Arial"/>
        <w:sz w:val="16"/>
        <w:szCs w:val="16"/>
      </w:rPr>
      <w:t xml:space="preserve"> 07/2023</w:t>
    </w:r>
    <w:r>
      <w:rPr>
        <w:rFonts w:ascii="Arial" w:hAnsi="Arial" w:cs="Arial"/>
        <w:sz w:val="16"/>
        <w:szCs w:val="16"/>
      </w:rPr>
      <w:tab/>
    </w:r>
    <w:r>
      <w:rPr>
        <w:rFonts w:ascii="Arial" w:hAnsi="Arial" w:cs="Arial"/>
        <w:sz w:val="16"/>
        <w:szCs w:val="16"/>
      </w:rPr>
      <w:tab/>
      <w:t>Sanitary Sewer Overflow/Bypass Notification 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D24" w14:textId="169CCFA4" w:rsidR="00536AAF" w:rsidRPr="00536AAF" w:rsidRDefault="00536AAF">
    <w:pPr>
      <w:pStyle w:val="Footer"/>
      <w:rPr>
        <w:rFonts w:ascii="Arial" w:hAnsi="Arial" w:cs="Arial"/>
        <w:sz w:val="16"/>
        <w:szCs w:val="16"/>
      </w:rPr>
    </w:pPr>
    <w:r>
      <w:rPr>
        <w:rFonts w:ascii="Arial" w:hAnsi="Arial" w:cs="Arial"/>
        <w:sz w:val="16"/>
        <w:szCs w:val="16"/>
      </w:rPr>
      <w:t xml:space="preserve">ssoinst.doc • </w:t>
    </w:r>
    <w:r w:rsidRPr="00536AAF">
      <w:rPr>
        <w:rFonts w:ascii="Arial" w:hAnsi="Arial" w:cs="Arial"/>
        <w:sz w:val="16"/>
        <w:szCs w:val="16"/>
      </w:rPr>
      <w:t xml:space="preserve">Rev. </w:t>
    </w:r>
    <w:r w:rsidR="00C94D3A">
      <w:rPr>
        <w:rFonts w:ascii="Arial" w:hAnsi="Arial" w:cs="Arial"/>
        <w:sz w:val="16"/>
        <w:szCs w:val="16"/>
      </w:rPr>
      <w:t>4/2020</w:t>
    </w:r>
    <w:r>
      <w:rPr>
        <w:rFonts w:ascii="Arial" w:hAnsi="Arial" w:cs="Arial"/>
        <w:sz w:val="16"/>
        <w:szCs w:val="16"/>
      </w:rPr>
      <w:tab/>
    </w:r>
    <w:r>
      <w:rPr>
        <w:rFonts w:ascii="Arial" w:hAnsi="Arial" w:cs="Arial"/>
        <w:sz w:val="16"/>
        <w:szCs w:val="16"/>
      </w:rPr>
      <w:tab/>
      <w:t>Sanitary Sewer Overflow/Bypass Notification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F0BF" w14:textId="77777777" w:rsidR="00C346BA" w:rsidRDefault="00C346BA">
      <w:r>
        <w:separator/>
      </w:r>
    </w:p>
  </w:footnote>
  <w:footnote w:type="continuationSeparator" w:id="0">
    <w:p w14:paraId="3EB55154" w14:textId="77777777" w:rsidR="00C346BA" w:rsidRDefault="00C3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5" w:type="pct"/>
      <w:tblCellMar>
        <w:left w:w="0" w:type="dxa"/>
        <w:right w:w="0" w:type="dxa"/>
      </w:tblCellMar>
      <w:tblLook w:val="0000" w:firstRow="0" w:lastRow="0" w:firstColumn="0" w:lastColumn="0" w:noHBand="0" w:noVBand="0"/>
    </w:tblPr>
    <w:tblGrid>
      <w:gridCol w:w="1562"/>
      <w:gridCol w:w="7084"/>
      <w:gridCol w:w="1079"/>
    </w:tblGrid>
    <w:tr w:rsidR="00FB7A9C" w14:paraId="4871E7AA" w14:textId="77777777">
      <w:trPr>
        <w:cantSplit/>
        <w:trHeight w:hRule="exact" w:val="1262"/>
        <w:tblHeader/>
      </w:trPr>
      <w:tc>
        <w:tcPr>
          <w:tcW w:w="803" w:type="pct"/>
        </w:tcPr>
        <w:p w14:paraId="3CACBAE6" w14:textId="77777777" w:rsidR="00FB7A9C" w:rsidRDefault="00ED2CD6">
          <w:pPr>
            <w:pStyle w:val="text"/>
          </w:pPr>
          <w:r>
            <w:rPr>
              <w:noProof/>
            </w:rPr>
            <w:object w:dxaOrig="1056" w:dyaOrig="1080" w14:anchorId="4FD0D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816708002" r:id="rId2"/>
            </w:object>
          </w:r>
        </w:p>
        <w:p w14:paraId="498AEAF6" w14:textId="77777777" w:rsidR="00FB7A9C" w:rsidRDefault="00FB7A9C">
          <w:pPr>
            <w:pStyle w:val="text"/>
            <w:jc w:val="center"/>
            <w:rPr>
              <w:rFonts w:ascii="Castellar" w:hAnsi="Castellar"/>
              <w:sz w:val="16"/>
            </w:rPr>
          </w:pPr>
        </w:p>
      </w:tc>
      <w:tc>
        <w:tcPr>
          <w:tcW w:w="3642" w:type="pct"/>
        </w:tcPr>
        <w:p w14:paraId="7164BE4C" w14:textId="77777777" w:rsidR="00FB7A9C" w:rsidRDefault="00FB7A9C">
          <w:pPr>
            <w:pStyle w:val="head2upd"/>
            <w:rPr>
              <w:b w:val="0"/>
              <w:bCs/>
              <w:sz w:val="16"/>
            </w:rPr>
          </w:pPr>
          <w:r>
            <w:rPr>
              <w:b w:val="0"/>
              <w:bCs/>
              <w:sz w:val="16"/>
            </w:rPr>
            <w:t xml:space="preserve">Massachusetts Department of Environmental Protection </w:t>
          </w:r>
        </w:p>
        <w:p w14:paraId="40E56F22" w14:textId="77777777" w:rsidR="00FB7A9C" w:rsidRDefault="00FB7A9C">
          <w:pPr>
            <w:pStyle w:val="head2upd"/>
            <w:spacing w:line="360" w:lineRule="auto"/>
            <w:rPr>
              <w:b w:val="0"/>
              <w:sz w:val="16"/>
            </w:rPr>
          </w:pPr>
          <w:r>
            <w:rPr>
              <w:b w:val="0"/>
              <w:sz w:val="16"/>
            </w:rPr>
            <w:t xml:space="preserve">Bureau of </w:t>
          </w:r>
          <w:r w:rsidRPr="00FB7A9C">
            <w:rPr>
              <w:b w:val="0"/>
              <w:sz w:val="16"/>
            </w:rPr>
            <w:t>Water Resources</w:t>
          </w:r>
          <w:r>
            <w:rPr>
              <w:b w:val="0"/>
            </w:rPr>
            <w:t xml:space="preserve"> </w:t>
          </w:r>
          <w:r>
            <w:rPr>
              <w:b w:val="0"/>
              <w:sz w:val="16"/>
            </w:rPr>
            <w:t>– Wastewater Management Program</w:t>
          </w:r>
        </w:p>
        <w:p w14:paraId="3CE53934" w14:textId="003098F0" w:rsidR="00FB7A9C" w:rsidRDefault="00FB7A9C">
          <w:pPr>
            <w:pStyle w:val="head2upd"/>
            <w:spacing w:line="360" w:lineRule="auto"/>
            <w:rPr>
              <w:sz w:val="22"/>
            </w:rPr>
          </w:pPr>
          <w:r>
            <w:rPr>
              <w:sz w:val="22"/>
            </w:rPr>
            <w:t>Sanitary Sewer Overflow</w:t>
          </w:r>
          <w:r w:rsidR="00C94D3A">
            <w:rPr>
              <w:sz w:val="22"/>
            </w:rPr>
            <w:t xml:space="preserve"> </w:t>
          </w:r>
          <w:r>
            <w:rPr>
              <w:sz w:val="22"/>
            </w:rPr>
            <w:t xml:space="preserve">(SSO)/Bypass Notification Form </w:t>
          </w:r>
        </w:p>
        <w:p w14:paraId="40D04F2A" w14:textId="77777777" w:rsidR="00FB7A9C" w:rsidRDefault="00FB7A9C">
          <w:pPr>
            <w:pStyle w:val="head2upd"/>
            <w:spacing w:line="360" w:lineRule="auto"/>
            <w:rPr>
              <w:i/>
              <w:iCs/>
              <w:sz w:val="20"/>
            </w:rPr>
          </w:pPr>
          <w:r>
            <w:rPr>
              <w:i/>
              <w:iCs/>
              <w:sz w:val="22"/>
            </w:rPr>
            <w:t>Instructions</w:t>
          </w:r>
        </w:p>
        <w:p w14:paraId="1279DED8" w14:textId="77777777" w:rsidR="00FB7A9C" w:rsidRDefault="00FB7A9C">
          <w:pPr>
            <w:pStyle w:val="head2upd"/>
            <w:spacing w:line="360" w:lineRule="auto"/>
            <w:rPr>
              <w:sz w:val="20"/>
            </w:rPr>
          </w:pPr>
        </w:p>
      </w:tc>
      <w:tc>
        <w:tcPr>
          <w:tcW w:w="555" w:type="pct"/>
        </w:tcPr>
        <w:p w14:paraId="6866BD1D" w14:textId="77777777" w:rsidR="00FB7A9C" w:rsidRDefault="00FB7A9C" w:rsidP="00536AAF">
          <w:pPr>
            <w:pStyle w:val="head2upd"/>
            <w:rPr>
              <w:b w:val="0"/>
              <w:bCs/>
              <w:sz w:val="18"/>
            </w:rPr>
          </w:pPr>
        </w:p>
      </w:tc>
    </w:tr>
    <w:tr w:rsidR="00FB7A9C" w14:paraId="6F960096" w14:textId="77777777">
      <w:trPr>
        <w:cantSplit/>
        <w:trHeight w:hRule="exact" w:val="91"/>
        <w:tblHeader/>
      </w:trPr>
      <w:tc>
        <w:tcPr>
          <w:tcW w:w="803" w:type="pct"/>
        </w:tcPr>
        <w:p w14:paraId="54D12E56" w14:textId="77777777" w:rsidR="00FB7A9C" w:rsidRDefault="00FB7A9C">
          <w:pPr>
            <w:pStyle w:val="text"/>
          </w:pPr>
        </w:p>
      </w:tc>
      <w:tc>
        <w:tcPr>
          <w:tcW w:w="3642" w:type="pct"/>
        </w:tcPr>
        <w:p w14:paraId="77EB8151" w14:textId="77777777" w:rsidR="00FB7A9C" w:rsidRDefault="00FB7A9C">
          <w:pPr>
            <w:pStyle w:val="head2upd"/>
            <w:rPr>
              <w:b w:val="0"/>
              <w:bCs/>
              <w:sz w:val="16"/>
            </w:rPr>
          </w:pPr>
        </w:p>
      </w:tc>
      <w:tc>
        <w:tcPr>
          <w:tcW w:w="555" w:type="pct"/>
        </w:tcPr>
        <w:p w14:paraId="20CCE5BB" w14:textId="77777777" w:rsidR="00FB7A9C" w:rsidRDefault="00FB7A9C">
          <w:pPr>
            <w:pStyle w:val="head2upd"/>
            <w:rPr>
              <w:b w:val="0"/>
              <w:bCs/>
              <w:sz w:val="18"/>
            </w:rPr>
          </w:pPr>
        </w:p>
      </w:tc>
    </w:tr>
  </w:tbl>
  <w:p w14:paraId="68A16989" w14:textId="77777777" w:rsidR="00FB7A9C" w:rsidRDefault="00FB7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1559"/>
      <w:gridCol w:w="7801"/>
    </w:tblGrid>
    <w:tr w:rsidR="00FB7A9C" w14:paraId="15A238D2" w14:textId="77777777">
      <w:trPr>
        <w:cantSplit/>
        <w:trHeight w:hRule="exact" w:val="1980"/>
        <w:tblHeader/>
      </w:trPr>
      <w:tc>
        <w:tcPr>
          <w:tcW w:w="833" w:type="pct"/>
        </w:tcPr>
        <w:p w14:paraId="6A4D5267" w14:textId="77777777" w:rsidR="00FB7A9C" w:rsidRDefault="00ED2CD6">
          <w:pPr>
            <w:pStyle w:val="text"/>
          </w:pPr>
          <w:r>
            <w:rPr>
              <w:noProof/>
            </w:rPr>
            <w:object w:dxaOrig="1056" w:dyaOrig="1080" w14:anchorId="3D2A2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816708003" r:id="rId2"/>
            </w:object>
          </w:r>
        </w:p>
        <w:p w14:paraId="335F2098" w14:textId="77777777" w:rsidR="00FB7A9C" w:rsidRDefault="00FB7A9C">
          <w:pPr>
            <w:pStyle w:val="text"/>
            <w:jc w:val="center"/>
            <w:rPr>
              <w:rFonts w:cs="Arial"/>
            </w:rPr>
          </w:pPr>
        </w:p>
        <w:p w14:paraId="637245A0" w14:textId="77777777" w:rsidR="00FB7A9C" w:rsidRDefault="00FB7A9C">
          <w:pPr>
            <w:pStyle w:val="text"/>
            <w:jc w:val="center"/>
            <w:rPr>
              <w:rFonts w:ascii="Castellar" w:hAnsi="Castellar"/>
              <w:sz w:val="36"/>
            </w:rPr>
          </w:pPr>
        </w:p>
      </w:tc>
      <w:tc>
        <w:tcPr>
          <w:tcW w:w="4167" w:type="pct"/>
        </w:tcPr>
        <w:p w14:paraId="31E6063C" w14:textId="77777777" w:rsidR="00FB7A9C" w:rsidRDefault="00FB7A9C">
          <w:pPr>
            <w:pStyle w:val="head2upd"/>
          </w:pPr>
          <w:r>
            <w:t xml:space="preserve">Massachusetts Department of Environmental Protection </w:t>
          </w:r>
        </w:p>
        <w:p w14:paraId="6089EFFB" w14:textId="77777777" w:rsidR="00FB7A9C" w:rsidRDefault="00FB7A9C">
          <w:pPr>
            <w:pStyle w:val="head2upd"/>
            <w:spacing w:line="360" w:lineRule="auto"/>
            <w:rPr>
              <w:b w:val="0"/>
            </w:rPr>
          </w:pPr>
          <w:r>
            <w:rPr>
              <w:b w:val="0"/>
            </w:rPr>
            <w:t xml:space="preserve">Bureau of Water Resources  </w:t>
          </w:r>
        </w:p>
        <w:p w14:paraId="26C85544" w14:textId="77777777" w:rsidR="00FB7A9C" w:rsidRDefault="00FB7A9C">
          <w:pPr>
            <w:pStyle w:val="head2upd"/>
            <w:spacing w:line="360" w:lineRule="auto"/>
            <w:rPr>
              <w:b w:val="0"/>
            </w:rPr>
          </w:pPr>
          <w:r>
            <w:rPr>
              <w:b w:val="0"/>
            </w:rPr>
            <w:t>Wastewater Management Program</w:t>
          </w:r>
        </w:p>
        <w:p w14:paraId="6E7BC673" w14:textId="6CBC5EB0" w:rsidR="00FB7A9C" w:rsidRDefault="00FB7A9C">
          <w:pPr>
            <w:pStyle w:val="head2upd"/>
            <w:rPr>
              <w:sz w:val="32"/>
            </w:rPr>
          </w:pPr>
          <w:r>
            <w:rPr>
              <w:sz w:val="32"/>
            </w:rPr>
            <w:t>Sanitary Sewer Overflow</w:t>
          </w:r>
          <w:r w:rsidR="00C94D3A">
            <w:rPr>
              <w:sz w:val="32"/>
            </w:rPr>
            <w:t xml:space="preserve"> </w:t>
          </w:r>
          <w:r>
            <w:rPr>
              <w:sz w:val="32"/>
            </w:rPr>
            <w:t xml:space="preserve">(SSO)/Bypass </w:t>
          </w:r>
        </w:p>
        <w:p w14:paraId="1D792530" w14:textId="77777777" w:rsidR="00FB7A9C" w:rsidRDefault="00FB7A9C">
          <w:pPr>
            <w:pStyle w:val="head2upd"/>
            <w:spacing w:line="360" w:lineRule="auto"/>
            <w:rPr>
              <w:rFonts w:cs="Arial"/>
              <w:i/>
            </w:rPr>
          </w:pPr>
          <w:r>
            <w:rPr>
              <w:sz w:val="32"/>
            </w:rPr>
            <w:t>Notification Form</w:t>
          </w:r>
        </w:p>
        <w:p w14:paraId="4B945C35" w14:textId="77777777" w:rsidR="00FB7A9C" w:rsidRDefault="00FB7A9C">
          <w:pPr>
            <w:pStyle w:val="head2upd"/>
            <w:rPr>
              <w:sz w:val="32"/>
            </w:rPr>
          </w:pPr>
          <w:r>
            <w:rPr>
              <w:i/>
              <w:iCs/>
              <w:sz w:val="32"/>
            </w:rPr>
            <w:t>Instructions</w:t>
          </w:r>
        </w:p>
      </w:tc>
    </w:tr>
    <w:tr w:rsidR="00FB7A9C" w14:paraId="520643BB" w14:textId="77777777">
      <w:trPr>
        <w:cantSplit/>
        <w:trHeight w:hRule="exact" w:val="189"/>
        <w:tblHeader/>
      </w:trPr>
      <w:tc>
        <w:tcPr>
          <w:tcW w:w="833" w:type="pct"/>
        </w:tcPr>
        <w:p w14:paraId="0B6A826B" w14:textId="77777777" w:rsidR="00FB7A9C" w:rsidRDefault="00FB7A9C">
          <w:pPr>
            <w:pStyle w:val="text"/>
          </w:pPr>
        </w:p>
      </w:tc>
      <w:tc>
        <w:tcPr>
          <w:tcW w:w="4167" w:type="pct"/>
        </w:tcPr>
        <w:p w14:paraId="101A0A35" w14:textId="77777777" w:rsidR="00FB7A9C" w:rsidRDefault="00FB7A9C">
          <w:pPr>
            <w:pStyle w:val="head2upd"/>
          </w:pPr>
        </w:p>
      </w:tc>
    </w:tr>
  </w:tbl>
  <w:p w14:paraId="55614AC7" w14:textId="77777777" w:rsidR="00FB7A9C" w:rsidRDefault="00FB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D5AF6"/>
    <w:multiLevelType w:val="hybridMultilevel"/>
    <w:tmpl w:val="6DF61540"/>
    <w:lvl w:ilvl="0" w:tplc="E4647C64">
      <w:start w:val="617"/>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821933"/>
    <w:multiLevelType w:val="hybridMultilevel"/>
    <w:tmpl w:val="5A9695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9310F0"/>
    <w:multiLevelType w:val="hybridMultilevel"/>
    <w:tmpl w:val="DC846A2A"/>
    <w:lvl w:ilvl="0" w:tplc="04090019">
      <w:start w:val="5"/>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3B748C"/>
    <w:multiLevelType w:val="hybridMultilevel"/>
    <w:tmpl w:val="70A4B62E"/>
    <w:lvl w:ilvl="0" w:tplc="F814CA74">
      <w:start w:val="1"/>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CF41FE"/>
    <w:multiLevelType w:val="hybridMultilevel"/>
    <w:tmpl w:val="DB94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A3CE1"/>
    <w:multiLevelType w:val="hybridMultilevel"/>
    <w:tmpl w:val="A882E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94E03"/>
    <w:multiLevelType w:val="hybridMultilevel"/>
    <w:tmpl w:val="FD7AEF62"/>
    <w:lvl w:ilvl="0" w:tplc="DC567B26">
      <w:start w:val="1"/>
      <w:numFmt w:val="lowerLetter"/>
      <w:lvlText w:val="(%1)"/>
      <w:lvlJc w:val="left"/>
      <w:pPr>
        <w:tabs>
          <w:tab w:val="num" w:pos="1365"/>
        </w:tabs>
        <w:ind w:left="1365" w:hanging="405"/>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9" w15:restartNumberingAfterBreak="0">
    <w:nsid w:val="188D7FB0"/>
    <w:multiLevelType w:val="hybridMultilevel"/>
    <w:tmpl w:val="22BCDA64"/>
    <w:lvl w:ilvl="0" w:tplc="14E6335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2E65"/>
    <w:multiLevelType w:val="hybridMultilevel"/>
    <w:tmpl w:val="4B7A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A12C9"/>
    <w:multiLevelType w:val="hybridMultilevel"/>
    <w:tmpl w:val="03B475A0"/>
    <w:lvl w:ilvl="0" w:tplc="8AD6BC6C">
      <w:start w:val="100"/>
      <w:numFmt w:val="decimal"/>
      <w:lvlText w:val="%1"/>
      <w:lvlJc w:val="left"/>
      <w:pPr>
        <w:tabs>
          <w:tab w:val="num" w:pos="1440"/>
        </w:tabs>
        <w:ind w:left="1440" w:hanging="6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1D0177F3"/>
    <w:multiLevelType w:val="multilevel"/>
    <w:tmpl w:val="FA5AD718"/>
    <w:lvl w:ilvl="0">
      <w:start w:val="617"/>
      <w:numFmt w:val="decimal"/>
      <w:lvlText w:val="%1"/>
      <w:lvlJc w:val="left"/>
      <w:pPr>
        <w:tabs>
          <w:tab w:val="num" w:pos="3960"/>
        </w:tabs>
        <w:ind w:left="3960" w:hanging="3960"/>
      </w:pPr>
      <w:rPr>
        <w:rFonts w:hint="default"/>
      </w:rPr>
    </w:lvl>
    <w:lvl w:ilvl="1">
      <w:start w:val="727"/>
      <w:numFmt w:val="decimal"/>
      <w:lvlText w:val="%1-%2"/>
      <w:lvlJc w:val="left"/>
      <w:pPr>
        <w:tabs>
          <w:tab w:val="num" w:pos="4140"/>
        </w:tabs>
        <w:ind w:left="4140" w:hanging="3960"/>
      </w:pPr>
      <w:rPr>
        <w:rFonts w:hint="default"/>
      </w:rPr>
    </w:lvl>
    <w:lvl w:ilvl="2">
      <w:start w:val="2834"/>
      <w:numFmt w:val="decimal"/>
      <w:lvlText w:val="%1-%2-%3"/>
      <w:lvlJc w:val="left"/>
      <w:pPr>
        <w:tabs>
          <w:tab w:val="num" w:pos="4320"/>
        </w:tabs>
        <w:ind w:left="4320" w:hanging="3960"/>
      </w:pPr>
      <w:rPr>
        <w:rFonts w:hint="default"/>
      </w:rPr>
    </w:lvl>
    <w:lvl w:ilvl="3">
      <w:start w:val="1"/>
      <w:numFmt w:val="decimal"/>
      <w:lvlText w:val="%1-%2-%3.%4"/>
      <w:lvlJc w:val="left"/>
      <w:pPr>
        <w:tabs>
          <w:tab w:val="num" w:pos="4500"/>
        </w:tabs>
        <w:ind w:left="4500" w:hanging="3960"/>
      </w:pPr>
      <w:rPr>
        <w:rFonts w:hint="default"/>
      </w:rPr>
    </w:lvl>
    <w:lvl w:ilvl="4">
      <w:start w:val="1"/>
      <w:numFmt w:val="decimal"/>
      <w:lvlText w:val="%1-%2-%3.%4.%5"/>
      <w:lvlJc w:val="left"/>
      <w:pPr>
        <w:tabs>
          <w:tab w:val="num" w:pos="4680"/>
        </w:tabs>
        <w:ind w:left="4680" w:hanging="3960"/>
      </w:pPr>
      <w:rPr>
        <w:rFonts w:hint="default"/>
      </w:rPr>
    </w:lvl>
    <w:lvl w:ilvl="5">
      <w:start w:val="1"/>
      <w:numFmt w:val="decimal"/>
      <w:lvlText w:val="%1-%2-%3.%4.%5.%6"/>
      <w:lvlJc w:val="left"/>
      <w:pPr>
        <w:tabs>
          <w:tab w:val="num" w:pos="4860"/>
        </w:tabs>
        <w:ind w:left="4860" w:hanging="3960"/>
      </w:pPr>
      <w:rPr>
        <w:rFonts w:hint="default"/>
      </w:rPr>
    </w:lvl>
    <w:lvl w:ilvl="6">
      <w:start w:val="1"/>
      <w:numFmt w:val="decimal"/>
      <w:lvlText w:val="%1-%2-%3.%4.%5.%6.%7"/>
      <w:lvlJc w:val="left"/>
      <w:pPr>
        <w:tabs>
          <w:tab w:val="num" w:pos="5040"/>
        </w:tabs>
        <w:ind w:left="5040" w:hanging="3960"/>
      </w:pPr>
      <w:rPr>
        <w:rFonts w:hint="default"/>
      </w:rPr>
    </w:lvl>
    <w:lvl w:ilvl="7">
      <w:start w:val="1"/>
      <w:numFmt w:val="decimal"/>
      <w:lvlText w:val="%1-%2-%3.%4.%5.%6.%7.%8"/>
      <w:lvlJc w:val="left"/>
      <w:pPr>
        <w:tabs>
          <w:tab w:val="num" w:pos="5220"/>
        </w:tabs>
        <w:ind w:left="5220" w:hanging="3960"/>
      </w:pPr>
      <w:rPr>
        <w:rFonts w:hint="default"/>
      </w:rPr>
    </w:lvl>
    <w:lvl w:ilvl="8">
      <w:start w:val="1"/>
      <w:numFmt w:val="decimal"/>
      <w:lvlText w:val="%1-%2-%3.%4.%5.%6.%7.%8.%9"/>
      <w:lvlJc w:val="left"/>
      <w:pPr>
        <w:tabs>
          <w:tab w:val="num" w:pos="5400"/>
        </w:tabs>
        <w:ind w:left="5400" w:hanging="3960"/>
      </w:pPr>
      <w:rPr>
        <w:rFonts w:hint="default"/>
      </w:rPr>
    </w:lvl>
  </w:abstractNum>
  <w:abstractNum w:abstractNumId="13" w15:restartNumberingAfterBreak="0">
    <w:nsid w:val="1D0C0384"/>
    <w:multiLevelType w:val="hybridMultilevel"/>
    <w:tmpl w:val="FEA0F540"/>
    <w:lvl w:ilvl="0" w:tplc="B41AFCF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E1F65"/>
    <w:multiLevelType w:val="hybridMultilevel"/>
    <w:tmpl w:val="10BC6D3C"/>
    <w:lvl w:ilvl="0" w:tplc="4584274C">
      <w:start w:val="1"/>
      <w:numFmt w:val="lowerLetter"/>
      <w:lvlText w:val="(%1)"/>
      <w:lvlJc w:val="left"/>
      <w:pPr>
        <w:tabs>
          <w:tab w:val="num" w:pos="1320"/>
        </w:tabs>
        <w:ind w:left="1320" w:hanging="360"/>
      </w:pPr>
      <w:rPr>
        <w:rFonts w:hint="default"/>
      </w:rPr>
    </w:lvl>
    <w:lvl w:ilvl="1" w:tplc="F60A7AA6">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5" w15:restartNumberingAfterBreak="0">
    <w:nsid w:val="260122F0"/>
    <w:multiLevelType w:val="hybridMultilevel"/>
    <w:tmpl w:val="C44085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B7745"/>
    <w:multiLevelType w:val="hybridMultilevel"/>
    <w:tmpl w:val="BD70E56E"/>
    <w:lvl w:ilvl="0" w:tplc="B41AFCF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45698"/>
    <w:multiLevelType w:val="hybridMultilevel"/>
    <w:tmpl w:val="8CC02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604FE"/>
    <w:multiLevelType w:val="hybridMultilevel"/>
    <w:tmpl w:val="28F6C964"/>
    <w:lvl w:ilvl="0" w:tplc="04090019">
      <w:start w:val="5"/>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DF4E2B"/>
    <w:multiLevelType w:val="hybridMultilevel"/>
    <w:tmpl w:val="22BC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441FA"/>
    <w:multiLevelType w:val="hybridMultilevel"/>
    <w:tmpl w:val="9E2A5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2A274A"/>
    <w:multiLevelType w:val="hybridMultilevel"/>
    <w:tmpl w:val="FFFAD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778E9"/>
    <w:multiLevelType w:val="hybridMultilevel"/>
    <w:tmpl w:val="B8B6B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13CC8"/>
    <w:multiLevelType w:val="hybridMultilevel"/>
    <w:tmpl w:val="03A2A00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687B18"/>
    <w:multiLevelType w:val="hybridMultilevel"/>
    <w:tmpl w:val="3AA63F6E"/>
    <w:lvl w:ilvl="0" w:tplc="04090005">
      <w:start w:val="1"/>
      <w:numFmt w:val="bullet"/>
      <w:lvlText w:val=""/>
      <w:lvlJc w:val="left"/>
      <w:pPr>
        <w:tabs>
          <w:tab w:val="num" w:pos="720"/>
        </w:tabs>
        <w:ind w:left="720" w:hanging="360"/>
      </w:pPr>
      <w:rPr>
        <w:rFonts w:ascii="Wingdings" w:hAnsi="Wingdings" w:hint="default"/>
      </w:rPr>
    </w:lvl>
    <w:lvl w:ilvl="1" w:tplc="AB2EB518">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CB0D86"/>
    <w:multiLevelType w:val="hybridMultilevel"/>
    <w:tmpl w:val="893C4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EF113B"/>
    <w:multiLevelType w:val="hybridMultilevel"/>
    <w:tmpl w:val="2D86D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C315B"/>
    <w:multiLevelType w:val="hybridMultilevel"/>
    <w:tmpl w:val="A5A6649E"/>
    <w:lvl w:ilvl="0" w:tplc="FFFFFFFF">
      <w:start w:val="5"/>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04155E8"/>
    <w:multiLevelType w:val="hybridMultilevel"/>
    <w:tmpl w:val="31F26242"/>
    <w:lvl w:ilvl="0" w:tplc="AD541F90">
      <w:start w:val="617"/>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C40CAB"/>
    <w:multiLevelType w:val="hybridMultilevel"/>
    <w:tmpl w:val="5A96959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92F14"/>
    <w:multiLevelType w:val="hybridMultilevel"/>
    <w:tmpl w:val="B8B6BDEC"/>
    <w:lvl w:ilvl="0" w:tplc="04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A943DC"/>
    <w:multiLevelType w:val="hybridMultilevel"/>
    <w:tmpl w:val="03AA0E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C107408"/>
    <w:multiLevelType w:val="hybridMultilevel"/>
    <w:tmpl w:val="43DC9986"/>
    <w:lvl w:ilvl="0" w:tplc="1B40C9F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3" w15:restartNumberingAfterBreak="0">
    <w:nsid w:val="6DCC79C9"/>
    <w:multiLevelType w:val="hybridMultilevel"/>
    <w:tmpl w:val="EB98E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F0936"/>
    <w:multiLevelType w:val="hybridMultilevel"/>
    <w:tmpl w:val="22BCDA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76C3F"/>
    <w:multiLevelType w:val="hybridMultilevel"/>
    <w:tmpl w:val="D63088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5BA368F"/>
    <w:multiLevelType w:val="hybridMultilevel"/>
    <w:tmpl w:val="8CC029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9A5985"/>
    <w:multiLevelType w:val="hybridMultilevel"/>
    <w:tmpl w:val="31C4B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E5ACB"/>
    <w:multiLevelType w:val="hybridMultilevel"/>
    <w:tmpl w:val="CA3CF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51323B"/>
    <w:multiLevelType w:val="hybridMultilevel"/>
    <w:tmpl w:val="A054465A"/>
    <w:lvl w:ilvl="0" w:tplc="B41AFCF6">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2418295">
    <w:abstractNumId w:val="22"/>
  </w:num>
  <w:num w:numId="2" w16cid:durableId="239558003">
    <w:abstractNumId w:val="23"/>
  </w:num>
  <w:num w:numId="3" w16cid:durableId="1149981637">
    <w:abstractNumId w:val="38"/>
  </w:num>
  <w:num w:numId="4" w16cid:durableId="2090034480">
    <w:abstractNumId w:val="15"/>
  </w:num>
  <w:num w:numId="5" w16cid:durableId="508908054">
    <w:abstractNumId w:val="1"/>
  </w:num>
  <w:num w:numId="6" w16cid:durableId="70591473">
    <w:abstractNumId w:val="25"/>
  </w:num>
  <w:num w:numId="7" w16cid:durableId="2142919904">
    <w:abstractNumId w:val="16"/>
  </w:num>
  <w:num w:numId="8" w16cid:durableId="6636617">
    <w:abstractNumId w:val="39"/>
  </w:num>
  <w:num w:numId="9" w16cid:durableId="170220122">
    <w:abstractNumId w:val="14"/>
  </w:num>
  <w:num w:numId="10" w16cid:durableId="837307190">
    <w:abstractNumId w:val="32"/>
  </w:num>
  <w:num w:numId="11" w16cid:durableId="675496807">
    <w:abstractNumId w:val="8"/>
  </w:num>
  <w:num w:numId="12" w16cid:durableId="856848063">
    <w:abstractNumId w:val="35"/>
  </w:num>
  <w:num w:numId="13" w16cid:durableId="111941101">
    <w:abstractNumId w:val="13"/>
  </w:num>
  <w:num w:numId="14" w16cid:durableId="1046832231">
    <w:abstractNumId w:val="17"/>
  </w:num>
  <w:num w:numId="15" w16cid:durableId="937442141">
    <w:abstractNumId w:val="37"/>
  </w:num>
  <w:num w:numId="16" w16cid:durableId="1182209398">
    <w:abstractNumId w:val="20"/>
  </w:num>
  <w:num w:numId="17" w16cid:durableId="2067604232">
    <w:abstractNumId w:val="26"/>
  </w:num>
  <w:num w:numId="18" w16cid:durableId="1375737878">
    <w:abstractNumId w:val="11"/>
  </w:num>
  <w:num w:numId="19" w16cid:durableId="1997805399">
    <w:abstractNumId w:val="33"/>
  </w:num>
  <w:num w:numId="20" w16cid:durableId="1753354281">
    <w:abstractNumId w:val="7"/>
  </w:num>
  <w:num w:numId="21" w16cid:durableId="1363245095">
    <w:abstractNumId w:val="0"/>
  </w:num>
  <w:num w:numId="22" w16cid:durableId="1137406709">
    <w:abstractNumId w:val="27"/>
  </w:num>
  <w:num w:numId="23" w16cid:durableId="1536430457">
    <w:abstractNumId w:val="4"/>
  </w:num>
  <w:num w:numId="24" w16cid:durableId="2135168584">
    <w:abstractNumId w:val="18"/>
  </w:num>
  <w:num w:numId="25" w16cid:durableId="811677397">
    <w:abstractNumId w:val="12"/>
  </w:num>
  <w:num w:numId="26" w16cid:durableId="1344624329">
    <w:abstractNumId w:val="29"/>
  </w:num>
  <w:num w:numId="27" w16cid:durableId="1774595585">
    <w:abstractNumId w:val="21"/>
  </w:num>
  <w:num w:numId="28" w16cid:durableId="627474298">
    <w:abstractNumId w:val="31"/>
  </w:num>
  <w:num w:numId="29" w16cid:durableId="241642502">
    <w:abstractNumId w:val="5"/>
  </w:num>
  <w:num w:numId="30" w16cid:durableId="1842968154">
    <w:abstractNumId w:val="24"/>
  </w:num>
  <w:num w:numId="31" w16cid:durableId="1036394808">
    <w:abstractNumId w:val="10"/>
  </w:num>
  <w:num w:numId="32" w16cid:durableId="1641615700">
    <w:abstractNumId w:val="36"/>
  </w:num>
  <w:num w:numId="33" w16cid:durableId="1211843029">
    <w:abstractNumId w:val="28"/>
  </w:num>
  <w:num w:numId="34" w16cid:durableId="1346981476">
    <w:abstractNumId w:val="2"/>
  </w:num>
  <w:num w:numId="35" w16cid:durableId="2080247223">
    <w:abstractNumId w:val="3"/>
  </w:num>
  <w:num w:numId="36" w16cid:durableId="739180781">
    <w:abstractNumId w:val="30"/>
  </w:num>
  <w:num w:numId="37" w16cid:durableId="1114059792">
    <w:abstractNumId w:val="19"/>
  </w:num>
  <w:num w:numId="38" w16cid:durableId="1544102031">
    <w:abstractNumId w:val="34"/>
  </w:num>
  <w:num w:numId="39" w16cid:durableId="1896501475">
    <w:abstractNumId w:val="9"/>
  </w:num>
  <w:num w:numId="40" w16cid:durableId="981931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9C"/>
    <w:rsid w:val="000402BE"/>
    <w:rsid w:val="00075497"/>
    <w:rsid w:val="00076BD4"/>
    <w:rsid w:val="000C3055"/>
    <w:rsid w:val="000F2AF4"/>
    <w:rsid w:val="001620ED"/>
    <w:rsid w:val="00195A2C"/>
    <w:rsid w:val="001B2406"/>
    <w:rsid w:val="001C1A3F"/>
    <w:rsid w:val="00210E2C"/>
    <w:rsid w:val="00227F2E"/>
    <w:rsid w:val="002D33FC"/>
    <w:rsid w:val="002F7033"/>
    <w:rsid w:val="00357E91"/>
    <w:rsid w:val="00383153"/>
    <w:rsid w:val="003843DF"/>
    <w:rsid w:val="003C709B"/>
    <w:rsid w:val="00437949"/>
    <w:rsid w:val="00451569"/>
    <w:rsid w:val="00466F9C"/>
    <w:rsid w:val="004811D1"/>
    <w:rsid w:val="00496384"/>
    <w:rsid w:val="004A5774"/>
    <w:rsid w:val="004D0BA7"/>
    <w:rsid w:val="00531BDD"/>
    <w:rsid w:val="00536AAF"/>
    <w:rsid w:val="00572C29"/>
    <w:rsid w:val="005D3E76"/>
    <w:rsid w:val="00643109"/>
    <w:rsid w:val="00673EAE"/>
    <w:rsid w:val="006F113D"/>
    <w:rsid w:val="007504F7"/>
    <w:rsid w:val="00751153"/>
    <w:rsid w:val="00786759"/>
    <w:rsid w:val="007931CD"/>
    <w:rsid w:val="007B31EA"/>
    <w:rsid w:val="007C0E70"/>
    <w:rsid w:val="007D59CE"/>
    <w:rsid w:val="00812564"/>
    <w:rsid w:val="00887E76"/>
    <w:rsid w:val="008E34C8"/>
    <w:rsid w:val="00913E54"/>
    <w:rsid w:val="00957E26"/>
    <w:rsid w:val="009841EB"/>
    <w:rsid w:val="00985F98"/>
    <w:rsid w:val="00997542"/>
    <w:rsid w:val="009A1AFF"/>
    <w:rsid w:val="009F5773"/>
    <w:rsid w:val="00A30EDB"/>
    <w:rsid w:val="00A67B22"/>
    <w:rsid w:val="00A86536"/>
    <w:rsid w:val="00AD7CF8"/>
    <w:rsid w:val="00B3166F"/>
    <w:rsid w:val="00B40EFB"/>
    <w:rsid w:val="00B451F0"/>
    <w:rsid w:val="00B53B75"/>
    <w:rsid w:val="00BD4795"/>
    <w:rsid w:val="00C346BA"/>
    <w:rsid w:val="00C37908"/>
    <w:rsid w:val="00C77946"/>
    <w:rsid w:val="00C847FF"/>
    <w:rsid w:val="00C9115E"/>
    <w:rsid w:val="00C94D3A"/>
    <w:rsid w:val="00CA25E4"/>
    <w:rsid w:val="00D15260"/>
    <w:rsid w:val="00D1589C"/>
    <w:rsid w:val="00D4386D"/>
    <w:rsid w:val="00D46FDF"/>
    <w:rsid w:val="00EB36F0"/>
    <w:rsid w:val="00EB41C1"/>
    <w:rsid w:val="00EB7186"/>
    <w:rsid w:val="00ED2CD6"/>
    <w:rsid w:val="00EF0613"/>
    <w:rsid w:val="00EF6BF3"/>
    <w:rsid w:val="00F60393"/>
    <w:rsid w:val="00FA0255"/>
    <w:rsid w:val="00FB596C"/>
    <w:rsid w:val="00FB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E88B1"/>
  <w15:chartTrackingRefBased/>
  <w15:docId w15:val="{4AD7FC79-ACB1-F547-8458-19D81440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00"/>
      <w:outlineLvl w:val="0"/>
    </w:pPr>
    <w:rPr>
      <w:b/>
      <w:szCs w:val="20"/>
    </w:rPr>
  </w:style>
  <w:style w:type="paragraph" w:styleId="Heading2">
    <w:name w:val="heading 2"/>
    <w:basedOn w:val="Normal"/>
    <w:next w:val="Normal"/>
    <w:qFormat/>
    <w:pPr>
      <w:keepNext/>
      <w:outlineLvl w:val="1"/>
    </w:pPr>
    <w:rPr>
      <w:rFonts w:ascii="Arial" w:hAnsi="Arial" w:cs="Arial"/>
      <w:b/>
      <w:sz w:val="20"/>
    </w:rPr>
  </w:style>
  <w:style w:type="paragraph" w:styleId="Heading3">
    <w:name w:val="heading 3"/>
    <w:basedOn w:val="Normal"/>
    <w:next w:val="Normal"/>
    <w:qFormat/>
    <w:pPr>
      <w:keepNext/>
      <w:autoSpaceDE w:val="0"/>
      <w:autoSpaceDN w:val="0"/>
      <w:adjustRightInd w:val="0"/>
      <w:jc w:val="both"/>
      <w:outlineLvl w:val="2"/>
    </w:pPr>
    <w:rPr>
      <w:rFonts w:ascii="Arial" w:hAnsi="Arial" w:cs="Arial"/>
      <w:b/>
      <w:bCs/>
      <w:sz w:val="20"/>
      <w:szCs w:val="20"/>
    </w:rPr>
  </w:style>
  <w:style w:type="paragraph" w:styleId="Heading4">
    <w:name w:val="heading 4"/>
    <w:basedOn w:val="Normal"/>
    <w:next w:val="Normal"/>
    <w:qFormat/>
    <w:pPr>
      <w:keepNext/>
      <w:autoSpaceDE w:val="0"/>
      <w:autoSpaceDN w:val="0"/>
      <w:adjustRightInd w:val="0"/>
      <w:jc w:val="both"/>
      <w:outlineLvl w:val="3"/>
    </w:pPr>
    <w:rPr>
      <w:rFonts w:ascii="Arial" w:hAnsi="Arial" w:cs="Arial"/>
      <w:b/>
      <w:bCs/>
      <w:color w:val="000000"/>
      <w:sz w:val="20"/>
      <w:szCs w:val="20"/>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pPr>
      <w:keepNext/>
      <w:outlineLvl w:val="5"/>
    </w:pPr>
    <w:rPr>
      <w:rFonts w:ascii="Arial" w:hAnsi="Arial" w:cs="Arial"/>
      <w:sz w:val="20"/>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jc w:val="both"/>
      <w:outlineLvl w:val="7"/>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hAnsi="Arial"/>
      <w:b/>
      <w:szCs w:val="20"/>
    </w:rPr>
  </w:style>
  <w:style w:type="paragraph" w:customStyle="1" w:styleId="text">
    <w:name w:val="text"/>
    <w:basedOn w:val="Normal"/>
    <w:pPr>
      <w:tabs>
        <w:tab w:val="left" w:pos="360"/>
      </w:tabs>
    </w:pPr>
    <w:rPr>
      <w:rFonts w:ascii="Arial" w:hAnsi="Arial"/>
      <w:sz w:val="20"/>
      <w:szCs w:val="20"/>
    </w:rPr>
  </w:style>
  <w:style w:type="paragraph" w:styleId="BodyText">
    <w:name w:val="Body Text"/>
    <w:basedOn w:val="Normal"/>
    <w:pPr>
      <w:spacing w:after="120"/>
    </w:pPr>
  </w:style>
  <w:style w:type="paragraph" w:customStyle="1" w:styleId="texthang">
    <w:name w:val="text hang"/>
    <w:basedOn w:val="Normal"/>
    <w:pPr>
      <w:tabs>
        <w:tab w:val="left" w:pos="360"/>
      </w:tabs>
      <w:ind w:left="360" w:hanging="360"/>
    </w:pPr>
    <w:rPr>
      <w:rFonts w:ascii="Arial" w:eastAsia="Times" w:hAnsi="Arial"/>
      <w:sz w:val="20"/>
      <w:szCs w:val="20"/>
    </w:rPr>
  </w:style>
  <w:style w:type="paragraph" w:customStyle="1" w:styleId="formtitleupd">
    <w:name w:val="form title upd"/>
    <w:basedOn w:val="Normal"/>
    <w:pPr>
      <w:ind w:left="2160" w:hanging="2160"/>
    </w:pPr>
    <w:rPr>
      <w:rFonts w:ascii="Arial" w:eastAsia="Times" w:hAnsi="Arial"/>
      <w:b/>
      <w:sz w:val="48"/>
      <w:szCs w:val="20"/>
    </w:rPr>
  </w:style>
  <w:style w:type="character" w:styleId="PageNumber">
    <w:name w:val="page number"/>
    <w:basedOn w:val="DefaultParagraphFont"/>
  </w:style>
  <w:style w:type="paragraph" w:customStyle="1" w:styleId="sidebar">
    <w:name w:val="sidebar"/>
    <w:basedOn w:val="text"/>
    <w:next w:val="Normal"/>
    <w:pPr>
      <w:ind w:right="180"/>
    </w:pPr>
    <w:rPr>
      <w:sz w:val="16"/>
    </w:rPr>
  </w:style>
  <w:style w:type="paragraph" w:styleId="NormalWeb">
    <w:name w:val="Normal (Web)"/>
    <w:basedOn w:val="Normal"/>
    <w:pPr>
      <w:spacing w:before="100" w:beforeAutospacing="1" w:after="100" w:afterAutospacing="1"/>
    </w:pPr>
    <w:rPr>
      <w:rFonts w:ascii="Arial" w:eastAsia="Arial Unicode MS" w:hAnsi="Arial" w:cs="Arial"/>
    </w:rPr>
  </w:style>
  <w:style w:type="paragraph" w:styleId="BodyText2">
    <w:name w:val="Body Text 2"/>
    <w:basedOn w:val="Normal"/>
    <w:pPr>
      <w:autoSpaceDE w:val="0"/>
      <w:autoSpaceDN w:val="0"/>
      <w:adjustRightInd w:val="0"/>
      <w:jc w:val="both"/>
    </w:pPr>
    <w:rPr>
      <w:rFonts w:ascii="Arial" w:hAnsi="Arial" w:cs="Arial"/>
      <w:sz w:val="20"/>
      <w:szCs w:val="20"/>
    </w:rPr>
  </w:style>
  <w:style w:type="character" w:styleId="Hyperlink">
    <w:name w:val="Hyperlink"/>
    <w:rPr>
      <w:color w:val="0000FF"/>
      <w:u w:val="single"/>
    </w:rPr>
  </w:style>
  <w:style w:type="character" w:customStyle="1" w:styleId="emailstyle19">
    <w:name w:val="emailstyle19"/>
    <w:rPr>
      <w:rFonts w:ascii="Arial" w:hAnsi="Arial" w:cs="Arial"/>
      <w:color w:val="000000"/>
      <w:sz w:val="20"/>
    </w:rPr>
  </w:style>
  <w:style w:type="character" w:styleId="Strong">
    <w:name w:val="Strong"/>
    <w:qFormat/>
    <w:rPr>
      <w:b/>
      <w:bCs/>
    </w:rPr>
  </w:style>
  <w:style w:type="paragraph" w:styleId="BodyTextIndent">
    <w:name w:val="Body Text Indent"/>
    <w:basedOn w:val="Normal"/>
    <w:pPr>
      <w:ind w:left="1440"/>
    </w:pPr>
    <w:rPr>
      <w:rFonts w:ascii="Arial" w:hAnsi="Arial" w:cs="Arial"/>
      <w:sz w:val="20"/>
    </w:rPr>
  </w:style>
  <w:style w:type="paragraph" w:styleId="BodyTextIndent2">
    <w:name w:val="Body Text Indent 2"/>
    <w:basedOn w:val="Normal"/>
    <w:pPr>
      <w:ind w:left="1440"/>
      <w:jc w:val="both"/>
    </w:pPr>
    <w:rPr>
      <w:rFonts w:ascii="Arial" w:hAnsi="Arial" w:cs="Arial"/>
      <w:sz w:val="20"/>
    </w:rPr>
  </w:style>
  <w:style w:type="character" w:styleId="FollowedHyperlink">
    <w:name w:val="FollowedHyperlink"/>
    <w:rPr>
      <w:color w:val="800080"/>
      <w:u w:val="single"/>
    </w:rPr>
  </w:style>
  <w:style w:type="paragraph" w:styleId="BlockText">
    <w:name w:val="Block Text"/>
    <w:basedOn w:val="Normal"/>
    <w:pPr>
      <w:ind w:left="720" w:right="720"/>
      <w:jc w:val="both"/>
    </w:pPr>
    <w:rPr>
      <w:rFonts w:ascii="Arial" w:hAnsi="Arial" w:cs="Arial"/>
      <w:sz w:val="20"/>
    </w:rPr>
  </w:style>
  <w:style w:type="paragraph" w:styleId="BodyText3">
    <w:name w:val="Body Text 3"/>
    <w:basedOn w:val="Normal"/>
    <w:pPr>
      <w:jc w:val="both"/>
    </w:pPr>
    <w:rPr>
      <w:rFonts w:ascii="Arial" w:hAnsi="Arial" w:cs="Arial"/>
      <w:bCs/>
      <w:sz w:val="22"/>
    </w:rPr>
  </w:style>
  <w:style w:type="paragraph" w:styleId="BodyTextIndent3">
    <w:name w:val="Body Text Indent 3"/>
    <w:basedOn w:val="Normal"/>
    <w:pPr>
      <w:spacing w:after="120"/>
      <w:ind w:left="360"/>
    </w:pPr>
    <w:rPr>
      <w:rFonts w:ascii="Myriad Roman" w:hAnsi="Myriad Roman"/>
      <w:sz w:val="16"/>
      <w:szCs w:val="16"/>
    </w:rPr>
  </w:style>
  <w:style w:type="paragraph" w:styleId="Caption">
    <w:name w:val="caption"/>
    <w:basedOn w:val="Normal"/>
    <w:next w:val="Normal"/>
    <w:qFormat/>
    <w:pPr>
      <w:spacing w:before="120" w:after="120"/>
    </w:pPr>
    <w:rPr>
      <w:b/>
      <w:bCs/>
      <w:sz w:val="20"/>
      <w:szCs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head2">
    <w:name w:val="head 2"/>
    <w:basedOn w:val="head2upd"/>
    <w:pPr>
      <w:ind w:right="0"/>
    </w:pPr>
    <w:rPr>
      <w:sz w:val="28"/>
    </w:rPr>
  </w:style>
  <w:style w:type="paragraph" w:customStyle="1" w:styleId="BarsOnly">
    <w:name w:val="Bars Only"/>
    <w:basedOn w:val="bars24"/>
    <w:pPr>
      <w:spacing w:line="480" w:lineRule="atLeast"/>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B3166F"/>
    <w:rPr>
      <w:rFonts w:ascii="Tahoma" w:hAnsi="Tahoma" w:cs="Tahoma"/>
      <w:sz w:val="16"/>
      <w:szCs w:val="16"/>
    </w:rPr>
  </w:style>
  <w:style w:type="character" w:customStyle="1" w:styleId="BalloonTextChar">
    <w:name w:val="Balloon Text Char"/>
    <w:link w:val="BalloonText"/>
    <w:rsid w:val="00B3166F"/>
    <w:rPr>
      <w:rFonts w:ascii="Tahoma" w:hAnsi="Tahoma" w:cs="Tahoma"/>
      <w:sz w:val="16"/>
      <w:szCs w:val="16"/>
    </w:rPr>
  </w:style>
  <w:style w:type="character" w:styleId="CommentReference">
    <w:name w:val="annotation reference"/>
    <w:rsid w:val="005D3E76"/>
    <w:rPr>
      <w:sz w:val="16"/>
      <w:szCs w:val="16"/>
    </w:rPr>
  </w:style>
  <w:style w:type="paragraph" w:styleId="CommentText">
    <w:name w:val="annotation text"/>
    <w:basedOn w:val="Normal"/>
    <w:link w:val="CommentTextChar"/>
    <w:rsid w:val="005D3E76"/>
    <w:rPr>
      <w:sz w:val="20"/>
      <w:szCs w:val="20"/>
    </w:rPr>
  </w:style>
  <w:style w:type="character" w:customStyle="1" w:styleId="CommentTextChar">
    <w:name w:val="Comment Text Char"/>
    <w:basedOn w:val="DefaultParagraphFont"/>
    <w:link w:val="CommentText"/>
    <w:rsid w:val="005D3E76"/>
  </w:style>
  <w:style w:type="paragraph" w:styleId="CommentSubject">
    <w:name w:val="annotation subject"/>
    <w:basedOn w:val="CommentText"/>
    <w:next w:val="CommentText"/>
    <w:link w:val="CommentSubjectChar"/>
    <w:rsid w:val="005D3E76"/>
    <w:rPr>
      <w:b/>
      <w:bCs/>
    </w:rPr>
  </w:style>
  <w:style w:type="character" w:customStyle="1" w:styleId="CommentSubjectChar">
    <w:name w:val="Comment Subject Char"/>
    <w:link w:val="CommentSubject"/>
    <w:rsid w:val="005D3E76"/>
    <w:rPr>
      <w:b/>
      <w:bCs/>
    </w:rPr>
  </w:style>
  <w:style w:type="paragraph" w:styleId="ListParagraph">
    <w:name w:val="List Paragraph"/>
    <w:basedOn w:val="Normal"/>
    <w:uiPriority w:val="34"/>
    <w:qFormat/>
    <w:rsid w:val="00673EAE"/>
    <w:pPr>
      <w:ind w:left="720"/>
    </w:pPr>
  </w:style>
  <w:style w:type="character" w:styleId="UnresolvedMention">
    <w:name w:val="Unresolved Mention"/>
    <w:basedOn w:val="DefaultParagraphFont"/>
    <w:uiPriority w:val="99"/>
    <w:semiHidden/>
    <w:unhideWhenUsed/>
    <w:rsid w:val="00C9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oa.com/municipal-links/" TargetMode="External"/><Relationship Id="rId13" Type="http://schemas.openxmlformats.org/officeDocument/2006/relationships/hyperlink" Target="mailto:Massdep.wero.wastewater@mass.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ss.gov/service-details/massdep-regional-offices-by-community" TargetMode="External"/><Relationship Id="rId12" Type="http://schemas.openxmlformats.org/officeDocument/2006/relationships/hyperlink" Target="mailto:Massdep.serowastewater@mas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ssdep.cerowastewater@mass.gov" TargetMode="External"/><Relationship Id="rId5" Type="http://schemas.openxmlformats.org/officeDocument/2006/relationships/footnotes" Target="footnotes.xml"/><Relationship Id="rId15" Type="http://schemas.openxmlformats.org/officeDocument/2006/relationships/hyperlink" Target="mailto:rennie.gary@epa.gov" TargetMode="External"/><Relationship Id="rId10" Type="http://schemas.openxmlformats.org/officeDocument/2006/relationships/hyperlink" Target="mailto:Massdep.nerowastewater@mass.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ass.gov/media/831461/download" TargetMode="External"/><Relationship Id="rId14" Type="http://schemas.openxmlformats.org/officeDocument/2006/relationships/hyperlink" Target="mailto:bosselait.sam@ep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1320</Words>
  <Characters>7528</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Table of Contents</vt:lpstr>
    </vt:vector>
  </TitlesOfParts>
  <Company>Commonwealth of Massachusetts</Company>
  <LinksUpToDate>false</LinksUpToDate>
  <CharactersWithSpaces>8831</CharactersWithSpaces>
  <SharedDoc>false</SharedDoc>
  <HLinks>
    <vt:vector size="18" baseType="variant">
      <vt:variant>
        <vt:i4>3735611</vt:i4>
      </vt:variant>
      <vt:variant>
        <vt:i4>6</vt:i4>
      </vt:variant>
      <vt:variant>
        <vt:i4>0</vt:i4>
      </vt:variant>
      <vt:variant>
        <vt:i4>5</vt:i4>
      </vt:variant>
      <vt:variant>
        <vt:lpwstr>https://www.mass.gov/media/831461/download</vt:lpwstr>
      </vt:variant>
      <vt:variant>
        <vt:lpwstr/>
      </vt:variant>
      <vt:variant>
        <vt:i4>1769495</vt:i4>
      </vt:variant>
      <vt:variant>
        <vt:i4>3</vt:i4>
      </vt:variant>
      <vt:variant>
        <vt:i4>0</vt:i4>
      </vt:variant>
      <vt:variant>
        <vt:i4>5</vt:i4>
      </vt:variant>
      <vt:variant>
        <vt:lpwstr>https://mhoa.com/municipal-links/</vt:lpwstr>
      </vt:variant>
      <vt:variant>
        <vt:lpwstr/>
      </vt:variant>
      <vt:variant>
        <vt:i4>2424880</vt:i4>
      </vt:variant>
      <vt:variant>
        <vt:i4>0</vt:i4>
      </vt:variant>
      <vt:variant>
        <vt:i4>0</vt:i4>
      </vt:variant>
      <vt:variant>
        <vt:i4>5</vt:i4>
      </vt:variant>
      <vt:variant>
        <vt:lpwstr>https://www.mass.gov/service-details/massdep-regional-offices-by-community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rchretien</dc:creator>
  <cp:keywords/>
  <cp:lastModifiedBy>Wu, Victoria (DEP)</cp:lastModifiedBy>
  <cp:revision>10</cp:revision>
  <cp:lastPrinted>2018-01-26T18:49:00Z</cp:lastPrinted>
  <dcterms:created xsi:type="dcterms:W3CDTF">2020-04-09T18:50:00Z</dcterms:created>
  <dcterms:modified xsi:type="dcterms:W3CDTF">2025-08-15T00:20:00Z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