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C65AA" w14:textId="77777777" w:rsidR="00650852" w:rsidRDefault="00650852" w:rsidP="00A75B7F">
      <w:pPr>
        <w:ind w:left="1440"/>
        <w:rPr>
          <w:b/>
        </w:rPr>
      </w:pPr>
      <w:r>
        <w:rPr>
          <w:b/>
        </w:rPr>
        <w:t>Table of Contents</w:t>
      </w:r>
    </w:p>
    <w:p w14:paraId="702502CA" w14:textId="77777777" w:rsidR="00650852" w:rsidRDefault="00650852" w:rsidP="00A75B7F">
      <w:pPr>
        <w:ind w:left="1440"/>
        <w:rPr>
          <w:b/>
        </w:rPr>
      </w:pPr>
    </w:p>
    <w:p w14:paraId="56E8FCE3" w14:textId="77777777" w:rsidR="00650852" w:rsidRDefault="00650852" w:rsidP="00A75B7F">
      <w:pPr>
        <w:numPr>
          <w:ilvl w:val="0"/>
          <w:numId w:val="8"/>
        </w:numPr>
        <w:tabs>
          <w:tab w:val="clear" w:pos="360"/>
          <w:tab w:val="num" w:pos="1890"/>
        </w:tabs>
        <w:ind w:left="1440" w:firstLine="0"/>
      </w:pPr>
      <w:r>
        <w:t>introduction</w:t>
      </w:r>
    </w:p>
    <w:p w14:paraId="433A73E5" w14:textId="77777777" w:rsidR="00650852" w:rsidRDefault="00650852" w:rsidP="00A75B7F">
      <w:pPr>
        <w:numPr>
          <w:ilvl w:val="0"/>
          <w:numId w:val="8"/>
        </w:numPr>
        <w:tabs>
          <w:tab w:val="clear" w:pos="360"/>
          <w:tab w:val="num" w:pos="1890"/>
        </w:tabs>
        <w:ind w:left="1440" w:firstLine="0"/>
        <w:rPr>
          <w:b/>
        </w:rPr>
      </w:pPr>
      <w:r>
        <w:t>guidance</w:t>
      </w:r>
    </w:p>
    <w:p w14:paraId="347CF375" w14:textId="77777777" w:rsidR="00650852" w:rsidRDefault="00650852" w:rsidP="00A75B7F">
      <w:pPr>
        <w:numPr>
          <w:ilvl w:val="0"/>
          <w:numId w:val="8"/>
        </w:numPr>
        <w:tabs>
          <w:tab w:val="clear" w:pos="360"/>
          <w:tab w:val="num" w:pos="1890"/>
        </w:tabs>
        <w:ind w:left="1440" w:firstLine="0"/>
        <w:rPr>
          <w:b/>
        </w:rPr>
      </w:pPr>
      <w:r>
        <w:t xml:space="preserve">permit </w:t>
      </w:r>
      <w:r w:rsidR="00623D83">
        <w:t xml:space="preserve">application </w:t>
      </w:r>
      <w:r>
        <w:t>fact sheet</w:t>
      </w:r>
    </w:p>
    <w:p w14:paraId="38948C1F" w14:textId="77777777" w:rsidR="00650852" w:rsidRDefault="00650852" w:rsidP="00A75B7F">
      <w:pPr>
        <w:numPr>
          <w:ilvl w:val="0"/>
          <w:numId w:val="8"/>
        </w:numPr>
        <w:tabs>
          <w:tab w:val="clear" w:pos="360"/>
          <w:tab w:val="num" w:pos="1890"/>
        </w:tabs>
        <w:ind w:left="1440" w:firstLine="0"/>
        <w:rPr>
          <w:rFonts w:eastAsia="Times New Roman"/>
          <w:color w:val="000000"/>
        </w:rPr>
      </w:pPr>
      <w:r>
        <w:t>completeness checklist</w:t>
      </w:r>
    </w:p>
    <w:p w14:paraId="35D05914" w14:textId="77777777" w:rsidR="00650852" w:rsidRDefault="00650852" w:rsidP="00A75B7F">
      <w:pPr>
        <w:ind w:left="1440"/>
        <w:rPr>
          <w:rFonts w:eastAsia="Times New Roman"/>
          <w:color w:val="000000"/>
        </w:rPr>
      </w:pPr>
    </w:p>
    <w:p w14:paraId="14F6299D" w14:textId="77777777" w:rsidR="00650852" w:rsidRDefault="00650852" w:rsidP="00A75B7F">
      <w:pPr>
        <w:ind w:left="1440"/>
        <w:rPr>
          <w:b/>
        </w:rPr>
      </w:pPr>
      <w:r>
        <w:rPr>
          <w:b/>
        </w:rPr>
        <w:t>Introduction</w:t>
      </w:r>
    </w:p>
    <w:p w14:paraId="42A71B3D" w14:textId="77777777" w:rsidR="00650852" w:rsidRDefault="00650852" w:rsidP="00A75B7F">
      <w:pPr>
        <w:ind w:left="1440"/>
        <w:rPr>
          <w:rFonts w:eastAsia="Times New Roman"/>
        </w:rPr>
      </w:pPr>
    </w:p>
    <w:p w14:paraId="2E61E5A0" w14:textId="77777777" w:rsidR="008B0EFF" w:rsidRDefault="008B0EFF" w:rsidP="00A75B7F">
      <w:pPr>
        <w:autoSpaceDE w:val="0"/>
        <w:autoSpaceDN w:val="0"/>
        <w:adjustRightInd w:val="0"/>
        <w:ind w:left="1440"/>
        <w:rPr>
          <w:rFonts w:cs="Arial"/>
        </w:rPr>
      </w:pPr>
      <w:r>
        <w:rPr>
          <w:rFonts w:cs="Arial"/>
        </w:rPr>
        <w:t xml:space="preserve">MassDEP </w:t>
      </w:r>
      <w:r>
        <w:rPr>
          <w:rFonts w:cs="Arial"/>
          <w:i/>
          <w:iCs/>
        </w:rPr>
        <w:t>Permit Applications</w:t>
      </w:r>
      <w:r>
        <w:rPr>
          <w:rFonts w:cs="Arial"/>
        </w:rPr>
        <w:t xml:space="preserve">, as well as </w:t>
      </w:r>
      <w:r>
        <w:rPr>
          <w:rFonts w:cs="Arial"/>
          <w:i/>
          <w:iCs/>
        </w:rPr>
        <w:t>Instructions &amp; Support Materials</w:t>
      </w:r>
      <w:r>
        <w:rPr>
          <w:rFonts w:cs="Arial"/>
        </w:rPr>
        <w:t xml:space="preserve">, are available for download from the MassDEP website at </w:t>
      </w:r>
      <w:hyperlink r:id="rId11" w:history="1">
        <w:r>
          <w:rPr>
            <w:rFonts w:cs="Arial"/>
            <w:color w:val="0000FF"/>
            <w:u w:val="single" w:color="0000FF"/>
          </w:rPr>
          <w:t>mass.gov/dep</w:t>
        </w:r>
      </w:hyperlink>
      <w:r>
        <w:rPr>
          <w:rFonts w:cs="Arial"/>
        </w:rPr>
        <w:t xml:space="preserve"> in two file formats: Microsoft Word and Adobe Acrobat PDF.</w:t>
      </w:r>
    </w:p>
    <w:p w14:paraId="7CB306D5" w14:textId="77777777" w:rsidR="008B0EFF" w:rsidRDefault="008B0EFF" w:rsidP="00A75B7F">
      <w:pPr>
        <w:autoSpaceDE w:val="0"/>
        <w:autoSpaceDN w:val="0"/>
        <w:adjustRightInd w:val="0"/>
        <w:ind w:left="1440"/>
        <w:rPr>
          <w:rFonts w:cs="Arial"/>
        </w:rPr>
      </w:pPr>
    </w:p>
    <w:p w14:paraId="7B1A262A" w14:textId="77777777" w:rsidR="008B0EFF" w:rsidRDefault="008B0EFF" w:rsidP="00A75B7F">
      <w:pPr>
        <w:autoSpaceDE w:val="0"/>
        <w:autoSpaceDN w:val="0"/>
        <w:adjustRightInd w:val="0"/>
        <w:ind w:left="1440"/>
        <w:rPr>
          <w:rFonts w:cs="Arial"/>
        </w:rPr>
      </w:pPr>
      <w:r>
        <w:rPr>
          <w:rFonts w:cs="Arial"/>
          <w:i/>
          <w:iCs/>
        </w:rPr>
        <w:t xml:space="preserve">Instructions &amp; Support Materials </w:t>
      </w:r>
      <w:r>
        <w:rPr>
          <w:rFonts w:cs="Arial"/>
        </w:rPr>
        <w:t>provide guidance on how to prepare a permit application.</w:t>
      </w:r>
    </w:p>
    <w:p w14:paraId="35372526" w14:textId="77777777" w:rsidR="008B0EFF" w:rsidRDefault="008B0EFF" w:rsidP="00A75B7F">
      <w:pPr>
        <w:autoSpaceDE w:val="0"/>
        <w:autoSpaceDN w:val="0"/>
        <w:adjustRightInd w:val="0"/>
        <w:ind w:left="1440"/>
        <w:rPr>
          <w:rFonts w:cs="Arial"/>
        </w:rPr>
      </w:pPr>
    </w:p>
    <w:p w14:paraId="1F990171" w14:textId="6E77B046" w:rsidR="008B0EFF" w:rsidRDefault="008B0EFF" w:rsidP="00A75B7F">
      <w:pPr>
        <w:autoSpaceDE w:val="0"/>
        <w:autoSpaceDN w:val="0"/>
        <w:adjustRightInd w:val="0"/>
        <w:ind w:left="1440"/>
        <w:rPr>
          <w:rFonts w:cs="Arial"/>
        </w:rPr>
      </w:pPr>
      <w:r>
        <w:rPr>
          <w:rFonts w:cs="Arial"/>
        </w:rPr>
        <w:t xml:space="preserve">These </w:t>
      </w:r>
      <w:r>
        <w:rPr>
          <w:rFonts w:cs="Arial"/>
          <w:i/>
          <w:iCs/>
        </w:rPr>
        <w:t>Permit Applications</w:t>
      </w:r>
      <w:r>
        <w:rPr>
          <w:rFonts w:cs="Arial"/>
        </w:rPr>
        <w:t xml:space="preserve">, supporting documents, and the fee payment </w:t>
      </w:r>
      <w:r w:rsidR="00A75B7F">
        <w:rPr>
          <w:rFonts w:cs="Arial"/>
        </w:rPr>
        <w:t xml:space="preserve">(if applicable) </w:t>
      </w:r>
      <w:r>
        <w:rPr>
          <w:rFonts w:cs="Arial"/>
        </w:rPr>
        <w:t xml:space="preserve">must now be submitted through the </w:t>
      </w:r>
      <w:hyperlink r:id="rId12" w:history="1">
        <w:proofErr w:type="spellStart"/>
        <w:r>
          <w:rPr>
            <w:rFonts w:cs="Arial"/>
            <w:color w:val="0000FF"/>
            <w:u w:val="single" w:color="0000FF"/>
          </w:rPr>
          <w:t>ePLACE</w:t>
        </w:r>
        <w:proofErr w:type="spellEnd"/>
        <w:r>
          <w:rPr>
            <w:rFonts w:cs="Arial"/>
            <w:color w:val="0000FF"/>
            <w:u w:val="single" w:color="0000FF"/>
          </w:rPr>
          <w:t xml:space="preserve"> Portal</w:t>
        </w:r>
      </w:hyperlink>
      <w:r>
        <w:rPr>
          <w:rFonts w:cs="Arial"/>
        </w:rPr>
        <w:t xml:space="preserve">. See </w:t>
      </w:r>
      <w:proofErr w:type="spellStart"/>
      <w:r>
        <w:rPr>
          <w:rFonts w:cs="Arial"/>
        </w:rPr>
        <w:t>ePLACE</w:t>
      </w:r>
      <w:proofErr w:type="spellEnd"/>
      <w:r>
        <w:rPr>
          <w:rFonts w:cs="Arial"/>
        </w:rPr>
        <w:t xml:space="preserve"> step-by-step instructions on the mass.gov page for this application.</w:t>
      </w:r>
    </w:p>
    <w:p w14:paraId="4097F356" w14:textId="77777777" w:rsidR="00650852" w:rsidRDefault="00650852"/>
    <w:p w14:paraId="205EF88B" w14:textId="77777777" w:rsidR="00650852" w:rsidRDefault="00650852"/>
    <w:p w14:paraId="7671BF37" w14:textId="77777777" w:rsidR="00650852" w:rsidRDefault="00650852"/>
    <w:p w14:paraId="04C18F34" w14:textId="77777777" w:rsidR="00650852" w:rsidRDefault="00650852"/>
    <w:p w14:paraId="109F78DD" w14:textId="77777777" w:rsidR="00650852" w:rsidRDefault="00650852"/>
    <w:p w14:paraId="50EC67E3" w14:textId="77777777" w:rsidR="00650852" w:rsidRDefault="00650852"/>
    <w:p w14:paraId="185A52BF" w14:textId="77777777" w:rsidR="00650852" w:rsidRDefault="00650852"/>
    <w:p w14:paraId="5C2536B6" w14:textId="77777777" w:rsidR="00650852" w:rsidRDefault="00650852"/>
    <w:p w14:paraId="1AB0CF58" w14:textId="77777777" w:rsidR="00650852" w:rsidRDefault="00650852"/>
    <w:p w14:paraId="0C0F13AD" w14:textId="77777777" w:rsidR="00650852" w:rsidRDefault="00650852"/>
    <w:p w14:paraId="397289DF" w14:textId="77777777" w:rsidR="006230B5" w:rsidRDefault="006230B5">
      <w:pPr>
        <w:sectPr w:rsidR="006230B5">
          <w:headerReference w:type="default" r:id="rId13"/>
          <w:footerReference w:type="even" r:id="rId14"/>
          <w:footerReference w:type="default" r:id="rId15"/>
          <w:pgSz w:w="12240" w:h="15840"/>
          <w:pgMar w:top="619" w:right="1080" w:bottom="720" w:left="1080" w:header="634" w:footer="230" w:gutter="0"/>
          <w:cols w:space="720"/>
        </w:sectPr>
      </w:pPr>
    </w:p>
    <w:p w14:paraId="7A20086D" w14:textId="77777777" w:rsidR="006230B5" w:rsidRDefault="006230B5" w:rsidP="006230B5">
      <w:pPr>
        <w:pStyle w:val="texthang"/>
        <w:tabs>
          <w:tab w:val="clear" w:pos="360"/>
        </w:tabs>
        <w:ind w:left="0" w:firstLine="0"/>
        <w:rPr>
          <w:b/>
        </w:rPr>
      </w:pPr>
      <w:r w:rsidRPr="006230B5">
        <w:rPr>
          <w:b/>
        </w:rPr>
        <w:lastRenderedPageBreak/>
        <w:t>A WP68 application is for plan approvals for any major physical modification to a treatment works with a Groundwater Discharge permit. Groundwater discharge permitted facilities are permitted according to 314 CMR 5.00</w:t>
      </w:r>
      <w:r>
        <w:rPr>
          <w:b/>
        </w:rPr>
        <w:t>.</w:t>
      </w:r>
    </w:p>
    <w:p w14:paraId="39F02453" w14:textId="77777777" w:rsidR="006230B5" w:rsidRDefault="006230B5" w:rsidP="006230B5">
      <w:pPr>
        <w:pStyle w:val="texthang"/>
        <w:tabs>
          <w:tab w:val="clear" w:pos="360"/>
        </w:tabs>
        <w:ind w:left="0" w:firstLine="0"/>
        <w:rPr>
          <w:b/>
        </w:rPr>
      </w:pPr>
    </w:p>
    <w:p w14:paraId="4CAE5F31" w14:textId="77777777" w:rsidR="00650852" w:rsidRDefault="00650852" w:rsidP="0018055F">
      <w:pPr>
        <w:pStyle w:val="texthang"/>
        <w:numPr>
          <w:ilvl w:val="0"/>
          <w:numId w:val="29"/>
        </w:numPr>
        <w:tabs>
          <w:tab w:val="clear" w:pos="720"/>
          <w:tab w:val="num" w:pos="360"/>
        </w:tabs>
        <w:ind w:left="360"/>
        <w:rPr>
          <w:b/>
        </w:rPr>
      </w:pPr>
      <w:r>
        <w:rPr>
          <w:b/>
        </w:rPr>
        <w:t>What is the purpose of this plan approval?</w:t>
      </w:r>
    </w:p>
    <w:p w14:paraId="5886A8E0" w14:textId="77777777" w:rsidR="00650852" w:rsidRDefault="00650852">
      <w:pPr>
        <w:pStyle w:val="texthang"/>
      </w:pPr>
    </w:p>
    <w:p w14:paraId="41097D8E" w14:textId="77777777" w:rsidR="00650852" w:rsidRDefault="00650852">
      <w:pPr>
        <w:pStyle w:val="texthang"/>
      </w:pPr>
      <w:r>
        <w:tab/>
        <w:t>Thi</w:t>
      </w:r>
      <w:r w:rsidR="006230B5">
        <w:t>s</w:t>
      </w:r>
      <w:r>
        <w:t xml:space="preserve"> plan approval serves to protect the public health, </w:t>
      </w:r>
      <w:proofErr w:type="gramStart"/>
      <w:r>
        <w:t>welfare</w:t>
      </w:r>
      <w:proofErr w:type="gramEnd"/>
      <w:r>
        <w:t xml:space="preserve"> and the environment through the control of pollutant discharges to groundwater or surface water</w:t>
      </w:r>
      <w:r w:rsidR="00593E5B">
        <w:t xml:space="preserve"> or the use of reclaimed water</w:t>
      </w:r>
      <w:r>
        <w:t xml:space="preserve">. It is required for any </w:t>
      </w:r>
      <w:r w:rsidR="00A52B5A">
        <w:t xml:space="preserve">major physical </w:t>
      </w:r>
      <w:r>
        <w:t xml:space="preserve">modification to a treatment works which does not require a modification to </w:t>
      </w:r>
      <w:r w:rsidR="00852FA5">
        <w:t>the permit</w:t>
      </w:r>
      <w:r w:rsidR="00593E5B">
        <w:t xml:space="preserve"> issued </w:t>
      </w:r>
      <w:r w:rsidR="00852FA5">
        <w:t>to the</w:t>
      </w:r>
      <w:r>
        <w:t xml:space="preserve"> facility. Only those treatment works that have a non-industrial discharge may apply for this plan approval.</w:t>
      </w:r>
    </w:p>
    <w:p w14:paraId="242284CF" w14:textId="77777777" w:rsidR="00650852" w:rsidRDefault="00650852">
      <w:pPr>
        <w:pStyle w:val="texthang"/>
      </w:pPr>
    </w:p>
    <w:p w14:paraId="5B4DB2F8" w14:textId="77777777" w:rsidR="00650852" w:rsidRDefault="00650852" w:rsidP="0018055F">
      <w:pPr>
        <w:pStyle w:val="texthang"/>
        <w:numPr>
          <w:ilvl w:val="0"/>
          <w:numId w:val="29"/>
        </w:numPr>
        <w:tabs>
          <w:tab w:val="clear" w:pos="720"/>
          <w:tab w:val="num" w:pos="360"/>
        </w:tabs>
        <w:ind w:left="360"/>
        <w:rPr>
          <w:b/>
        </w:rPr>
      </w:pPr>
      <w:r>
        <w:rPr>
          <w:b/>
        </w:rPr>
        <w:t>Who must apply?</w:t>
      </w:r>
    </w:p>
    <w:p w14:paraId="4ED7AFA8" w14:textId="77777777" w:rsidR="00650852" w:rsidRDefault="00650852">
      <w:pPr>
        <w:pStyle w:val="texthang"/>
      </w:pPr>
    </w:p>
    <w:p w14:paraId="437A9886" w14:textId="77777777" w:rsidR="00650852" w:rsidRDefault="00650852" w:rsidP="00E41E5C">
      <w:pPr>
        <w:pStyle w:val="texthang"/>
      </w:pPr>
      <w:r>
        <w:tab/>
      </w:r>
      <w:r w:rsidR="00A1026B">
        <w:t>Any person with an active, existing ground water</w:t>
      </w:r>
      <w:r w:rsidR="00B87153">
        <w:t xml:space="preserve"> or </w:t>
      </w:r>
      <w:r w:rsidR="00A1026B">
        <w:t xml:space="preserve">reclaimed water </w:t>
      </w:r>
      <w:proofErr w:type="gramStart"/>
      <w:r w:rsidR="00A1026B">
        <w:t>permit</w:t>
      </w:r>
      <w:proofErr w:type="gramEnd"/>
      <w:r w:rsidR="00A1026B">
        <w:t xml:space="preserve"> whose </w:t>
      </w:r>
      <w:r>
        <w:t>treatment works produces a non-industrial groundwater discharge regulated by MassDEP in accordance with the provisions at 314 CMR 5.00</w:t>
      </w:r>
      <w:r w:rsidR="00B87153">
        <w:t xml:space="preserve">, </w:t>
      </w:r>
      <w:r w:rsidR="00E41E5C">
        <w:t xml:space="preserve">or reclaimed water regulated by MassDEP in accordance with 314 CMR 20.00, </w:t>
      </w:r>
      <w:r>
        <w:t xml:space="preserve">may use this category to modify the treatment works provided </w:t>
      </w:r>
      <w:r w:rsidR="00A1026B">
        <w:t>no modifications to the existing permit are required</w:t>
      </w:r>
      <w:r>
        <w:t>. Non-industrial discharges are those discharges not described in 310 CMR</w:t>
      </w:r>
      <w:r w:rsidR="00E41E5C">
        <w:t xml:space="preserve"> </w:t>
      </w:r>
      <w:r>
        <w:t xml:space="preserve">4.10(5). Sanitary discharges are almost always considered non-industrial. If this category does not apply to you, please be advised it is not the only category. Please consult </w:t>
      </w:r>
      <w:r w:rsidR="00B87153">
        <w:t xml:space="preserve">the </w:t>
      </w:r>
      <w:r>
        <w:t xml:space="preserve">regulations </w:t>
      </w:r>
      <w:r w:rsidR="00B87153">
        <w:t xml:space="preserve">at </w:t>
      </w:r>
      <w:r>
        <w:t>310 CMR 4.00 to determine whether another category would apply.</w:t>
      </w:r>
    </w:p>
    <w:p w14:paraId="513A1403" w14:textId="77777777" w:rsidR="00E629E2" w:rsidRDefault="00E629E2" w:rsidP="00E629E2">
      <w:pPr>
        <w:pStyle w:val="text"/>
        <w:rPr>
          <w:b/>
        </w:rPr>
      </w:pPr>
    </w:p>
    <w:p w14:paraId="3C1E8DEF" w14:textId="77777777" w:rsidR="00DF6DB9" w:rsidRDefault="00DF6DB9" w:rsidP="00593E5B">
      <w:pPr>
        <w:pStyle w:val="texthang"/>
        <w:numPr>
          <w:ilvl w:val="0"/>
          <w:numId w:val="29"/>
        </w:numPr>
        <w:tabs>
          <w:tab w:val="clear" w:pos="720"/>
          <w:tab w:val="num" w:pos="0"/>
        </w:tabs>
        <w:ind w:hanging="720"/>
        <w:rPr>
          <w:rFonts w:eastAsia="Times New Roman"/>
          <w:b/>
        </w:rPr>
      </w:pPr>
      <w:r>
        <w:rPr>
          <w:rFonts w:eastAsia="Times New Roman"/>
          <w:b/>
        </w:rPr>
        <w:t>What forms must be completed?</w:t>
      </w:r>
    </w:p>
    <w:p w14:paraId="7C3D7836" w14:textId="77777777" w:rsidR="00AA1D6A" w:rsidRPr="002B59AD" w:rsidRDefault="00AA1D6A" w:rsidP="00AA1D6A">
      <w:pPr>
        <w:pStyle w:val="texthang"/>
        <w:ind w:left="720" w:firstLine="0"/>
        <w:rPr>
          <w:rFonts w:eastAsia="Times New Roman"/>
        </w:rPr>
      </w:pPr>
    </w:p>
    <w:p w14:paraId="5D399C1D" w14:textId="77777777" w:rsidR="003019B2" w:rsidRPr="002B59AD" w:rsidRDefault="003019B2" w:rsidP="009E0961">
      <w:pPr>
        <w:pStyle w:val="texthang"/>
        <w:numPr>
          <w:ilvl w:val="1"/>
          <w:numId w:val="29"/>
        </w:numPr>
        <w:tabs>
          <w:tab w:val="clear" w:pos="1440"/>
        </w:tabs>
        <w:ind w:left="810" w:hanging="450"/>
        <w:rPr>
          <w:rFonts w:eastAsia="Times New Roman"/>
        </w:rPr>
      </w:pPr>
      <w:r w:rsidRPr="002B59AD">
        <w:rPr>
          <w:rFonts w:eastAsia="Times New Roman"/>
        </w:rPr>
        <w:t xml:space="preserve">The WP 68 Treatment Works Plan Approval, without Permit Modification- Application must be submitted to MassDEP. This form is located </w:t>
      </w:r>
      <w:r w:rsidR="00332C43" w:rsidRPr="002B59AD">
        <w:rPr>
          <w:rFonts w:eastAsia="Times New Roman"/>
        </w:rPr>
        <w:t>at</w:t>
      </w:r>
      <w:r w:rsidR="003047E6" w:rsidRPr="002B59AD">
        <w:rPr>
          <w:rFonts w:eastAsia="Times New Roman"/>
        </w:rPr>
        <w:t xml:space="preserve"> </w:t>
      </w:r>
      <w:hyperlink r:id="rId16" w:history="1">
        <w:r w:rsidR="003047E6" w:rsidRPr="002B59AD">
          <w:rPr>
            <w:rStyle w:val="Hyperlink"/>
            <w:rFonts w:eastAsia="Times New Roman"/>
          </w:rPr>
          <w:t>https://www.mass.gov/how-to/wp-68-treatment-works-plan-approval-for-groundwater-discharge-and-reclaimed-water-use</w:t>
        </w:r>
      </w:hyperlink>
      <w:r w:rsidR="003047E6" w:rsidRPr="002B59AD">
        <w:rPr>
          <w:rFonts w:eastAsia="Times New Roman"/>
        </w:rPr>
        <w:t xml:space="preserve">.  </w:t>
      </w:r>
    </w:p>
    <w:p w14:paraId="0626DEFA" w14:textId="77777777" w:rsidR="009E0961" w:rsidRPr="002B59AD" w:rsidRDefault="009E0961" w:rsidP="009E0961">
      <w:pPr>
        <w:pStyle w:val="texthang"/>
        <w:ind w:left="1440" w:firstLine="0"/>
      </w:pPr>
    </w:p>
    <w:p w14:paraId="1C44D984" w14:textId="77777777" w:rsidR="003019B2" w:rsidRPr="002B59AD" w:rsidRDefault="00E42EE2" w:rsidP="009E0961">
      <w:pPr>
        <w:pStyle w:val="texthang"/>
        <w:numPr>
          <w:ilvl w:val="1"/>
          <w:numId w:val="29"/>
        </w:numPr>
        <w:tabs>
          <w:tab w:val="clear" w:pos="1440"/>
        </w:tabs>
        <w:ind w:left="810" w:hanging="450"/>
      </w:pPr>
      <w:r w:rsidRPr="002B59AD">
        <w:t xml:space="preserve">The </w:t>
      </w:r>
      <w:r w:rsidR="003019B2" w:rsidRPr="002B59AD">
        <w:t xml:space="preserve">Certification Statement for the engineering report and the plans and specifications </w:t>
      </w:r>
      <w:r w:rsidR="00B65EC2" w:rsidRPr="002B59AD">
        <w:t xml:space="preserve">must be submitted to MassDEP. This form is </w:t>
      </w:r>
      <w:r w:rsidR="003019B2" w:rsidRPr="002B59AD">
        <w:t xml:space="preserve">located here: </w:t>
      </w:r>
      <w:r w:rsidR="00792596" w:rsidRPr="002B59AD">
        <w:br/>
      </w:r>
      <w:hyperlink r:id="rId17" w:history="1">
        <w:r w:rsidR="00792596" w:rsidRPr="002B59AD">
          <w:rPr>
            <w:rStyle w:val="Hyperlink"/>
          </w:rPr>
          <w:t>https://www.mass.gov/lists/wastewater-permits-and-reporting-forms</w:t>
        </w:r>
      </w:hyperlink>
      <w:r w:rsidR="00792596" w:rsidRPr="002B59AD">
        <w:t xml:space="preserve"> </w:t>
      </w:r>
    </w:p>
    <w:p w14:paraId="18595560" w14:textId="77777777" w:rsidR="00B65EC2" w:rsidRPr="002B59AD" w:rsidRDefault="00B65EC2" w:rsidP="00B65EC2">
      <w:pPr>
        <w:pStyle w:val="texthang"/>
        <w:ind w:left="810" w:firstLine="0"/>
        <w:rPr>
          <w:rFonts w:eastAsia="Times New Roman"/>
        </w:rPr>
      </w:pPr>
    </w:p>
    <w:p w14:paraId="362D1519" w14:textId="77777777" w:rsidR="003019B2" w:rsidRPr="002B59AD" w:rsidRDefault="00E42EE2" w:rsidP="009E0961">
      <w:pPr>
        <w:pStyle w:val="texthang"/>
        <w:numPr>
          <w:ilvl w:val="1"/>
          <w:numId w:val="29"/>
        </w:numPr>
        <w:tabs>
          <w:tab w:val="clear" w:pos="1440"/>
        </w:tabs>
        <w:ind w:left="810" w:hanging="450"/>
        <w:rPr>
          <w:rFonts w:eastAsia="Times New Roman"/>
        </w:rPr>
      </w:pPr>
      <w:r w:rsidRPr="002B59AD">
        <w:t xml:space="preserve">An </w:t>
      </w:r>
      <w:r w:rsidR="00230992" w:rsidRPr="002B59AD">
        <w:t>E</w:t>
      </w:r>
      <w:r w:rsidR="001660F5" w:rsidRPr="002B59AD">
        <w:t xml:space="preserve">ngineering </w:t>
      </w:r>
      <w:r w:rsidR="00230992" w:rsidRPr="002B59AD">
        <w:t>R</w:t>
      </w:r>
      <w:r w:rsidR="001660F5" w:rsidRPr="002B59AD">
        <w:t>eport stamped and signed by a Massachusetts R</w:t>
      </w:r>
      <w:r w:rsidR="00B65EC2" w:rsidRPr="002B59AD">
        <w:t>egistered Professional Engineer must be submitted to MassDEP.</w:t>
      </w:r>
      <w:r w:rsidR="001660F5" w:rsidRPr="002B59AD">
        <w:t xml:space="preserve"> </w:t>
      </w:r>
      <w:r w:rsidR="00B65EC2" w:rsidRPr="002B59AD">
        <w:t>G</w:t>
      </w:r>
      <w:r w:rsidR="001660F5" w:rsidRPr="002B59AD">
        <w:t>uidance for this report is located on the last page of this instruction document.</w:t>
      </w:r>
    </w:p>
    <w:p w14:paraId="7A8F3606" w14:textId="77777777" w:rsidR="00E712AD" w:rsidRPr="002B59AD" w:rsidRDefault="00E712AD" w:rsidP="00E712AD">
      <w:pPr>
        <w:pStyle w:val="ListParagraph"/>
        <w:rPr>
          <w:rFonts w:eastAsia="Times New Roman"/>
        </w:rPr>
      </w:pPr>
    </w:p>
    <w:p w14:paraId="63186B21" w14:textId="77777777" w:rsidR="00E712AD" w:rsidRPr="002B59AD" w:rsidRDefault="003978D3" w:rsidP="00E712AD">
      <w:pPr>
        <w:pStyle w:val="texthang"/>
        <w:numPr>
          <w:ilvl w:val="1"/>
          <w:numId w:val="29"/>
        </w:numPr>
        <w:tabs>
          <w:tab w:val="clear" w:pos="1440"/>
        </w:tabs>
        <w:ind w:left="810" w:hanging="450"/>
      </w:pPr>
      <w:r w:rsidRPr="002B59AD">
        <w:t>The following other</w:t>
      </w:r>
      <w:r w:rsidR="00B65EC2" w:rsidRPr="002B59AD">
        <w:t xml:space="preserve"> potential requirements, </w:t>
      </w:r>
      <w:r w:rsidRPr="002B59AD">
        <w:rPr>
          <w:rFonts w:eastAsia="Times New Roman"/>
        </w:rPr>
        <w:t>intended to serve as a guide to the applicant</w:t>
      </w:r>
      <w:r w:rsidR="00B65EC2" w:rsidRPr="002B59AD">
        <w:rPr>
          <w:rFonts w:eastAsia="Times New Roman"/>
        </w:rPr>
        <w:t>, may need to be completed but</w:t>
      </w:r>
      <w:r w:rsidRPr="002B59AD">
        <w:rPr>
          <w:rFonts w:eastAsia="Times New Roman"/>
        </w:rPr>
        <w:t xml:space="preserve"> do not necessarily include all additional requirements</w:t>
      </w:r>
      <w:r w:rsidR="00E712AD" w:rsidRPr="002B59AD">
        <w:t>:</w:t>
      </w:r>
    </w:p>
    <w:p w14:paraId="3AD2C102" w14:textId="77777777" w:rsidR="00E712AD" w:rsidRDefault="00E712AD" w:rsidP="00E712AD">
      <w:pPr>
        <w:pStyle w:val="ListParagraph"/>
      </w:pPr>
    </w:p>
    <w:p w14:paraId="42433268" w14:textId="77777777" w:rsidR="00E120A5" w:rsidRDefault="00E712AD" w:rsidP="00E120A5">
      <w:pPr>
        <w:pStyle w:val="texthang"/>
        <w:numPr>
          <w:ilvl w:val="2"/>
          <w:numId w:val="29"/>
        </w:numPr>
        <w:tabs>
          <w:tab w:val="clear" w:pos="2160"/>
          <w:tab w:val="num" w:pos="1080"/>
        </w:tabs>
        <w:ind w:left="1080" w:hanging="360"/>
      </w:pPr>
      <w:r w:rsidRPr="00E712AD">
        <w:t>The local Board of Health may have regulations which apply.</w:t>
      </w:r>
    </w:p>
    <w:p w14:paraId="26F1A0F7" w14:textId="77777777" w:rsidR="00B65EC2" w:rsidRDefault="00B65EC2" w:rsidP="00B65EC2">
      <w:pPr>
        <w:pStyle w:val="texthang"/>
        <w:ind w:left="1080" w:firstLine="0"/>
      </w:pPr>
    </w:p>
    <w:p w14:paraId="1EB8EDC3" w14:textId="77777777" w:rsidR="00E712AD" w:rsidRPr="003728B9" w:rsidRDefault="00E712AD" w:rsidP="00E120A5">
      <w:pPr>
        <w:pStyle w:val="texthang"/>
        <w:numPr>
          <w:ilvl w:val="2"/>
          <w:numId w:val="29"/>
        </w:numPr>
        <w:tabs>
          <w:tab w:val="clear" w:pos="2160"/>
          <w:tab w:val="num" w:pos="1080"/>
        </w:tabs>
        <w:ind w:left="1080" w:hanging="360"/>
      </w:pPr>
      <w:r w:rsidRPr="00E120A5">
        <w:rPr>
          <w:rFonts w:eastAsia="Times New Roman"/>
        </w:rPr>
        <w:t>Application for operator certification/facility rating in accordance with 257 CMR 2.00 may be needed.</w:t>
      </w:r>
    </w:p>
    <w:p w14:paraId="37861700" w14:textId="77777777" w:rsidR="003728B9" w:rsidRDefault="003728B9" w:rsidP="003728B9">
      <w:pPr>
        <w:pStyle w:val="ListParagraph"/>
      </w:pPr>
    </w:p>
    <w:p w14:paraId="2E2D2794" w14:textId="77777777" w:rsidR="003728B9" w:rsidRPr="00E712AD" w:rsidRDefault="00F0629C" w:rsidP="00E120A5">
      <w:pPr>
        <w:pStyle w:val="texthang"/>
        <w:numPr>
          <w:ilvl w:val="2"/>
          <w:numId w:val="29"/>
        </w:numPr>
        <w:tabs>
          <w:tab w:val="clear" w:pos="2160"/>
          <w:tab w:val="num" w:pos="1080"/>
        </w:tabs>
        <w:ind w:left="1080" w:hanging="360"/>
      </w:pPr>
      <w:r>
        <w:t>Other state or local approvals</w:t>
      </w:r>
      <w:r w:rsidR="003728B9">
        <w:t>.</w:t>
      </w:r>
    </w:p>
    <w:p w14:paraId="155424AC" w14:textId="77777777" w:rsidR="009E0961" w:rsidRPr="009E0961" w:rsidRDefault="009E0961" w:rsidP="009E0961">
      <w:pPr>
        <w:pStyle w:val="texthang"/>
        <w:rPr>
          <w:rFonts w:eastAsia="Times New Roman"/>
          <w:b/>
        </w:rPr>
      </w:pPr>
    </w:p>
    <w:p w14:paraId="580F8E09" w14:textId="322375B6" w:rsidR="009E0961" w:rsidRPr="009E0961" w:rsidRDefault="009E0961" w:rsidP="009E0961">
      <w:pPr>
        <w:pStyle w:val="texthang"/>
        <w:ind w:firstLine="0"/>
        <w:rPr>
          <w:rFonts w:eastAsia="Times New Roman"/>
        </w:rPr>
      </w:pPr>
      <w:r w:rsidRPr="009E0961">
        <w:rPr>
          <w:rFonts w:eastAsia="Times New Roman"/>
        </w:rPr>
        <w:t xml:space="preserve">Note: </w:t>
      </w:r>
      <w:r w:rsidR="0059219F">
        <w:rPr>
          <w:rFonts w:cs="Arial"/>
          <w:color w:val="181817"/>
        </w:rPr>
        <w:t xml:space="preserve">Permits of this type may require MEPA review. Please carefully examine 301 CMR 11.00, the MEPA Regulations, to determine if your project exceeds the MEPA review thresholds, or for more information contact the MEPA Unit of the Executive Office of Environmental Affairs (100 Cambridge Street, Suite 900, Boston, MA 02114; (617-626-1020). MassDEP cannot complete technical review of the notice of intent until the MEPA process has been concluded. MEPA filings should be uploaded along with your application submission in the Documents section in </w:t>
      </w:r>
      <w:proofErr w:type="spellStart"/>
      <w:r w:rsidR="0059219F">
        <w:rPr>
          <w:rFonts w:cs="Arial"/>
          <w:color w:val="181817"/>
        </w:rPr>
        <w:t>ePLACE</w:t>
      </w:r>
      <w:proofErr w:type="spellEnd"/>
      <w:r w:rsidR="0059219F">
        <w:rPr>
          <w:rFonts w:cs="Arial"/>
          <w:color w:val="181817"/>
        </w:rPr>
        <w:t>.</w:t>
      </w:r>
    </w:p>
    <w:p w14:paraId="67C8C7E8" w14:textId="77777777" w:rsidR="00381C7A" w:rsidRDefault="00381C7A" w:rsidP="00381C7A">
      <w:pPr>
        <w:pStyle w:val="text"/>
        <w:rPr>
          <w:b/>
        </w:rPr>
      </w:pPr>
    </w:p>
    <w:p w14:paraId="1CAA0AEA" w14:textId="77777777" w:rsidR="00381C7A" w:rsidRDefault="00381C7A" w:rsidP="00230992">
      <w:pPr>
        <w:pStyle w:val="texthang"/>
        <w:numPr>
          <w:ilvl w:val="0"/>
          <w:numId w:val="29"/>
        </w:numPr>
        <w:tabs>
          <w:tab w:val="clear" w:pos="720"/>
          <w:tab w:val="num" w:pos="0"/>
        </w:tabs>
        <w:ind w:hanging="720"/>
        <w:rPr>
          <w:b/>
        </w:rPr>
      </w:pPr>
      <w:r>
        <w:rPr>
          <w:b/>
        </w:rPr>
        <w:t>What is the application fee?</w:t>
      </w:r>
    </w:p>
    <w:p w14:paraId="4271819C" w14:textId="77777777" w:rsidR="00381C7A" w:rsidRDefault="00381C7A" w:rsidP="008B1A66">
      <w:pPr>
        <w:pStyle w:val="text"/>
        <w:ind w:left="360"/>
      </w:pPr>
      <w:r w:rsidRPr="001455D9">
        <w:t>Refer to 310 CMR 4.10 and</w:t>
      </w:r>
      <w:r>
        <w:t xml:space="preserve"> “</w:t>
      </w:r>
      <w:r w:rsidRPr="001455D9">
        <w:t>Schedule of Permit Application Fees and Timelines</w:t>
      </w:r>
      <w:r>
        <w:t xml:space="preserve">” located at: </w:t>
      </w:r>
      <w:hyperlink r:id="rId18" w:history="1">
        <w:r w:rsidR="00792596" w:rsidRPr="00CE0511">
          <w:rPr>
            <w:rStyle w:val="Hyperlink"/>
          </w:rPr>
          <w:t>https://www.mass.gov/lists/massdep-fees-timelines</w:t>
        </w:r>
      </w:hyperlink>
      <w:r w:rsidR="00792596">
        <w:t xml:space="preserve"> </w:t>
      </w:r>
    </w:p>
    <w:p w14:paraId="178605E8" w14:textId="77777777" w:rsidR="008B1A66" w:rsidRDefault="008B1A66" w:rsidP="00381C7A">
      <w:pPr>
        <w:pStyle w:val="text"/>
      </w:pPr>
      <w:r>
        <w:tab/>
      </w:r>
    </w:p>
    <w:tbl>
      <w:tblPr>
        <w:tblW w:w="0" w:type="auto"/>
        <w:tblInd w:w="378" w:type="dxa"/>
        <w:tblLook w:val="04A0" w:firstRow="1" w:lastRow="0" w:firstColumn="1" w:lastColumn="0" w:noHBand="0" w:noVBand="1"/>
      </w:tblPr>
      <w:tblGrid>
        <w:gridCol w:w="8003"/>
        <w:gridCol w:w="1699"/>
      </w:tblGrid>
      <w:tr w:rsidR="008B1A66" w14:paraId="0C156983" w14:textId="77777777" w:rsidTr="00B87153">
        <w:tc>
          <w:tcPr>
            <w:tcW w:w="8003" w:type="dxa"/>
            <w:shd w:val="clear" w:color="auto" w:fill="auto"/>
          </w:tcPr>
          <w:p w14:paraId="0B9D4CA8" w14:textId="77777777" w:rsidR="008B1A66" w:rsidRDefault="008B1A66" w:rsidP="00381C7A">
            <w:pPr>
              <w:pStyle w:val="text"/>
            </w:pPr>
            <w:r>
              <w:t>WP 68 Treatment Works Plan Approval for Ground Water Discharge and Reclaimed Water Use Facilities, without Permit Modification</w:t>
            </w:r>
          </w:p>
        </w:tc>
        <w:tc>
          <w:tcPr>
            <w:tcW w:w="1699" w:type="dxa"/>
            <w:shd w:val="clear" w:color="auto" w:fill="auto"/>
          </w:tcPr>
          <w:p w14:paraId="2C92856D" w14:textId="77777777" w:rsidR="008B1A66" w:rsidRDefault="008B1A66" w:rsidP="00381C7A">
            <w:pPr>
              <w:pStyle w:val="text"/>
            </w:pPr>
            <w:r>
              <w:t>$970</w:t>
            </w:r>
          </w:p>
        </w:tc>
      </w:tr>
    </w:tbl>
    <w:p w14:paraId="2C7D81EF" w14:textId="77777777" w:rsidR="00DF6DB9" w:rsidRDefault="00DF6DB9" w:rsidP="00DF6DB9">
      <w:pPr>
        <w:pStyle w:val="texthang"/>
        <w:ind w:left="720" w:firstLine="0"/>
        <w:rPr>
          <w:rFonts w:eastAsia="Times New Roman"/>
          <w:b/>
        </w:rPr>
      </w:pPr>
    </w:p>
    <w:p w14:paraId="65EE8244" w14:textId="77777777" w:rsidR="00E629E2" w:rsidRPr="00593E5B" w:rsidRDefault="00E629E2" w:rsidP="00593E5B">
      <w:pPr>
        <w:pStyle w:val="texthang"/>
        <w:numPr>
          <w:ilvl w:val="0"/>
          <w:numId w:val="29"/>
        </w:numPr>
        <w:tabs>
          <w:tab w:val="clear" w:pos="720"/>
          <w:tab w:val="num" w:pos="0"/>
        </w:tabs>
        <w:ind w:hanging="720"/>
        <w:rPr>
          <w:rFonts w:eastAsia="Times New Roman"/>
          <w:b/>
        </w:rPr>
      </w:pPr>
      <w:r w:rsidRPr="00593E5B">
        <w:rPr>
          <w:rFonts w:eastAsia="Times New Roman"/>
          <w:b/>
        </w:rPr>
        <w:t xml:space="preserve">Where </w:t>
      </w:r>
      <w:r w:rsidR="00230992">
        <w:rPr>
          <w:rFonts w:eastAsia="Times New Roman"/>
          <w:b/>
        </w:rPr>
        <w:t>do I send</w:t>
      </w:r>
      <w:r w:rsidRPr="00593E5B">
        <w:rPr>
          <w:rFonts w:eastAsia="Times New Roman"/>
          <w:b/>
        </w:rPr>
        <w:t xml:space="preserve"> the </w:t>
      </w:r>
      <w:r w:rsidR="00593E5B" w:rsidRPr="00593E5B">
        <w:rPr>
          <w:rFonts w:eastAsia="Times New Roman"/>
          <w:b/>
        </w:rPr>
        <w:t>application</w:t>
      </w:r>
      <w:r w:rsidR="00852FA5">
        <w:rPr>
          <w:rFonts w:eastAsia="Times New Roman"/>
          <w:b/>
        </w:rPr>
        <w:t xml:space="preserve"> </w:t>
      </w:r>
      <w:r w:rsidR="00230992">
        <w:rPr>
          <w:rFonts w:eastAsia="Times New Roman"/>
          <w:b/>
        </w:rPr>
        <w:t>forms</w:t>
      </w:r>
      <w:r w:rsidRPr="00593E5B">
        <w:rPr>
          <w:rFonts w:eastAsia="Times New Roman"/>
          <w:b/>
        </w:rPr>
        <w:t>?</w:t>
      </w:r>
    </w:p>
    <w:p w14:paraId="0A085FBF" w14:textId="77777777" w:rsidR="00E629E2" w:rsidRDefault="00E629E2" w:rsidP="00E629E2">
      <w:pPr>
        <w:pStyle w:val="texthang"/>
        <w:ind w:left="0" w:firstLine="0"/>
        <w:rPr>
          <w:rFonts w:eastAsia="Times New Roman"/>
          <w:b/>
        </w:rPr>
      </w:pPr>
      <w:r>
        <w:rPr>
          <w:rFonts w:eastAsia="Times New Roman"/>
          <w:b/>
        </w:rPr>
        <w:tab/>
      </w:r>
    </w:p>
    <w:p w14:paraId="6BF049BB" w14:textId="7D8489BE" w:rsidR="00432B14" w:rsidRPr="00724D59" w:rsidRDefault="00432B14" w:rsidP="00432B14">
      <w:pPr>
        <w:pStyle w:val="paragraph"/>
        <w:spacing w:before="0" w:beforeAutospacing="0" w:after="0" w:afterAutospacing="0"/>
        <w:ind w:left="360"/>
        <w:textAlignment w:val="baseline"/>
        <w:rPr>
          <w:rFonts w:ascii="Arial" w:hAnsi="Arial" w:cs="Arial"/>
          <w:sz w:val="20"/>
          <w:szCs w:val="20"/>
        </w:rPr>
      </w:pPr>
      <w:r w:rsidRPr="00724D59">
        <w:rPr>
          <w:rFonts w:ascii="Arial" w:hAnsi="Arial" w:cs="Arial"/>
          <w:bCs/>
          <w:sz w:val="20"/>
          <w:szCs w:val="20"/>
        </w:rPr>
        <w:t>The application must be submitted through</w:t>
      </w:r>
      <w:r w:rsidRPr="00724D59">
        <w:rPr>
          <w:rFonts w:ascii="Arial" w:hAnsi="Arial" w:cs="Arial"/>
          <w:b/>
          <w:sz w:val="20"/>
          <w:szCs w:val="20"/>
        </w:rPr>
        <w:t xml:space="preserve"> </w:t>
      </w:r>
      <w:proofErr w:type="spellStart"/>
      <w:r w:rsidRPr="00724D59">
        <w:rPr>
          <w:rStyle w:val="spellingerror"/>
          <w:rFonts w:ascii="Arial" w:hAnsi="Arial" w:cs="Arial"/>
          <w:sz w:val="20"/>
          <w:szCs w:val="20"/>
        </w:rPr>
        <w:t>ePLACE</w:t>
      </w:r>
      <w:proofErr w:type="spellEnd"/>
      <w:r w:rsidRPr="00724D59">
        <w:rPr>
          <w:rStyle w:val="normaltextrun"/>
          <w:rFonts w:ascii="Arial" w:hAnsi="Arial" w:cs="Arial"/>
          <w:sz w:val="20"/>
          <w:szCs w:val="20"/>
        </w:rPr>
        <w:t>, located here: </w:t>
      </w:r>
      <w:hyperlink r:id="rId19" w:tgtFrame="_blank" w:history="1">
        <w:r w:rsidRPr="00724D59">
          <w:rPr>
            <w:rStyle w:val="normaltextrun"/>
            <w:rFonts w:ascii="Arial" w:hAnsi="Arial" w:cs="Arial"/>
            <w:color w:val="0000FF"/>
            <w:sz w:val="20"/>
            <w:szCs w:val="20"/>
            <w:u w:val="single"/>
          </w:rPr>
          <w:t>https://eplace.eea.mass.gov/citizenaccess</w:t>
        </w:r>
      </w:hyperlink>
      <w:r w:rsidRPr="00724D59">
        <w:rPr>
          <w:rStyle w:val="eop"/>
          <w:rFonts w:ascii="Arial" w:hAnsi="Arial" w:cs="Arial"/>
          <w:sz w:val="20"/>
          <w:szCs w:val="20"/>
        </w:rPr>
        <w:t> </w:t>
      </w:r>
    </w:p>
    <w:p w14:paraId="7C498450" w14:textId="77777777" w:rsidR="00432B14" w:rsidRDefault="00432B14" w:rsidP="00432B14">
      <w:pPr>
        <w:pStyle w:val="paragraph"/>
        <w:spacing w:before="0" w:beforeAutospacing="0" w:after="0" w:afterAutospacing="0"/>
        <w:textAlignment w:val="baseline"/>
        <w:rPr>
          <w:rStyle w:val="eop"/>
          <w:rFonts w:ascii="Arial" w:hAnsi="Arial" w:cs="Arial"/>
          <w:b/>
          <w:bCs/>
          <w:sz w:val="20"/>
          <w:szCs w:val="20"/>
        </w:rPr>
      </w:pPr>
      <w:r w:rsidRPr="00724D59">
        <w:rPr>
          <w:rStyle w:val="eop"/>
          <w:rFonts w:ascii="Arial" w:hAnsi="Arial" w:cs="Arial"/>
          <w:b/>
          <w:bCs/>
          <w:sz w:val="20"/>
          <w:szCs w:val="20"/>
        </w:rPr>
        <w:t> </w:t>
      </w:r>
    </w:p>
    <w:p w14:paraId="2B65FB28" w14:textId="1A846F29" w:rsidR="00432B14" w:rsidRDefault="00432B14" w:rsidP="00432B14">
      <w:pPr>
        <w:ind w:left="360"/>
      </w:pPr>
      <w:r w:rsidRPr="2AA73F67">
        <w:t>The first step in the application process is to "Claim Your Authorization”</w:t>
      </w:r>
      <w:r>
        <w:t xml:space="preserve"> (you do this only once and assuming you </w:t>
      </w:r>
      <w:r w:rsidR="002C00E4">
        <w:t>did not</w:t>
      </w:r>
      <w:r>
        <w:t xml:space="preserve"> apply for your </w:t>
      </w:r>
      <w:r w:rsidR="004326A9">
        <w:t>existing Permit</w:t>
      </w:r>
      <w:r>
        <w:t xml:space="preserve"> through </w:t>
      </w:r>
      <w:proofErr w:type="spellStart"/>
      <w:r>
        <w:t>ePLACE</w:t>
      </w:r>
      <w:proofErr w:type="spellEnd"/>
      <w:r>
        <w:t>)</w:t>
      </w:r>
      <w:r w:rsidRPr="2AA73F67">
        <w:t>. This process will link an existing Permit to your application and will verify your identity.</w:t>
      </w:r>
    </w:p>
    <w:p w14:paraId="0260FE62" w14:textId="77777777" w:rsidR="00432B14" w:rsidRDefault="00432B14" w:rsidP="00432B14">
      <w:pPr>
        <w:pStyle w:val="paragraph"/>
        <w:spacing w:before="0" w:beforeAutospacing="0" w:after="0" w:afterAutospacing="0"/>
        <w:textAlignment w:val="baseline"/>
        <w:rPr>
          <w:rStyle w:val="eop"/>
          <w:rFonts w:ascii="Arial" w:hAnsi="Arial" w:cs="Arial"/>
          <w:b/>
          <w:bCs/>
          <w:sz w:val="20"/>
          <w:szCs w:val="20"/>
        </w:rPr>
      </w:pPr>
    </w:p>
    <w:p w14:paraId="0F7382C8" w14:textId="2EB3868F" w:rsidR="008242A8" w:rsidRDefault="00432B14" w:rsidP="00432B14">
      <w:pPr>
        <w:pStyle w:val="paragraph"/>
        <w:spacing w:before="0" w:beforeAutospacing="0" w:after="0" w:afterAutospacing="0"/>
        <w:ind w:left="360" w:hanging="360"/>
        <w:textAlignment w:val="baseline"/>
        <w:rPr>
          <w:rStyle w:val="normaltextrun"/>
          <w:rFonts w:ascii="Arial" w:hAnsi="Arial" w:cs="Arial"/>
          <w:sz w:val="20"/>
          <w:szCs w:val="20"/>
        </w:rPr>
      </w:pPr>
      <w:r w:rsidRPr="00724D59">
        <w:rPr>
          <w:rStyle w:val="normaltextrun"/>
          <w:rFonts w:ascii="Arial" w:hAnsi="Arial" w:cs="Arial"/>
          <w:sz w:val="20"/>
          <w:szCs w:val="20"/>
        </w:rPr>
        <w:t xml:space="preserve">      </w:t>
      </w:r>
      <w:r>
        <w:rPr>
          <w:rStyle w:val="normaltextrun"/>
          <w:rFonts w:ascii="Arial" w:hAnsi="Arial" w:cs="Arial"/>
          <w:sz w:val="20"/>
          <w:szCs w:val="20"/>
        </w:rPr>
        <w:tab/>
      </w:r>
      <w:r w:rsidRPr="00724D59">
        <w:rPr>
          <w:rStyle w:val="normaltextrun"/>
          <w:rFonts w:ascii="Arial" w:hAnsi="Arial" w:cs="Arial"/>
          <w:sz w:val="20"/>
          <w:szCs w:val="20"/>
        </w:rPr>
        <w:t>Additional visual step-by-step instructions to assist in submitting your compliance certification are available at: </w:t>
      </w:r>
      <w:hyperlink r:id="rId20" w:history="1">
        <w:r w:rsidR="008242A8" w:rsidRPr="00455609">
          <w:rPr>
            <w:rStyle w:val="Hyperlink"/>
            <w:rFonts w:ascii="Arial" w:hAnsi="Arial" w:cs="Arial"/>
            <w:sz w:val="20"/>
            <w:szCs w:val="20"/>
          </w:rPr>
          <w:t>https://www.mass.gov/how-to/wp-68-treatment-works-plan-approval-for-groundwater-discharge-and-reclaimed-water-use</w:t>
        </w:r>
      </w:hyperlink>
    </w:p>
    <w:p w14:paraId="0053D697" w14:textId="77777777" w:rsidR="00432B14" w:rsidRDefault="00432B14" w:rsidP="00432B14"/>
    <w:p w14:paraId="2B5C1721" w14:textId="77777777" w:rsidR="00432B14" w:rsidRDefault="00432B14" w:rsidP="00432B14">
      <w:pPr>
        <w:ind w:left="360"/>
      </w:pPr>
      <w:r w:rsidRPr="2AA73F67">
        <w:t>Complete the following:</w:t>
      </w:r>
    </w:p>
    <w:p w14:paraId="06F01047" w14:textId="77777777" w:rsidR="00432B14" w:rsidRPr="00E03F43" w:rsidRDefault="00432B14" w:rsidP="00E03F43">
      <w:pPr>
        <w:pStyle w:val="ListParagraph"/>
        <w:numPr>
          <w:ilvl w:val="0"/>
          <w:numId w:val="35"/>
        </w:numPr>
        <w:rPr>
          <w:rFonts w:asciiTheme="minorHAnsi" w:eastAsiaTheme="minorEastAsia" w:hAnsiTheme="minorHAnsi" w:cstheme="minorBidi"/>
          <w:color w:val="000000" w:themeColor="text1"/>
        </w:rPr>
      </w:pPr>
      <w:r w:rsidRPr="00F52A90">
        <w:t xml:space="preserve">Log into the </w:t>
      </w:r>
      <w:proofErr w:type="spellStart"/>
      <w:r w:rsidRPr="00F52A90">
        <w:t>ePLACE</w:t>
      </w:r>
      <w:proofErr w:type="spellEnd"/>
      <w:r w:rsidRPr="00F52A90">
        <w:t xml:space="preserve"> Portal at:</w:t>
      </w:r>
      <w:r>
        <w:t xml:space="preserve"> </w:t>
      </w:r>
      <w:hyperlink r:id="rId21" w:history="1">
        <w:r w:rsidRPr="006A06AE">
          <w:rPr>
            <w:rStyle w:val="Hyperlink"/>
          </w:rPr>
          <w:t>https://ePLACE.eea.mass.gov/citizenaccess</w:t>
        </w:r>
      </w:hyperlink>
      <w:r w:rsidRPr="00E03F43">
        <w:rPr>
          <w:color w:val="000000" w:themeColor="text1"/>
        </w:rPr>
        <w:t xml:space="preserve"> or create an account if you do not already have one.</w:t>
      </w:r>
    </w:p>
    <w:p w14:paraId="42AD3A00" w14:textId="77777777" w:rsidR="00432B14" w:rsidRPr="00E03F43" w:rsidRDefault="00432B14" w:rsidP="00E03F43">
      <w:pPr>
        <w:pStyle w:val="ListParagraph"/>
        <w:numPr>
          <w:ilvl w:val="0"/>
          <w:numId w:val="35"/>
        </w:numPr>
        <w:rPr>
          <w:color w:val="000000" w:themeColor="text1"/>
        </w:rPr>
      </w:pPr>
      <w:r w:rsidRPr="2AA73F67">
        <w:t>Once logged in, click on the large blue button on the right, “File an Online Application”.</w:t>
      </w:r>
    </w:p>
    <w:p w14:paraId="0A96F369" w14:textId="77777777" w:rsidR="00432B14" w:rsidRPr="00E03F43" w:rsidRDefault="00432B14" w:rsidP="00E03F43">
      <w:pPr>
        <w:pStyle w:val="ListParagraph"/>
        <w:numPr>
          <w:ilvl w:val="0"/>
          <w:numId w:val="35"/>
        </w:numPr>
        <w:rPr>
          <w:rFonts w:asciiTheme="minorHAnsi" w:eastAsiaTheme="minorEastAsia" w:hAnsiTheme="minorHAnsi" w:cstheme="minorBidi"/>
          <w:color w:val="000000" w:themeColor="text1"/>
        </w:rPr>
      </w:pPr>
      <w:r w:rsidRPr="2AA73F67">
        <w:t>Read and agree to the disclaimer. Click “Continue”.</w:t>
      </w:r>
    </w:p>
    <w:p w14:paraId="5C04BBB7" w14:textId="434B7386" w:rsidR="00432B14" w:rsidRPr="00E03F43" w:rsidRDefault="00432B14" w:rsidP="00E03F43">
      <w:pPr>
        <w:pStyle w:val="ListParagraph"/>
        <w:numPr>
          <w:ilvl w:val="0"/>
          <w:numId w:val="35"/>
        </w:numPr>
        <w:rPr>
          <w:rFonts w:asciiTheme="minorHAnsi" w:eastAsiaTheme="minorEastAsia" w:hAnsiTheme="minorHAnsi" w:cstheme="minorBidi"/>
          <w:color w:val="000000" w:themeColor="text1"/>
        </w:rPr>
      </w:pPr>
      <w:r>
        <w:t>Click on</w:t>
      </w:r>
      <w:r w:rsidRPr="2AA73F67">
        <w:t xml:space="preserve"> “Apply for a</w:t>
      </w:r>
      <w:r>
        <w:t>n</w:t>
      </w:r>
      <w:r w:rsidRPr="2AA73F67">
        <w:t xml:space="preserve"> EEA General Request”. Note that in </w:t>
      </w:r>
      <w:proofErr w:type="spellStart"/>
      <w:r w:rsidRPr="2AA73F67">
        <w:t>ePLACE</w:t>
      </w:r>
      <w:proofErr w:type="spellEnd"/>
      <w:r w:rsidRPr="2AA73F67">
        <w:t xml:space="preserve"> all Permits are referred to as “Legacy Records”</w:t>
      </w:r>
      <w:r w:rsidR="00D93DEF">
        <w:t>.</w:t>
      </w:r>
    </w:p>
    <w:p w14:paraId="3CA23AA4" w14:textId="77777777" w:rsidR="00432B14" w:rsidRPr="00E03F43" w:rsidRDefault="00432B14" w:rsidP="00E03F43">
      <w:pPr>
        <w:pStyle w:val="ListParagraph"/>
        <w:numPr>
          <w:ilvl w:val="0"/>
          <w:numId w:val="35"/>
        </w:numPr>
        <w:rPr>
          <w:rFonts w:asciiTheme="minorHAnsi" w:eastAsiaTheme="minorEastAsia" w:hAnsiTheme="minorHAnsi" w:cstheme="minorBidi"/>
          <w:color w:val="000000" w:themeColor="text1"/>
        </w:rPr>
      </w:pPr>
      <w:r>
        <w:t>Select “Claim Authorization Form”. Click “Continue”.</w:t>
      </w:r>
    </w:p>
    <w:p w14:paraId="36B07348" w14:textId="77777777" w:rsidR="00432B14" w:rsidRPr="00E03F43" w:rsidRDefault="00432B14" w:rsidP="00E03F43">
      <w:pPr>
        <w:pStyle w:val="ListParagraph"/>
        <w:numPr>
          <w:ilvl w:val="0"/>
          <w:numId w:val="35"/>
        </w:numPr>
        <w:rPr>
          <w:rFonts w:asciiTheme="minorHAnsi" w:eastAsiaTheme="minorEastAsia" w:hAnsiTheme="minorHAnsi" w:cstheme="minorBidi"/>
          <w:color w:val="000000" w:themeColor="text1"/>
        </w:rPr>
      </w:pPr>
      <w:r>
        <w:t>Select Whether you are claiming this for yourself or someone else.</w:t>
      </w:r>
      <w:r w:rsidRPr="003B6F54">
        <w:t xml:space="preserve"> </w:t>
      </w:r>
      <w:r>
        <w:t xml:space="preserve">Click “Continue Application”. </w:t>
      </w:r>
    </w:p>
    <w:p w14:paraId="2A43527F" w14:textId="77777777" w:rsidR="00432B14" w:rsidRPr="00E03F43" w:rsidRDefault="00432B14" w:rsidP="00E03F43">
      <w:pPr>
        <w:pStyle w:val="ListParagraph"/>
        <w:numPr>
          <w:ilvl w:val="0"/>
          <w:numId w:val="35"/>
        </w:numPr>
        <w:rPr>
          <w:color w:val="000000" w:themeColor="text1"/>
        </w:rPr>
      </w:pPr>
      <w:r w:rsidRPr="2AA73F67">
        <w:t>Choose the following in order to “Claim Your Authorization”:</w:t>
      </w:r>
    </w:p>
    <w:p w14:paraId="73C09498" w14:textId="77777777" w:rsidR="00432B14" w:rsidRPr="00E03F43" w:rsidRDefault="00432B14" w:rsidP="000B0383">
      <w:pPr>
        <w:pStyle w:val="ListParagraph"/>
        <w:numPr>
          <w:ilvl w:val="0"/>
          <w:numId w:val="36"/>
        </w:numPr>
        <w:rPr>
          <w:color w:val="000000" w:themeColor="text1"/>
        </w:rPr>
      </w:pPr>
      <w:r w:rsidRPr="2AA73F67">
        <w:t xml:space="preserve">Under, “Which agency is the Legacy Record from?” select “DEP”. </w:t>
      </w:r>
    </w:p>
    <w:p w14:paraId="3E118FD8" w14:textId="77777777" w:rsidR="00432B14" w:rsidRPr="00E03F43" w:rsidRDefault="00432B14" w:rsidP="000B0383">
      <w:pPr>
        <w:pStyle w:val="ListParagraph"/>
        <w:numPr>
          <w:ilvl w:val="0"/>
          <w:numId w:val="36"/>
        </w:numPr>
        <w:rPr>
          <w:color w:val="000000" w:themeColor="text1"/>
        </w:rPr>
      </w:pPr>
      <w:r w:rsidRPr="2AA73F67">
        <w:t xml:space="preserve">Under, “Which program is the Legacy Record from?” select “Water </w:t>
      </w:r>
      <w:r>
        <w:t>Pollution (WP)</w:t>
      </w:r>
      <w:r w:rsidRPr="2AA73F67">
        <w:t>”.</w:t>
      </w:r>
    </w:p>
    <w:p w14:paraId="42C8186D" w14:textId="77777777" w:rsidR="00432B14" w:rsidRPr="00E03F43" w:rsidRDefault="00432B14" w:rsidP="000B0383">
      <w:pPr>
        <w:pStyle w:val="ListParagraph"/>
        <w:numPr>
          <w:ilvl w:val="0"/>
          <w:numId w:val="36"/>
        </w:numPr>
        <w:rPr>
          <w:color w:val="000000" w:themeColor="text1"/>
        </w:rPr>
      </w:pPr>
      <w:r w:rsidRPr="2AA73F67">
        <w:t xml:space="preserve">Under, “General Information” complete your </w:t>
      </w:r>
      <w:r>
        <w:t>Groundwater</w:t>
      </w:r>
      <w:r w:rsidRPr="2AA73F67">
        <w:t xml:space="preserve"> permit number and expiration date.</w:t>
      </w:r>
    </w:p>
    <w:p w14:paraId="115DE7F7" w14:textId="77777777" w:rsidR="00432B14" w:rsidRPr="00E03F43" w:rsidRDefault="00432B14" w:rsidP="000B0383">
      <w:pPr>
        <w:pStyle w:val="ListParagraph"/>
        <w:numPr>
          <w:ilvl w:val="0"/>
          <w:numId w:val="36"/>
        </w:numPr>
        <w:rPr>
          <w:color w:val="000000" w:themeColor="text1"/>
        </w:rPr>
      </w:pPr>
      <w:r w:rsidRPr="2AA73F67">
        <w:t xml:space="preserve">You will </w:t>
      </w:r>
      <w:r w:rsidRPr="00E03F43">
        <w:rPr>
          <w:b/>
          <w:bCs/>
          <w:i/>
          <w:iCs/>
        </w:rPr>
        <w:t>not</w:t>
      </w:r>
      <w:r w:rsidRPr="2AA73F67">
        <w:t xml:space="preserve"> be required to attach anything in the Documents section. Click “Continue Application”.</w:t>
      </w:r>
    </w:p>
    <w:p w14:paraId="5A98A474" w14:textId="77777777" w:rsidR="00432B14" w:rsidRPr="00E03F43" w:rsidRDefault="00432B14" w:rsidP="000B0383">
      <w:pPr>
        <w:pStyle w:val="ListParagraph"/>
        <w:numPr>
          <w:ilvl w:val="0"/>
          <w:numId w:val="36"/>
        </w:numPr>
        <w:rPr>
          <w:color w:val="000000" w:themeColor="text1"/>
        </w:rPr>
      </w:pPr>
      <w:r w:rsidRPr="2AA73F67">
        <w:t>Check the certification box at the bottom of the next screen and click “Continue Application”. Your authorization claim has now been submitted.</w:t>
      </w:r>
    </w:p>
    <w:p w14:paraId="2CE9D90C" w14:textId="77777777" w:rsidR="00432B14" w:rsidRPr="00E03F43" w:rsidRDefault="00432B14" w:rsidP="000B0383">
      <w:pPr>
        <w:pStyle w:val="ListParagraph"/>
        <w:numPr>
          <w:ilvl w:val="0"/>
          <w:numId w:val="36"/>
        </w:numPr>
        <w:rPr>
          <w:color w:val="000000" w:themeColor="text1"/>
        </w:rPr>
      </w:pPr>
      <w:r w:rsidRPr="2AA73F67">
        <w:t xml:space="preserve">Note that you will not be able to submit the application until your authorization claim has been submitted to </w:t>
      </w:r>
      <w:r w:rsidRPr="00E03F43">
        <w:rPr>
          <w:b/>
          <w:bCs/>
          <w:i/>
          <w:iCs/>
        </w:rPr>
        <w:t>and</w:t>
      </w:r>
      <w:r w:rsidRPr="2AA73F67">
        <w:t xml:space="preserve"> approved by MassDEP.</w:t>
      </w:r>
    </w:p>
    <w:p w14:paraId="22387236" w14:textId="77777777" w:rsidR="00432B14" w:rsidRPr="00E03F43" w:rsidRDefault="00432B14" w:rsidP="000B0383">
      <w:pPr>
        <w:pStyle w:val="ListParagraph"/>
        <w:numPr>
          <w:ilvl w:val="0"/>
          <w:numId w:val="36"/>
        </w:numPr>
        <w:rPr>
          <w:color w:val="000000" w:themeColor="text1"/>
        </w:rPr>
      </w:pPr>
      <w:r w:rsidRPr="2AA73F67">
        <w:t xml:space="preserve">It may take MassDEP a day or two to respond and approve your authorization claim. At that point, you can log into </w:t>
      </w:r>
      <w:proofErr w:type="spellStart"/>
      <w:r w:rsidRPr="2AA73F67">
        <w:t>ePLACE</w:t>
      </w:r>
      <w:proofErr w:type="spellEnd"/>
      <w:r w:rsidRPr="2AA73F67">
        <w:t xml:space="preserve"> and proceed with submitting your application.</w:t>
      </w:r>
    </w:p>
    <w:p w14:paraId="6A8234B7" w14:textId="77777777" w:rsidR="00432B14" w:rsidRPr="00E03F43" w:rsidRDefault="00432B14" w:rsidP="00E03F43">
      <w:pPr>
        <w:pStyle w:val="ListParagraph"/>
        <w:numPr>
          <w:ilvl w:val="0"/>
          <w:numId w:val="35"/>
        </w:numPr>
        <w:rPr>
          <w:color w:val="000000" w:themeColor="text1"/>
        </w:rPr>
      </w:pPr>
      <w:r w:rsidRPr="2AA73F67">
        <w:t xml:space="preserve">Upon receiving approval of your authorization claim from MassDEP, log in to </w:t>
      </w:r>
      <w:proofErr w:type="spellStart"/>
      <w:r w:rsidRPr="2AA73F67">
        <w:t>ePLACE</w:t>
      </w:r>
      <w:proofErr w:type="spellEnd"/>
      <w:r w:rsidRPr="2AA73F67">
        <w:t xml:space="preserve"> and perform the steps below to submit the application. Note that the above steps only need to be performed the first time you submit information about a facility in </w:t>
      </w:r>
      <w:proofErr w:type="spellStart"/>
      <w:r w:rsidRPr="2AA73F67">
        <w:t>ePLACE</w:t>
      </w:r>
      <w:proofErr w:type="spellEnd"/>
      <w:r w:rsidRPr="2AA73F67">
        <w:t>.</w:t>
      </w:r>
    </w:p>
    <w:p w14:paraId="414285B8" w14:textId="77777777" w:rsidR="000B0C84" w:rsidRPr="00E03F43" w:rsidRDefault="000B0C84" w:rsidP="00E03F43">
      <w:pPr>
        <w:pStyle w:val="ListParagraph"/>
        <w:numPr>
          <w:ilvl w:val="0"/>
          <w:numId w:val="35"/>
        </w:numPr>
        <w:rPr>
          <w:rFonts w:eastAsia="Times New Roman" w:cs="Arial"/>
        </w:rPr>
      </w:pPr>
      <w:r w:rsidRPr="00E03F43">
        <w:rPr>
          <w:rFonts w:eastAsia="Times New Roman" w:cs="Arial"/>
        </w:rPr>
        <w:t>Once logged in, click on the large blue button on the right, “File an Online Application”. </w:t>
      </w:r>
    </w:p>
    <w:p w14:paraId="3010BB49" w14:textId="77777777" w:rsidR="000B0C84" w:rsidRPr="00E03F43" w:rsidRDefault="000B0C84" w:rsidP="00E03F43">
      <w:pPr>
        <w:pStyle w:val="ListParagraph"/>
        <w:numPr>
          <w:ilvl w:val="0"/>
          <w:numId w:val="35"/>
        </w:numPr>
        <w:rPr>
          <w:rFonts w:eastAsia="Times New Roman" w:cs="Arial"/>
        </w:rPr>
      </w:pPr>
      <w:r w:rsidRPr="00E03F43">
        <w:rPr>
          <w:rFonts w:eastAsia="Times New Roman" w:cs="Arial"/>
        </w:rPr>
        <w:t>Read and agree to the disclaimer. Click “Continue”. </w:t>
      </w:r>
    </w:p>
    <w:p w14:paraId="0CEDB863" w14:textId="52E922BD" w:rsidR="000B0C84" w:rsidRPr="00E03F43" w:rsidRDefault="000B0C84" w:rsidP="00E03F43">
      <w:pPr>
        <w:pStyle w:val="ListParagraph"/>
        <w:numPr>
          <w:ilvl w:val="0"/>
          <w:numId w:val="35"/>
        </w:numPr>
        <w:rPr>
          <w:rFonts w:eastAsia="Arial" w:cs="Arial"/>
          <w:b/>
        </w:rPr>
      </w:pPr>
      <w:r w:rsidRPr="00E03F43">
        <w:rPr>
          <w:rFonts w:eastAsia="Times New Roman" w:cs="Arial"/>
        </w:rPr>
        <w:t xml:space="preserve">To find this application, click on “Apply for DEP Authorization – Water Pollution Wastewater (WP)”, and check on WP </w:t>
      </w:r>
      <w:r w:rsidR="00E27045" w:rsidRPr="00E03F43">
        <w:rPr>
          <w:rFonts w:eastAsia="Times New Roman" w:cs="Arial"/>
        </w:rPr>
        <w:t>68</w:t>
      </w:r>
      <w:r w:rsidRPr="00E03F43">
        <w:rPr>
          <w:rFonts w:eastAsia="Times New Roman" w:cs="Arial"/>
        </w:rPr>
        <w:t>, and click “Continue Application”.</w:t>
      </w:r>
      <w:r w:rsidRPr="00E03F43">
        <w:rPr>
          <w:rFonts w:eastAsia="Times New Roman" w:cs="Arial"/>
          <w:b/>
          <w:bCs/>
        </w:rPr>
        <w:t> </w:t>
      </w:r>
    </w:p>
    <w:p w14:paraId="16C771C7" w14:textId="0D700C5F" w:rsidR="000B0C84" w:rsidRPr="00E03F43" w:rsidRDefault="000B0C84" w:rsidP="00E03F43">
      <w:pPr>
        <w:pStyle w:val="ListParagraph"/>
        <w:numPr>
          <w:ilvl w:val="0"/>
          <w:numId w:val="35"/>
        </w:numPr>
        <w:rPr>
          <w:rFonts w:eastAsia="Times New Roman" w:cs="Arial"/>
          <w:b/>
          <w:bCs/>
        </w:rPr>
      </w:pPr>
      <w:r w:rsidRPr="00E03F43">
        <w:rPr>
          <w:rFonts w:eastAsia="Times New Roman" w:cs="Arial"/>
        </w:rPr>
        <w:t>Follow instructions on each screen and click “Continue Application” to move to the next step.</w:t>
      </w:r>
      <w:r w:rsidR="003B008C" w:rsidRPr="00E03F43">
        <w:rPr>
          <w:rFonts w:eastAsia="Times New Roman" w:cs="Arial"/>
        </w:rPr>
        <w:t xml:space="preserve"> You will be required to enter your “Authorization Number” that you received with your</w:t>
      </w:r>
      <w:r w:rsidR="006C2816" w:rsidRPr="00E03F43">
        <w:rPr>
          <w:rFonts w:eastAsia="Times New Roman" w:cs="Arial"/>
        </w:rPr>
        <w:t xml:space="preserve"> authorization</w:t>
      </w:r>
      <w:r w:rsidR="003B008C" w:rsidRPr="00E03F43">
        <w:rPr>
          <w:rFonts w:eastAsia="Times New Roman" w:cs="Arial"/>
        </w:rPr>
        <w:t xml:space="preserve"> </w:t>
      </w:r>
      <w:r w:rsidR="004A7344" w:rsidRPr="00E03F43">
        <w:rPr>
          <w:rFonts w:eastAsia="Times New Roman" w:cs="Arial"/>
        </w:rPr>
        <w:t>c</w:t>
      </w:r>
      <w:r w:rsidR="003B008C" w:rsidRPr="00E03F43">
        <w:rPr>
          <w:rFonts w:eastAsia="Times New Roman" w:cs="Arial"/>
        </w:rPr>
        <w:t>laim.</w:t>
      </w:r>
      <w:r w:rsidRPr="00E03F43">
        <w:rPr>
          <w:rFonts w:eastAsia="Times New Roman" w:cs="Arial"/>
        </w:rPr>
        <w:t xml:space="preserve"> The </w:t>
      </w:r>
      <w:r w:rsidRPr="00E03F43">
        <w:rPr>
          <w:rFonts w:eastAsia="Times New Roman" w:cs="Arial"/>
        </w:rPr>
        <w:lastRenderedPageBreak/>
        <w:t xml:space="preserve">WP </w:t>
      </w:r>
      <w:r w:rsidR="003B008C" w:rsidRPr="00E03F43">
        <w:rPr>
          <w:rFonts w:eastAsia="Times New Roman" w:cs="Arial"/>
        </w:rPr>
        <w:t>68</w:t>
      </w:r>
      <w:r w:rsidRPr="00E03F43">
        <w:rPr>
          <w:rFonts w:eastAsia="Times New Roman" w:cs="Arial"/>
        </w:rPr>
        <w:t xml:space="preserve"> application and supporting forms are to be completed in MS Word</w:t>
      </w:r>
      <w:r w:rsidRPr="0091787A">
        <w:rPr>
          <w:rFonts w:eastAsia="Symbol"/>
        </w:rPr>
        <w:sym w:font="Symbol" w:char="F0E4"/>
      </w:r>
      <w:r w:rsidRPr="00E03F43">
        <w:rPr>
          <w:rFonts w:eastAsia="Times New Roman" w:cs="Arial"/>
        </w:rPr>
        <w:t> or Acrobat Adobe PDF</w:t>
      </w:r>
      <w:r w:rsidRPr="0091787A">
        <w:rPr>
          <w:rFonts w:eastAsia="Symbol"/>
        </w:rPr>
        <w:sym w:font="Symbol" w:char="F0E4"/>
      </w:r>
      <w:r w:rsidRPr="00E03F43">
        <w:rPr>
          <w:rFonts w:eastAsia="Times New Roman" w:cs="Arial"/>
        </w:rPr>
        <w:t> and attached in the Documents section.</w:t>
      </w:r>
      <w:r w:rsidRPr="00E03F43">
        <w:rPr>
          <w:rFonts w:eastAsia="Times New Roman" w:cs="Arial"/>
          <w:b/>
          <w:bCs/>
        </w:rPr>
        <w:t> </w:t>
      </w:r>
    </w:p>
    <w:p w14:paraId="7C64A187" w14:textId="77777777" w:rsidR="000B0C84" w:rsidRPr="00E03F43" w:rsidRDefault="000B0C84" w:rsidP="00E03F43">
      <w:pPr>
        <w:pStyle w:val="ListParagraph"/>
        <w:numPr>
          <w:ilvl w:val="0"/>
          <w:numId w:val="35"/>
        </w:numPr>
        <w:rPr>
          <w:rFonts w:eastAsia="Times New Roman" w:cs="Arial"/>
          <w:b/>
          <w:bCs/>
        </w:rPr>
      </w:pPr>
      <w:r w:rsidRPr="00E03F43">
        <w:rPr>
          <w:rFonts w:eastAsia="Times New Roman" w:cs="Arial"/>
        </w:rPr>
        <w:t>Note that you can return to an application provided you select “Save and Return Later”. Once you submit an application you can no longer upload documents without approval from MassDEP personnel.</w:t>
      </w:r>
      <w:r w:rsidRPr="00E03F43">
        <w:rPr>
          <w:rFonts w:eastAsia="Times New Roman" w:cs="Arial"/>
          <w:b/>
          <w:bCs/>
        </w:rPr>
        <w:t> </w:t>
      </w:r>
    </w:p>
    <w:p w14:paraId="3B95A7C3" w14:textId="77777777" w:rsidR="000B0C84" w:rsidRPr="00E03F43" w:rsidRDefault="000B0C84" w:rsidP="00E03F43">
      <w:pPr>
        <w:pStyle w:val="ListParagraph"/>
        <w:numPr>
          <w:ilvl w:val="0"/>
          <w:numId w:val="35"/>
        </w:numPr>
        <w:rPr>
          <w:rFonts w:eastAsia="Times New Roman" w:cs="Arial"/>
          <w:b/>
          <w:bCs/>
        </w:rPr>
      </w:pPr>
      <w:r w:rsidRPr="00E03F43">
        <w:rPr>
          <w:rFonts w:eastAsia="Times New Roman" w:cs="Arial"/>
        </w:rPr>
        <w:t>At the end of the application steps, the </w:t>
      </w:r>
      <w:proofErr w:type="spellStart"/>
      <w:r w:rsidRPr="00E03F43">
        <w:rPr>
          <w:rFonts w:eastAsia="Times New Roman" w:cs="Arial"/>
        </w:rPr>
        <w:t>ePLACE</w:t>
      </w:r>
      <w:proofErr w:type="spellEnd"/>
      <w:r w:rsidRPr="00E03F43">
        <w:rPr>
          <w:rFonts w:eastAsia="Times New Roman" w:cs="Arial"/>
        </w:rPr>
        <w:t> system will take you directly to a screen where you can pay the fee, if applicable. Complete payment information in </w:t>
      </w:r>
      <w:proofErr w:type="spellStart"/>
      <w:r w:rsidRPr="00E03F43">
        <w:rPr>
          <w:rFonts w:eastAsia="Times New Roman" w:cs="Arial"/>
        </w:rPr>
        <w:t>ePLACE</w:t>
      </w:r>
      <w:proofErr w:type="spellEnd"/>
      <w:r w:rsidRPr="00E03F43">
        <w:rPr>
          <w:rFonts w:eastAsia="Times New Roman" w:cs="Arial"/>
        </w:rPr>
        <w:t>.</w:t>
      </w:r>
      <w:r w:rsidRPr="00E03F43">
        <w:rPr>
          <w:rFonts w:eastAsia="Times New Roman" w:cs="Arial"/>
          <w:b/>
          <w:bCs/>
        </w:rPr>
        <w:t> </w:t>
      </w:r>
    </w:p>
    <w:p w14:paraId="7751B715" w14:textId="77777777" w:rsidR="000B0C84" w:rsidRPr="00E03F43" w:rsidRDefault="000B0C84" w:rsidP="00E03F43">
      <w:pPr>
        <w:pStyle w:val="ListParagraph"/>
        <w:numPr>
          <w:ilvl w:val="0"/>
          <w:numId w:val="35"/>
        </w:numPr>
        <w:rPr>
          <w:rFonts w:eastAsia="Times New Roman" w:cs="Arial"/>
          <w:b/>
          <w:bCs/>
        </w:rPr>
      </w:pPr>
      <w:r w:rsidRPr="00E03F43">
        <w:rPr>
          <w:rFonts w:eastAsia="Times New Roman" w:cs="Arial"/>
        </w:rPr>
        <w:t>Once an application has been submitted, you will receive an email that will provide you the record number.</w:t>
      </w:r>
      <w:r w:rsidRPr="00E03F43">
        <w:rPr>
          <w:rFonts w:eastAsia="Times New Roman" w:cs="Arial"/>
          <w:b/>
          <w:bCs/>
        </w:rPr>
        <w:t> </w:t>
      </w:r>
    </w:p>
    <w:p w14:paraId="14E99944" w14:textId="77777777" w:rsidR="000B0C84" w:rsidRPr="00E03F43" w:rsidRDefault="000B0C84" w:rsidP="00E03F43">
      <w:pPr>
        <w:pStyle w:val="ListParagraph"/>
        <w:numPr>
          <w:ilvl w:val="0"/>
          <w:numId w:val="35"/>
        </w:numPr>
        <w:rPr>
          <w:rFonts w:eastAsia="Times New Roman" w:cs="Arial"/>
        </w:rPr>
      </w:pPr>
      <w:r w:rsidRPr="00E03F43">
        <w:rPr>
          <w:rFonts w:eastAsia="Times New Roman" w:cs="Arial"/>
        </w:rPr>
        <w:t>From the “My Records” button, you will be able to view the status of your application through the review and approval processes. </w:t>
      </w:r>
    </w:p>
    <w:p w14:paraId="5B356DD7" w14:textId="77777777" w:rsidR="00432B14" w:rsidRDefault="00432B14" w:rsidP="00432B14">
      <w:pPr>
        <w:pStyle w:val="texthang"/>
      </w:pPr>
    </w:p>
    <w:p w14:paraId="2BC3B68F" w14:textId="77777777" w:rsidR="00432B14" w:rsidRDefault="00432B14" w:rsidP="00432B14">
      <w:pPr>
        <w:ind w:left="360"/>
        <w:rPr>
          <w:b/>
          <w:bCs/>
        </w:rPr>
      </w:pPr>
      <w:r w:rsidRPr="7A2E659F">
        <w:rPr>
          <w:b/>
          <w:bCs/>
        </w:rPr>
        <w:t xml:space="preserve">Important Contacts </w:t>
      </w:r>
    </w:p>
    <w:p w14:paraId="0E3F638B" w14:textId="77777777" w:rsidR="00432B14" w:rsidRPr="00710D45" w:rsidRDefault="00432B14" w:rsidP="00432B14">
      <w:pPr>
        <w:pStyle w:val="ListParagraph"/>
        <w:widowControl w:val="0"/>
        <w:numPr>
          <w:ilvl w:val="0"/>
          <w:numId w:val="32"/>
        </w:numPr>
        <w:autoSpaceDE w:val="0"/>
        <w:autoSpaceDN w:val="0"/>
      </w:pPr>
      <w:r w:rsidRPr="00710D45">
        <w:t xml:space="preserve">For technical assistance regarding online filing, contact the </w:t>
      </w:r>
      <w:proofErr w:type="spellStart"/>
      <w:r w:rsidRPr="00710D45">
        <w:t>ePLACE</w:t>
      </w:r>
      <w:proofErr w:type="spellEnd"/>
      <w:r w:rsidRPr="00710D45">
        <w:t xml:space="preserve"> Help Desk Team at (844) 733-7522 or </w:t>
      </w:r>
      <w:r w:rsidRPr="00233E53">
        <w:rPr>
          <w:rStyle w:val="Hyperlink"/>
        </w:rPr>
        <w:t>ePLACE</w:t>
      </w:r>
      <w:r w:rsidRPr="00565CED">
        <w:rPr>
          <w:rStyle w:val="Hyperlink"/>
        </w:rPr>
        <w:t>_helpdesk@mass.gov</w:t>
      </w:r>
      <w:r w:rsidRPr="00710D45">
        <w:t>.</w:t>
      </w:r>
    </w:p>
    <w:p w14:paraId="30DA8BF0" w14:textId="77777777" w:rsidR="00432B14" w:rsidRPr="00710D45" w:rsidRDefault="00432B14" w:rsidP="00432B14">
      <w:pPr>
        <w:pStyle w:val="ListParagraph"/>
        <w:widowControl w:val="0"/>
        <w:numPr>
          <w:ilvl w:val="0"/>
          <w:numId w:val="32"/>
        </w:numPr>
        <w:autoSpaceDE w:val="0"/>
        <w:autoSpaceDN w:val="0"/>
      </w:pPr>
      <w:r w:rsidRPr="00710D45">
        <w:t xml:space="preserve">To see a copy of your application after submittal, also see: </w:t>
      </w:r>
      <w:hyperlink r:id="rId22" w:history="1">
        <w:r w:rsidRPr="00233E53">
          <w:rPr>
            <w:rStyle w:val="Hyperlink"/>
          </w:rPr>
          <w:t>https://eeaonline.eea.state.ma.us/EEA/PublicApp</w:t>
        </w:r>
      </w:hyperlink>
      <w:r w:rsidRPr="00710D45">
        <w:rPr>
          <w:color w:val="881798"/>
        </w:rPr>
        <w:t>.</w:t>
      </w:r>
    </w:p>
    <w:p w14:paraId="22BE451F" w14:textId="77777777" w:rsidR="00E629E2" w:rsidRDefault="00E629E2" w:rsidP="00E629E2">
      <w:pPr>
        <w:pStyle w:val="text"/>
      </w:pPr>
    </w:p>
    <w:p w14:paraId="786E8E26" w14:textId="77777777" w:rsidR="005B61B1" w:rsidRDefault="00E629E2" w:rsidP="00FE49BB">
      <w:pPr>
        <w:pStyle w:val="texthang"/>
        <w:numPr>
          <w:ilvl w:val="0"/>
          <w:numId w:val="29"/>
        </w:numPr>
        <w:tabs>
          <w:tab w:val="clear" w:pos="720"/>
          <w:tab w:val="num" w:pos="0"/>
        </w:tabs>
        <w:ind w:hanging="720"/>
        <w:rPr>
          <w:b/>
        </w:rPr>
      </w:pPr>
      <w:r>
        <w:rPr>
          <w:b/>
        </w:rPr>
        <w:t>Where can I get a copy of the timelines</w:t>
      </w:r>
      <w:r w:rsidR="005B61B1" w:rsidRPr="005B61B1">
        <w:rPr>
          <w:b/>
        </w:rPr>
        <w:t xml:space="preserve"> </w:t>
      </w:r>
      <w:r w:rsidR="005B61B1">
        <w:rPr>
          <w:b/>
        </w:rPr>
        <w:t>and information on annual compliance fees?</w:t>
      </w:r>
    </w:p>
    <w:p w14:paraId="44504A7B" w14:textId="77777777" w:rsidR="00E629E2" w:rsidRDefault="00E629E2" w:rsidP="00E629E2">
      <w:pPr>
        <w:pStyle w:val="texthang"/>
        <w:rPr>
          <w:b/>
        </w:rPr>
      </w:pPr>
    </w:p>
    <w:p w14:paraId="57462221" w14:textId="77777777" w:rsidR="005B61B1" w:rsidRDefault="00E629E2" w:rsidP="005B61B1">
      <w:pPr>
        <w:pStyle w:val="texthang"/>
      </w:pPr>
      <w:r>
        <w:rPr>
          <w:b/>
        </w:rPr>
        <w:tab/>
      </w:r>
      <w:r w:rsidR="005B61B1">
        <w:t xml:space="preserve">The timelines and current annual compliance fees are available on the MassDEP Website at the following location: </w:t>
      </w:r>
      <w:hyperlink r:id="rId23" w:history="1">
        <w:r w:rsidR="00792596" w:rsidRPr="00CE0511">
          <w:rPr>
            <w:rStyle w:val="Hyperlink"/>
          </w:rPr>
          <w:t>https://www.mass.gov/lists/massdep-fees-timelines</w:t>
        </w:r>
      </w:hyperlink>
      <w:r w:rsidR="00792596">
        <w:t xml:space="preserve">. </w:t>
      </w:r>
      <w:r w:rsidR="005B61B1">
        <w:t>In cases where extraordinary compliance work is required, a higher fee may be developed.</w:t>
      </w:r>
    </w:p>
    <w:p w14:paraId="389836D6" w14:textId="77777777" w:rsidR="005B61B1" w:rsidRDefault="005B61B1" w:rsidP="005B61B1">
      <w:pPr>
        <w:pStyle w:val="texthang"/>
      </w:pPr>
    </w:p>
    <w:p w14:paraId="427C8A55" w14:textId="77777777" w:rsidR="005B61B1" w:rsidRDefault="005B61B1" w:rsidP="005B61B1">
      <w:pPr>
        <w:pStyle w:val="texthang"/>
        <w:ind w:firstLine="0"/>
      </w:pPr>
      <w:r>
        <w:t>If you fail to pay the annual compliance fee, your permit could be suspended or revoked.</w:t>
      </w:r>
    </w:p>
    <w:p w14:paraId="3ED3A982" w14:textId="77777777" w:rsidR="00E629E2" w:rsidRDefault="00E629E2" w:rsidP="00E629E2">
      <w:pPr>
        <w:pStyle w:val="text"/>
      </w:pPr>
    </w:p>
    <w:p w14:paraId="591AB6C4" w14:textId="77777777" w:rsidR="00E629E2" w:rsidRDefault="00E629E2" w:rsidP="00FE49BB">
      <w:pPr>
        <w:pStyle w:val="texthang"/>
        <w:numPr>
          <w:ilvl w:val="0"/>
          <w:numId w:val="29"/>
        </w:numPr>
        <w:tabs>
          <w:tab w:val="clear" w:pos="720"/>
          <w:tab w:val="num" w:pos="0"/>
        </w:tabs>
        <w:ind w:hanging="720"/>
        <w:rPr>
          <w:b/>
        </w:rPr>
      </w:pPr>
      <w:r>
        <w:rPr>
          <w:b/>
        </w:rPr>
        <w:t>How long is this plan approval in effect?</w:t>
      </w:r>
    </w:p>
    <w:p w14:paraId="70E27589" w14:textId="77777777" w:rsidR="00E629E2" w:rsidRDefault="00E629E2" w:rsidP="00E629E2">
      <w:pPr>
        <w:pStyle w:val="text"/>
      </w:pPr>
    </w:p>
    <w:p w14:paraId="3AC3FE08" w14:textId="77777777" w:rsidR="00E629E2" w:rsidRDefault="00E629E2" w:rsidP="00E629E2">
      <w:pPr>
        <w:pStyle w:val="text"/>
        <w:ind w:left="360"/>
      </w:pPr>
      <w:r>
        <w:t>There is no time limit for plan approvals.  (Permits are effective for 5 years.)</w:t>
      </w:r>
    </w:p>
    <w:p w14:paraId="0BF55D17" w14:textId="77777777" w:rsidR="00650852" w:rsidRDefault="00650852">
      <w:pPr>
        <w:pStyle w:val="texthang"/>
      </w:pPr>
    </w:p>
    <w:p w14:paraId="5F00E936" w14:textId="77777777" w:rsidR="00FE49BB" w:rsidRPr="00FE49BB" w:rsidRDefault="00FE49BB" w:rsidP="00FE49BB">
      <w:pPr>
        <w:pStyle w:val="texthang"/>
        <w:numPr>
          <w:ilvl w:val="0"/>
          <w:numId w:val="29"/>
        </w:numPr>
        <w:tabs>
          <w:tab w:val="clear" w:pos="720"/>
          <w:tab w:val="num" w:pos="0"/>
        </w:tabs>
        <w:ind w:hanging="720"/>
        <w:rPr>
          <w:b/>
        </w:rPr>
      </w:pPr>
      <w:r w:rsidRPr="00FE49BB">
        <w:rPr>
          <w:b/>
        </w:rPr>
        <w:t>Is submitted information available to the public?</w:t>
      </w:r>
    </w:p>
    <w:p w14:paraId="40FF9CC0" w14:textId="77777777" w:rsidR="00FE49BB" w:rsidRPr="00FE49BB" w:rsidRDefault="00FE49BB" w:rsidP="00FE49BB">
      <w:pPr>
        <w:pStyle w:val="texthang"/>
        <w:rPr>
          <w:b/>
        </w:rPr>
      </w:pPr>
    </w:p>
    <w:p w14:paraId="292D4D50" w14:textId="77777777" w:rsidR="00FE49BB" w:rsidRPr="00FE49BB" w:rsidRDefault="00FE49BB" w:rsidP="00FE49BB">
      <w:pPr>
        <w:pStyle w:val="texthang"/>
        <w:ind w:firstLine="0"/>
      </w:pPr>
      <w:r w:rsidRPr="00FE49BB">
        <w:t>Information contained in these application forms will, upon request, be made available to the public for inspection and copying. However, you may request confidential treatment for certain supplementary information which you submit in support of an application. No information on the Surface Water Discharge Permit Application may be claimed as confidential.</w:t>
      </w:r>
    </w:p>
    <w:p w14:paraId="49FBCE8D" w14:textId="77777777" w:rsidR="00FE49BB" w:rsidRPr="00FE49BB" w:rsidRDefault="00FE49BB" w:rsidP="00FE49BB">
      <w:pPr>
        <w:pStyle w:val="texthang"/>
        <w:rPr>
          <w:b/>
        </w:rPr>
      </w:pPr>
    </w:p>
    <w:p w14:paraId="5C2FE4EB" w14:textId="77777777" w:rsidR="00FE49BB" w:rsidRPr="00FE49BB" w:rsidRDefault="00FE49BB" w:rsidP="00FE49BB">
      <w:pPr>
        <w:pStyle w:val="texthang"/>
        <w:numPr>
          <w:ilvl w:val="0"/>
          <w:numId w:val="29"/>
        </w:numPr>
        <w:tabs>
          <w:tab w:val="clear" w:pos="720"/>
          <w:tab w:val="num" w:pos="0"/>
        </w:tabs>
        <w:ind w:hanging="720"/>
        <w:rPr>
          <w:b/>
        </w:rPr>
      </w:pPr>
      <w:r w:rsidRPr="00FE49BB">
        <w:rPr>
          <w:b/>
        </w:rPr>
        <w:t>Where can definitions be referenced?</w:t>
      </w:r>
    </w:p>
    <w:p w14:paraId="346DE237" w14:textId="77777777" w:rsidR="00FE49BB" w:rsidRPr="00FE49BB" w:rsidRDefault="00FE49BB" w:rsidP="00FE49BB">
      <w:pPr>
        <w:pStyle w:val="texthang"/>
        <w:rPr>
          <w:b/>
        </w:rPr>
      </w:pPr>
    </w:p>
    <w:p w14:paraId="768C1F76" w14:textId="77777777" w:rsidR="00FE49BB" w:rsidRDefault="00FE49BB" w:rsidP="00FE49BB">
      <w:pPr>
        <w:pStyle w:val="texthang"/>
        <w:ind w:firstLine="0"/>
      </w:pPr>
      <w:r w:rsidRPr="00FE49BB">
        <w:t>See applicable regulations (listed in Question 1</w:t>
      </w:r>
      <w:r w:rsidR="0048094A">
        <w:t>0</w:t>
      </w:r>
      <w:r w:rsidRPr="00FE49BB">
        <w:t xml:space="preserve"> below).</w:t>
      </w:r>
    </w:p>
    <w:p w14:paraId="789FD6A5" w14:textId="77777777" w:rsidR="00792596" w:rsidRDefault="00792596" w:rsidP="00FE49BB">
      <w:pPr>
        <w:pStyle w:val="texthang"/>
        <w:ind w:firstLine="0"/>
      </w:pPr>
    </w:p>
    <w:p w14:paraId="3A6FA580" w14:textId="77777777" w:rsidR="00650852" w:rsidRDefault="00650852" w:rsidP="00FE49BB">
      <w:pPr>
        <w:pStyle w:val="texthang"/>
        <w:numPr>
          <w:ilvl w:val="0"/>
          <w:numId w:val="29"/>
        </w:numPr>
        <w:tabs>
          <w:tab w:val="clear" w:pos="720"/>
          <w:tab w:val="num" w:pos="0"/>
        </w:tabs>
        <w:ind w:hanging="720"/>
        <w:rPr>
          <w:b/>
        </w:rPr>
      </w:pPr>
      <w:r>
        <w:rPr>
          <w:b/>
        </w:rPr>
        <w:t>What are the regulations that apply to this plan approval and where can I get copies?</w:t>
      </w:r>
    </w:p>
    <w:p w14:paraId="682CFE6F" w14:textId="77777777" w:rsidR="00650852" w:rsidRDefault="00650852">
      <w:pPr>
        <w:pStyle w:val="texthang"/>
      </w:pPr>
    </w:p>
    <w:p w14:paraId="2129C77C" w14:textId="77777777" w:rsidR="00650852" w:rsidRDefault="00650852">
      <w:pPr>
        <w:pStyle w:val="texthang"/>
      </w:pPr>
      <w:r>
        <w:tab/>
        <w:t>These regulations include, but are not limited to:</w:t>
      </w:r>
    </w:p>
    <w:p w14:paraId="5AD6ADBF" w14:textId="77777777" w:rsidR="00650852" w:rsidRDefault="00650852">
      <w:pPr>
        <w:pStyle w:val="texthang"/>
      </w:pPr>
    </w:p>
    <w:p w14:paraId="78D46016" w14:textId="77777777" w:rsidR="00650852" w:rsidRDefault="00650852" w:rsidP="00B87153">
      <w:pPr>
        <w:pStyle w:val="texthang"/>
        <w:ind w:left="720"/>
      </w:pPr>
      <w:r>
        <w:t>a.</w:t>
      </w:r>
      <w:r>
        <w:tab/>
        <w:t xml:space="preserve">Groundwater Discharge Regulations, </w:t>
      </w:r>
      <w:hyperlink r:id="rId24" w:history="1">
        <w:r w:rsidR="000B1F85" w:rsidRPr="000B1F85">
          <w:rPr>
            <w:rStyle w:val="Hyperlink"/>
          </w:rPr>
          <w:t>314 CMR 5.00</w:t>
        </w:r>
      </w:hyperlink>
    </w:p>
    <w:p w14:paraId="067714D2" w14:textId="77777777" w:rsidR="005A3FA0" w:rsidRDefault="00B87153" w:rsidP="00B87153">
      <w:pPr>
        <w:pStyle w:val="texthang"/>
        <w:ind w:left="720"/>
      </w:pPr>
      <w:r>
        <w:t>b</w:t>
      </w:r>
      <w:r w:rsidR="005A3FA0">
        <w:t>.</w:t>
      </w:r>
      <w:r w:rsidR="005A3FA0">
        <w:tab/>
        <w:t xml:space="preserve">Reclaimed Water Permit Program and Standards, </w:t>
      </w:r>
      <w:hyperlink r:id="rId25" w:history="1">
        <w:r w:rsidR="005A3FA0" w:rsidRPr="00CB77C4">
          <w:rPr>
            <w:rStyle w:val="Hyperlink"/>
          </w:rPr>
          <w:t>314 CMR 20.00</w:t>
        </w:r>
      </w:hyperlink>
    </w:p>
    <w:p w14:paraId="21667443" w14:textId="77777777" w:rsidR="00650852" w:rsidRDefault="00B87153" w:rsidP="00B87153">
      <w:pPr>
        <w:pStyle w:val="texthang"/>
        <w:ind w:left="720"/>
      </w:pPr>
      <w:r>
        <w:t>c.</w:t>
      </w:r>
      <w:r w:rsidR="00650852">
        <w:tab/>
      </w:r>
      <w:r w:rsidR="00ED35D2">
        <w:t xml:space="preserve">Timely Action and Fee Provisions, </w:t>
      </w:r>
      <w:hyperlink r:id="rId26" w:history="1">
        <w:r w:rsidR="00ED35D2" w:rsidRPr="00CB77C4">
          <w:rPr>
            <w:rStyle w:val="Hyperlink"/>
          </w:rPr>
          <w:t>310 CMR 4.00</w:t>
        </w:r>
      </w:hyperlink>
    </w:p>
    <w:p w14:paraId="7286FC1D" w14:textId="77777777" w:rsidR="00650852" w:rsidRDefault="00B87153" w:rsidP="00B87153">
      <w:pPr>
        <w:pStyle w:val="texthang"/>
        <w:ind w:left="720"/>
      </w:pPr>
      <w:r>
        <w:t>d</w:t>
      </w:r>
      <w:r w:rsidR="00650852">
        <w:t>.</w:t>
      </w:r>
      <w:r w:rsidR="00650852">
        <w:tab/>
      </w:r>
      <w:r w:rsidR="00ED35D2">
        <w:t xml:space="preserve">Administrative Penalty Regulations, </w:t>
      </w:r>
      <w:hyperlink r:id="rId27" w:history="1">
        <w:r w:rsidR="00ED35D2" w:rsidRPr="00CB77C4">
          <w:rPr>
            <w:rStyle w:val="Hyperlink"/>
          </w:rPr>
          <w:t>310 CMR 5.00</w:t>
        </w:r>
      </w:hyperlink>
    </w:p>
    <w:p w14:paraId="3F82D334" w14:textId="77777777" w:rsidR="00650852" w:rsidRDefault="00650852">
      <w:pPr>
        <w:pStyle w:val="texthang"/>
      </w:pPr>
    </w:p>
    <w:p w14:paraId="18ED56AC" w14:textId="77777777" w:rsidR="00650852" w:rsidRDefault="001269A0">
      <w:pPr>
        <w:pStyle w:val="texthang"/>
      </w:pPr>
      <w:r>
        <w:lastRenderedPageBreak/>
        <w:t>Hard copies</w:t>
      </w:r>
      <w:r w:rsidR="00650852">
        <w:t xml:space="preserve"> may be purchased at:</w:t>
      </w:r>
    </w:p>
    <w:p w14:paraId="6422C3B9" w14:textId="77777777" w:rsidR="00650852" w:rsidRDefault="00650852">
      <w:pPr>
        <w:pStyle w:val="texthang"/>
        <w:rPr>
          <w:b/>
        </w:rPr>
      </w:pPr>
    </w:p>
    <w:p w14:paraId="24BB75BD" w14:textId="77777777" w:rsidR="00650852" w:rsidRDefault="00650852">
      <w:pPr>
        <w:pStyle w:val="texthang"/>
        <w:rPr>
          <w:b/>
        </w:rPr>
      </w:pPr>
      <w:r>
        <w:rPr>
          <w:b/>
        </w:rPr>
        <w:t xml:space="preserve">State House Bookstore </w:t>
      </w:r>
      <w:r>
        <w:rPr>
          <w:b/>
        </w:rPr>
        <w:tab/>
        <w:t>State House West Bookstore</w:t>
      </w:r>
    </w:p>
    <w:p w14:paraId="46A08BDB" w14:textId="77777777" w:rsidR="00650852" w:rsidRDefault="00650852">
      <w:pPr>
        <w:pStyle w:val="texthang"/>
        <w:rPr>
          <w:b/>
        </w:rPr>
      </w:pPr>
      <w:r>
        <w:rPr>
          <w:b/>
        </w:rPr>
        <w:t xml:space="preserve">Room 116 </w:t>
      </w:r>
      <w:r>
        <w:rPr>
          <w:b/>
        </w:rPr>
        <w:tab/>
      </w:r>
      <w:r>
        <w:rPr>
          <w:b/>
        </w:rPr>
        <w:tab/>
      </w:r>
      <w:r>
        <w:rPr>
          <w:b/>
        </w:rPr>
        <w:tab/>
        <w:t>436 Dwight Street, Room 102</w:t>
      </w:r>
    </w:p>
    <w:p w14:paraId="1822333E" w14:textId="77777777" w:rsidR="00650852" w:rsidRDefault="00650852">
      <w:pPr>
        <w:pStyle w:val="texthang"/>
        <w:rPr>
          <w:b/>
        </w:rPr>
      </w:pPr>
      <w:r>
        <w:rPr>
          <w:b/>
        </w:rPr>
        <w:t xml:space="preserve">Boston, MA 02133 </w:t>
      </w:r>
      <w:r>
        <w:rPr>
          <w:b/>
        </w:rPr>
        <w:tab/>
      </w:r>
      <w:r>
        <w:rPr>
          <w:b/>
        </w:rPr>
        <w:tab/>
        <w:t>Springfield, MA 01103</w:t>
      </w:r>
    </w:p>
    <w:p w14:paraId="73148D77" w14:textId="77777777" w:rsidR="00D34906" w:rsidRDefault="00650852">
      <w:pPr>
        <w:pStyle w:val="texthang"/>
        <w:rPr>
          <w:b/>
        </w:rPr>
        <w:sectPr w:rsidR="00D34906" w:rsidSect="003047E6">
          <w:headerReference w:type="default" r:id="rId28"/>
          <w:footerReference w:type="default" r:id="rId29"/>
          <w:pgSz w:w="12240" w:h="15840"/>
          <w:pgMar w:top="619" w:right="1080" w:bottom="720" w:left="1080" w:header="634" w:footer="288" w:gutter="0"/>
          <w:pgNumType w:start="1"/>
          <w:cols w:space="720"/>
          <w:docGrid w:linePitch="272"/>
        </w:sectPr>
      </w:pPr>
      <w:r>
        <w:rPr>
          <w:b/>
        </w:rPr>
        <w:t xml:space="preserve">617-727-2834 </w:t>
      </w:r>
      <w:r>
        <w:rPr>
          <w:b/>
        </w:rPr>
        <w:tab/>
      </w:r>
      <w:r>
        <w:rPr>
          <w:b/>
        </w:rPr>
        <w:tab/>
      </w:r>
      <w:r>
        <w:rPr>
          <w:b/>
        </w:rPr>
        <w:tab/>
        <w:t>413-784-1376</w:t>
      </w:r>
    </w:p>
    <w:p w14:paraId="7683F40E" w14:textId="77777777" w:rsidR="00D34906" w:rsidRDefault="00D34906" w:rsidP="00D34906">
      <w:pPr>
        <w:pStyle w:val="text"/>
      </w:pPr>
      <w:r>
        <w:lastRenderedPageBreak/>
        <w:t xml:space="preserve">Unless otherwise specified in instructions to the forms, each item in each form must be answered. To indicate that each item has been considered, enter "NA" for not </w:t>
      </w:r>
      <w:proofErr w:type="gramStart"/>
      <w:r>
        <w:t>applicable, if</w:t>
      </w:r>
      <w:proofErr w:type="gramEnd"/>
      <w:r>
        <w:t xml:space="preserve"> a particular item does not fit the circumstances or characteristics of your facility or activity.</w:t>
      </w:r>
    </w:p>
    <w:p w14:paraId="3F36B798" w14:textId="77777777" w:rsidR="00D34906" w:rsidRDefault="00D34906" w:rsidP="00D34906">
      <w:pPr>
        <w:pStyle w:val="text"/>
      </w:pPr>
    </w:p>
    <w:p w14:paraId="312E1B76" w14:textId="77777777" w:rsidR="00D34906" w:rsidRDefault="00D34906" w:rsidP="00D34906">
      <w:pPr>
        <w:pStyle w:val="text"/>
      </w:pPr>
      <w:r>
        <w:t>Some items in the forms require narrative explanation. If more space is necessary to answer a question, attach a separate sheet entitled "Additional Information".</w:t>
      </w:r>
    </w:p>
    <w:p w14:paraId="50E03E28" w14:textId="77777777" w:rsidR="00D34906" w:rsidRDefault="00D34906" w:rsidP="00D34906">
      <w:pPr>
        <w:pStyle w:val="text"/>
      </w:pPr>
    </w:p>
    <w:p w14:paraId="45BD5887" w14:textId="77777777" w:rsidR="00D34906" w:rsidRDefault="00D34906" w:rsidP="00D34906">
      <w:pPr>
        <w:pStyle w:val="text"/>
      </w:pPr>
      <w:r>
        <w:t>This form must be completed by all applicants for surface water discharge permits.</w:t>
      </w:r>
    </w:p>
    <w:p w14:paraId="0BF9FE46" w14:textId="77777777" w:rsidR="00D34906" w:rsidRDefault="00D34906" w:rsidP="00D34906">
      <w:pPr>
        <w:pStyle w:val="text"/>
        <w:rPr>
          <w:i/>
          <w:u w:val="single"/>
        </w:rPr>
      </w:pPr>
    </w:p>
    <w:p w14:paraId="109C84FF" w14:textId="77777777" w:rsidR="00D34906" w:rsidRPr="005D10F0" w:rsidRDefault="00D34906" w:rsidP="00D34906">
      <w:pPr>
        <w:pStyle w:val="text"/>
        <w:rPr>
          <w:i/>
          <w:u w:val="single"/>
        </w:rPr>
      </w:pPr>
      <w:r w:rsidRPr="005D10F0">
        <w:rPr>
          <w:i/>
          <w:u w:val="single"/>
        </w:rPr>
        <w:t xml:space="preserve">Item </w:t>
      </w:r>
      <w:r w:rsidR="000B1F85">
        <w:rPr>
          <w:i/>
          <w:u w:val="single"/>
        </w:rPr>
        <w:t>1</w:t>
      </w:r>
    </w:p>
    <w:p w14:paraId="5FA6DBA3" w14:textId="77777777" w:rsidR="00D34906" w:rsidRDefault="00D34906" w:rsidP="00D34906">
      <w:pPr>
        <w:pStyle w:val="text"/>
      </w:pPr>
    </w:p>
    <w:p w14:paraId="1F44F47A" w14:textId="77777777" w:rsidR="00D34906" w:rsidRDefault="00D34906" w:rsidP="00D34906">
      <w:pPr>
        <w:pStyle w:val="text"/>
      </w:pPr>
      <w:r>
        <w:t>Enter the applicant’s contact information.</w:t>
      </w:r>
    </w:p>
    <w:p w14:paraId="3363B441" w14:textId="77777777" w:rsidR="00D34906" w:rsidRDefault="00D34906" w:rsidP="00D34906">
      <w:pPr>
        <w:pStyle w:val="text"/>
      </w:pPr>
    </w:p>
    <w:p w14:paraId="1306E37A" w14:textId="77777777" w:rsidR="00D34906" w:rsidRPr="005D10F0" w:rsidRDefault="00D34906" w:rsidP="00D34906">
      <w:pPr>
        <w:pStyle w:val="text"/>
        <w:rPr>
          <w:i/>
          <w:u w:val="single"/>
        </w:rPr>
      </w:pPr>
      <w:r w:rsidRPr="005D10F0">
        <w:rPr>
          <w:i/>
          <w:u w:val="single"/>
        </w:rPr>
        <w:t xml:space="preserve">Item </w:t>
      </w:r>
      <w:r w:rsidR="000B1F85">
        <w:rPr>
          <w:i/>
          <w:u w:val="single"/>
        </w:rPr>
        <w:t>2</w:t>
      </w:r>
    </w:p>
    <w:p w14:paraId="0A518C33" w14:textId="77777777" w:rsidR="00D34906" w:rsidRDefault="00D34906" w:rsidP="00D34906">
      <w:pPr>
        <w:pStyle w:val="text"/>
      </w:pPr>
    </w:p>
    <w:p w14:paraId="757C41F0" w14:textId="77777777" w:rsidR="00D34906" w:rsidRDefault="00D34906" w:rsidP="00D34906">
      <w:pPr>
        <w:pStyle w:val="text"/>
      </w:pPr>
      <w:r>
        <w:t>Enter the facility's official or legal name followed by the complete mailing address of the office where correspondence and billing should be sent; the location of the facility producing the discharge; the telephone number of the facility; and an e-mail address.</w:t>
      </w:r>
    </w:p>
    <w:p w14:paraId="3AFA83FB" w14:textId="77777777" w:rsidR="005D0C30" w:rsidRDefault="005D0C30" w:rsidP="00D34906">
      <w:pPr>
        <w:pStyle w:val="text"/>
      </w:pPr>
    </w:p>
    <w:p w14:paraId="37A60E53" w14:textId="77777777" w:rsidR="005D0C30" w:rsidRDefault="005D0C30" w:rsidP="00D34906">
      <w:pPr>
        <w:pStyle w:val="text"/>
      </w:pPr>
      <w:r>
        <w:t>Enter the name of the facility holding the groundwater discharge, surface water discharge (NPDES), or reclaimed water use permit. Also enter the permit number.</w:t>
      </w:r>
    </w:p>
    <w:p w14:paraId="78804D55" w14:textId="77777777" w:rsidR="00D34906" w:rsidRDefault="00D34906" w:rsidP="00D34906">
      <w:pPr>
        <w:pStyle w:val="text"/>
      </w:pPr>
    </w:p>
    <w:p w14:paraId="6D23A525" w14:textId="77777777" w:rsidR="00D34906" w:rsidRPr="005D10F0" w:rsidRDefault="00D34906" w:rsidP="00D34906">
      <w:pPr>
        <w:pStyle w:val="text"/>
        <w:rPr>
          <w:i/>
          <w:u w:val="single"/>
        </w:rPr>
      </w:pPr>
      <w:r w:rsidRPr="005D10F0">
        <w:rPr>
          <w:i/>
          <w:u w:val="single"/>
        </w:rPr>
        <w:t xml:space="preserve">Section B – </w:t>
      </w:r>
      <w:r w:rsidRPr="00CA6118">
        <w:rPr>
          <w:i/>
          <w:u w:val="single"/>
        </w:rPr>
        <w:t xml:space="preserve">Surface Water Discharge </w:t>
      </w:r>
      <w:r>
        <w:rPr>
          <w:i/>
          <w:u w:val="single"/>
        </w:rPr>
        <w:t>Application</w:t>
      </w:r>
      <w:r w:rsidR="000B1F85">
        <w:rPr>
          <w:i/>
          <w:u w:val="single"/>
        </w:rPr>
        <w:t xml:space="preserve"> </w:t>
      </w:r>
      <w:r>
        <w:rPr>
          <w:i/>
          <w:u w:val="single"/>
        </w:rPr>
        <w:t>-</w:t>
      </w:r>
      <w:r w:rsidRPr="005D10F0">
        <w:rPr>
          <w:i/>
          <w:u w:val="single"/>
        </w:rPr>
        <w:t xml:space="preserve"> Certification</w:t>
      </w:r>
    </w:p>
    <w:p w14:paraId="0B83729B" w14:textId="77777777" w:rsidR="00D34906" w:rsidRDefault="00D34906" w:rsidP="00D34906">
      <w:pPr>
        <w:pStyle w:val="text"/>
      </w:pPr>
    </w:p>
    <w:p w14:paraId="4CD06904" w14:textId="77777777" w:rsidR="00D34906" w:rsidRDefault="00D34906" w:rsidP="00D34906">
      <w:pPr>
        <w:pStyle w:val="text"/>
      </w:pPr>
      <w:r>
        <w:t>All permit applications shall be signed as follows:</w:t>
      </w:r>
    </w:p>
    <w:p w14:paraId="7259ADF2" w14:textId="77777777" w:rsidR="00D34906" w:rsidRDefault="00D34906" w:rsidP="00D34906">
      <w:pPr>
        <w:pStyle w:val="text"/>
      </w:pPr>
      <w:r>
        <w:t>A.</w:t>
      </w:r>
      <w:r>
        <w:tab/>
        <w:t>For a corporation, by a responsible corporate officer</w:t>
      </w:r>
    </w:p>
    <w:p w14:paraId="7573018A" w14:textId="77777777" w:rsidR="00D34906" w:rsidRDefault="00D34906" w:rsidP="00D34906">
      <w:pPr>
        <w:pStyle w:val="text"/>
      </w:pPr>
      <w:r>
        <w:t>B.</w:t>
      </w:r>
      <w:r>
        <w:tab/>
        <w:t>For a partnership or sole proprietorship, by a general partner or the proprietor, respectively; or</w:t>
      </w:r>
    </w:p>
    <w:p w14:paraId="580F093C" w14:textId="77777777" w:rsidR="00650852" w:rsidRDefault="00D34906" w:rsidP="005D0C30">
      <w:pPr>
        <w:pStyle w:val="texthang"/>
      </w:pPr>
      <w:r>
        <w:t>C.</w:t>
      </w:r>
      <w:r>
        <w:tab/>
        <w:t>For a municipality, State, Federal, or other public agency: by either a principal</w:t>
      </w:r>
      <w:r w:rsidR="005D0C30">
        <w:t xml:space="preserve"> executive officer or ranking </w:t>
      </w:r>
      <w:r>
        <w:t>elected official.</w:t>
      </w:r>
    </w:p>
    <w:p w14:paraId="53E2379C" w14:textId="77777777" w:rsidR="005B5E90" w:rsidRDefault="005B5E90" w:rsidP="005D0C30">
      <w:pPr>
        <w:pStyle w:val="texthang"/>
      </w:pPr>
    </w:p>
    <w:p w14:paraId="287C3C55" w14:textId="77777777" w:rsidR="005B5E90" w:rsidRDefault="005B5E90" w:rsidP="005D0C30">
      <w:pPr>
        <w:pStyle w:val="texthang"/>
        <w:sectPr w:rsidR="005B5E90" w:rsidSect="007C34B8">
          <w:pgSz w:w="12240" w:h="15840"/>
          <w:pgMar w:top="619" w:right="1080" w:bottom="720" w:left="1080" w:header="634" w:footer="230" w:gutter="0"/>
          <w:cols w:space="720"/>
        </w:sectPr>
      </w:pPr>
    </w:p>
    <w:p w14:paraId="24B0268D" w14:textId="77777777" w:rsidR="006C0509" w:rsidRPr="008118FB" w:rsidRDefault="006C0509" w:rsidP="006C0509">
      <w:pPr>
        <w:pStyle w:val="text"/>
        <w:ind w:left="360" w:hanging="360"/>
        <w:rPr>
          <w:i/>
        </w:rPr>
      </w:pPr>
      <w:r w:rsidRPr="008118FB">
        <w:rPr>
          <w:i/>
        </w:rPr>
        <w:lastRenderedPageBreak/>
        <w:t>To avoid delays in the application review process, please include the following items with the application</w:t>
      </w:r>
      <w:r>
        <w:rPr>
          <w:i/>
        </w:rPr>
        <w:t xml:space="preserve"> as attached documents in </w:t>
      </w:r>
      <w:proofErr w:type="spellStart"/>
      <w:r>
        <w:rPr>
          <w:i/>
        </w:rPr>
        <w:t>ePlace</w:t>
      </w:r>
      <w:proofErr w:type="spellEnd"/>
      <w:r>
        <w:rPr>
          <w:i/>
        </w:rPr>
        <w:t xml:space="preserve"> (as part of the Documents section)</w:t>
      </w:r>
      <w:r w:rsidRPr="008118FB">
        <w:rPr>
          <w:i/>
        </w:rPr>
        <w:t>:</w:t>
      </w:r>
    </w:p>
    <w:p w14:paraId="14C3C804" w14:textId="77777777" w:rsidR="006C0509" w:rsidRDefault="006C0509" w:rsidP="006C0509">
      <w:pPr>
        <w:pStyle w:val="texthang"/>
        <w:rPr>
          <w:rFonts w:eastAsia="Times New Roman"/>
          <w:b/>
        </w:rPr>
      </w:pPr>
    </w:p>
    <w:p w14:paraId="35DCFE4C" w14:textId="5B53AA1B" w:rsidR="006C0509" w:rsidRDefault="006C0509" w:rsidP="006C0509">
      <w:pPr>
        <w:pStyle w:val="texthang"/>
      </w:pPr>
      <w:r>
        <w:fldChar w:fldCharType="begin">
          <w:ffData>
            <w:name w:val="Check2"/>
            <w:enabled/>
            <w:calcOnExit w:val="0"/>
            <w:checkBox>
              <w:sizeAuto/>
              <w:default w:val="0"/>
            </w:checkBox>
          </w:ffData>
        </w:fldChar>
      </w:r>
      <w:bookmarkStart w:id="0" w:name="Check2"/>
      <w:r>
        <w:instrText xml:space="preserve"> FORMCHECKBOX </w:instrText>
      </w:r>
      <w:r w:rsidR="00215ED4">
        <w:fldChar w:fldCharType="separate"/>
      </w:r>
      <w:r>
        <w:fldChar w:fldCharType="end"/>
      </w:r>
      <w:bookmarkEnd w:id="0"/>
      <w:r>
        <w:tab/>
        <w:t xml:space="preserve">The </w:t>
      </w:r>
      <w:r w:rsidR="00F96A7C">
        <w:t>Certification Statement</w:t>
      </w:r>
    </w:p>
    <w:p w14:paraId="7A146FF7" w14:textId="77777777" w:rsidR="006C0509" w:rsidRDefault="006C0509" w:rsidP="006C0509">
      <w:pPr>
        <w:pStyle w:val="texthang"/>
      </w:pPr>
    </w:p>
    <w:p w14:paraId="7D184612" w14:textId="65351021" w:rsidR="006C0509" w:rsidRDefault="006C0509" w:rsidP="006C0509">
      <w:pPr>
        <w:pStyle w:val="texthang"/>
      </w:pPr>
      <w:r>
        <w:fldChar w:fldCharType="begin">
          <w:ffData>
            <w:name w:val="Check3"/>
            <w:enabled/>
            <w:calcOnExit w:val="0"/>
            <w:checkBox>
              <w:sizeAuto/>
              <w:default w:val="0"/>
            </w:checkBox>
          </w:ffData>
        </w:fldChar>
      </w:r>
      <w:r>
        <w:instrText xml:space="preserve"> FORMCHECKBOX </w:instrText>
      </w:r>
      <w:r w:rsidR="00215ED4">
        <w:fldChar w:fldCharType="separate"/>
      </w:r>
      <w:r>
        <w:fldChar w:fldCharType="end"/>
      </w:r>
      <w:r>
        <w:tab/>
        <w:t>Engineering Report</w:t>
      </w:r>
    </w:p>
    <w:p w14:paraId="27451DBF" w14:textId="77777777" w:rsidR="006C0509" w:rsidRDefault="006C0509" w:rsidP="006C0509">
      <w:pPr>
        <w:pStyle w:val="texthang"/>
      </w:pPr>
    </w:p>
    <w:p w14:paraId="54BE70ED" w14:textId="77777777" w:rsidR="006C0509" w:rsidRPr="00EE1CC0" w:rsidRDefault="006C0509" w:rsidP="006C0509">
      <w:pPr>
        <w:tabs>
          <w:tab w:val="left" w:pos="360"/>
        </w:tabs>
        <w:rPr>
          <w:rFonts w:eastAsia="Times New Roman"/>
        </w:rPr>
      </w:pPr>
      <w:r w:rsidRPr="00EE1CC0">
        <w:rPr>
          <w:rFonts w:eastAsia="Times New Roman"/>
        </w:rPr>
        <w:t>To submit the application package:</w:t>
      </w:r>
    </w:p>
    <w:p w14:paraId="28FF143B" w14:textId="77777777" w:rsidR="006C0509" w:rsidRPr="00EE1CC0" w:rsidRDefault="006C0509" w:rsidP="006C0509">
      <w:pPr>
        <w:tabs>
          <w:tab w:val="left" w:pos="360"/>
        </w:tabs>
        <w:rPr>
          <w:rFonts w:eastAsia="Times New Roman"/>
        </w:rPr>
      </w:pPr>
    </w:p>
    <w:p w14:paraId="5CB7F6FF" w14:textId="7CDDFCB6" w:rsidR="006C0509" w:rsidRPr="00EE1CC0" w:rsidRDefault="006C0509" w:rsidP="006C0509">
      <w:pPr>
        <w:tabs>
          <w:tab w:val="left" w:pos="360"/>
        </w:tabs>
        <w:ind w:left="360" w:hanging="360"/>
        <w:rPr>
          <w:rFonts w:eastAsia="Times New Roman"/>
        </w:rPr>
      </w:pPr>
      <w:r w:rsidRPr="00EE1CC0">
        <w:rPr>
          <w:rFonts w:eastAsia="Times New Roman"/>
        </w:rPr>
        <w:fldChar w:fldCharType="begin">
          <w:ffData>
            <w:name w:val="Check13"/>
            <w:enabled/>
            <w:calcOnExit w:val="0"/>
            <w:checkBox>
              <w:sizeAuto/>
              <w:default w:val="0"/>
            </w:checkBox>
          </w:ffData>
        </w:fldChar>
      </w:r>
      <w:bookmarkStart w:id="1" w:name="Check13"/>
      <w:r w:rsidRPr="00EE1CC0">
        <w:rPr>
          <w:rFonts w:eastAsia="Times New Roman"/>
        </w:rPr>
        <w:instrText xml:space="preserve"> FORMCHECKBOX </w:instrText>
      </w:r>
      <w:r w:rsidR="00215ED4">
        <w:rPr>
          <w:rFonts w:eastAsia="Times New Roman"/>
        </w:rPr>
      </w:r>
      <w:r w:rsidR="00215ED4">
        <w:rPr>
          <w:rFonts w:eastAsia="Times New Roman"/>
        </w:rPr>
        <w:fldChar w:fldCharType="separate"/>
      </w:r>
      <w:r w:rsidRPr="00EE1CC0">
        <w:rPr>
          <w:rFonts w:eastAsia="Times New Roman"/>
        </w:rPr>
        <w:fldChar w:fldCharType="end"/>
      </w:r>
      <w:bookmarkEnd w:id="1"/>
      <w:r w:rsidRPr="00EE1CC0">
        <w:rPr>
          <w:rFonts w:eastAsia="Times New Roman"/>
        </w:rPr>
        <w:tab/>
      </w:r>
      <w:r w:rsidR="00FC02A5">
        <w:rPr>
          <w:rFonts w:eastAsia="Times New Roman"/>
        </w:rPr>
        <w:t>Claim your authorization</w:t>
      </w:r>
      <w:r w:rsidR="001E066C">
        <w:rPr>
          <w:rFonts w:eastAsia="Times New Roman"/>
        </w:rPr>
        <w:t xml:space="preserve"> (</w:t>
      </w:r>
      <w:r w:rsidR="00AB6D17">
        <w:rPr>
          <w:rFonts w:eastAsia="Times New Roman"/>
        </w:rPr>
        <w:t>as</w:t>
      </w:r>
      <w:r w:rsidR="001E066C">
        <w:rPr>
          <w:rFonts w:eastAsia="Times New Roman"/>
        </w:rPr>
        <w:t xml:space="preserve"> needed)</w:t>
      </w:r>
      <w:r w:rsidR="00FC02A5">
        <w:rPr>
          <w:rFonts w:eastAsia="Times New Roman"/>
        </w:rPr>
        <w:t xml:space="preserve">, </w:t>
      </w:r>
      <w:r w:rsidR="001E066C">
        <w:rPr>
          <w:rFonts w:eastAsia="Times New Roman"/>
        </w:rPr>
        <w:t>and then s</w:t>
      </w:r>
      <w:r w:rsidRPr="00EE1CC0">
        <w:rPr>
          <w:rFonts w:eastAsia="Times New Roman"/>
        </w:rPr>
        <w:t xml:space="preserve">ubmit </w:t>
      </w:r>
      <w:r w:rsidRPr="00EE1CC0">
        <w:rPr>
          <w:rFonts w:eastAsia="Times New Roman" w:cs="Arial"/>
          <w:bCs/>
        </w:rPr>
        <w:t>the application and documents listed above through</w:t>
      </w:r>
      <w:r w:rsidRPr="00EE1CC0">
        <w:rPr>
          <w:rFonts w:eastAsia="Times New Roman" w:cs="Arial"/>
          <w:b/>
        </w:rPr>
        <w:t xml:space="preserve"> </w:t>
      </w:r>
      <w:proofErr w:type="spellStart"/>
      <w:r w:rsidRPr="00EE1CC0">
        <w:rPr>
          <w:rFonts w:eastAsia="Times New Roman" w:cs="Arial"/>
        </w:rPr>
        <w:t>ePLACE</w:t>
      </w:r>
      <w:proofErr w:type="spellEnd"/>
      <w:r w:rsidRPr="00EE1CC0">
        <w:rPr>
          <w:rFonts w:eastAsia="Times New Roman" w:cs="Arial"/>
        </w:rPr>
        <w:t xml:space="preserve">, </w:t>
      </w:r>
      <w:hyperlink r:id="rId30" w:history="1">
        <w:r w:rsidRPr="00EE1CC0">
          <w:rPr>
            <w:rFonts w:eastAsia="Times New Roman" w:cs="Arial"/>
            <w:color w:val="0000FF"/>
            <w:u w:val="single"/>
          </w:rPr>
          <w:t>https://eplace.eea.mass.gov/citizenaccess</w:t>
        </w:r>
      </w:hyperlink>
      <w:r w:rsidRPr="00EE1CC0">
        <w:rPr>
          <w:rFonts w:eastAsia="Times New Roman" w:cs="Arial"/>
        </w:rPr>
        <w:t> </w:t>
      </w:r>
    </w:p>
    <w:p w14:paraId="188B6D21" w14:textId="77777777" w:rsidR="006C0509" w:rsidRPr="00EE1CC0" w:rsidRDefault="006C0509" w:rsidP="006C0509">
      <w:pPr>
        <w:tabs>
          <w:tab w:val="left" w:pos="360"/>
        </w:tabs>
        <w:rPr>
          <w:rFonts w:eastAsia="Times New Roman"/>
        </w:rPr>
      </w:pPr>
      <w:r w:rsidRPr="00EE1CC0">
        <w:rPr>
          <w:rFonts w:eastAsia="Times New Roman"/>
        </w:rPr>
        <w:tab/>
      </w:r>
    </w:p>
    <w:p w14:paraId="37E65252" w14:textId="77777777" w:rsidR="006C0509" w:rsidRPr="00EE1CC0" w:rsidRDefault="006C0509" w:rsidP="006C0509">
      <w:pPr>
        <w:tabs>
          <w:tab w:val="left" w:pos="360"/>
        </w:tabs>
        <w:rPr>
          <w:rFonts w:eastAsia="Times New Roman"/>
        </w:rPr>
      </w:pPr>
      <w:r w:rsidRPr="00EE1CC0">
        <w:rPr>
          <w:rFonts w:eastAsia="Times New Roman"/>
        </w:rPr>
        <w:fldChar w:fldCharType="begin">
          <w:ffData>
            <w:name w:val="Check15"/>
            <w:enabled/>
            <w:calcOnExit w:val="0"/>
            <w:checkBox>
              <w:sizeAuto/>
              <w:default w:val="0"/>
            </w:checkBox>
          </w:ffData>
        </w:fldChar>
      </w:r>
      <w:bookmarkStart w:id="2" w:name="Check15"/>
      <w:r w:rsidRPr="00EE1CC0">
        <w:rPr>
          <w:rFonts w:eastAsia="Times New Roman"/>
        </w:rPr>
        <w:instrText xml:space="preserve"> FORMCHECKBOX </w:instrText>
      </w:r>
      <w:r w:rsidR="00215ED4">
        <w:rPr>
          <w:rFonts w:eastAsia="Times New Roman"/>
        </w:rPr>
      </w:r>
      <w:r w:rsidR="00215ED4">
        <w:rPr>
          <w:rFonts w:eastAsia="Times New Roman"/>
        </w:rPr>
        <w:fldChar w:fldCharType="separate"/>
      </w:r>
      <w:r w:rsidRPr="00EE1CC0">
        <w:rPr>
          <w:rFonts w:eastAsia="Times New Roman"/>
        </w:rPr>
        <w:fldChar w:fldCharType="end"/>
      </w:r>
      <w:bookmarkEnd w:id="2"/>
      <w:r w:rsidRPr="00EE1CC0">
        <w:rPr>
          <w:rFonts w:eastAsia="Times New Roman"/>
        </w:rPr>
        <w:tab/>
        <w:t>Pay fee of:</w:t>
      </w:r>
    </w:p>
    <w:p w14:paraId="19F0EAA2" w14:textId="77777777" w:rsidR="006C0509" w:rsidRPr="00EE1CC0" w:rsidRDefault="006C0509" w:rsidP="006C0509">
      <w:pPr>
        <w:tabs>
          <w:tab w:val="left" w:pos="360"/>
        </w:tabs>
        <w:rPr>
          <w:rFonts w:eastAsia="Times New Roman"/>
        </w:rPr>
      </w:pPr>
      <w:r w:rsidRPr="00EE1CC0">
        <w:rPr>
          <w:rFonts w:eastAsia="Times New Roman"/>
        </w:rPr>
        <w:tab/>
      </w:r>
    </w:p>
    <w:p w14:paraId="4A661055" w14:textId="50C18D0D" w:rsidR="006C0509" w:rsidRPr="00EE1CC0" w:rsidRDefault="006C0509" w:rsidP="006C0509">
      <w:pPr>
        <w:tabs>
          <w:tab w:val="left" w:pos="360"/>
        </w:tabs>
        <w:rPr>
          <w:rFonts w:eastAsia="Times New Roman"/>
        </w:rPr>
      </w:pPr>
      <w:r w:rsidRPr="00EE1CC0">
        <w:rPr>
          <w:rFonts w:eastAsia="Times New Roman"/>
        </w:rPr>
        <w:tab/>
        <w:t>$</w:t>
      </w:r>
      <w:r w:rsidR="002472E9">
        <w:rPr>
          <w:rFonts w:eastAsia="Times New Roman"/>
        </w:rPr>
        <w:t>970</w:t>
      </w:r>
      <w:r w:rsidRPr="00EE1CC0">
        <w:rPr>
          <w:rFonts w:eastAsia="Times New Roman"/>
        </w:rPr>
        <w:t xml:space="preserve"> for BRP WP </w:t>
      </w:r>
      <w:r w:rsidR="00F96A7C">
        <w:rPr>
          <w:rFonts w:eastAsia="Times New Roman"/>
        </w:rPr>
        <w:t>68</w:t>
      </w:r>
      <w:r w:rsidR="002472E9">
        <w:rPr>
          <w:rFonts w:eastAsia="Times New Roman"/>
        </w:rPr>
        <w:t>:</w:t>
      </w:r>
    </w:p>
    <w:p w14:paraId="754E1FA2" w14:textId="1637C544" w:rsidR="006C0509" w:rsidRPr="00EE1CC0" w:rsidRDefault="006C0509" w:rsidP="002472E9">
      <w:pPr>
        <w:tabs>
          <w:tab w:val="left" w:pos="360"/>
        </w:tabs>
        <w:rPr>
          <w:rFonts w:eastAsia="Times New Roman"/>
        </w:rPr>
      </w:pPr>
      <w:r w:rsidRPr="00EE1CC0">
        <w:rPr>
          <w:rFonts w:eastAsia="Times New Roman"/>
        </w:rPr>
        <w:tab/>
      </w:r>
    </w:p>
    <w:p w14:paraId="51206F61" w14:textId="77777777" w:rsidR="006C0509" w:rsidRPr="00EE1CC0" w:rsidRDefault="006C0509" w:rsidP="006C0509">
      <w:pPr>
        <w:tabs>
          <w:tab w:val="left" w:pos="360"/>
        </w:tabs>
        <w:ind w:left="360"/>
        <w:rPr>
          <w:rFonts w:eastAsia="Times New Roman"/>
        </w:rPr>
      </w:pPr>
      <w:r w:rsidRPr="00EE1CC0">
        <w:rPr>
          <w:rFonts w:eastAsia="Times New Roman"/>
        </w:rPr>
        <w:t xml:space="preserve">You can pay online in </w:t>
      </w:r>
      <w:proofErr w:type="spellStart"/>
      <w:r w:rsidRPr="00EE1CC0">
        <w:rPr>
          <w:rFonts w:eastAsia="Times New Roman"/>
        </w:rPr>
        <w:t>ePLACE</w:t>
      </w:r>
      <w:proofErr w:type="spellEnd"/>
      <w:r w:rsidRPr="00EE1CC0">
        <w:rPr>
          <w:rFonts w:eastAsia="Times New Roman"/>
        </w:rPr>
        <w:t xml:space="preserve"> or pay by mail in the form of a check or money order made payable to </w:t>
      </w:r>
      <w:r w:rsidRPr="00EE1CC0">
        <w:rPr>
          <w:rFonts w:eastAsia="Times New Roman"/>
          <w:i/>
        </w:rPr>
        <w:t>Commonwealth of Massachusett</w:t>
      </w:r>
      <w:r w:rsidRPr="00EE1CC0">
        <w:rPr>
          <w:rFonts w:eastAsia="Times New Roman"/>
        </w:rPr>
        <w:t xml:space="preserve">s (please follow email instructions provided to you once your application is submitted). </w:t>
      </w:r>
    </w:p>
    <w:p w14:paraId="645DBADF" w14:textId="77777777" w:rsidR="006C0509" w:rsidRPr="00EE1CC0" w:rsidRDefault="006C0509" w:rsidP="006C0509">
      <w:pPr>
        <w:tabs>
          <w:tab w:val="left" w:pos="360"/>
        </w:tabs>
        <w:ind w:left="360"/>
        <w:rPr>
          <w:rFonts w:eastAsia="Times New Roman"/>
        </w:rPr>
      </w:pPr>
      <w:r w:rsidRPr="00EE1CC0">
        <w:rPr>
          <w:rFonts w:eastAsia="Times New Roman"/>
        </w:rPr>
        <w:tab/>
      </w:r>
    </w:p>
    <w:p w14:paraId="2D07F0DD" w14:textId="77777777" w:rsidR="006C0509" w:rsidRDefault="006C0509"/>
    <w:p w14:paraId="0765925B" w14:textId="77777777" w:rsidR="00B32C31" w:rsidRDefault="00792596">
      <w:r>
        <w:rPr>
          <w:noProof/>
        </w:rPr>
        <mc:AlternateContent>
          <mc:Choice Requires="wps">
            <w:drawing>
              <wp:anchor distT="0" distB="0" distL="114300" distR="114300" simplePos="0" relativeHeight="251657728" behindDoc="0" locked="0" layoutInCell="1" allowOverlap="1" wp14:anchorId="2D1FC35A" wp14:editId="36962A63">
                <wp:simplePos x="0" y="0"/>
                <wp:positionH relativeFrom="column">
                  <wp:posOffset>95250</wp:posOffset>
                </wp:positionH>
                <wp:positionV relativeFrom="paragraph">
                  <wp:posOffset>90170</wp:posOffset>
                </wp:positionV>
                <wp:extent cx="6372225" cy="847725"/>
                <wp:effectExtent l="0" t="0" r="3175" b="317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372225" cy="847725"/>
                        </a:xfrm>
                        <a:prstGeom prst="rect">
                          <a:avLst/>
                        </a:prstGeom>
                        <a:solidFill>
                          <a:srgbClr val="FFFFFF"/>
                        </a:solidFill>
                        <a:ln w="9525">
                          <a:solidFill>
                            <a:srgbClr val="000000"/>
                          </a:solidFill>
                          <a:miter lim="800000"/>
                          <a:headEnd/>
                          <a:tailEnd/>
                        </a:ln>
                      </wps:spPr>
                      <wps:txbx>
                        <w:txbxContent>
                          <w:p w14:paraId="3F373B57" w14:textId="77777777" w:rsidR="003728B9" w:rsidRPr="006C5ED7" w:rsidRDefault="003728B9" w:rsidP="00A14A2E">
                            <w:pPr>
                              <w:rPr>
                                <w:rFonts w:ascii="Arial Black" w:hAnsi="Arial Black"/>
                                <w:i/>
                                <w:color w:val="000000"/>
                                <w:sz w:val="16"/>
                                <w:szCs w:val="16"/>
                              </w:rPr>
                            </w:pPr>
                            <w:r w:rsidRPr="006C5ED7">
                              <w:rPr>
                                <w:rFonts w:ascii="Arial Black" w:hAnsi="Arial Black"/>
                                <w:i/>
                                <w:color w:val="000000"/>
                                <w:sz w:val="16"/>
                                <w:szCs w:val="16"/>
                              </w:rPr>
                              <w:t>Please be advised</w:t>
                            </w:r>
                            <w:r w:rsidR="007C34B8">
                              <w:rPr>
                                <w:rFonts w:ascii="Arial Black" w:hAnsi="Arial Black"/>
                                <w:i/>
                                <w:color w:val="000000"/>
                                <w:sz w:val="16"/>
                                <w:szCs w:val="16"/>
                              </w:rPr>
                              <w:t xml:space="preserve"> that</w:t>
                            </w:r>
                            <w:r w:rsidRPr="006C5ED7">
                              <w:rPr>
                                <w:rFonts w:ascii="Arial Black" w:hAnsi="Arial Black"/>
                                <w:i/>
                                <w:color w:val="000000"/>
                                <w:sz w:val="16"/>
                                <w:szCs w:val="16"/>
                              </w:rPr>
                              <w:t xml:space="preserve">, upon issuance of </w:t>
                            </w:r>
                            <w:r>
                              <w:rPr>
                                <w:rFonts w:ascii="Arial Black" w:hAnsi="Arial Black"/>
                                <w:i/>
                                <w:color w:val="000000"/>
                                <w:sz w:val="16"/>
                                <w:szCs w:val="16"/>
                              </w:rPr>
                              <w:t xml:space="preserve">a </w:t>
                            </w:r>
                            <w:r w:rsidRPr="006C5ED7">
                              <w:rPr>
                                <w:rFonts w:ascii="Arial Black" w:hAnsi="Arial Black"/>
                                <w:i/>
                                <w:color w:val="000000"/>
                                <w:sz w:val="16"/>
                                <w:szCs w:val="16"/>
                              </w:rPr>
                              <w:t xml:space="preserve">permit, you will be responsible for paying the Annual Compliance Assurance </w:t>
                            </w:r>
                            <w:r>
                              <w:rPr>
                                <w:rFonts w:ascii="Arial Black" w:hAnsi="Arial Black"/>
                                <w:i/>
                                <w:color w:val="000000"/>
                                <w:sz w:val="16"/>
                                <w:szCs w:val="16"/>
                              </w:rPr>
                              <w:t>F</w:t>
                            </w:r>
                            <w:r w:rsidRPr="006C5ED7">
                              <w:rPr>
                                <w:rFonts w:ascii="Arial Black" w:hAnsi="Arial Black"/>
                                <w:i/>
                                <w:color w:val="000000"/>
                                <w:sz w:val="16"/>
                                <w:szCs w:val="16"/>
                              </w:rPr>
                              <w:t xml:space="preserve">ee (ACF) as required by 310 CMR 4.00.  Failure to make timely payment of an ACF may result in the revocation of </w:t>
                            </w:r>
                            <w:r>
                              <w:rPr>
                                <w:rFonts w:ascii="Arial Black" w:hAnsi="Arial Black"/>
                                <w:i/>
                                <w:color w:val="000000"/>
                                <w:sz w:val="16"/>
                                <w:szCs w:val="16"/>
                              </w:rPr>
                              <w:t xml:space="preserve">the </w:t>
                            </w:r>
                            <w:r w:rsidRPr="006C5ED7">
                              <w:rPr>
                                <w:rFonts w:ascii="Arial Black" w:hAnsi="Arial Black"/>
                                <w:i/>
                                <w:color w:val="000000"/>
                                <w:sz w:val="16"/>
                                <w:szCs w:val="16"/>
                              </w:rPr>
                              <w:t>permit and the denial of any other pending permit application that you have filed with MassDEP.  In addition, if you owe any past due ACF for any MassDEP permit, this permit application may be denied under M.G.L. c. 21A, sec.18.</w:t>
                            </w:r>
                          </w:p>
                          <w:p w14:paraId="44EC4974" w14:textId="77777777" w:rsidR="003728B9" w:rsidRDefault="003728B9" w:rsidP="00A14A2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1FC35A" id="_x0000_t202" coordsize="21600,21600" o:spt="202" path="m,l,21600r21600,l21600,xe">
                <v:stroke joinstyle="miter"/>
                <v:path gradientshapeok="t" o:connecttype="rect"/>
              </v:shapetype>
              <v:shape id="Text Box 10" o:spid="_x0000_s1026" type="#_x0000_t202" style="position:absolute;margin-left:7.5pt;margin-top:7.1pt;width:501.75pt;height:66.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GPiFwIAADoEAAAOAAAAZHJzL2Uyb0RvYy54bWysU9tuGyEQfa/Uf0C812tv7ThZeR21SV1V&#10;Si9S0g9ggfWiAkMBe9f9+g6s41hNlYeqPKCBORxmzsysrgejyV76oMDWdDaZUiItB6HstqbfHzZv&#10;LikJkVnBNFhZ04MM9Hr9+tWqd5UsoQMtpCdIYkPVu5p2MbqqKALvpGFhAk5adLbgDYt49NtCeNYj&#10;u9FFOZ1eFD144TxwGQLe3o5Ous78bSt5/Nq2QUaia4qxxbz7vDdpL9YrVm09c53ixzDYP0RhmLL4&#10;6YnqlkVGdl49ozKKewjQxgkHU0DbKi5zDpjNbPpHNvcdczLnguIEd5Ip/D9a/mX/zRMlsHaUWGaw&#10;RA9yiOQ9DGSW5eldqBB17xAXB7xP0JRqcHfAfwRUsDjDJOUD+hDd9J9BICHbRcgvhtab9BLTJkiD&#10;9TicapA+5Xh58XZZluWCEo6+y/lyiXb6glWPr50P8aMEQ5JRU481zuxsfxfiCH2E5DBBK7FRWueD&#10;3zY32pM9w37Y5HVkD+cwbUlf06sF/v0yxTSvv1EYFbGxtTKYxQnEqk4y8cGK3HaRKT3amJ22Rx2T&#10;dKOIcWgGBCY9GxAHVNTD2MA4cGh04H9R0mPz1jT83DEvKdGfLHbH1Ww+T92eD/PFssSDP/c05x5m&#10;OVLVNFIymjdxnJCd82rb4U9jwS28w0q2Kov8FNUxbmzQXKbjMKUJOD9n1NPIr38DAAD//wMAUEsD&#10;BBQABgAIAAAAIQAXmFCK3wAAAAoBAAAPAAAAZHJzL2Rvd25yZXYueG1sTI/BTsMwEETvSPyDtZV6&#10;o05bQqsQp4IiJISQKpp+gBsvcUq8jmK3DX/P5gSn1eysZt/km8G14oJ9aDwpmM8SEEiVNw3VCg7l&#10;690aRIiajG49oYIfDLApbm9ynRl/pU+87GMtOIRCphXYGLtMylBZdDrMfIfE3pfvnY4s+1qaXl85&#10;3LVykSQP0umG+IPVHW4tVt/7s1PwclruDtRY47rl23tZfgzpTj4rNZ0MT48gIg7x7xhGfEaHgpmO&#10;/kwmiJZ1ylUiz/sFiNFP5usUxHHcrFYgi1z+r1D8AgAA//8DAFBLAQItABQABgAIAAAAIQC2gziS&#10;/gAAAOEBAAATAAAAAAAAAAAAAAAAAAAAAABbQ29udGVudF9UeXBlc10ueG1sUEsBAi0AFAAGAAgA&#10;AAAhADj9If/WAAAAlAEAAAsAAAAAAAAAAAAAAAAALwEAAF9yZWxzLy5yZWxzUEsBAi0AFAAGAAgA&#10;AAAhAPY0Y+IXAgAAOgQAAA4AAAAAAAAAAAAAAAAALgIAAGRycy9lMm9Eb2MueG1sUEsBAi0AFAAG&#10;AAgAAAAhABeYUIrfAAAACgEAAA8AAAAAAAAAAAAAAAAAcQQAAGRycy9kb3ducmV2LnhtbFBLBQYA&#10;AAAABAAEAPMAAAB9BQAAAAA=&#10;">
                <v:path arrowok="t"/>
                <v:textbox>
                  <w:txbxContent>
                    <w:p w14:paraId="3F373B57" w14:textId="77777777" w:rsidR="003728B9" w:rsidRPr="006C5ED7" w:rsidRDefault="003728B9" w:rsidP="00A14A2E">
                      <w:pPr>
                        <w:rPr>
                          <w:rFonts w:ascii="Arial Black" w:hAnsi="Arial Black"/>
                          <w:i/>
                          <w:color w:val="000000"/>
                          <w:sz w:val="16"/>
                          <w:szCs w:val="16"/>
                        </w:rPr>
                      </w:pPr>
                      <w:r w:rsidRPr="006C5ED7">
                        <w:rPr>
                          <w:rFonts w:ascii="Arial Black" w:hAnsi="Arial Black"/>
                          <w:i/>
                          <w:color w:val="000000"/>
                          <w:sz w:val="16"/>
                          <w:szCs w:val="16"/>
                        </w:rPr>
                        <w:t>Please be advised</w:t>
                      </w:r>
                      <w:r w:rsidR="007C34B8">
                        <w:rPr>
                          <w:rFonts w:ascii="Arial Black" w:hAnsi="Arial Black"/>
                          <w:i/>
                          <w:color w:val="000000"/>
                          <w:sz w:val="16"/>
                          <w:szCs w:val="16"/>
                        </w:rPr>
                        <w:t xml:space="preserve"> that</w:t>
                      </w:r>
                      <w:r w:rsidRPr="006C5ED7">
                        <w:rPr>
                          <w:rFonts w:ascii="Arial Black" w:hAnsi="Arial Black"/>
                          <w:i/>
                          <w:color w:val="000000"/>
                          <w:sz w:val="16"/>
                          <w:szCs w:val="16"/>
                        </w:rPr>
                        <w:t xml:space="preserve">, upon issuance of </w:t>
                      </w:r>
                      <w:r>
                        <w:rPr>
                          <w:rFonts w:ascii="Arial Black" w:hAnsi="Arial Black"/>
                          <w:i/>
                          <w:color w:val="000000"/>
                          <w:sz w:val="16"/>
                          <w:szCs w:val="16"/>
                        </w:rPr>
                        <w:t xml:space="preserve">a </w:t>
                      </w:r>
                      <w:r w:rsidRPr="006C5ED7">
                        <w:rPr>
                          <w:rFonts w:ascii="Arial Black" w:hAnsi="Arial Black"/>
                          <w:i/>
                          <w:color w:val="000000"/>
                          <w:sz w:val="16"/>
                          <w:szCs w:val="16"/>
                        </w:rPr>
                        <w:t xml:space="preserve">permit, you will be responsible for paying the Annual Compliance Assurance </w:t>
                      </w:r>
                      <w:r>
                        <w:rPr>
                          <w:rFonts w:ascii="Arial Black" w:hAnsi="Arial Black"/>
                          <w:i/>
                          <w:color w:val="000000"/>
                          <w:sz w:val="16"/>
                          <w:szCs w:val="16"/>
                        </w:rPr>
                        <w:t>F</w:t>
                      </w:r>
                      <w:r w:rsidRPr="006C5ED7">
                        <w:rPr>
                          <w:rFonts w:ascii="Arial Black" w:hAnsi="Arial Black"/>
                          <w:i/>
                          <w:color w:val="000000"/>
                          <w:sz w:val="16"/>
                          <w:szCs w:val="16"/>
                        </w:rPr>
                        <w:t xml:space="preserve">ee (ACF) as required by 310 CMR 4.00.  Failure to make timely payment of an ACF may result in the revocation of </w:t>
                      </w:r>
                      <w:r>
                        <w:rPr>
                          <w:rFonts w:ascii="Arial Black" w:hAnsi="Arial Black"/>
                          <w:i/>
                          <w:color w:val="000000"/>
                          <w:sz w:val="16"/>
                          <w:szCs w:val="16"/>
                        </w:rPr>
                        <w:t xml:space="preserve">the </w:t>
                      </w:r>
                      <w:r w:rsidRPr="006C5ED7">
                        <w:rPr>
                          <w:rFonts w:ascii="Arial Black" w:hAnsi="Arial Black"/>
                          <w:i/>
                          <w:color w:val="000000"/>
                          <w:sz w:val="16"/>
                          <w:szCs w:val="16"/>
                        </w:rPr>
                        <w:t>permit and the denial of any other pending permit application that you have filed with MassDEP.  In addition, if you owe any past due ACF for any MassDEP permit, this permit application may be denied under M.G.L. c. 21A, sec.18.</w:t>
                      </w:r>
                    </w:p>
                    <w:p w14:paraId="44EC4974" w14:textId="77777777" w:rsidR="003728B9" w:rsidRDefault="003728B9" w:rsidP="00A14A2E"/>
                  </w:txbxContent>
                </v:textbox>
              </v:shape>
            </w:pict>
          </mc:Fallback>
        </mc:AlternateContent>
      </w:r>
    </w:p>
    <w:p w14:paraId="5EAC6015" w14:textId="77777777" w:rsidR="00B32C31" w:rsidRPr="00B32C31" w:rsidRDefault="00B32C31" w:rsidP="00B32C31"/>
    <w:p w14:paraId="15EEFA38" w14:textId="77777777" w:rsidR="00B32C31" w:rsidRPr="00B32C31" w:rsidRDefault="00B32C31" w:rsidP="00B32C31"/>
    <w:p w14:paraId="0C02021A" w14:textId="77777777" w:rsidR="00B32C31" w:rsidRPr="00B32C31" w:rsidRDefault="00B32C31" w:rsidP="00B32C31"/>
    <w:p w14:paraId="4417450F" w14:textId="77777777" w:rsidR="00B32C31" w:rsidRPr="00B32C31" w:rsidRDefault="00B32C31" w:rsidP="00B32C31"/>
    <w:p w14:paraId="4BC13155" w14:textId="77777777" w:rsidR="00B32C31" w:rsidRPr="00B32C31" w:rsidRDefault="00B32C31" w:rsidP="00B32C31"/>
    <w:p w14:paraId="4D8E5E66" w14:textId="77777777" w:rsidR="00B32C31" w:rsidRPr="00B32C31" w:rsidRDefault="00B32C31" w:rsidP="00B32C31"/>
    <w:p w14:paraId="69C844B2" w14:textId="77777777" w:rsidR="005B5E90" w:rsidRDefault="005B5E90" w:rsidP="00B32C31">
      <w:pPr>
        <w:sectPr w:rsidR="005B5E90" w:rsidSect="00D84525">
          <w:headerReference w:type="default" r:id="rId31"/>
          <w:footerReference w:type="default" r:id="rId32"/>
          <w:pgSz w:w="12240" w:h="15840"/>
          <w:pgMar w:top="270" w:right="1080" w:bottom="540" w:left="1080" w:header="634" w:footer="81" w:gutter="0"/>
          <w:cols w:space="720"/>
        </w:sectPr>
      </w:pPr>
    </w:p>
    <w:p w14:paraId="4300521B" w14:textId="77777777" w:rsidR="005B5E90" w:rsidRDefault="005B5E90" w:rsidP="00B32C31">
      <w:pPr>
        <w:sectPr w:rsidR="005B5E90" w:rsidSect="007C34B8">
          <w:headerReference w:type="default" r:id="rId33"/>
          <w:footerReference w:type="default" r:id="rId34"/>
          <w:type w:val="continuous"/>
          <w:pgSz w:w="12240" w:h="15840"/>
          <w:pgMar w:top="270" w:right="1080" w:bottom="540" w:left="1080" w:header="634" w:footer="81" w:gutter="0"/>
          <w:pgNumType w:start="1"/>
          <w:cols w:space="720"/>
        </w:sectPr>
      </w:pPr>
    </w:p>
    <w:p w14:paraId="7E5AAFCB" w14:textId="77777777" w:rsidR="00B32C31" w:rsidRDefault="00B32C31" w:rsidP="00B32C31"/>
    <w:p w14:paraId="781704B7" w14:textId="77777777" w:rsidR="00B32C31" w:rsidRDefault="00B32C31" w:rsidP="00B32C31">
      <w:pPr>
        <w:pStyle w:val="text"/>
        <w:rPr>
          <w:i/>
        </w:rPr>
      </w:pPr>
      <w:r>
        <w:rPr>
          <w:i/>
        </w:rPr>
        <w:t>This approval is required for any major physical modifications to the treatment works that does not involve a modification to the existing groundwater discharge permit or reclaimed water permit.  Any proposed major treatment works project must be supported by an engineering report providing the design information and basis for the project.</w:t>
      </w:r>
      <w:r w:rsidRPr="002B0A30">
        <w:t xml:space="preserve"> </w:t>
      </w:r>
      <w:r w:rsidRPr="002B0A30">
        <w:rPr>
          <w:i/>
        </w:rPr>
        <w:t>The engineering report</w:t>
      </w:r>
      <w:r>
        <w:rPr>
          <w:i/>
        </w:rPr>
        <w:t xml:space="preserve"> and</w:t>
      </w:r>
      <w:r w:rsidRPr="002B0A30">
        <w:rPr>
          <w:i/>
        </w:rPr>
        <w:t xml:space="preserve"> plans </w:t>
      </w:r>
      <w:r>
        <w:rPr>
          <w:i/>
        </w:rPr>
        <w:t>&amp;</w:t>
      </w:r>
      <w:r w:rsidRPr="002B0A30">
        <w:rPr>
          <w:i/>
        </w:rPr>
        <w:t xml:space="preserve"> specifications shall be </w:t>
      </w:r>
      <w:r w:rsidRPr="002B0A30">
        <w:rPr>
          <w:b/>
          <w:i/>
        </w:rPr>
        <w:t xml:space="preserve">stamped and signed </w:t>
      </w:r>
      <w:r w:rsidRPr="002B0A30">
        <w:rPr>
          <w:i/>
        </w:rPr>
        <w:t>by a Massachusetts Registered Professional Engineer.</w:t>
      </w:r>
    </w:p>
    <w:p w14:paraId="261CD7FE" w14:textId="77777777" w:rsidR="00B32C31" w:rsidRDefault="00B32C31" w:rsidP="00B32C31">
      <w:pPr>
        <w:pStyle w:val="text"/>
        <w:rPr>
          <w:i/>
        </w:rPr>
      </w:pPr>
    </w:p>
    <w:p w14:paraId="3B96FA53" w14:textId="77777777" w:rsidR="00B32C31" w:rsidRDefault="00B32C31" w:rsidP="00B32C31">
      <w:pPr>
        <w:pStyle w:val="text"/>
        <w:rPr>
          <w:i/>
        </w:rPr>
      </w:pPr>
      <w:r w:rsidRPr="00F55FF1">
        <w:rPr>
          <w:i/>
        </w:rPr>
        <w:t xml:space="preserve">Submission of plans &amp; specifications to the MassDEP for the proposed modifications to the treatment works may be required to be submitted with the application or at any time during the application’s review. In all cases, formal submission of the final plans and specifications will be required by 90 days prior to the </w:t>
      </w:r>
      <w:proofErr w:type="spellStart"/>
      <w:r w:rsidRPr="00F55FF1">
        <w:rPr>
          <w:i/>
        </w:rPr>
        <w:t>start up</w:t>
      </w:r>
      <w:proofErr w:type="spellEnd"/>
      <w:r w:rsidRPr="00F55FF1">
        <w:rPr>
          <w:i/>
        </w:rPr>
        <w:t xml:space="preserve"> of the approved modifications.</w:t>
      </w:r>
    </w:p>
    <w:p w14:paraId="2A0E0DD5" w14:textId="77777777" w:rsidR="00B32C31" w:rsidRDefault="00B32C31" w:rsidP="00B32C31">
      <w:pPr>
        <w:pStyle w:val="text"/>
        <w:rPr>
          <w:i/>
        </w:rPr>
      </w:pPr>
    </w:p>
    <w:p w14:paraId="78356962" w14:textId="77777777" w:rsidR="00B32C31" w:rsidRDefault="00B32C31" w:rsidP="00B32C31">
      <w:pPr>
        <w:pStyle w:val="text"/>
        <w:rPr>
          <w:i/>
        </w:rPr>
      </w:pPr>
      <w:r>
        <w:rPr>
          <w:i/>
        </w:rPr>
        <w:t>The Certification Statement for the engineering report and the plans &amp; specifications is required to be submitted with this approval request.</w:t>
      </w:r>
    </w:p>
    <w:p w14:paraId="3418DFF8" w14:textId="77777777" w:rsidR="00B32C31" w:rsidRDefault="00B32C31" w:rsidP="00B32C31">
      <w:pPr>
        <w:pStyle w:val="text"/>
        <w:rPr>
          <w:i/>
        </w:rPr>
      </w:pPr>
    </w:p>
    <w:p w14:paraId="3955013D" w14:textId="77777777" w:rsidR="00B32C31" w:rsidRDefault="00B32C31" w:rsidP="00B32C31">
      <w:pPr>
        <w:pStyle w:val="text"/>
        <w:rPr>
          <w:i/>
        </w:rPr>
      </w:pPr>
    </w:p>
    <w:p w14:paraId="0D1D5A54" w14:textId="77777777" w:rsidR="00B32C31" w:rsidRDefault="00B32C31" w:rsidP="00B32C31">
      <w:pPr>
        <w:pStyle w:val="text"/>
        <w:rPr>
          <w:i/>
        </w:rPr>
      </w:pPr>
    </w:p>
    <w:p w14:paraId="3A1F01D6" w14:textId="77777777" w:rsidR="00B32C31" w:rsidRDefault="00B32C31" w:rsidP="00B32C31">
      <w:pPr>
        <w:pStyle w:val="text"/>
        <w:jc w:val="center"/>
        <w:rPr>
          <w:b/>
        </w:rPr>
      </w:pPr>
      <w:r>
        <w:rPr>
          <w:b/>
        </w:rPr>
        <w:t>Engineering Report Requirements</w:t>
      </w:r>
    </w:p>
    <w:p w14:paraId="529646DB" w14:textId="77777777" w:rsidR="00B32C31" w:rsidRDefault="00B32C31" w:rsidP="00B32C31">
      <w:pPr>
        <w:pStyle w:val="text"/>
      </w:pPr>
    </w:p>
    <w:p w14:paraId="6A2930C6" w14:textId="77777777" w:rsidR="00B32C31" w:rsidRDefault="00B32C31" w:rsidP="00B32C31">
      <w:pPr>
        <w:pStyle w:val="text"/>
      </w:pPr>
      <w:r>
        <w:t>The engineering report shall include a detailed description of the project, design data</w:t>
      </w:r>
      <w:r w:rsidR="000B1F85">
        <w:t>,</w:t>
      </w:r>
      <w:r>
        <w:t xml:space="preserve"> and sufficient technical detail so that MassDEP can fully review the design of the project</w:t>
      </w:r>
      <w:r w:rsidR="00792596">
        <w:t xml:space="preserve"> </w:t>
      </w:r>
      <w:r>
        <w:t>and assess any related permit compliance issues.  Depending on the scope of the project, some or all of the following information may be required with the application:</w:t>
      </w:r>
    </w:p>
    <w:p w14:paraId="49410760" w14:textId="77777777" w:rsidR="00B32C31" w:rsidRDefault="00B32C31" w:rsidP="00B32C31">
      <w:pPr>
        <w:pStyle w:val="text"/>
      </w:pPr>
      <w:r>
        <w:t xml:space="preserve"> </w:t>
      </w:r>
    </w:p>
    <w:p w14:paraId="5EC4D9D8" w14:textId="77777777" w:rsidR="00B32C31" w:rsidRDefault="00B32C31" w:rsidP="00B32C31">
      <w:pPr>
        <w:pStyle w:val="text"/>
      </w:pPr>
      <w:r>
        <w:t>a.</w:t>
      </w:r>
      <w:r>
        <w:tab/>
        <w:t>a general description of the facility (condominium, office park, laundromat, municipal system, etc.</w:t>
      </w:r>
      <w:proofErr w:type="gramStart"/>
      <w:r>
        <w:t>);</w:t>
      </w:r>
      <w:proofErr w:type="gramEnd"/>
    </w:p>
    <w:p w14:paraId="40E629DB" w14:textId="77777777" w:rsidR="00B32C31" w:rsidRDefault="00B32C31" w:rsidP="00B32C31">
      <w:pPr>
        <w:pStyle w:val="text"/>
      </w:pPr>
    </w:p>
    <w:p w14:paraId="58E09019" w14:textId="77777777" w:rsidR="00B32C31" w:rsidRDefault="00B32C31" w:rsidP="00B32C31">
      <w:pPr>
        <w:pStyle w:val="text"/>
        <w:ind w:left="360" w:hanging="360"/>
      </w:pPr>
      <w:r>
        <w:t>b.</w:t>
      </w:r>
      <w:r>
        <w:tab/>
        <w:t xml:space="preserve">a description of the number of employees and/or residents, bedrooms, apartments, elderly housing units, shifts and days of operation per </w:t>
      </w:r>
      <w:proofErr w:type="gramStart"/>
      <w:r>
        <w:t>week;</w:t>
      </w:r>
      <w:proofErr w:type="gramEnd"/>
    </w:p>
    <w:p w14:paraId="3A04EB3F" w14:textId="77777777" w:rsidR="00B32C31" w:rsidRDefault="00B32C31" w:rsidP="00B32C31">
      <w:pPr>
        <w:pStyle w:val="text"/>
      </w:pPr>
    </w:p>
    <w:p w14:paraId="69C19365" w14:textId="77777777" w:rsidR="00B32C31" w:rsidRDefault="00B32C31" w:rsidP="00B32C31">
      <w:pPr>
        <w:pStyle w:val="text"/>
        <w:tabs>
          <w:tab w:val="left" w:pos="270"/>
        </w:tabs>
        <w:ind w:left="360" w:hanging="360"/>
      </w:pPr>
      <w:r>
        <w:t>c</w:t>
      </w:r>
      <w:r w:rsidR="000B1F85">
        <w:t>.</w:t>
      </w:r>
      <w:r w:rsidR="000B1F85">
        <w:tab/>
      </w:r>
      <w:r>
        <w:t xml:space="preserve">a listing of raw materials used, such as but not limited to, chemicals, cleaning products, petroleum products, </w:t>
      </w:r>
      <w:proofErr w:type="spellStart"/>
      <w:proofErr w:type="gramStart"/>
      <w:r>
        <w:t>etc</w:t>
      </w:r>
      <w:proofErr w:type="spellEnd"/>
      <w:r>
        <w:t>;</w:t>
      </w:r>
      <w:proofErr w:type="gramEnd"/>
    </w:p>
    <w:p w14:paraId="42407CC8" w14:textId="77777777" w:rsidR="00B32C31" w:rsidRDefault="00B32C31" w:rsidP="00B32C31">
      <w:pPr>
        <w:pStyle w:val="text"/>
      </w:pPr>
    </w:p>
    <w:p w14:paraId="3EFFDE7F" w14:textId="77777777" w:rsidR="00B32C31" w:rsidRDefault="00B32C31" w:rsidP="00B32C31">
      <w:pPr>
        <w:pStyle w:val="text"/>
      </w:pPr>
      <w:r>
        <w:t xml:space="preserve">d. </w:t>
      </w:r>
      <w:r>
        <w:tab/>
        <w:t xml:space="preserve">a description of the sources of water supply including quantity and quality </w:t>
      </w:r>
      <w:proofErr w:type="gramStart"/>
      <w:r>
        <w:t>requirements;</w:t>
      </w:r>
      <w:proofErr w:type="gramEnd"/>
    </w:p>
    <w:p w14:paraId="79077FCE" w14:textId="77777777" w:rsidR="00B32C31" w:rsidRDefault="00B32C31" w:rsidP="00B32C31">
      <w:pPr>
        <w:pStyle w:val="text"/>
      </w:pPr>
    </w:p>
    <w:p w14:paraId="2FBF0197" w14:textId="77777777" w:rsidR="00B32C31" w:rsidRDefault="00B32C31" w:rsidP="00B32C31">
      <w:pPr>
        <w:pStyle w:val="text"/>
        <w:ind w:left="360" w:hanging="360"/>
      </w:pPr>
      <w:r>
        <w:t xml:space="preserve">e. </w:t>
      </w:r>
      <w:r>
        <w:tab/>
        <w:t xml:space="preserve">an identification of the sources of all sanitary and industrial waste streams together with the quantity of flow and waste stream characteristics, including seasonal flow fluctuations, if any. In accordance with 310 CMR 30.302, a determination of whether any industrial waste stream is a hazardous waste stream shall be made for each industrial waste </w:t>
      </w:r>
      <w:proofErr w:type="gramStart"/>
      <w:r>
        <w:t>stream;</w:t>
      </w:r>
      <w:proofErr w:type="gramEnd"/>
      <w:r>
        <w:t xml:space="preserve"> </w:t>
      </w:r>
    </w:p>
    <w:p w14:paraId="4DACCC28" w14:textId="77777777" w:rsidR="00B32C31" w:rsidRDefault="00B32C31" w:rsidP="00B32C31">
      <w:pPr>
        <w:pStyle w:val="text"/>
      </w:pPr>
      <w:r>
        <w:tab/>
      </w:r>
    </w:p>
    <w:p w14:paraId="7920ED40" w14:textId="77777777" w:rsidR="00B32C31" w:rsidRDefault="00B32C31" w:rsidP="00B32C31">
      <w:pPr>
        <w:pStyle w:val="text"/>
      </w:pPr>
      <w:r>
        <w:t xml:space="preserve">f. </w:t>
      </w:r>
      <w:r>
        <w:tab/>
        <w:t xml:space="preserve">a description of any byproduct recovery </w:t>
      </w:r>
      <w:proofErr w:type="gramStart"/>
      <w:r>
        <w:t>systems;</w:t>
      </w:r>
      <w:proofErr w:type="gramEnd"/>
    </w:p>
    <w:p w14:paraId="7F3A9E77" w14:textId="77777777" w:rsidR="00B32C31" w:rsidRDefault="00B32C31" w:rsidP="00B32C31">
      <w:pPr>
        <w:pStyle w:val="text"/>
      </w:pPr>
    </w:p>
    <w:p w14:paraId="06DE42EE" w14:textId="77777777" w:rsidR="00B32C31" w:rsidRDefault="00B32C31" w:rsidP="00B32C31">
      <w:pPr>
        <w:pStyle w:val="text"/>
      </w:pPr>
      <w:r>
        <w:t>g.</w:t>
      </w:r>
      <w:r>
        <w:tab/>
        <w:t xml:space="preserve">a listing and description of wastewater treatment studies </w:t>
      </w:r>
      <w:proofErr w:type="gramStart"/>
      <w:r>
        <w:t>performed;</w:t>
      </w:r>
      <w:proofErr w:type="gramEnd"/>
    </w:p>
    <w:p w14:paraId="17BA5624" w14:textId="77777777" w:rsidR="00B32C31" w:rsidRDefault="00B32C31" w:rsidP="00B32C31">
      <w:pPr>
        <w:pStyle w:val="text"/>
      </w:pPr>
    </w:p>
    <w:p w14:paraId="628766F6" w14:textId="77777777" w:rsidR="00B32C31" w:rsidRDefault="00B32C31" w:rsidP="00B32C31">
      <w:pPr>
        <w:pStyle w:val="text"/>
      </w:pPr>
      <w:r>
        <w:t>h.</w:t>
      </w:r>
      <w:r>
        <w:tab/>
        <w:t xml:space="preserve">a description of liquid waste flow control </w:t>
      </w:r>
      <w:proofErr w:type="gramStart"/>
      <w:r>
        <w:t>measures;</w:t>
      </w:r>
      <w:proofErr w:type="gramEnd"/>
    </w:p>
    <w:p w14:paraId="7F85DAEF" w14:textId="77777777" w:rsidR="00B32C31" w:rsidRDefault="00B32C31" w:rsidP="00B32C31">
      <w:pPr>
        <w:pStyle w:val="text"/>
      </w:pPr>
    </w:p>
    <w:p w14:paraId="4D2CEE6C" w14:textId="77777777" w:rsidR="00B32C31" w:rsidRDefault="00B32C31" w:rsidP="00B32C31">
      <w:pPr>
        <w:pStyle w:val="text"/>
      </w:pPr>
      <w:proofErr w:type="spellStart"/>
      <w:r>
        <w:t>i</w:t>
      </w:r>
      <w:proofErr w:type="spellEnd"/>
      <w:r>
        <w:t>.</w:t>
      </w:r>
      <w:r>
        <w:tab/>
        <w:t xml:space="preserve">a description of any existing wastewater treatment system, including all design </w:t>
      </w:r>
      <w:proofErr w:type="gramStart"/>
      <w:r>
        <w:t>parameters;</w:t>
      </w:r>
      <w:proofErr w:type="gramEnd"/>
    </w:p>
    <w:p w14:paraId="4FC378C7" w14:textId="77777777" w:rsidR="00B32C31" w:rsidRDefault="00B32C31" w:rsidP="00B32C31">
      <w:pPr>
        <w:pStyle w:val="text"/>
      </w:pPr>
    </w:p>
    <w:p w14:paraId="18FD5871" w14:textId="77777777" w:rsidR="00B32C31" w:rsidRDefault="00B32C31" w:rsidP="00B32C31">
      <w:pPr>
        <w:pStyle w:val="text"/>
      </w:pPr>
      <w:r>
        <w:t>j</w:t>
      </w:r>
      <w:r>
        <w:tab/>
        <w:t xml:space="preserve">a description of reclaimed water </w:t>
      </w:r>
      <w:proofErr w:type="gramStart"/>
      <w:r>
        <w:t>opportunities;</w:t>
      </w:r>
      <w:proofErr w:type="gramEnd"/>
    </w:p>
    <w:p w14:paraId="4A369AFA" w14:textId="77777777" w:rsidR="00B32C31" w:rsidRDefault="00B32C31" w:rsidP="00B32C31">
      <w:pPr>
        <w:pStyle w:val="text"/>
      </w:pPr>
    </w:p>
    <w:p w14:paraId="2BE43DF1" w14:textId="77777777" w:rsidR="00B32C31" w:rsidRDefault="00B32C31" w:rsidP="00B32C31">
      <w:pPr>
        <w:pStyle w:val="text"/>
      </w:pPr>
      <w:r>
        <w:t>k.</w:t>
      </w:r>
      <w:r>
        <w:tab/>
        <w:t xml:space="preserve">a description of any anticipated new </w:t>
      </w:r>
      <w:proofErr w:type="gramStart"/>
      <w:r>
        <w:t>processes;</w:t>
      </w:r>
      <w:proofErr w:type="gramEnd"/>
    </w:p>
    <w:p w14:paraId="6E290736" w14:textId="77777777" w:rsidR="00B32C31" w:rsidRDefault="00B32C31" w:rsidP="00B32C31">
      <w:pPr>
        <w:pStyle w:val="text"/>
      </w:pPr>
    </w:p>
    <w:p w14:paraId="37069974" w14:textId="77777777" w:rsidR="00B32C31" w:rsidRDefault="00B32C31" w:rsidP="00B32C31">
      <w:pPr>
        <w:pStyle w:val="text"/>
      </w:pPr>
      <w:r>
        <w:t>l.</w:t>
      </w:r>
      <w:r>
        <w:tab/>
        <w:t xml:space="preserve">a description of the proposed effluent </w:t>
      </w:r>
      <w:proofErr w:type="gramStart"/>
      <w:r>
        <w:t>quality;</w:t>
      </w:r>
      <w:proofErr w:type="gramEnd"/>
    </w:p>
    <w:p w14:paraId="1339D448" w14:textId="77777777" w:rsidR="00B32C31" w:rsidRDefault="00B32C31" w:rsidP="00B32C31">
      <w:pPr>
        <w:pStyle w:val="text"/>
      </w:pPr>
    </w:p>
    <w:p w14:paraId="2C91792B" w14:textId="77777777" w:rsidR="00B32C31" w:rsidRDefault="00B32C31" w:rsidP="00B32C31">
      <w:pPr>
        <w:pStyle w:val="text"/>
      </w:pPr>
      <w:r>
        <w:t>m.</w:t>
      </w:r>
      <w:r>
        <w:tab/>
        <w:t xml:space="preserve">a listing and evaluation of wastewater treatment alternatives capable of meeting applicable effluent </w:t>
      </w:r>
      <w:proofErr w:type="gramStart"/>
      <w:r>
        <w:t>quality;</w:t>
      </w:r>
      <w:proofErr w:type="gramEnd"/>
    </w:p>
    <w:p w14:paraId="63E22423" w14:textId="77777777" w:rsidR="00B32C31" w:rsidRDefault="00B32C31" w:rsidP="00B32C31">
      <w:pPr>
        <w:pStyle w:val="text"/>
      </w:pPr>
    </w:p>
    <w:p w14:paraId="7591316C" w14:textId="77777777" w:rsidR="00B32C31" w:rsidRDefault="00B32C31" w:rsidP="00B32C31">
      <w:pPr>
        <w:pStyle w:val="text"/>
        <w:tabs>
          <w:tab w:val="clear" w:pos="360"/>
        </w:tabs>
        <w:ind w:left="360" w:hanging="360"/>
      </w:pPr>
      <w:r>
        <w:t xml:space="preserve">n.    a narrative description of the modification to the treatment works, based upon the preceding evaluation, with detailed design criteria, including flows and loads, number and size of unit processes and appurtenant facilities, unit loading, and a preliminary </w:t>
      </w:r>
      <w:proofErr w:type="gramStart"/>
      <w:r>
        <w:t>layout;</w:t>
      </w:r>
      <w:proofErr w:type="gramEnd"/>
    </w:p>
    <w:p w14:paraId="5E21ECDA" w14:textId="77777777" w:rsidR="00B32C31" w:rsidRDefault="00B32C31" w:rsidP="00B32C31">
      <w:pPr>
        <w:pStyle w:val="text"/>
        <w:tabs>
          <w:tab w:val="clear" w:pos="360"/>
        </w:tabs>
        <w:ind w:left="360" w:hanging="360"/>
      </w:pPr>
    </w:p>
    <w:p w14:paraId="56884155" w14:textId="77777777" w:rsidR="00B32C31" w:rsidRDefault="00B32C31" w:rsidP="00B32C31">
      <w:pPr>
        <w:pStyle w:val="text"/>
        <w:ind w:left="360" w:hanging="360"/>
      </w:pPr>
      <w:r>
        <w:t>o.</w:t>
      </w:r>
      <w:r>
        <w:tab/>
        <w:t xml:space="preserve">a hydraulic profile in graphic form, on a sheet no larger than 11 inches by 17 inches, including the final effluent disposal area with water surface elevations at average, peak, and low flow </w:t>
      </w:r>
      <w:proofErr w:type="gramStart"/>
      <w:r>
        <w:t>conditions;</w:t>
      </w:r>
      <w:proofErr w:type="gramEnd"/>
    </w:p>
    <w:p w14:paraId="443F476D" w14:textId="77777777" w:rsidR="00B32C31" w:rsidRDefault="00B32C31" w:rsidP="00B32C31">
      <w:pPr>
        <w:pStyle w:val="text"/>
        <w:ind w:left="360" w:hanging="360"/>
      </w:pPr>
    </w:p>
    <w:p w14:paraId="4AA3E981" w14:textId="77777777" w:rsidR="00B32C31" w:rsidRDefault="00B32C31" w:rsidP="00B32C31">
      <w:pPr>
        <w:pStyle w:val="text"/>
        <w:ind w:left="360" w:hanging="360"/>
      </w:pPr>
      <w:r>
        <w:t>p.</w:t>
      </w:r>
      <w:r>
        <w:tab/>
        <w:t xml:space="preserve">a flow schematic, on a sheet no larger than 11 inches by 17 inches, including return lines, chemical feed lines, and sampling </w:t>
      </w:r>
      <w:proofErr w:type="gramStart"/>
      <w:r>
        <w:t>points;</w:t>
      </w:r>
      <w:proofErr w:type="gramEnd"/>
    </w:p>
    <w:p w14:paraId="0D41C997" w14:textId="77777777" w:rsidR="00B32C31" w:rsidRDefault="00B32C31" w:rsidP="00B32C31">
      <w:pPr>
        <w:autoSpaceDE w:val="0"/>
        <w:autoSpaceDN w:val="0"/>
        <w:adjustRightInd w:val="0"/>
        <w:rPr>
          <w:rFonts w:ascii="Times New Roman" w:eastAsia="Times New Roman" w:hAnsi="Times New Roman"/>
          <w:sz w:val="22"/>
        </w:rPr>
      </w:pPr>
    </w:p>
    <w:p w14:paraId="2FDF6386" w14:textId="77777777" w:rsidR="00B32C31" w:rsidRDefault="00B32C31" w:rsidP="00B32C31">
      <w:pPr>
        <w:autoSpaceDE w:val="0"/>
        <w:autoSpaceDN w:val="0"/>
        <w:adjustRightInd w:val="0"/>
        <w:rPr>
          <w:rFonts w:eastAsia="Times New Roman"/>
        </w:rPr>
      </w:pPr>
      <w:r>
        <w:rPr>
          <w:rFonts w:eastAsia="Times New Roman"/>
        </w:rPr>
        <w:t xml:space="preserve">q.    a description of redundancy </w:t>
      </w:r>
      <w:proofErr w:type="gramStart"/>
      <w:r>
        <w:rPr>
          <w:rFonts w:eastAsia="Times New Roman"/>
        </w:rPr>
        <w:t>requirements;</w:t>
      </w:r>
      <w:proofErr w:type="gramEnd"/>
    </w:p>
    <w:p w14:paraId="27F9D1F7" w14:textId="77777777" w:rsidR="00B32C31" w:rsidRDefault="00B32C31" w:rsidP="00B32C31">
      <w:pPr>
        <w:autoSpaceDE w:val="0"/>
        <w:autoSpaceDN w:val="0"/>
        <w:adjustRightInd w:val="0"/>
        <w:rPr>
          <w:rFonts w:eastAsia="Times New Roman"/>
        </w:rPr>
      </w:pPr>
    </w:p>
    <w:p w14:paraId="35F8B2BE" w14:textId="77777777" w:rsidR="00B32C31" w:rsidRDefault="00B32C31" w:rsidP="00B32C31">
      <w:pPr>
        <w:tabs>
          <w:tab w:val="left" w:pos="360"/>
        </w:tabs>
        <w:autoSpaceDE w:val="0"/>
        <w:autoSpaceDN w:val="0"/>
        <w:adjustRightInd w:val="0"/>
        <w:ind w:left="360" w:hanging="360"/>
        <w:rPr>
          <w:rFonts w:eastAsia="Times New Roman"/>
        </w:rPr>
      </w:pPr>
      <w:r>
        <w:rPr>
          <w:rFonts w:eastAsia="Times New Roman"/>
        </w:rPr>
        <w:t xml:space="preserve">r.    a discussion whether this is the initial phase of a larger project and, if so, how the design will accommodate future </w:t>
      </w:r>
      <w:proofErr w:type="gramStart"/>
      <w:r>
        <w:rPr>
          <w:rFonts w:eastAsia="Times New Roman"/>
        </w:rPr>
        <w:t>phases;</w:t>
      </w:r>
      <w:proofErr w:type="gramEnd"/>
    </w:p>
    <w:p w14:paraId="20EDFDD7" w14:textId="77777777" w:rsidR="00B32C31" w:rsidRDefault="00B32C31" w:rsidP="00B32C31">
      <w:pPr>
        <w:autoSpaceDE w:val="0"/>
        <w:autoSpaceDN w:val="0"/>
        <w:adjustRightInd w:val="0"/>
        <w:rPr>
          <w:rFonts w:eastAsia="Times New Roman"/>
        </w:rPr>
      </w:pPr>
    </w:p>
    <w:p w14:paraId="652FDA46" w14:textId="77777777" w:rsidR="00B32C31" w:rsidRDefault="00B32C31" w:rsidP="00B32C31">
      <w:pPr>
        <w:autoSpaceDE w:val="0"/>
        <w:autoSpaceDN w:val="0"/>
        <w:adjustRightInd w:val="0"/>
        <w:rPr>
          <w:rFonts w:eastAsia="Times New Roman"/>
        </w:rPr>
      </w:pPr>
      <w:r>
        <w:rPr>
          <w:rFonts w:eastAsia="Times New Roman"/>
        </w:rPr>
        <w:t xml:space="preserve">s.    a description of odor control provisions, as </w:t>
      </w:r>
      <w:proofErr w:type="gramStart"/>
      <w:r>
        <w:rPr>
          <w:rFonts w:eastAsia="Times New Roman"/>
        </w:rPr>
        <w:t>necessary;</w:t>
      </w:r>
      <w:proofErr w:type="gramEnd"/>
    </w:p>
    <w:p w14:paraId="77D59FF8" w14:textId="77777777" w:rsidR="00B32C31" w:rsidRDefault="00B32C31" w:rsidP="00B32C31">
      <w:pPr>
        <w:autoSpaceDE w:val="0"/>
        <w:autoSpaceDN w:val="0"/>
        <w:adjustRightInd w:val="0"/>
        <w:rPr>
          <w:rFonts w:eastAsia="Times New Roman"/>
        </w:rPr>
      </w:pPr>
    </w:p>
    <w:p w14:paraId="5966E68D" w14:textId="77777777" w:rsidR="00B32C31" w:rsidRDefault="00B32C31" w:rsidP="00B32C31">
      <w:pPr>
        <w:autoSpaceDE w:val="0"/>
        <w:autoSpaceDN w:val="0"/>
        <w:adjustRightInd w:val="0"/>
        <w:rPr>
          <w:rFonts w:eastAsia="Times New Roman"/>
        </w:rPr>
      </w:pPr>
      <w:r>
        <w:rPr>
          <w:rFonts w:eastAsia="Times New Roman"/>
        </w:rPr>
        <w:t xml:space="preserve">t.     a description of safety </w:t>
      </w:r>
      <w:proofErr w:type="gramStart"/>
      <w:r>
        <w:rPr>
          <w:rFonts w:eastAsia="Times New Roman"/>
        </w:rPr>
        <w:t>provisions;</w:t>
      </w:r>
      <w:proofErr w:type="gramEnd"/>
    </w:p>
    <w:p w14:paraId="5BA799FE" w14:textId="77777777" w:rsidR="00B32C31" w:rsidRDefault="00B32C31" w:rsidP="00B32C31">
      <w:pPr>
        <w:autoSpaceDE w:val="0"/>
        <w:autoSpaceDN w:val="0"/>
        <w:adjustRightInd w:val="0"/>
        <w:rPr>
          <w:rFonts w:eastAsia="Times New Roman"/>
        </w:rPr>
      </w:pPr>
    </w:p>
    <w:p w14:paraId="47CB9F42" w14:textId="77777777" w:rsidR="00B32C31" w:rsidRDefault="00B32C31" w:rsidP="00B32C31">
      <w:pPr>
        <w:autoSpaceDE w:val="0"/>
        <w:autoSpaceDN w:val="0"/>
        <w:adjustRightInd w:val="0"/>
        <w:rPr>
          <w:rFonts w:eastAsia="Times New Roman"/>
        </w:rPr>
      </w:pPr>
      <w:r>
        <w:rPr>
          <w:rFonts w:eastAsia="Times New Roman"/>
        </w:rPr>
        <w:t xml:space="preserve">u.    a description and location of all chemicals stored, including spill containment </w:t>
      </w:r>
      <w:proofErr w:type="gramStart"/>
      <w:r>
        <w:rPr>
          <w:rFonts w:eastAsia="Times New Roman"/>
        </w:rPr>
        <w:t>provisions;</w:t>
      </w:r>
      <w:proofErr w:type="gramEnd"/>
    </w:p>
    <w:p w14:paraId="69A975B9" w14:textId="77777777" w:rsidR="00B32C31" w:rsidRDefault="00B32C31" w:rsidP="00B32C31">
      <w:pPr>
        <w:autoSpaceDE w:val="0"/>
        <w:autoSpaceDN w:val="0"/>
        <w:adjustRightInd w:val="0"/>
        <w:rPr>
          <w:rFonts w:ascii="Times New Roman" w:eastAsia="Times New Roman" w:hAnsi="Times New Roman"/>
          <w:sz w:val="22"/>
        </w:rPr>
      </w:pPr>
    </w:p>
    <w:p w14:paraId="251636BD" w14:textId="77777777" w:rsidR="00B32C31" w:rsidRDefault="00B32C31" w:rsidP="00B32C31">
      <w:pPr>
        <w:pStyle w:val="text"/>
        <w:tabs>
          <w:tab w:val="clear" w:pos="360"/>
          <w:tab w:val="left" w:pos="450"/>
        </w:tabs>
      </w:pPr>
      <w:r>
        <w:t xml:space="preserve">v.    an implementation schedule for the recommended </w:t>
      </w:r>
      <w:proofErr w:type="gramStart"/>
      <w:r>
        <w:t>plan;</w:t>
      </w:r>
      <w:proofErr w:type="gramEnd"/>
    </w:p>
    <w:p w14:paraId="603EC627" w14:textId="77777777" w:rsidR="00B32C31" w:rsidRDefault="00B32C31" w:rsidP="00B32C31">
      <w:pPr>
        <w:pStyle w:val="text"/>
      </w:pPr>
    </w:p>
    <w:p w14:paraId="6344A9AC" w14:textId="77777777" w:rsidR="00B32C31" w:rsidRDefault="00B32C31" w:rsidP="00B32C31">
      <w:pPr>
        <w:pStyle w:val="text"/>
        <w:ind w:left="360" w:hanging="360"/>
      </w:pPr>
      <w:r>
        <w:t>w.</w:t>
      </w:r>
      <w:r>
        <w:tab/>
        <w:t xml:space="preserve"> treatability and pilot study data on the ability of the proposed treatment system to treat the proposed discharge and meet applicable federal, state, and local </w:t>
      </w:r>
      <w:proofErr w:type="gramStart"/>
      <w:r>
        <w:t>requirements;</w:t>
      </w:r>
      <w:proofErr w:type="gramEnd"/>
    </w:p>
    <w:p w14:paraId="5C2E0DB7" w14:textId="77777777" w:rsidR="00B32C31" w:rsidRDefault="00B32C31" w:rsidP="00B32C31">
      <w:pPr>
        <w:pStyle w:val="text"/>
      </w:pPr>
    </w:p>
    <w:p w14:paraId="6DD10456" w14:textId="77777777" w:rsidR="00B32C31" w:rsidRDefault="00B32C31" w:rsidP="00B32C31">
      <w:pPr>
        <w:pStyle w:val="text"/>
        <w:ind w:left="360" w:hanging="360"/>
      </w:pPr>
      <w:r>
        <w:t xml:space="preserve">x. </w:t>
      </w:r>
      <w:r>
        <w:tab/>
        <w:t>an examination of the potential impact of any proposed discharge on municipal and private water supply wells, or POTW's, or surface water, whichever is applicable.</w:t>
      </w:r>
    </w:p>
    <w:p w14:paraId="06A055CD" w14:textId="77777777" w:rsidR="00B32C31" w:rsidRDefault="00B32C31" w:rsidP="00B32C31">
      <w:pPr>
        <w:pStyle w:val="text"/>
        <w:ind w:left="360" w:hanging="360"/>
      </w:pPr>
    </w:p>
    <w:p w14:paraId="50084501" w14:textId="77777777" w:rsidR="00B32C31" w:rsidRDefault="00B32C31" w:rsidP="00B32C31">
      <w:pPr>
        <w:pStyle w:val="text"/>
        <w:ind w:left="360" w:hanging="360"/>
      </w:pPr>
    </w:p>
    <w:p w14:paraId="684C25A8" w14:textId="77777777" w:rsidR="00B32C31" w:rsidRDefault="00B32C31" w:rsidP="00B32C31">
      <w:pPr>
        <w:pStyle w:val="text"/>
      </w:pPr>
      <w:r>
        <w:t>The engineering plans and specifications of the proposed wastewater treatment works (not to be submitted until 90 days prior to the startup of the treatment works) shall include, at a minimum, the following:</w:t>
      </w:r>
    </w:p>
    <w:p w14:paraId="4C4D8642" w14:textId="77777777" w:rsidR="00B32C31" w:rsidRDefault="00B32C31" w:rsidP="00B32C31">
      <w:pPr>
        <w:pStyle w:val="text"/>
      </w:pPr>
    </w:p>
    <w:p w14:paraId="55245EDA" w14:textId="77777777" w:rsidR="00B32C31" w:rsidRDefault="00B32C31" w:rsidP="00B32C31">
      <w:pPr>
        <w:pStyle w:val="text"/>
      </w:pPr>
      <w:r>
        <w:t>a.</w:t>
      </w:r>
      <w:r>
        <w:tab/>
        <w:t xml:space="preserve">materials of construction and specifications for the wastewater treatment works </w:t>
      </w:r>
      <w:proofErr w:type="gramStart"/>
      <w:r>
        <w:t>components;</w:t>
      </w:r>
      <w:proofErr w:type="gramEnd"/>
    </w:p>
    <w:p w14:paraId="6F57B8F8" w14:textId="77777777" w:rsidR="00B32C31" w:rsidRDefault="00B32C31" w:rsidP="00B32C31">
      <w:pPr>
        <w:pStyle w:val="text"/>
      </w:pPr>
    </w:p>
    <w:p w14:paraId="135FF1E4" w14:textId="77777777" w:rsidR="00B32C31" w:rsidRDefault="00B32C31" w:rsidP="00B32C31">
      <w:pPr>
        <w:pStyle w:val="text"/>
      </w:pPr>
      <w:r>
        <w:t>b.</w:t>
      </w:r>
      <w:r>
        <w:tab/>
        <w:t xml:space="preserve">materials of construction and specifications for all wastewater collection system </w:t>
      </w:r>
      <w:proofErr w:type="gramStart"/>
      <w:r>
        <w:t>components;</w:t>
      </w:r>
      <w:proofErr w:type="gramEnd"/>
    </w:p>
    <w:p w14:paraId="62CF6B9A" w14:textId="77777777" w:rsidR="00B32C31" w:rsidRDefault="00B32C31" w:rsidP="00B32C31">
      <w:pPr>
        <w:pStyle w:val="text"/>
      </w:pPr>
    </w:p>
    <w:p w14:paraId="4A5FE07D" w14:textId="77777777" w:rsidR="00B32C31" w:rsidRDefault="00B32C31" w:rsidP="00B32C31">
      <w:pPr>
        <w:pStyle w:val="text"/>
      </w:pPr>
      <w:r>
        <w:t>c.</w:t>
      </w:r>
      <w:r>
        <w:tab/>
        <w:t xml:space="preserve">specifications for all instrumentation and </w:t>
      </w:r>
      <w:proofErr w:type="gramStart"/>
      <w:r>
        <w:t>alarms;</w:t>
      </w:r>
      <w:proofErr w:type="gramEnd"/>
    </w:p>
    <w:p w14:paraId="5B340AAD" w14:textId="77777777" w:rsidR="00B32C31" w:rsidRDefault="00B32C31" w:rsidP="00B32C31">
      <w:pPr>
        <w:pStyle w:val="text"/>
      </w:pPr>
    </w:p>
    <w:p w14:paraId="768A84EE" w14:textId="77777777" w:rsidR="00B32C31" w:rsidRDefault="00B32C31" w:rsidP="00B32C31">
      <w:pPr>
        <w:pStyle w:val="text"/>
      </w:pPr>
      <w:r>
        <w:t>d.</w:t>
      </w:r>
      <w:r>
        <w:tab/>
        <w:t xml:space="preserve">a site plan and general plant </w:t>
      </w:r>
      <w:proofErr w:type="gramStart"/>
      <w:r>
        <w:t>layout;</w:t>
      </w:r>
      <w:proofErr w:type="gramEnd"/>
    </w:p>
    <w:p w14:paraId="3B1AA8DB" w14:textId="77777777" w:rsidR="00B32C31" w:rsidRDefault="00B32C31" w:rsidP="00B32C31">
      <w:pPr>
        <w:pStyle w:val="text"/>
      </w:pPr>
    </w:p>
    <w:p w14:paraId="08CC9FEC" w14:textId="77777777" w:rsidR="00A14A2E" w:rsidRPr="00B32C31" w:rsidRDefault="00B32C31" w:rsidP="00507CD4">
      <w:pPr>
        <w:tabs>
          <w:tab w:val="left" w:pos="360"/>
        </w:tabs>
        <w:ind w:left="360" w:hanging="360"/>
      </w:pPr>
      <w:r>
        <w:t>e.</w:t>
      </w:r>
      <w:r w:rsidR="00507CD4">
        <w:tab/>
      </w:r>
      <w:r>
        <w:t>plan views and profile views, including dimensions showing existing and proposed piping and processing units related to wastewater collection, treatment, and disposal.</w:t>
      </w:r>
    </w:p>
    <w:sectPr w:rsidR="00A14A2E" w:rsidRPr="00B32C31" w:rsidSect="005B5E90">
      <w:pgSz w:w="12240" w:h="15840"/>
      <w:pgMar w:top="270" w:right="1080" w:bottom="540" w:left="1080" w:header="634" w:footer="8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48B3B9" w14:textId="77777777" w:rsidR="00215ED4" w:rsidRDefault="00215ED4">
      <w:r>
        <w:separator/>
      </w:r>
    </w:p>
  </w:endnote>
  <w:endnote w:type="continuationSeparator" w:id="0">
    <w:p w14:paraId="417DBFAE" w14:textId="77777777" w:rsidR="00215ED4" w:rsidRDefault="00215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200050000000000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LI Helvetica Condensed LightOb">
    <w:altName w:val="Times New Roman"/>
    <w:panose1 w:val="020B0604020202020204"/>
    <w:charset w:val="4D"/>
    <w:family w:val="auto"/>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442FB" w14:textId="77777777" w:rsidR="003728B9" w:rsidRDefault="003728B9" w:rsidP="005B5E90">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6DA5260" w14:textId="77777777" w:rsidR="003728B9" w:rsidRDefault="003728B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38B4D" w14:textId="77777777" w:rsidR="003728B9" w:rsidRDefault="003728B9">
    <w:pPr>
      <w:pStyle w:val="Footer"/>
      <w:ind w:left="-1440"/>
    </w:pPr>
  </w:p>
  <w:tbl>
    <w:tblPr>
      <w:tblW w:w="0" w:type="auto"/>
      <w:tblInd w:w="108" w:type="dxa"/>
      <w:tblBorders>
        <w:insideH w:val="single" w:sz="4" w:space="0" w:color="auto"/>
      </w:tblBorders>
      <w:tblLayout w:type="fixed"/>
      <w:tblLook w:val="0000" w:firstRow="0" w:lastRow="0" w:firstColumn="0" w:lastColumn="0" w:noHBand="0" w:noVBand="0"/>
    </w:tblPr>
    <w:tblGrid>
      <w:gridCol w:w="5400"/>
      <w:gridCol w:w="4770"/>
    </w:tblGrid>
    <w:tr w:rsidR="003728B9" w14:paraId="0D4CFAB3" w14:textId="77777777">
      <w:trPr>
        <w:trHeight w:val="447"/>
      </w:trPr>
      <w:tc>
        <w:tcPr>
          <w:tcW w:w="5400" w:type="dxa"/>
        </w:tcPr>
        <w:p w14:paraId="0BC3FDCA" w14:textId="574C41BD" w:rsidR="003728B9" w:rsidRDefault="003728B9" w:rsidP="00D15D5F">
          <w:pPr>
            <w:pStyle w:val="sidebar"/>
          </w:pPr>
          <w:r>
            <w:rPr>
              <w:rFonts w:eastAsia="Times"/>
            </w:rPr>
            <w:t xml:space="preserve">wp68ins.doc </w:t>
          </w:r>
          <w:r>
            <w:t xml:space="preserve">• rev. </w:t>
          </w:r>
          <w:r w:rsidR="009907F5">
            <w:t>11</w:t>
          </w:r>
          <w:r w:rsidR="008B0EFF">
            <w:t>/2021</w:t>
          </w:r>
        </w:p>
      </w:tc>
      <w:tc>
        <w:tcPr>
          <w:tcW w:w="4770" w:type="dxa"/>
        </w:tcPr>
        <w:p w14:paraId="78EBE8C0" w14:textId="77777777" w:rsidR="003728B9" w:rsidRDefault="003728B9">
          <w:pPr>
            <w:pStyle w:val="text"/>
            <w:jc w:val="right"/>
            <w:rPr>
              <w:snapToGrid w:val="0"/>
              <w:sz w:val="16"/>
            </w:rPr>
          </w:pPr>
          <w:r>
            <w:rPr>
              <w:snapToGrid w:val="0"/>
              <w:sz w:val="16"/>
            </w:rPr>
            <w:t xml:space="preserve">WP 68 Introduction • Page </w:t>
          </w:r>
          <w:r>
            <w:rPr>
              <w:snapToGrid w:val="0"/>
              <w:sz w:val="16"/>
            </w:rPr>
            <w:fldChar w:fldCharType="begin"/>
          </w:r>
          <w:r>
            <w:rPr>
              <w:snapToGrid w:val="0"/>
              <w:sz w:val="16"/>
            </w:rPr>
            <w:instrText xml:space="preserve"> PAGE </w:instrText>
          </w:r>
          <w:r>
            <w:rPr>
              <w:snapToGrid w:val="0"/>
              <w:sz w:val="16"/>
            </w:rPr>
            <w:fldChar w:fldCharType="separate"/>
          </w:r>
          <w:r w:rsidR="008B1A66">
            <w:rPr>
              <w:noProof/>
              <w:snapToGrid w:val="0"/>
              <w:sz w:val="16"/>
            </w:rPr>
            <w:t>1</w:t>
          </w:r>
          <w:r>
            <w:rPr>
              <w:snapToGrid w:val="0"/>
              <w:sz w:val="16"/>
            </w:rPr>
            <w:fldChar w:fldCharType="end"/>
          </w:r>
          <w:r>
            <w:rPr>
              <w:snapToGrid w:val="0"/>
              <w:sz w:val="16"/>
            </w:rPr>
            <w:t xml:space="preserve"> of 1</w:t>
          </w:r>
        </w:p>
      </w:tc>
    </w:tr>
  </w:tbl>
  <w:p w14:paraId="5D3A5CB3" w14:textId="77777777" w:rsidR="003728B9" w:rsidRDefault="003728B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insideH w:val="single" w:sz="4" w:space="0" w:color="auto"/>
      </w:tblBorders>
      <w:tblLayout w:type="fixed"/>
      <w:tblLook w:val="0000" w:firstRow="0" w:lastRow="0" w:firstColumn="0" w:lastColumn="0" w:noHBand="0" w:noVBand="0"/>
    </w:tblPr>
    <w:tblGrid>
      <w:gridCol w:w="5400"/>
      <w:gridCol w:w="4770"/>
    </w:tblGrid>
    <w:tr w:rsidR="003728B9" w14:paraId="7EB185E2" w14:textId="77777777" w:rsidTr="0088590E">
      <w:trPr>
        <w:trHeight w:val="246"/>
      </w:trPr>
      <w:tc>
        <w:tcPr>
          <w:tcW w:w="5400" w:type="dxa"/>
        </w:tcPr>
        <w:p w14:paraId="6331AAEA" w14:textId="44BB8D90" w:rsidR="003728B9" w:rsidRDefault="003728B9" w:rsidP="00D15D5F">
          <w:pPr>
            <w:pStyle w:val="sidebar"/>
            <w:ind w:right="360"/>
          </w:pPr>
          <w:r>
            <w:t xml:space="preserve">wp68ins.doc • rev. </w:t>
          </w:r>
          <w:r w:rsidR="009907F5">
            <w:t>11</w:t>
          </w:r>
          <w:r w:rsidR="008B0EFF">
            <w:t>/2021</w:t>
          </w:r>
        </w:p>
      </w:tc>
      <w:tc>
        <w:tcPr>
          <w:tcW w:w="4770" w:type="dxa"/>
        </w:tcPr>
        <w:p w14:paraId="0376C6B3" w14:textId="77777777" w:rsidR="003728B9" w:rsidRDefault="003728B9">
          <w:pPr>
            <w:pStyle w:val="text"/>
            <w:jc w:val="right"/>
            <w:rPr>
              <w:snapToGrid w:val="0"/>
              <w:sz w:val="16"/>
            </w:rPr>
          </w:pPr>
          <w:r>
            <w:rPr>
              <w:snapToGrid w:val="0"/>
              <w:sz w:val="16"/>
            </w:rPr>
            <w:t xml:space="preserve">WP 68 Permit Application Fact Sheet • Page </w:t>
          </w:r>
          <w:r>
            <w:rPr>
              <w:rStyle w:val="PageNumber"/>
              <w:rFonts w:eastAsia="Times"/>
              <w:sz w:val="16"/>
            </w:rPr>
            <w:fldChar w:fldCharType="begin"/>
          </w:r>
          <w:r>
            <w:rPr>
              <w:rStyle w:val="PageNumber"/>
              <w:rFonts w:eastAsia="Times"/>
              <w:sz w:val="16"/>
            </w:rPr>
            <w:instrText xml:space="preserve"> PAGE </w:instrText>
          </w:r>
          <w:r>
            <w:rPr>
              <w:rStyle w:val="PageNumber"/>
              <w:rFonts w:eastAsia="Times"/>
              <w:sz w:val="16"/>
            </w:rPr>
            <w:fldChar w:fldCharType="separate"/>
          </w:r>
          <w:r w:rsidR="008B1A66">
            <w:rPr>
              <w:rStyle w:val="PageNumber"/>
              <w:rFonts w:eastAsia="Times"/>
              <w:noProof/>
              <w:sz w:val="16"/>
            </w:rPr>
            <w:t>2</w:t>
          </w:r>
          <w:r>
            <w:rPr>
              <w:rStyle w:val="PageNumber"/>
              <w:rFonts w:eastAsia="Times"/>
              <w:sz w:val="16"/>
            </w:rPr>
            <w:fldChar w:fldCharType="end"/>
          </w:r>
          <w:r>
            <w:rPr>
              <w:rStyle w:val="PageNumber"/>
              <w:rFonts w:eastAsia="Times"/>
              <w:sz w:val="16"/>
            </w:rPr>
            <w:t xml:space="preserve"> of </w:t>
          </w:r>
          <w:r w:rsidR="007C34B8">
            <w:rPr>
              <w:rStyle w:val="PageNumber"/>
              <w:rFonts w:eastAsia="Times"/>
              <w:sz w:val="16"/>
            </w:rPr>
            <w:t>4</w:t>
          </w:r>
        </w:p>
      </w:tc>
    </w:tr>
  </w:tbl>
  <w:p w14:paraId="7B6A2C87" w14:textId="77777777" w:rsidR="003728B9" w:rsidRDefault="003728B9"/>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insideH w:val="single" w:sz="4" w:space="0" w:color="auto"/>
      </w:tblBorders>
      <w:tblLayout w:type="fixed"/>
      <w:tblLook w:val="0000" w:firstRow="0" w:lastRow="0" w:firstColumn="0" w:lastColumn="0" w:noHBand="0" w:noVBand="0"/>
    </w:tblPr>
    <w:tblGrid>
      <w:gridCol w:w="5220"/>
      <w:gridCol w:w="4950"/>
    </w:tblGrid>
    <w:tr w:rsidR="003728B9" w14:paraId="79118808" w14:textId="77777777" w:rsidTr="00CB77C4">
      <w:trPr>
        <w:trHeight w:val="360"/>
      </w:trPr>
      <w:tc>
        <w:tcPr>
          <w:tcW w:w="5220" w:type="dxa"/>
        </w:tcPr>
        <w:p w14:paraId="7522C3B2" w14:textId="290E99DF" w:rsidR="003728B9" w:rsidRDefault="003728B9" w:rsidP="00D15D5F">
          <w:pPr>
            <w:pStyle w:val="sidebar"/>
            <w:ind w:right="360"/>
          </w:pPr>
          <w:r>
            <w:t>wp68ins.doc • rev</w:t>
          </w:r>
          <w:r w:rsidR="00792596">
            <w:t xml:space="preserve"> </w:t>
          </w:r>
          <w:r w:rsidR="008B0EFF">
            <w:t>5/2021</w:t>
          </w:r>
        </w:p>
      </w:tc>
      <w:tc>
        <w:tcPr>
          <w:tcW w:w="4950" w:type="dxa"/>
        </w:tcPr>
        <w:p w14:paraId="51BA746E" w14:textId="77777777" w:rsidR="003728B9" w:rsidRDefault="003728B9">
          <w:pPr>
            <w:pStyle w:val="text"/>
            <w:jc w:val="right"/>
            <w:rPr>
              <w:snapToGrid w:val="0"/>
              <w:sz w:val="16"/>
            </w:rPr>
          </w:pPr>
          <w:r>
            <w:rPr>
              <w:snapToGrid w:val="0"/>
              <w:sz w:val="16"/>
            </w:rPr>
            <w:t xml:space="preserve">WP 68 Application Completeness Checklist • Page </w:t>
          </w:r>
          <w:r>
            <w:rPr>
              <w:rStyle w:val="PageNumber"/>
              <w:rFonts w:eastAsia="Times"/>
              <w:sz w:val="16"/>
            </w:rPr>
            <w:t>1 of 1</w:t>
          </w:r>
        </w:p>
      </w:tc>
    </w:tr>
  </w:tbl>
  <w:p w14:paraId="309CA693" w14:textId="77777777" w:rsidR="003728B9" w:rsidRDefault="003728B9"/>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70" w:type="dxa"/>
      <w:tblInd w:w="108" w:type="dxa"/>
      <w:tblBorders>
        <w:insideH w:val="single" w:sz="4" w:space="0" w:color="auto"/>
      </w:tblBorders>
      <w:tblLayout w:type="fixed"/>
      <w:tblLook w:val="0000" w:firstRow="0" w:lastRow="0" w:firstColumn="0" w:lastColumn="0" w:noHBand="0" w:noVBand="0"/>
    </w:tblPr>
    <w:tblGrid>
      <w:gridCol w:w="4842"/>
      <w:gridCol w:w="5328"/>
    </w:tblGrid>
    <w:tr w:rsidR="00B87153" w14:paraId="1623EA44" w14:textId="77777777" w:rsidTr="005B5E90">
      <w:trPr>
        <w:trHeight w:val="360"/>
      </w:trPr>
      <w:tc>
        <w:tcPr>
          <w:tcW w:w="4842" w:type="dxa"/>
        </w:tcPr>
        <w:p w14:paraId="5DD26BF0" w14:textId="37C61297" w:rsidR="00B87153" w:rsidRDefault="00B87153" w:rsidP="00D15D5F">
          <w:pPr>
            <w:pStyle w:val="sidebar"/>
            <w:ind w:right="360"/>
          </w:pPr>
          <w:r>
            <w:t xml:space="preserve">wp68ins.doc • rev </w:t>
          </w:r>
          <w:r w:rsidR="009907F5">
            <w:t>11</w:t>
          </w:r>
          <w:r w:rsidR="008B0EFF">
            <w:t>/2021</w:t>
          </w:r>
        </w:p>
      </w:tc>
      <w:tc>
        <w:tcPr>
          <w:tcW w:w="5328" w:type="dxa"/>
        </w:tcPr>
        <w:p w14:paraId="6C83C4DB" w14:textId="77777777" w:rsidR="00B87153" w:rsidRDefault="00B87153">
          <w:pPr>
            <w:pStyle w:val="text"/>
            <w:jc w:val="right"/>
            <w:rPr>
              <w:snapToGrid w:val="0"/>
              <w:sz w:val="16"/>
            </w:rPr>
          </w:pPr>
          <w:r>
            <w:rPr>
              <w:snapToGrid w:val="0"/>
              <w:sz w:val="16"/>
            </w:rPr>
            <w:t>WP 68 Engineering Report Requirements</w:t>
          </w:r>
          <w:r w:rsidR="005B5E90">
            <w:rPr>
              <w:snapToGrid w:val="0"/>
              <w:sz w:val="16"/>
            </w:rPr>
            <w:t xml:space="preserve"> </w:t>
          </w:r>
        </w:p>
      </w:tc>
    </w:tr>
  </w:tbl>
  <w:p w14:paraId="7ADEEAF9" w14:textId="77777777" w:rsidR="00B87153" w:rsidRDefault="00B8715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F0A64C" w14:textId="77777777" w:rsidR="00215ED4" w:rsidRDefault="00215ED4">
      <w:r>
        <w:separator/>
      </w:r>
    </w:p>
  </w:footnote>
  <w:footnote w:type="continuationSeparator" w:id="0">
    <w:p w14:paraId="34F93245" w14:textId="77777777" w:rsidR="00215ED4" w:rsidRDefault="00215E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tblBorders>
      <w:tblLayout w:type="fixed"/>
      <w:tblLook w:val="0000" w:firstRow="0" w:lastRow="0" w:firstColumn="0" w:lastColumn="0" w:noHBand="0" w:noVBand="0"/>
    </w:tblPr>
    <w:tblGrid>
      <w:gridCol w:w="1548"/>
      <w:gridCol w:w="8748"/>
    </w:tblGrid>
    <w:tr w:rsidR="003728B9" w14:paraId="2300F560" w14:textId="77777777">
      <w:tc>
        <w:tcPr>
          <w:tcW w:w="1548" w:type="dxa"/>
          <w:tcBorders>
            <w:bottom w:val="nil"/>
          </w:tcBorders>
        </w:tcPr>
        <w:p w14:paraId="3B0F5C9B" w14:textId="77777777" w:rsidR="003728B9" w:rsidRDefault="00792596">
          <w:r w:rsidRPr="009C00D7">
            <w:rPr>
              <w:noProof/>
            </w:rPr>
            <w:drawing>
              <wp:inline distT="0" distB="0" distL="0" distR="0" wp14:anchorId="135F7738" wp14:editId="506D67A6">
                <wp:extent cx="838835" cy="848360"/>
                <wp:effectExtent l="0" t="0" r="0" b="0"/>
                <wp:docPr id="7" name="Picture 1" descr="header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headerlogo"/>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835" cy="848360"/>
                        </a:xfrm>
                        <a:prstGeom prst="rect">
                          <a:avLst/>
                        </a:prstGeom>
                        <a:noFill/>
                        <a:ln>
                          <a:noFill/>
                        </a:ln>
                      </pic:spPr>
                    </pic:pic>
                  </a:graphicData>
                </a:graphic>
              </wp:inline>
            </w:drawing>
          </w:r>
        </w:p>
      </w:tc>
      <w:tc>
        <w:tcPr>
          <w:tcW w:w="8748" w:type="dxa"/>
        </w:tcPr>
        <w:p w14:paraId="576068C5" w14:textId="77777777" w:rsidR="003728B9" w:rsidRDefault="003728B9" w:rsidP="0012161B">
          <w:pPr>
            <w:pStyle w:val="head2upd"/>
          </w:pPr>
          <w:r>
            <w:t xml:space="preserve">Massachusetts Department of Environmental Protection </w:t>
          </w:r>
        </w:p>
        <w:p w14:paraId="28A02BD4" w14:textId="77777777" w:rsidR="003728B9" w:rsidRDefault="003728B9" w:rsidP="0088590E">
          <w:pPr>
            <w:pStyle w:val="head2upd"/>
            <w:ind w:right="0"/>
            <w:rPr>
              <w:b w:val="0"/>
            </w:rPr>
          </w:pPr>
          <w:r>
            <w:rPr>
              <w:b w:val="0"/>
            </w:rPr>
            <w:t xml:space="preserve">Bureau of Water Resources – Groundwater Discharge, </w:t>
          </w:r>
          <w:r w:rsidR="0012161B">
            <w:rPr>
              <w:b w:val="0"/>
            </w:rPr>
            <w:t xml:space="preserve">Reclaimed Water Use, and </w:t>
          </w:r>
          <w:r>
            <w:rPr>
              <w:b w:val="0"/>
            </w:rPr>
            <w:t>Surface Water Discharge</w:t>
          </w:r>
          <w:r w:rsidR="0012161B">
            <w:rPr>
              <w:b w:val="0"/>
            </w:rPr>
            <w:t xml:space="preserve"> (NPDES)</w:t>
          </w:r>
          <w:r>
            <w:rPr>
              <w:b w:val="0"/>
            </w:rPr>
            <w:t xml:space="preserve"> Permits </w:t>
          </w:r>
        </w:p>
        <w:p w14:paraId="23BE2AD3" w14:textId="77777777" w:rsidR="003728B9" w:rsidRDefault="00B87153">
          <w:pPr>
            <w:pStyle w:val="text"/>
            <w:rPr>
              <w:rFonts w:eastAsia="Times"/>
              <w:b/>
              <w:sz w:val="28"/>
              <w:szCs w:val="28"/>
            </w:rPr>
          </w:pPr>
          <w:r w:rsidRPr="00B87153">
            <w:rPr>
              <w:rFonts w:eastAsia="Times"/>
              <w:b/>
              <w:sz w:val="28"/>
              <w:szCs w:val="28"/>
            </w:rPr>
            <w:t>WP 68 Treatment Works Plan Approval for Ground Water Discharge and Reclaimed Water Use Facilities, without Permit Modification</w:t>
          </w:r>
        </w:p>
        <w:p w14:paraId="517DAD14" w14:textId="77777777" w:rsidR="00B87153" w:rsidRDefault="00B87153">
          <w:pPr>
            <w:pStyle w:val="text"/>
            <w:rPr>
              <w:b/>
              <w:sz w:val="28"/>
            </w:rPr>
          </w:pPr>
        </w:p>
        <w:p w14:paraId="5D65BC98" w14:textId="77777777" w:rsidR="003728B9" w:rsidRDefault="003728B9" w:rsidP="001660F5">
          <w:pPr>
            <w:pStyle w:val="formtitleupd"/>
            <w:ind w:left="-108" w:firstLine="0"/>
          </w:pPr>
          <w:r>
            <w:rPr>
              <w:sz w:val="32"/>
            </w:rPr>
            <w:t xml:space="preserve">Table of Contents &amp; Instructions </w:t>
          </w:r>
        </w:p>
      </w:tc>
    </w:tr>
  </w:tbl>
  <w:p w14:paraId="76D23BC3" w14:textId="77777777" w:rsidR="003728B9" w:rsidRDefault="003728B9">
    <w:pPr>
      <w:ind w:left="-90"/>
    </w:pPr>
  </w:p>
  <w:p w14:paraId="7A4BAA83" w14:textId="77777777" w:rsidR="003728B9" w:rsidRDefault="003728B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tblBorders>
      <w:tblLayout w:type="fixed"/>
      <w:tblLook w:val="0000" w:firstRow="0" w:lastRow="0" w:firstColumn="0" w:lastColumn="0" w:noHBand="0" w:noVBand="0"/>
    </w:tblPr>
    <w:tblGrid>
      <w:gridCol w:w="1548"/>
      <w:gridCol w:w="8748"/>
    </w:tblGrid>
    <w:tr w:rsidR="003728B9" w14:paraId="05E0DA70" w14:textId="77777777">
      <w:tc>
        <w:tcPr>
          <w:tcW w:w="1548" w:type="dxa"/>
          <w:tcBorders>
            <w:bottom w:val="nil"/>
          </w:tcBorders>
        </w:tcPr>
        <w:p w14:paraId="48A17109" w14:textId="77777777" w:rsidR="003728B9" w:rsidRDefault="00792596">
          <w:r w:rsidRPr="009C00D7">
            <w:rPr>
              <w:noProof/>
            </w:rPr>
            <w:drawing>
              <wp:inline distT="0" distB="0" distL="0" distR="0" wp14:anchorId="102E3003" wp14:editId="56F49B5C">
                <wp:extent cx="838835" cy="848360"/>
                <wp:effectExtent l="0" t="0" r="0" b="0"/>
                <wp:docPr id="11" name="Picture 3" descr="header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headerlogo"/>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835" cy="848360"/>
                        </a:xfrm>
                        <a:prstGeom prst="rect">
                          <a:avLst/>
                        </a:prstGeom>
                        <a:noFill/>
                        <a:ln>
                          <a:noFill/>
                        </a:ln>
                      </pic:spPr>
                    </pic:pic>
                  </a:graphicData>
                </a:graphic>
              </wp:inline>
            </w:drawing>
          </w:r>
        </w:p>
      </w:tc>
      <w:tc>
        <w:tcPr>
          <w:tcW w:w="8748" w:type="dxa"/>
        </w:tcPr>
        <w:p w14:paraId="747A4979" w14:textId="77777777" w:rsidR="0012161B" w:rsidRDefault="0012161B" w:rsidP="0012161B">
          <w:pPr>
            <w:pStyle w:val="head2upd"/>
          </w:pPr>
          <w:r>
            <w:t xml:space="preserve">Massachusetts Department of Environmental Protection </w:t>
          </w:r>
        </w:p>
        <w:p w14:paraId="126193AE" w14:textId="77777777" w:rsidR="0012161B" w:rsidRDefault="0012161B" w:rsidP="0012161B">
          <w:pPr>
            <w:pStyle w:val="head2upd"/>
            <w:ind w:right="0"/>
            <w:rPr>
              <w:b w:val="0"/>
            </w:rPr>
          </w:pPr>
          <w:r>
            <w:rPr>
              <w:b w:val="0"/>
            </w:rPr>
            <w:t xml:space="preserve">Bureau of Water Resources – Groundwater Discharge, Reclaimed Water Use, and Surface Water Discharge (NPDES) Permits </w:t>
          </w:r>
        </w:p>
        <w:p w14:paraId="446B4344" w14:textId="77777777" w:rsidR="003728B9" w:rsidRDefault="00B87153">
          <w:pPr>
            <w:pStyle w:val="text"/>
            <w:rPr>
              <w:rFonts w:eastAsia="Times"/>
              <w:b/>
              <w:sz w:val="28"/>
              <w:szCs w:val="28"/>
            </w:rPr>
          </w:pPr>
          <w:r w:rsidRPr="00B87153">
            <w:rPr>
              <w:rFonts w:eastAsia="Times"/>
              <w:b/>
              <w:sz w:val="28"/>
              <w:szCs w:val="28"/>
            </w:rPr>
            <w:t>WP 68 Treatment Works Plan Approval for Ground Water Discharge and Reclaimed Water Use Facilities, without Permit Modification</w:t>
          </w:r>
        </w:p>
        <w:p w14:paraId="6200655D" w14:textId="77777777" w:rsidR="00B87153" w:rsidRDefault="00B87153">
          <w:pPr>
            <w:pStyle w:val="text"/>
            <w:rPr>
              <w:b/>
              <w:sz w:val="28"/>
            </w:rPr>
          </w:pPr>
        </w:p>
        <w:p w14:paraId="443D7C93" w14:textId="77777777" w:rsidR="003728B9" w:rsidRDefault="003728B9" w:rsidP="001660F5">
          <w:pPr>
            <w:pStyle w:val="formtitleupd"/>
            <w:ind w:left="-108" w:firstLine="0"/>
          </w:pPr>
          <w:r>
            <w:rPr>
              <w:sz w:val="32"/>
            </w:rPr>
            <w:t>Application Fact Sheet</w:t>
          </w:r>
        </w:p>
      </w:tc>
    </w:tr>
  </w:tbl>
  <w:p w14:paraId="1E28B5A9" w14:textId="77777777" w:rsidR="003728B9" w:rsidRDefault="003728B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tblBorders>
      <w:tblLayout w:type="fixed"/>
      <w:tblLook w:val="0000" w:firstRow="0" w:lastRow="0" w:firstColumn="0" w:lastColumn="0" w:noHBand="0" w:noVBand="0"/>
    </w:tblPr>
    <w:tblGrid>
      <w:gridCol w:w="1548"/>
      <w:gridCol w:w="8748"/>
    </w:tblGrid>
    <w:tr w:rsidR="003728B9" w14:paraId="766BD019" w14:textId="77777777">
      <w:tc>
        <w:tcPr>
          <w:tcW w:w="1548" w:type="dxa"/>
        </w:tcPr>
        <w:p w14:paraId="022AB8FB" w14:textId="77777777" w:rsidR="003728B9" w:rsidRDefault="00792596">
          <w:r w:rsidRPr="009C00D7">
            <w:rPr>
              <w:noProof/>
            </w:rPr>
            <w:drawing>
              <wp:inline distT="0" distB="0" distL="0" distR="0" wp14:anchorId="00F90213" wp14:editId="6BD14AB9">
                <wp:extent cx="838835" cy="848360"/>
                <wp:effectExtent l="0" t="0" r="0" b="0"/>
                <wp:docPr id="3" name="Picture 4" descr="header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headerlogo"/>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835" cy="848360"/>
                        </a:xfrm>
                        <a:prstGeom prst="rect">
                          <a:avLst/>
                        </a:prstGeom>
                        <a:noFill/>
                        <a:ln>
                          <a:noFill/>
                        </a:ln>
                      </pic:spPr>
                    </pic:pic>
                  </a:graphicData>
                </a:graphic>
              </wp:inline>
            </w:drawing>
          </w:r>
        </w:p>
      </w:tc>
      <w:tc>
        <w:tcPr>
          <w:tcW w:w="8748" w:type="dxa"/>
        </w:tcPr>
        <w:p w14:paraId="3C073446" w14:textId="77777777" w:rsidR="003728B9" w:rsidRDefault="003728B9">
          <w:pPr>
            <w:pStyle w:val="head2upd"/>
            <w:ind w:left="-108"/>
          </w:pPr>
          <w:r>
            <w:t xml:space="preserve">Massachusetts Department of Environmental Protection </w:t>
          </w:r>
        </w:p>
        <w:p w14:paraId="7B6D3905" w14:textId="77777777" w:rsidR="003728B9" w:rsidRDefault="003728B9">
          <w:pPr>
            <w:pStyle w:val="head2upd"/>
            <w:ind w:left="-108"/>
            <w:rPr>
              <w:b w:val="0"/>
            </w:rPr>
          </w:pPr>
          <w:r>
            <w:rPr>
              <w:b w:val="0"/>
            </w:rPr>
            <w:t xml:space="preserve">Bureau of Water Resources – Groundwater Discharge, Surface Water Discharge, and Reclaimed Water Use Permits </w:t>
          </w:r>
        </w:p>
        <w:p w14:paraId="2831729F" w14:textId="77777777" w:rsidR="000C085F" w:rsidRDefault="00B87153" w:rsidP="001E2AF8">
          <w:pPr>
            <w:pStyle w:val="formtitleupd"/>
            <w:ind w:left="0" w:firstLine="0"/>
            <w:rPr>
              <w:sz w:val="28"/>
              <w:szCs w:val="28"/>
            </w:rPr>
          </w:pPr>
          <w:r w:rsidRPr="00B87153">
            <w:rPr>
              <w:sz w:val="28"/>
              <w:szCs w:val="28"/>
            </w:rPr>
            <w:t>WP 68 Treatment Works Plan Approval for Ground Water Discharge and Reclaimed Water Use Facilities, without Permit Modification</w:t>
          </w:r>
        </w:p>
        <w:p w14:paraId="0C0716B5" w14:textId="77777777" w:rsidR="00B87153" w:rsidRPr="000F0865" w:rsidRDefault="00B87153" w:rsidP="001E2AF8">
          <w:pPr>
            <w:pStyle w:val="formtitleupd"/>
            <w:ind w:left="0" w:firstLine="0"/>
            <w:rPr>
              <w:sz w:val="28"/>
              <w:szCs w:val="28"/>
            </w:rPr>
          </w:pPr>
        </w:p>
        <w:p w14:paraId="06FEC22C" w14:textId="77777777" w:rsidR="003728B9" w:rsidRPr="00B87153" w:rsidRDefault="003728B9" w:rsidP="00B87153">
          <w:pPr>
            <w:pStyle w:val="formtitleupd"/>
            <w:ind w:left="0" w:firstLine="0"/>
            <w:rPr>
              <w:sz w:val="32"/>
              <w:szCs w:val="32"/>
            </w:rPr>
          </w:pPr>
          <w:r w:rsidRPr="000F0865">
            <w:rPr>
              <w:sz w:val="32"/>
              <w:szCs w:val="32"/>
            </w:rPr>
            <w:t>Application Completeness Chec</w:t>
          </w:r>
          <w:r w:rsidR="00B87153">
            <w:rPr>
              <w:sz w:val="32"/>
              <w:szCs w:val="32"/>
            </w:rPr>
            <w:t>kl</w:t>
          </w:r>
          <w:r w:rsidRPr="000F0865">
            <w:rPr>
              <w:sz w:val="32"/>
              <w:szCs w:val="32"/>
            </w:rPr>
            <w:t>ist</w:t>
          </w:r>
        </w:p>
      </w:tc>
    </w:tr>
  </w:tbl>
  <w:p w14:paraId="211B3F2D" w14:textId="77777777" w:rsidR="003728B9" w:rsidRDefault="003728B9"/>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tblBorders>
      <w:tblLayout w:type="fixed"/>
      <w:tblLook w:val="0000" w:firstRow="0" w:lastRow="0" w:firstColumn="0" w:lastColumn="0" w:noHBand="0" w:noVBand="0"/>
    </w:tblPr>
    <w:tblGrid>
      <w:gridCol w:w="1548"/>
      <w:gridCol w:w="8748"/>
    </w:tblGrid>
    <w:tr w:rsidR="003728B9" w14:paraId="03A9481B" w14:textId="77777777">
      <w:tc>
        <w:tcPr>
          <w:tcW w:w="1548" w:type="dxa"/>
        </w:tcPr>
        <w:p w14:paraId="4D474B21" w14:textId="77777777" w:rsidR="003728B9" w:rsidRDefault="00792596">
          <w:r w:rsidRPr="009C00D7">
            <w:rPr>
              <w:noProof/>
            </w:rPr>
            <w:drawing>
              <wp:inline distT="0" distB="0" distL="0" distR="0" wp14:anchorId="572C8169" wp14:editId="616D753B">
                <wp:extent cx="838835" cy="848360"/>
                <wp:effectExtent l="0" t="0" r="0" b="0"/>
                <wp:docPr id="10" name="Picture 10" descr="header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headerlogo"/>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835" cy="848360"/>
                        </a:xfrm>
                        <a:prstGeom prst="rect">
                          <a:avLst/>
                        </a:prstGeom>
                        <a:noFill/>
                        <a:ln>
                          <a:noFill/>
                        </a:ln>
                      </pic:spPr>
                    </pic:pic>
                  </a:graphicData>
                </a:graphic>
              </wp:inline>
            </w:drawing>
          </w:r>
        </w:p>
      </w:tc>
      <w:tc>
        <w:tcPr>
          <w:tcW w:w="8748" w:type="dxa"/>
        </w:tcPr>
        <w:p w14:paraId="431A122C" w14:textId="77777777" w:rsidR="0012161B" w:rsidRDefault="0012161B" w:rsidP="0012161B">
          <w:pPr>
            <w:pStyle w:val="head2upd"/>
          </w:pPr>
          <w:r>
            <w:t xml:space="preserve">Massachusetts Department of Environmental Protection </w:t>
          </w:r>
        </w:p>
        <w:p w14:paraId="5A37EC03" w14:textId="77777777" w:rsidR="0012161B" w:rsidRDefault="0012161B" w:rsidP="0012161B">
          <w:pPr>
            <w:pStyle w:val="head2upd"/>
            <w:ind w:right="0"/>
            <w:rPr>
              <w:b w:val="0"/>
            </w:rPr>
          </w:pPr>
          <w:r>
            <w:rPr>
              <w:b w:val="0"/>
            </w:rPr>
            <w:t xml:space="preserve">Bureau of Water Resources – Groundwater Discharge, Reclaimed Water Use, and Surface Water Discharge (NPDES) Permits </w:t>
          </w:r>
        </w:p>
        <w:p w14:paraId="2E661A9D" w14:textId="77777777" w:rsidR="003728B9" w:rsidRDefault="00B87153" w:rsidP="001E2AF8">
          <w:pPr>
            <w:pStyle w:val="formtitleupd"/>
            <w:ind w:left="0" w:firstLine="0"/>
            <w:rPr>
              <w:sz w:val="28"/>
              <w:szCs w:val="28"/>
            </w:rPr>
          </w:pPr>
          <w:r w:rsidRPr="00B87153">
            <w:rPr>
              <w:sz w:val="28"/>
              <w:szCs w:val="28"/>
            </w:rPr>
            <w:t>WP 68 Treatment Works Plan Approval for Ground Water Discharge and Reclaimed Water Use Facilities, without Permit Modification</w:t>
          </w:r>
        </w:p>
        <w:p w14:paraId="1E17C59D" w14:textId="77777777" w:rsidR="00B87153" w:rsidRPr="001E2AF8" w:rsidRDefault="00B87153" w:rsidP="001E2AF8">
          <w:pPr>
            <w:pStyle w:val="formtitleupd"/>
            <w:ind w:left="0" w:firstLine="0"/>
            <w:rPr>
              <w:sz w:val="40"/>
              <w:szCs w:val="40"/>
            </w:rPr>
          </w:pPr>
        </w:p>
        <w:p w14:paraId="1104E3F1" w14:textId="77777777" w:rsidR="003728B9" w:rsidRPr="00DF6DB9" w:rsidRDefault="003728B9" w:rsidP="00DF6DB9">
          <w:pPr>
            <w:pStyle w:val="formtitleupd"/>
            <w:ind w:left="0" w:firstLine="0"/>
            <w:rPr>
              <w:sz w:val="32"/>
              <w:szCs w:val="32"/>
            </w:rPr>
          </w:pPr>
          <w:r w:rsidRPr="00DF6DB9">
            <w:rPr>
              <w:sz w:val="32"/>
              <w:szCs w:val="32"/>
            </w:rPr>
            <w:t>Engineering Report Requirements</w:t>
          </w:r>
        </w:p>
      </w:tc>
    </w:tr>
  </w:tbl>
  <w:p w14:paraId="103FE617" w14:textId="77777777" w:rsidR="003728B9" w:rsidRDefault="003728B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00000000"/>
    <w:lvl w:ilvl="0">
      <w:start w:val="1"/>
      <w:numFmt w:val="bullet"/>
      <w:lvlText w:val=""/>
      <w:lvlJc w:val="left"/>
      <w:pPr>
        <w:tabs>
          <w:tab w:val="num" w:pos="1440"/>
        </w:tabs>
        <w:ind w:left="1440" w:hanging="360"/>
      </w:pPr>
      <w:rPr>
        <w:rFonts w:ascii="Symbol" w:hAnsi="Symbol" w:hint="default"/>
      </w:rPr>
    </w:lvl>
  </w:abstractNum>
  <w:abstractNum w:abstractNumId="1" w15:restartNumberingAfterBreak="0">
    <w:nsid w:val="0000000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000003"/>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0000004"/>
    <w:multiLevelType w:val="singleLevel"/>
    <w:tmpl w:val="000F0409"/>
    <w:lvl w:ilvl="0">
      <w:start w:val="1"/>
      <w:numFmt w:val="decimal"/>
      <w:lvlText w:val="%1."/>
      <w:lvlJc w:val="left"/>
      <w:pPr>
        <w:tabs>
          <w:tab w:val="num" w:pos="360"/>
        </w:tabs>
        <w:ind w:left="360" w:hanging="360"/>
      </w:pPr>
    </w:lvl>
  </w:abstractNum>
  <w:abstractNum w:abstractNumId="4" w15:restartNumberingAfterBreak="0">
    <w:nsid w:val="00000005"/>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000006"/>
    <w:multiLevelType w:val="singleLevel"/>
    <w:tmpl w:val="000F0409"/>
    <w:lvl w:ilvl="0">
      <w:start w:val="1"/>
      <w:numFmt w:val="decimal"/>
      <w:lvlText w:val="%1."/>
      <w:lvlJc w:val="left"/>
      <w:pPr>
        <w:tabs>
          <w:tab w:val="num" w:pos="360"/>
        </w:tabs>
        <w:ind w:left="360" w:hanging="360"/>
      </w:pPr>
    </w:lvl>
  </w:abstractNum>
  <w:abstractNum w:abstractNumId="6" w15:restartNumberingAfterBreak="0">
    <w:nsid w:val="00000007"/>
    <w:multiLevelType w:val="singleLevel"/>
    <w:tmpl w:val="000F0409"/>
    <w:lvl w:ilvl="0">
      <w:start w:val="1"/>
      <w:numFmt w:val="decimal"/>
      <w:lvlText w:val="%1."/>
      <w:lvlJc w:val="left"/>
      <w:pPr>
        <w:tabs>
          <w:tab w:val="num" w:pos="360"/>
        </w:tabs>
        <w:ind w:left="360" w:hanging="360"/>
      </w:pPr>
    </w:lvl>
  </w:abstractNum>
  <w:abstractNum w:abstractNumId="7" w15:restartNumberingAfterBreak="0">
    <w:nsid w:val="00887E53"/>
    <w:multiLevelType w:val="hybridMultilevel"/>
    <w:tmpl w:val="6D166DCA"/>
    <w:lvl w:ilvl="0" w:tplc="926A5236">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CD14F976">
      <w:start w:val="1"/>
      <w:numFmt w:val="lowerRoman"/>
      <w:lvlText w:val="%3."/>
      <w:lvlJc w:val="left"/>
      <w:pPr>
        <w:tabs>
          <w:tab w:val="num" w:pos="2160"/>
        </w:tabs>
        <w:ind w:left="2160" w:hanging="18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0A611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6533B1C"/>
    <w:multiLevelType w:val="singleLevel"/>
    <w:tmpl w:val="DE40C2E6"/>
    <w:lvl w:ilvl="0">
      <w:start w:val="1"/>
      <w:numFmt w:val="lowerRoman"/>
      <w:lvlText w:val="%1."/>
      <w:lvlJc w:val="left"/>
      <w:pPr>
        <w:tabs>
          <w:tab w:val="num" w:pos="1440"/>
        </w:tabs>
        <w:ind w:left="1440" w:hanging="720"/>
      </w:pPr>
      <w:rPr>
        <w:rFonts w:hint="default"/>
      </w:rPr>
    </w:lvl>
  </w:abstractNum>
  <w:abstractNum w:abstractNumId="10" w15:restartNumberingAfterBreak="0">
    <w:nsid w:val="1240626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A8B74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EC06AA9"/>
    <w:multiLevelType w:val="hybridMultilevel"/>
    <w:tmpl w:val="3B2C7BFC"/>
    <w:lvl w:ilvl="0" w:tplc="04090017">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1F24522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124225D"/>
    <w:multiLevelType w:val="hybridMultilevel"/>
    <w:tmpl w:val="A3CA03A6"/>
    <w:lvl w:ilvl="0" w:tplc="04090019">
      <w:start w:val="2"/>
      <w:numFmt w:val="low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1BE1D53"/>
    <w:multiLevelType w:val="hybridMultilevel"/>
    <w:tmpl w:val="51F8F9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47B4BE7"/>
    <w:multiLevelType w:val="hybridMultilevel"/>
    <w:tmpl w:val="30243B80"/>
    <w:lvl w:ilvl="0" w:tplc="1A4897FC">
      <w:start w:val="1"/>
      <w:numFmt w:val="bullet"/>
      <w:lvlText w:val=""/>
      <w:lvlJc w:val="left"/>
      <w:pPr>
        <w:ind w:left="720" w:hanging="360"/>
      </w:pPr>
      <w:rPr>
        <w:rFonts w:ascii="Symbol" w:hAnsi="Symbol" w:hint="default"/>
      </w:rPr>
    </w:lvl>
    <w:lvl w:ilvl="1" w:tplc="25EE7450">
      <w:start w:val="1"/>
      <w:numFmt w:val="lowerLetter"/>
      <w:lvlText w:val="%2."/>
      <w:lvlJc w:val="left"/>
      <w:pPr>
        <w:ind w:left="1440" w:hanging="360"/>
      </w:pPr>
    </w:lvl>
    <w:lvl w:ilvl="2" w:tplc="8CECDD40">
      <w:start w:val="1"/>
      <w:numFmt w:val="lowerRoman"/>
      <w:lvlText w:val="%3."/>
      <w:lvlJc w:val="right"/>
      <w:pPr>
        <w:ind w:left="2160" w:hanging="180"/>
      </w:pPr>
    </w:lvl>
    <w:lvl w:ilvl="3" w:tplc="85CC42BE">
      <w:start w:val="1"/>
      <w:numFmt w:val="decimal"/>
      <w:lvlText w:val="%4."/>
      <w:lvlJc w:val="left"/>
      <w:pPr>
        <w:ind w:left="2880" w:hanging="360"/>
      </w:pPr>
    </w:lvl>
    <w:lvl w:ilvl="4" w:tplc="F4608BE8">
      <w:start w:val="1"/>
      <w:numFmt w:val="lowerLetter"/>
      <w:lvlText w:val="%5."/>
      <w:lvlJc w:val="left"/>
      <w:pPr>
        <w:ind w:left="3600" w:hanging="360"/>
      </w:pPr>
    </w:lvl>
    <w:lvl w:ilvl="5" w:tplc="D38C2CAA">
      <w:start w:val="1"/>
      <w:numFmt w:val="lowerRoman"/>
      <w:lvlText w:val="%6."/>
      <w:lvlJc w:val="right"/>
      <w:pPr>
        <w:ind w:left="4320" w:hanging="180"/>
      </w:pPr>
    </w:lvl>
    <w:lvl w:ilvl="6" w:tplc="E50A56C2">
      <w:start w:val="1"/>
      <w:numFmt w:val="decimal"/>
      <w:lvlText w:val="%7."/>
      <w:lvlJc w:val="left"/>
      <w:pPr>
        <w:ind w:left="5040" w:hanging="360"/>
      </w:pPr>
    </w:lvl>
    <w:lvl w:ilvl="7" w:tplc="D5D4A1D4">
      <w:start w:val="1"/>
      <w:numFmt w:val="lowerLetter"/>
      <w:lvlText w:val="%8."/>
      <w:lvlJc w:val="left"/>
      <w:pPr>
        <w:ind w:left="5760" w:hanging="360"/>
      </w:pPr>
    </w:lvl>
    <w:lvl w:ilvl="8" w:tplc="EEE0B15C">
      <w:start w:val="1"/>
      <w:numFmt w:val="lowerRoman"/>
      <w:lvlText w:val="%9."/>
      <w:lvlJc w:val="right"/>
      <w:pPr>
        <w:ind w:left="6480" w:hanging="180"/>
      </w:pPr>
    </w:lvl>
  </w:abstractNum>
  <w:abstractNum w:abstractNumId="17" w15:restartNumberingAfterBreak="0">
    <w:nsid w:val="24CA22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24E52DE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2E2C09A0"/>
    <w:multiLevelType w:val="hybridMultilevel"/>
    <w:tmpl w:val="EE92FC50"/>
    <w:lvl w:ilvl="0" w:tplc="0688D98C">
      <w:start w:val="1"/>
      <w:numFmt w:val="bullet"/>
      <w:lvlRestart w:val="0"/>
      <w:lvlText w:val=""/>
      <w:lvlJc w:val="left"/>
      <w:pPr>
        <w:tabs>
          <w:tab w:val="num" w:pos="720"/>
        </w:tabs>
        <w:ind w:left="720" w:hanging="360"/>
      </w:pPr>
      <w:rPr>
        <w:rFonts w:ascii="Symbol" w:hAnsi="Symbol" w:hint="default"/>
      </w:rPr>
    </w:lvl>
    <w:lvl w:ilvl="1" w:tplc="6114BFDA" w:tentative="1">
      <w:start w:val="1"/>
      <w:numFmt w:val="bullet"/>
      <w:lvlText w:val="o"/>
      <w:lvlJc w:val="left"/>
      <w:pPr>
        <w:tabs>
          <w:tab w:val="num" w:pos="1440"/>
        </w:tabs>
        <w:ind w:left="1440" w:hanging="360"/>
      </w:pPr>
      <w:rPr>
        <w:rFonts w:ascii="Courier New" w:hAnsi="Courier New" w:hint="default"/>
      </w:rPr>
    </w:lvl>
    <w:lvl w:ilvl="2" w:tplc="B1B60138" w:tentative="1">
      <w:start w:val="1"/>
      <w:numFmt w:val="bullet"/>
      <w:lvlText w:val=""/>
      <w:lvlJc w:val="left"/>
      <w:pPr>
        <w:tabs>
          <w:tab w:val="num" w:pos="2160"/>
        </w:tabs>
        <w:ind w:left="2160" w:hanging="360"/>
      </w:pPr>
      <w:rPr>
        <w:rFonts w:ascii="Wingdings" w:hAnsi="Wingdings" w:hint="default"/>
      </w:rPr>
    </w:lvl>
    <w:lvl w:ilvl="3" w:tplc="172EACA0" w:tentative="1">
      <w:start w:val="1"/>
      <w:numFmt w:val="bullet"/>
      <w:lvlText w:val=""/>
      <w:lvlJc w:val="left"/>
      <w:pPr>
        <w:tabs>
          <w:tab w:val="num" w:pos="2880"/>
        </w:tabs>
        <w:ind w:left="2880" w:hanging="360"/>
      </w:pPr>
      <w:rPr>
        <w:rFonts w:ascii="Symbol" w:hAnsi="Symbol" w:hint="default"/>
      </w:rPr>
    </w:lvl>
    <w:lvl w:ilvl="4" w:tplc="E6AA9E84" w:tentative="1">
      <w:start w:val="1"/>
      <w:numFmt w:val="bullet"/>
      <w:lvlText w:val="o"/>
      <w:lvlJc w:val="left"/>
      <w:pPr>
        <w:tabs>
          <w:tab w:val="num" w:pos="3600"/>
        </w:tabs>
        <w:ind w:left="3600" w:hanging="360"/>
      </w:pPr>
      <w:rPr>
        <w:rFonts w:ascii="Courier New" w:hAnsi="Courier New" w:hint="default"/>
      </w:rPr>
    </w:lvl>
    <w:lvl w:ilvl="5" w:tplc="D1D2E872" w:tentative="1">
      <w:start w:val="1"/>
      <w:numFmt w:val="bullet"/>
      <w:lvlText w:val=""/>
      <w:lvlJc w:val="left"/>
      <w:pPr>
        <w:tabs>
          <w:tab w:val="num" w:pos="4320"/>
        </w:tabs>
        <w:ind w:left="4320" w:hanging="360"/>
      </w:pPr>
      <w:rPr>
        <w:rFonts w:ascii="Wingdings" w:hAnsi="Wingdings" w:hint="default"/>
      </w:rPr>
    </w:lvl>
    <w:lvl w:ilvl="6" w:tplc="11BA883C" w:tentative="1">
      <w:start w:val="1"/>
      <w:numFmt w:val="bullet"/>
      <w:lvlText w:val=""/>
      <w:lvlJc w:val="left"/>
      <w:pPr>
        <w:tabs>
          <w:tab w:val="num" w:pos="5040"/>
        </w:tabs>
        <w:ind w:left="5040" w:hanging="360"/>
      </w:pPr>
      <w:rPr>
        <w:rFonts w:ascii="Symbol" w:hAnsi="Symbol" w:hint="default"/>
      </w:rPr>
    </w:lvl>
    <w:lvl w:ilvl="7" w:tplc="030062AC" w:tentative="1">
      <w:start w:val="1"/>
      <w:numFmt w:val="bullet"/>
      <w:lvlText w:val="o"/>
      <w:lvlJc w:val="left"/>
      <w:pPr>
        <w:tabs>
          <w:tab w:val="num" w:pos="5760"/>
        </w:tabs>
        <w:ind w:left="5760" w:hanging="360"/>
      </w:pPr>
      <w:rPr>
        <w:rFonts w:ascii="Courier New" w:hAnsi="Courier New" w:hint="default"/>
      </w:rPr>
    </w:lvl>
    <w:lvl w:ilvl="8" w:tplc="E68C25D6"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EA8127F"/>
    <w:multiLevelType w:val="hybridMultilevel"/>
    <w:tmpl w:val="910872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51657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3BBD0FFF"/>
    <w:multiLevelType w:val="hybridMultilevel"/>
    <w:tmpl w:val="AB9612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39D2B52"/>
    <w:multiLevelType w:val="hybridMultilevel"/>
    <w:tmpl w:val="DECA6F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6F3A6C"/>
    <w:multiLevelType w:val="multilevel"/>
    <w:tmpl w:val="1AC43FD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5E9010FD"/>
    <w:multiLevelType w:val="hybridMultilevel"/>
    <w:tmpl w:val="E03CF7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435004D"/>
    <w:multiLevelType w:val="singleLevel"/>
    <w:tmpl w:val="8B48CD54"/>
    <w:lvl w:ilvl="0">
      <w:start w:val="2"/>
      <w:numFmt w:val="lowerLetter"/>
      <w:lvlText w:val="%1."/>
      <w:lvlJc w:val="left"/>
      <w:pPr>
        <w:tabs>
          <w:tab w:val="num" w:pos="1440"/>
        </w:tabs>
        <w:ind w:left="1440" w:hanging="720"/>
      </w:pPr>
      <w:rPr>
        <w:rFonts w:hint="default"/>
      </w:rPr>
    </w:lvl>
  </w:abstractNum>
  <w:abstractNum w:abstractNumId="27" w15:restartNumberingAfterBreak="0">
    <w:nsid w:val="6C3B6E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7A9E51E9"/>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9" w15:restartNumberingAfterBreak="0">
    <w:nsid w:val="7FE548A4"/>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29"/>
  </w:num>
  <w:num w:numId="6">
    <w:abstractNumId w:val="4"/>
  </w:num>
  <w:num w:numId="7">
    <w:abstractNumId w:val="5"/>
  </w:num>
  <w:num w:numId="8">
    <w:abstractNumId w:val="1"/>
  </w:num>
  <w:num w:numId="9">
    <w:abstractNumId w:val="10"/>
  </w:num>
  <w:num w:numId="10">
    <w:abstractNumId w:val="13"/>
  </w:num>
  <w:num w:numId="11">
    <w:abstractNumId w:val="11"/>
  </w:num>
  <w:num w:numId="12">
    <w:abstractNumId w:val="8"/>
  </w:num>
  <w:num w:numId="13">
    <w:abstractNumId w:val="9"/>
  </w:num>
  <w:num w:numId="14">
    <w:abstractNumId w:val="21"/>
  </w:num>
  <w:num w:numId="15">
    <w:abstractNumId w:val="26"/>
  </w:num>
  <w:num w:numId="16">
    <w:abstractNumId w:val="28"/>
  </w:num>
  <w:num w:numId="17">
    <w:abstractNumId w:val="18"/>
  </w:num>
  <w:num w:numId="18">
    <w:abstractNumId w:val="24"/>
  </w:num>
  <w:num w:numId="19">
    <w:abstractNumId w:val="1"/>
  </w:num>
  <w:num w:numId="20">
    <w:abstractNumId w:val="17"/>
  </w:num>
  <w:num w:numId="21">
    <w:abstractNumId w:val="1"/>
  </w:num>
  <w:num w:numId="22">
    <w:abstractNumId w:val="27"/>
  </w:num>
  <w:num w:numId="23">
    <w:abstractNumId w:val="2"/>
  </w:num>
  <w:num w:numId="24">
    <w:abstractNumId w:val="3"/>
  </w:num>
  <w:num w:numId="25">
    <w:abstractNumId w:val="5"/>
  </w:num>
  <w:num w:numId="26">
    <w:abstractNumId w:val="6"/>
  </w:num>
  <w:num w:numId="27">
    <w:abstractNumId w:val="19"/>
  </w:num>
  <w:num w:numId="28">
    <w:abstractNumId w:val="14"/>
  </w:num>
  <w:num w:numId="29">
    <w:abstractNumId w:val="7"/>
  </w:num>
  <w:num w:numId="30">
    <w:abstractNumId w:val="23"/>
  </w:num>
  <w:num w:numId="31">
    <w:abstractNumId w:val="16"/>
  </w:num>
  <w:num w:numId="32">
    <w:abstractNumId w:val="20"/>
  </w:num>
  <w:num w:numId="33">
    <w:abstractNumId w:val="25"/>
  </w:num>
  <w:num w:numId="34">
    <w:abstractNumId w:val="22"/>
  </w:num>
  <w:num w:numId="35">
    <w:abstractNumId w:val="15"/>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852"/>
    <w:rsid w:val="0000061F"/>
    <w:rsid w:val="000110F5"/>
    <w:rsid w:val="00014378"/>
    <w:rsid w:val="000623BD"/>
    <w:rsid w:val="00072A94"/>
    <w:rsid w:val="000835B6"/>
    <w:rsid w:val="000A43D8"/>
    <w:rsid w:val="000B0383"/>
    <w:rsid w:val="000B0C84"/>
    <w:rsid w:val="000B1F85"/>
    <w:rsid w:val="000C085F"/>
    <w:rsid w:val="000D5E90"/>
    <w:rsid w:val="000E47A7"/>
    <w:rsid w:val="000F0865"/>
    <w:rsid w:val="0012161B"/>
    <w:rsid w:val="001269A0"/>
    <w:rsid w:val="0014199B"/>
    <w:rsid w:val="001660F5"/>
    <w:rsid w:val="00170F82"/>
    <w:rsid w:val="0018055F"/>
    <w:rsid w:val="001B2249"/>
    <w:rsid w:val="001E066C"/>
    <w:rsid w:val="001E2AF8"/>
    <w:rsid w:val="001F2C04"/>
    <w:rsid w:val="00215ED4"/>
    <w:rsid w:val="00230992"/>
    <w:rsid w:val="00244A3A"/>
    <w:rsid w:val="002472E9"/>
    <w:rsid w:val="002822E8"/>
    <w:rsid w:val="0028546D"/>
    <w:rsid w:val="002B073D"/>
    <w:rsid w:val="002B0CFA"/>
    <w:rsid w:val="002B59AD"/>
    <w:rsid w:val="002C00E4"/>
    <w:rsid w:val="002E1BB4"/>
    <w:rsid w:val="003019B2"/>
    <w:rsid w:val="003047E6"/>
    <w:rsid w:val="00316D4B"/>
    <w:rsid w:val="00323E8E"/>
    <w:rsid w:val="00332C43"/>
    <w:rsid w:val="003728B9"/>
    <w:rsid w:val="00381C7A"/>
    <w:rsid w:val="003965C4"/>
    <w:rsid w:val="003978D3"/>
    <w:rsid w:val="003B008C"/>
    <w:rsid w:val="003B1BD5"/>
    <w:rsid w:val="003F1241"/>
    <w:rsid w:val="00413E66"/>
    <w:rsid w:val="004326A9"/>
    <w:rsid w:val="00432B14"/>
    <w:rsid w:val="0048094A"/>
    <w:rsid w:val="004877A0"/>
    <w:rsid w:val="004A257E"/>
    <w:rsid w:val="004A7344"/>
    <w:rsid w:val="004E24E0"/>
    <w:rsid w:val="004E73B9"/>
    <w:rsid w:val="00507CD4"/>
    <w:rsid w:val="005457D6"/>
    <w:rsid w:val="00555E48"/>
    <w:rsid w:val="0059219F"/>
    <w:rsid w:val="00593E5B"/>
    <w:rsid w:val="005A3FA0"/>
    <w:rsid w:val="005B5E90"/>
    <w:rsid w:val="005B61B1"/>
    <w:rsid w:val="005D0C30"/>
    <w:rsid w:val="005E21FE"/>
    <w:rsid w:val="006213D6"/>
    <w:rsid w:val="006230B5"/>
    <w:rsid w:val="00623D83"/>
    <w:rsid w:val="006274BE"/>
    <w:rsid w:val="00650852"/>
    <w:rsid w:val="00663554"/>
    <w:rsid w:val="00663F2C"/>
    <w:rsid w:val="0067072B"/>
    <w:rsid w:val="0067254E"/>
    <w:rsid w:val="006C0509"/>
    <w:rsid w:val="006C17E6"/>
    <w:rsid w:val="006C2816"/>
    <w:rsid w:val="00766BFA"/>
    <w:rsid w:val="00792596"/>
    <w:rsid w:val="007C34B8"/>
    <w:rsid w:val="00802C78"/>
    <w:rsid w:val="00806252"/>
    <w:rsid w:val="008242A8"/>
    <w:rsid w:val="00852FA5"/>
    <w:rsid w:val="0085524E"/>
    <w:rsid w:val="00880A8E"/>
    <w:rsid w:val="0088590E"/>
    <w:rsid w:val="008B0EFF"/>
    <w:rsid w:val="008B1A66"/>
    <w:rsid w:val="008F6015"/>
    <w:rsid w:val="009301E3"/>
    <w:rsid w:val="009907F5"/>
    <w:rsid w:val="009C25FC"/>
    <w:rsid w:val="009E0961"/>
    <w:rsid w:val="009F4909"/>
    <w:rsid w:val="009F7DF0"/>
    <w:rsid w:val="00A1026B"/>
    <w:rsid w:val="00A14A2E"/>
    <w:rsid w:val="00A52B5A"/>
    <w:rsid w:val="00A62B52"/>
    <w:rsid w:val="00A75B7F"/>
    <w:rsid w:val="00AA1D6A"/>
    <w:rsid w:val="00AA5FAE"/>
    <w:rsid w:val="00AB6D17"/>
    <w:rsid w:val="00AC7F65"/>
    <w:rsid w:val="00B15B7F"/>
    <w:rsid w:val="00B300D0"/>
    <w:rsid w:val="00B32C31"/>
    <w:rsid w:val="00B62DB0"/>
    <w:rsid w:val="00B65EC2"/>
    <w:rsid w:val="00B70ABF"/>
    <w:rsid w:val="00B762C6"/>
    <w:rsid w:val="00B87153"/>
    <w:rsid w:val="00BD6903"/>
    <w:rsid w:val="00C02E9C"/>
    <w:rsid w:val="00C3117E"/>
    <w:rsid w:val="00C51A4F"/>
    <w:rsid w:val="00C74FBF"/>
    <w:rsid w:val="00CA461C"/>
    <w:rsid w:val="00CB77C4"/>
    <w:rsid w:val="00CC321F"/>
    <w:rsid w:val="00CF4D8D"/>
    <w:rsid w:val="00D13449"/>
    <w:rsid w:val="00D15D5F"/>
    <w:rsid w:val="00D20CDB"/>
    <w:rsid w:val="00D34906"/>
    <w:rsid w:val="00D35FC4"/>
    <w:rsid w:val="00D41B00"/>
    <w:rsid w:val="00D41BEF"/>
    <w:rsid w:val="00D80568"/>
    <w:rsid w:val="00D84525"/>
    <w:rsid w:val="00D86752"/>
    <w:rsid w:val="00D93DEF"/>
    <w:rsid w:val="00DF6DB9"/>
    <w:rsid w:val="00E03F43"/>
    <w:rsid w:val="00E04BFB"/>
    <w:rsid w:val="00E120A5"/>
    <w:rsid w:val="00E25B08"/>
    <w:rsid w:val="00E27045"/>
    <w:rsid w:val="00E31084"/>
    <w:rsid w:val="00E34888"/>
    <w:rsid w:val="00E41E5C"/>
    <w:rsid w:val="00E42EE2"/>
    <w:rsid w:val="00E629E2"/>
    <w:rsid w:val="00E712AD"/>
    <w:rsid w:val="00E77C44"/>
    <w:rsid w:val="00EB51EC"/>
    <w:rsid w:val="00EC0948"/>
    <w:rsid w:val="00EC591A"/>
    <w:rsid w:val="00ED35D2"/>
    <w:rsid w:val="00EF4322"/>
    <w:rsid w:val="00F0629C"/>
    <w:rsid w:val="00F55FF1"/>
    <w:rsid w:val="00F57B8B"/>
    <w:rsid w:val="00F96A7C"/>
    <w:rsid w:val="00FB5F29"/>
    <w:rsid w:val="00FC02A5"/>
    <w:rsid w:val="00FE49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4A877E"/>
  <w15:chartTrackingRefBased/>
  <w15:docId w15:val="{4A7D028A-D187-2946-BB03-11DAAD5AD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84525"/>
    <w:rPr>
      <w:rFonts w:ascii="Arial" w:hAnsi="Arial"/>
    </w:rPr>
  </w:style>
  <w:style w:type="paragraph" w:styleId="Heading1">
    <w:name w:val="heading 1"/>
    <w:basedOn w:val="Normal"/>
    <w:next w:val="Normal"/>
    <w:qFormat/>
    <w:rsid w:val="00D84525"/>
    <w:pPr>
      <w:keepNext/>
      <w:spacing w:before="240" w:after="60"/>
      <w:outlineLvl w:val="0"/>
    </w:pPr>
    <w:rPr>
      <w:b/>
      <w:kern w:val="28"/>
      <w:sz w:val="28"/>
    </w:rPr>
  </w:style>
  <w:style w:type="paragraph" w:styleId="Heading2">
    <w:name w:val="heading 2"/>
    <w:basedOn w:val="Normal"/>
    <w:next w:val="Normal"/>
    <w:qFormat/>
    <w:rsid w:val="00D84525"/>
    <w:pPr>
      <w:keepNext/>
      <w:spacing w:before="240" w:after="60"/>
      <w:outlineLvl w:val="1"/>
    </w:pPr>
    <w:rPr>
      <w:b/>
      <w:sz w:val="28"/>
    </w:rPr>
  </w:style>
  <w:style w:type="paragraph" w:styleId="Heading3">
    <w:name w:val="heading 3"/>
    <w:basedOn w:val="Normal"/>
    <w:next w:val="Normal"/>
    <w:qFormat/>
    <w:rsid w:val="00D84525"/>
    <w:pPr>
      <w:keepNext/>
      <w:spacing w:before="240" w:after="60"/>
      <w:outlineLvl w:val="2"/>
    </w:pPr>
    <w:rPr>
      <w:rFonts w:ascii="Helvetica" w:hAnsi="Helvetica"/>
      <w:sz w:val="24"/>
    </w:rPr>
  </w:style>
  <w:style w:type="paragraph" w:styleId="Heading5">
    <w:name w:val="heading 5"/>
    <w:aliases w:val="Block Label"/>
    <w:basedOn w:val="Normal"/>
    <w:next w:val="Normal"/>
    <w:qFormat/>
    <w:rsid w:val="00D84525"/>
    <w:pPr>
      <w:outlineLvl w:val="4"/>
    </w:pPr>
    <w:rPr>
      <w:rFonts w:ascii="Times New Roman" w:eastAsia="Times New Roman" w:hAnsi="Times New Roman"/>
      <w:b/>
      <w:sz w:val="22"/>
    </w:rPr>
  </w:style>
  <w:style w:type="paragraph" w:styleId="Heading7">
    <w:name w:val="heading 7"/>
    <w:basedOn w:val="Normal"/>
    <w:next w:val="Normal"/>
    <w:qFormat/>
    <w:rsid w:val="00D84525"/>
    <w:pPr>
      <w:keepNext/>
      <w:tabs>
        <w:tab w:val="left" w:pos="-720"/>
        <w:tab w:val="left" w:pos="0"/>
      </w:tabs>
      <w:suppressAutoHyphens/>
      <w:ind w:left="720" w:hanging="720"/>
      <w:outlineLvl w:val="6"/>
    </w:pPr>
    <w:rPr>
      <w:rFonts w:eastAsia="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84525"/>
    <w:pPr>
      <w:tabs>
        <w:tab w:val="center" w:pos="4320"/>
        <w:tab w:val="right" w:pos="8640"/>
      </w:tabs>
    </w:pPr>
  </w:style>
  <w:style w:type="paragraph" w:customStyle="1" w:styleId="formtitleupd">
    <w:name w:val="form title upd"/>
    <w:basedOn w:val="Normal"/>
    <w:rsid w:val="00D84525"/>
    <w:pPr>
      <w:ind w:left="2160" w:hanging="2160"/>
    </w:pPr>
    <w:rPr>
      <w:b/>
      <w:sz w:val="48"/>
    </w:rPr>
  </w:style>
  <w:style w:type="paragraph" w:styleId="BodyText">
    <w:name w:val="Body Text"/>
    <w:basedOn w:val="Normal"/>
    <w:rsid w:val="00D84525"/>
    <w:pPr>
      <w:spacing w:after="120"/>
    </w:pPr>
  </w:style>
  <w:style w:type="paragraph" w:customStyle="1" w:styleId="text">
    <w:name w:val="text"/>
    <w:basedOn w:val="Normal"/>
    <w:rsid w:val="00D84525"/>
    <w:pPr>
      <w:tabs>
        <w:tab w:val="left" w:pos="360"/>
      </w:tabs>
    </w:pPr>
    <w:rPr>
      <w:rFonts w:eastAsia="Times New Roman"/>
    </w:rPr>
  </w:style>
  <w:style w:type="paragraph" w:styleId="Footer">
    <w:name w:val="footer"/>
    <w:basedOn w:val="Normal"/>
    <w:link w:val="FooterChar"/>
    <w:uiPriority w:val="99"/>
    <w:rsid w:val="00D84525"/>
    <w:pPr>
      <w:tabs>
        <w:tab w:val="center" w:pos="4320"/>
        <w:tab w:val="right" w:pos="8640"/>
      </w:tabs>
    </w:pPr>
    <w:rPr>
      <w:sz w:val="16"/>
    </w:rPr>
  </w:style>
  <w:style w:type="character" w:styleId="PageNumber">
    <w:name w:val="page number"/>
    <w:basedOn w:val="DefaultParagraphFont"/>
    <w:rsid w:val="00D84525"/>
  </w:style>
  <w:style w:type="paragraph" w:customStyle="1" w:styleId="texthang">
    <w:name w:val="text hang"/>
    <w:basedOn w:val="Normal"/>
    <w:rsid w:val="00D84525"/>
    <w:pPr>
      <w:tabs>
        <w:tab w:val="left" w:pos="360"/>
      </w:tabs>
      <w:ind w:left="360" w:hanging="360"/>
    </w:pPr>
  </w:style>
  <w:style w:type="character" w:styleId="Hyperlink">
    <w:name w:val="Hyperlink"/>
    <w:rsid w:val="00D84525"/>
    <w:rPr>
      <w:color w:val="0000FF"/>
      <w:u w:val="single"/>
    </w:rPr>
  </w:style>
  <w:style w:type="character" w:styleId="FollowedHyperlink">
    <w:name w:val="FollowedHyperlink"/>
    <w:rsid w:val="00D84525"/>
    <w:rPr>
      <w:color w:val="800080"/>
      <w:u w:val="single"/>
    </w:rPr>
  </w:style>
  <w:style w:type="paragraph" w:customStyle="1" w:styleId="head2upd">
    <w:name w:val="head 2 upd"/>
    <w:basedOn w:val="BodyText"/>
    <w:rsid w:val="00D84525"/>
    <w:pPr>
      <w:spacing w:after="0"/>
      <w:ind w:right="-720"/>
    </w:pPr>
    <w:rPr>
      <w:rFonts w:eastAsia="Times New Roman"/>
      <w:b/>
      <w:sz w:val="24"/>
    </w:rPr>
  </w:style>
  <w:style w:type="paragraph" w:customStyle="1" w:styleId="sidebar">
    <w:name w:val="sidebar"/>
    <w:basedOn w:val="text"/>
    <w:next w:val="towns"/>
    <w:rsid w:val="00D84525"/>
    <w:pPr>
      <w:ind w:right="180"/>
    </w:pPr>
    <w:rPr>
      <w:sz w:val="16"/>
    </w:rPr>
  </w:style>
  <w:style w:type="paragraph" w:customStyle="1" w:styleId="bars18">
    <w:name w:val="bars 18"/>
    <w:rsid w:val="00D84525"/>
    <w:pPr>
      <w:pBdr>
        <w:top w:val="single" w:sz="2" w:space="0" w:color="auto"/>
        <w:between w:val="single" w:sz="2" w:space="3" w:color="auto"/>
      </w:pBdr>
      <w:tabs>
        <w:tab w:val="left" w:pos="300"/>
        <w:tab w:val="left" w:pos="1860"/>
        <w:tab w:val="left" w:pos="3360"/>
        <w:tab w:val="left" w:pos="4080"/>
      </w:tabs>
      <w:spacing w:line="360" w:lineRule="atLeast"/>
    </w:pPr>
    <w:rPr>
      <w:rFonts w:ascii="CLI Helvetica Condensed LightOb" w:eastAsia="Times New Roman" w:hAnsi="CLI Helvetica Condensed LightOb"/>
      <w:sz w:val="14"/>
    </w:rPr>
  </w:style>
  <w:style w:type="paragraph" w:customStyle="1" w:styleId="bars24">
    <w:name w:val="bars 24"/>
    <w:rsid w:val="00D84525"/>
    <w:pPr>
      <w:pBdr>
        <w:top w:val="single" w:sz="2" w:space="0" w:color="auto"/>
        <w:between w:val="single" w:sz="2" w:space="0" w:color="auto"/>
      </w:pBdr>
      <w:tabs>
        <w:tab w:val="left" w:pos="360"/>
      </w:tabs>
      <w:spacing w:line="240" w:lineRule="atLeast"/>
      <w:ind w:left="342"/>
    </w:pPr>
    <w:rPr>
      <w:rFonts w:ascii="Arial" w:eastAsia="Times New Roman" w:hAnsi="Arial"/>
      <w:color w:val="000000"/>
      <w:position w:val="6"/>
      <w:sz w:val="16"/>
    </w:rPr>
  </w:style>
  <w:style w:type="paragraph" w:customStyle="1" w:styleId="head2">
    <w:name w:val="head 2"/>
    <w:basedOn w:val="Normal"/>
    <w:rsid w:val="00D84525"/>
    <w:rPr>
      <w:rFonts w:eastAsia="Times New Roman"/>
      <w:b/>
      <w:sz w:val="28"/>
    </w:rPr>
  </w:style>
  <w:style w:type="paragraph" w:styleId="BodyTextIndent">
    <w:name w:val="Body Text Indent"/>
    <w:basedOn w:val="Normal"/>
    <w:rsid w:val="00D84525"/>
    <w:pPr>
      <w:tabs>
        <w:tab w:val="left" w:pos="-720"/>
        <w:tab w:val="left" w:pos="0"/>
        <w:tab w:val="left" w:pos="720"/>
      </w:tabs>
      <w:suppressAutoHyphens/>
      <w:spacing w:line="192" w:lineRule="auto"/>
      <w:ind w:left="1440" w:hanging="1440"/>
    </w:pPr>
    <w:rPr>
      <w:rFonts w:ascii="Times New Roman" w:eastAsia="Times New Roman" w:hAnsi="Times New Roman"/>
      <w:sz w:val="24"/>
    </w:rPr>
  </w:style>
  <w:style w:type="paragraph" w:customStyle="1" w:styleId="TableText">
    <w:name w:val="Table Text"/>
    <w:basedOn w:val="Normal"/>
    <w:rsid w:val="00D84525"/>
    <w:rPr>
      <w:rFonts w:ascii="Times New Roman" w:eastAsia="Times New Roman" w:hAnsi="Times New Roman"/>
      <w:sz w:val="24"/>
    </w:rPr>
  </w:style>
  <w:style w:type="paragraph" w:styleId="BodyTextIndent3">
    <w:name w:val="Body Text Indent 3"/>
    <w:basedOn w:val="Normal"/>
    <w:rsid w:val="00D84525"/>
    <w:pPr>
      <w:tabs>
        <w:tab w:val="left" w:pos="-720"/>
      </w:tabs>
      <w:suppressAutoHyphens/>
      <w:ind w:left="1440"/>
    </w:pPr>
    <w:rPr>
      <w:rFonts w:eastAsia="Times New Roman"/>
      <w:sz w:val="24"/>
    </w:rPr>
  </w:style>
  <w:style w:type="paragraph" w:styleId="BlockText">
    <w:name w:val="Block Text"/>
    <w:basedOn w:val="Normal"/>
    <w:rsid w:val="00D84525"/>
    <w:rPr>
      <w:rFonts w:ascii="Times New Roman" w:eastAsia="Times New Roman" w:hAnsi="Times New Roman"/>
      <w:sz w:val="24"/>
    </w:rPr>
  </w:style>
  <w:style w:type="character" w:styleId="CommentReference">
    <w:name w:val="annotation reference"/>
    <w:rsid w:val="00BD6903"/>
    <w:rPr>
      <w:sz w:val="16"/>
      <w:szCs w:val="16"/>
    </w:rPr>
  </w:style>
  <w:style w:type="paragraph" w:customStyle="1" w:styleId="towns">
    <w:name w:val="towns"/>
    <w:rsid w:val="00D84525"/>
    <w:rPr>
      <w:rFonts w:ascii="Arial" w:hAnsi="Arial"/>
      <w:sz w:val="12"/>
    </w:rPr>
  </w:style>
  <w:style w:type="paragraph" w:styleId="CommentText">
    <w:name w:val="annotation text"/>
    <w:basedOn w:val="Normal"/>
    <w:link w:val="CommentTextChar"/>
    <w:rsid w:val="00BD6903"/>
  </w:style>
  <w:style w:type="character" w:customStyle="1" w:styleId="CommentTextChar">
    <w:name w:val="Comment Text Char"/>
    <w:link w:val="CommentText"/>
    <w:rsid w:val="00BD6903"/>
    <w:rPr>
      <w:rFonts w:ascii="Arial" w:hAnsi="Arial"/>
    </w:rPr>
  </w:style>
  <w:style w:type="paragraph" w:styleId="CommentSubject">
    <w:name w:val="annotation subject"/>
    <w:basedOn w:val="CommentText"/>
    <w:next w:val="CommentText"/>
    <w:link w:val="CommentSubjectChar"/>
    <w:rsid w:val="00BD6903"/>
    <w:rPr>
      <w:b/>
      <w:bCs/>
    </w:rPr>
  </w:style>
  <w:style w:type="character" w:customStyle="1" w:styleId="CommentSubjectChar">
    <w:name w:val="Comment Subject Char"/>
    <w:link w:val="CommentSubject"/>
    <w:rsid w:val="00BD6903"/>
    <w:rPr>
      <w:rFonts w:ascii="Arial" w:hAnsi="Arial"/>
      <w:b/>
      <w:bCs/>
    </w:rPr>
  </w:style>
  <w:style w:type="paragraph" w:styleId="BalloonText">
    <w:name w:val="Balloon Text"/>
    <w:basedOn w:val="Normal"/>
    <w:link w:val="BalloonTextChar"/>
    <w:rsid w:val="00BD6903"/>
    <w:rPr>
      <w:rFonts w:ascii="Tahoma" w:hAnsi="Tahoma" w:cs="Tahoma"/>
      <w:sz w:val="16"/>
      <w:szCs w:val="16"/>
    </w:rPr>
  </w:style>
  <w:style w:type="character" w:customStyle="1" w:styleId="BalloonTextChar">
    <w:name w:val="Balloon Text Char"/>
    <w:link w:val="BalloonText"/>
    <w:rsid w:val="00BD6903"/>
    <w:rPr>
      <w:rFonts w:ascii="Tahoma" w:hAnsi="Tahoma" w:cs="Tahoma"/>
      <w:sz w:val="16"/>
      <w:szCs w:val="16"/>
    </w:rPr>
  </w:style>
  <w:style w:type="paragraph" w:styleId="ListParagraph">
    <w:name w:val="List Paragraph"/>
    <w:basedOn w:val="Normal"/>
    <w:uiPriority w:val="1"/>
    <w:qFormat/>
    <w:rsid w:val="009E0961"/>
    <w:pPr>
      <w:ind w:left="720"/>
    </w:pPr>
  </w:style>
  <w:style w:type="table" w:styleId="TableGrid">
    <w:name w:val="Table Grid"/>
    <w:basedOn w:val="TableNormal"/>
    <w:rsid w:val="008B1A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92596"/>
    <w:rPr>
      <w:color w:val="605E5C"/>
      <w:shd w:val="clear" w:color="auto" w:fill="E1DFDD"/>
    </w:rPr>
  </w:style>
  <w:style w:type="character" w:customStyle="1" w:styleId="FooterChar">
    <w:name w:val="Footer Char"/>
    <w:basedOn w:val="DefaultParagraphFont"/>
    <w:link w:val="Footer"/>
    <w:uiPriority w:val="99"/>
    <w:rsid w:val="005B5E90"/>
    <w:rPr>
      <w:rFonts w:ascii="Arial" w:hAnsi="Arial"/>
      <w:sz w:val="16"/>
    </w:rPr>
  </w:style>
  <w:style w:type="paragraph" w:customStyle="1" w:styleId="paragraph">
    <w:name w:val="paragraph"/>
    <w:basedOn w:val="Normal"/>
    <w:rsid w:val="00432B14"/>
    <w:pPr>
      <w:spacing w:before="100" w:beforeAutospacing="1" w:after="100" w:afterAutospacing="1"/>
    </w:pPr>
    <w:rPr>
      <w:rFonts w:ascii="Times New Roman" w:eastAsia="Times New Roman" w:hAnsi="Times New Roman"/>
      <w:sz w:val="24"/>
      <w:szCs w:val="24"/>
    </w:rPr>
  </w:style>
  <w:style w:type="character" w:customStyle="1" w:styleId="spellingerror">
    <w:name w:val="spellingerror"/>
    <w:basedOn w:val="DefaultParagraphFont"/>
    <w:rsid w:val="00432B14"/>
  </w:style>
  <w:style w:type="character" w:customStyle="1" w:styleId="normaltextrun">
    <w:name w:val="normaltextrun"/>
    <w:basedOn w:val="DefaultParagraphFont"/>
    <w:rsid w:val="00432B14"/>
  </w:style>
  <w:style w:type="character" w:customStyle="1" w:styleId="eop">
    <w:name w:val="eop"/>
    <w:basedOn w:val="DefaultParagraphFont"/>
    <w:rsid w:val="00432B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582271">
      <w:bodyDiv w:val="1"/>
      <w:marLeft w:val="0"/>
      <w:marRight w:val="0"/>
      <w:marTop w:val="0"/>
      <w:marBottom w:val="0"/>
      <w:divBdr>
        <w:top w:val="none" w:sz="0" w:space="0" w:color="auto"/>
        <w:left w:val="none" w:sz="0" w:space="0" w:color="auto"/>
        <w:bottom w:val="none" w:sz="0" w:space="0" w:color="auto"/>
        <w:right w:val="none" w:sz="0" w:space="0" w:color="auto"/>
      </w:divBdr>
    </w:div>
    <w:div w:id="735206863">
      <w:bodyDiv w:val="1"/>
      <w:marLeft w:val="0"/>
      <w:marRight w:val="0"/>
      <w:marTop w:val="0"/>
      <w:marBottom w:val="0"/>
      <w:divBdr>
        <w:top w:val="none" w:sz="0" w:space="0" w:color="auto"/>
        <w:left w:val="none" w:sz="0" w:space="0" w:color="auto"/>
        <w:bottom w:val="none" w:sz="0" w:space="0" w:color="auto"/>
        <w:right w:val="none" w:sz="0" w:space="0" w:color="auto"/>
      </w:divBdr>
    </w:div>
    <w:div w:id="1069962272">
      <w:bodyDiv w:val="1"/>
      <w:marLeft w:val="0"/>
      <w:marRight w:val="0"/>
      <w:marTop w:val="0"/>
      <w:marBottom w:val="0"/>
      <w:divBdr>
        <w:top w:val="none" w:sz="0" w:space="0" w:color="auto"/>
        <w:left w:val="none" w:sz="0" w:space="0" w:color="auto"/>
        <w:bottom w:val="none" w:sz="0" w:space="0" w:color="auto"/>
        <w:right w:val="none" w:sz="0" w:space="0" w:color="auto"/>
      </w:divBdr>
    </w:div>
    <w:div w:id="163545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www.mass.gov/lists/massdep-fees-timelines" TargetMode="External"/><Relationship Id="rId26" Type="http://schemas.openxmlformats.org/officeDocument/2006/relationships/hyperlink" Target="https://www.mass.gov/regulations/310-CMR-400-timely-action-schedule-and-fee-provisions" TargetMode="External"/><Relationship Id="rId3" Type="http://schemas.openxmlformats.org/officeDocument/2006/relationships/customXml" Target="../customXml/item3.xml"/><Relationship Id="rId21" Type="http://schemas.openxmlformats.org/officeDocument/2006/relationships/hyperlink" Target="https://ePLACE.eea.mass.gov/citizenaccess" TargetMode="External"/><Relationship Id="rId34"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yperlink" Target="https://eplace.eea.mass.gov/citizenaccess/Default.aspx" TargetMode="External"/><Relationship Id="rId17" Type="http://schemas.openxmlformats.org/officeDocument/2006/relationships/hyperlink" Target="https://www.mass.gov/lists/wastewater-permits-and-reporting-forms" TargetMode="External"/><Relationship Id="rId25" Type="http://schemas.openxmlformats.org/officeDocument/2006/relationships/hyperlink" Target="https://www.mass.gov/regulations/314-CMR-20-reclaimed-water-permit-program-and-standards" TargetMode="External"/><Relationship Id="rId33"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s://www.mass.gov/how-to/wp-68-treatment-works-plan-approval-for-groundwater-discharge-and-reclaimed-water-use" TargetMode="External"/><Relationship Id="rId20" Type="http://schemas.openxmlformats.org/officeDocument/2006/relationships/hyperlink" Target="https://www.mass.gov/how-to/wp-68-treatment-works-plan-approval-for-groundwater-discharge-and-reclaimed-water-use"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ss.gov/dep" TargetMode="External"/><Relationship Id="rId24" Type="http://schemas.openxmlformats.org/officeDocument/2006/relationships/hyperlink" Target="https://www.mass.gov/regulations/314-CMR-5-ground-water-discharge-permit-program" TargetMode="External"/><Relationship Id="rId32"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mass.gov/lists/massdep-fees-timelines" TargetMode="External"/><Relationship Id="rId28" Type="http://schemas.openxmlformats.org/officeDocument/2006/relationships/header" Target="header2.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eplace.eea.mass.gov/citizenaccess"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eeaonline.eea.state.ma.us/EEA/PublicApp" TargetMode="External"/><Relationship Id="rId27" Type="http://schemas.openxmlformats.org/officeDocument/2006/relationships/hyperlink" Target="https://www.mass.gov/regulations/310-CMR-500-administrative-penalty-regulations" TargetMode="External"/><Relationship Id="rId30" Type="http://schemas.openxmlformats.org/officeDocument/2006/relationships/hyperlink" Target="https://eplace.eea.mass.gov/citizenaccess" TargetMode="External"/><Relationship Id="rId35" Type="http://schemas.openxmlformats.org/officeDocument/2006/relationships/fontTable" Target="fontTable.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gcadet\Application%20Data\Microsoft\Templates\instruction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7ABE31071780243B2E68C5BEE851FF0" ma:contentTypeVersion="10" ma:contentTypeDescription="Create a new document." ma:contentTypeScope="" ma:versionID="5586f01d0195a4669ffaaa618fdfc8f4">
  <xsd:schema xmlns:xsd="http://www.w3.org/2001/XMLSchema" xmlns:xs="http://www.w3.org/2001/XMLSchema" xmlns:p="http://schemas.microsoft.com/office/2006/metadata/properties" xmlns:ns3="6d1ab2f6-91f9-4f14-952a-3f3eb0d68341" xmlns:ns4="8f2fdac3-5421-455f-b4e4-df6141b3176a" targetNamespace="http://schemas.microsoft.com/office/2006/metadata/properties" ma:root="true" ma:fieldsID="ca1a87b4906eb9091d56cc955b6a4754" ns3:_="" ns4:_="">
    <xsd:import namespace="6d1ab2f6-91f9-4f14-952a-3f3eb0d68341"/>
    <xsd:import namespace="8f2fdac3-5421-455f-b4e4-df6141b317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1ab2f6-91f9-4f14-952a-3f3eb0d683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2fdac3-5421-455f-b4e4-df6141b317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82A10A-9BFA-4F5E-A2A3-73DB3F9E5032}">
  <ds:schemaRefs>
    <ds:schemaRef ds:uri="http://schemas.microsoft.com/sharepoint/v3/contenttype/forms"/>
  </ds:schemaRefs>
</ds:datastoreItem>
</file>

<file path=customXml/itemProps2.xml><?xml version="1.0" encoding="utf-8"?>
<ds:datastoreItem xmlns:ds="http://schemas.openxmlformats.org/officeDocument/2006/customXml" ds:itemID="{A8894296-7529-4BA9-BC28-CC6EAB0E69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1ab2f6-91f9-4f14-952a-3f3eb0d68341"/>
    <ds:schemaRef ds:uri="8f2fdac3-5421-455f-b4e4-df6141b317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87FAB3-3871-4F06-AF68-9EB9C79CF634}">
  <ds:schemaRefs>
    <ds:schemaRef ds:uri="http://schemas.openxmlformats.org/officeDocument/2006/bibliography"/>
  </ds:schemaRefs>
</ds:datastoreItem>
</file>

<file path=customXml/itemProps4.xml><?xml version="1.0" encoding="utf-8"?>
<ds:datastoreItem xmlns:ds="http://schemas.openxmlformats.org/officeDocument/2006/customXml" ds:itemID="{A16FABAA-DBF8-43D0-BAAE-58C2EF7BEE6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C:\WINNT\Profiles\gcadet\Application Data\Microsoft\Templates\instructions.dot</Template>
  <TotalTime>4</TotalTime>
  <Pages>9</Pages>
  <Words>2643</Words>
  <Characters>15067</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Massachusetts Department of Environmental Protection</vt:lpstr>
    </vt:vector>
  </TitlesOfParts>
  <Company>dep</Company>
  <LinksUpToDate>false</LinksUpToDate>
  <CharactersWithSpaces>17675</CharactersWithSpaces>
  <SharedDoc>false</SharedDoc>
  <HLinks>
    <vt:vector size="84" baseType="variant">
      <vt:variant>
        <vt:i4>4522001</vt:i4>
      </vt:variant>
      <vt:variant>
        <vt:i4>45</vt:i4>
      </vt:variant>
      <vt:variant>
        <vt:i4>0</vt:i4>
      </vt:variant>
      <vt:variant>
        <vt:i4>5</vt:i4>
      </vt:variant>
      <vt:variant>
        <vt:lpwstr>http://www.mass.gov/eea/agencies/massdep/about/contacts/</vt:lpwstr>
      </vt:variant>
      <vt:variant>
        <vt:lpwstr/>
      </vt:variant>
      <vt:variant>
        <vt:i4>5308424</vt:i4>
      </vt:variant>
      <vt:variant>
        <vt:i4>39</vt:i4>
      </vt:variant>
      <vt:variant>
        <vt:i4>0</vt:i4>
      </vt:variant>
      <vt:variant>
        <vt:i4>5</vt:i4>
      </vt:variant>
      <vt:variant>
        <vt:lpwstr>http://www.mass.gov/eea/agencies/massdep/service/approvals/transmittal-form-for-payment.html</vt:lpwstr>
      </vt:variant>
      <vt:variant>
        <vt:lpwstr/>
      </vt:variant>
      <vt:variant>
        <vt:i4>2883641</vt:i4>
      </vt:variant>
      <vt:variant>
        <vt:i4>36</vt:i4>
      </vt:variant>
      <vt:variant>
        <vt:i4>0</vt:i4>
      </vt:variant>
      <vt:variant>
        <vt:i4>5</vt:i4>
      </vt:variant>
      <vt:variant>
        <vt:lpwstr>http://www.mass.gov/eea/agencies/massdep/service/approvals/timely-action-fees-and-payments.html</vt:lpwstr>
      </vt:variant>
      <vt:variant>
        <vt:lpwstr/>
      </vt:variant>
      <vt:variant>
        <vt:i4>6094851</vt:i4>
      </vt:variant>
      <vt:variant>
        <vt:i4>30</vt:i4>
      </vt:variant>
      <vt:variant>
        <vt:i4>0</vt:i4>
      </vt:variant>
      <vt:variant>
        <vt:i4>5</vt:i4>
      </vt:variant>
      <vt:variant>
        <vt:lpwstr>http://www.mass.gov/eea/agencies/massdep/service/regulations/310-cmr-5-00-administrative-penalty.html</vt:lpwstr>
      </vt:variant>
      <vt:variant>
        <vt:lpwstr/>
      </vt:variant>
      <vt:variant>
        <vt:i4>5898242</vt:i4>
      </vt:variant>
      <vt:variant>
        <vt:i4>27</vt:i4>
      </vt:variant>
      <vt:variant>
        <vt:i4>0</vt:i4>
      </vt:variant>
      <vt:variant>
        <vt:i4>5</vt:i4>
      </vt:variant>
      <vt:variant>
        <vt:lpwstr>http://www.mass.gov/eea/agencies/massdep/service/regulations/310-cmr-4-00-timely-action-schedule-and-fee-provisions.html</vt:lpwstr>
      </vt:variant>
      <vt:variant>
        <vt:lpwstr/>
      </vt:variant>
      <vt:variant>
        <vt:i4>6094937</vt:i4>
      </vt:variant>
      <vt:variant>
        <vt:i4>24</vt:i4>
      </vt:variant>
      <vt:variant>
        <vt:i4>0</vt:i4>
      </vt:variant>
      <vt:variant>
        <vt:i4>5</vt:i4>
      </vt:variant>
      <vt:variant>
        <vt:lpwstr>http://www.mass.gov/eea/agencies/massdep/water/regulations/314-cmr-20-00-reclaimed-water-permit-program.html</vt:lpwstr>
      </vt:variant>
      <vt:variant>
        <vt:lpwstr/>
      </vt:variant>
      <vt:variant>
        <vt:i4>7798899</vt:i4>
      </vt:variant>
      <vt:variant>
        <vt:i4>21</vt:i4>
      </vt:variant>
      <vt:variant>
        <vt:i4>0</vt:i4>
      </vt:variant>
      <vt:variant>
        <vt:i4>5</vt:i4>
      </vt:variant>
      <vt:variant>
        <vt:lpwstr>http://www.mass.gov/eea/agencies/massdep/water/regulations/314-cmr-5-00-groundwater-discharge-permits.html</vt:lpwstr>
      </vt:variant>
      <vt:variant>
        <vt:lpwstr/>
      </vt:variant>
      <vt:variant>
        <vt:i4>8126565</vt:i4>
      </vt:variant>
      <vt:variant>
        <vt:i4>18</vt:i4>
      </vt:variant>
      <vt:variant>
        <vt:i4>0</vt:i4>
      </vt:variant>
      <vt:variant>
        <vt:i4>5</vt:i4>
      </vt:variant>
      <vt:variant>
        <vt:lpwstr>http://www.mass.gov/eea/agencies/massdep/water/regulations/314-cmr-3-00-surface-water-discharge-permit-program.html</vt:lpwstr>
      </vt:variant>
      <vt:variant>
        <vt:lpwstr/>
      </vt:variant>
      <vt:variant>
        <vt:i4>2883641</vt:i4>
      </vt:variant>
      <vt:variant>
        <vt:i4>15</vt:i4>
      </vt:variant>
      <vt:variant>
        <vt:i4>0</vt:i4>
      </vt:variant>
      <vt:variant>
        <vt:i4>5</vt:i4>
      </vt:variant>
      <vt:variant>
        <vt:lpwstr>http://www.mass.gov/eea/agencies/massdep/service/approvals/timely-action-fees-and-payments.html</vt:lpwstr>
      </vt:variant>
      <vt:variant>
        <vt:lpwstr/>
      </vt:variant>
      <vt:variant>
        <vt:i4>4522001</vt:i4>
      </vt:variant>
      <vt:variant>
        <vt:i4>12</vt:i4>
      </vt:variant>
      <vt:variant>
        <vt:i4>0</vt:i4>
      </vt:variant>
      <vt:variant>
        <vt:i4>5</vt:i4>
      </vt:variant>
      <vt:variant>
        <vt:lpwstr>http://www.mass.gov/eea/agencies/massdep/about/contacts/</vt:lpwstr>
      </vt:variant>
      <vt:variant>
        <vt:lpwstr/>
      </vt:variant>
      <vt:variant>
        <vt:i4>5898311</vt:i4>
      </vt:variant>
      <vt:variant>
        <vt:i4>9</vt:i4>
      </vt:variant>
      <vt:variant>
        <vt:i4>0</vt:i4>
      </vt:variant>
      <vt:variant>
        <vt:i4>5</vt:i4>
      </vt:variant>
      <vt:variant>
        <vt:lpwstr>http://www.mass.gov/eea/docs/dep/service/approvals/permitfees.pdf</vt:lpwstr>
      </vt:variant>
      <vt:variant>
        <vt:lpwstr/>
      </vt:variant>
      <vt:variant>
        <vt:i4>6881336</vt:i4>
      </vt:variant>
      <vt:variant>
        <vt:i4>6</vt:i4>
      </vt:variant>
      <vt:variant>
        <vt:i4>0</vt:i4>
      </vt:variant>
      <vt:variant>
        <vt:i4>5</vt:i4>
      </vt:variant>
      <vt:variant>
        <vt:lpwstr>http://www.mass.gov/eea/agencies/massdep/water/approvals/wastewater-forms.html</vt:lpwstr>
      </vt:variant>
      <vt:variant>
        <vt:lpwstr/>
      </vt:variant>
      <vt:variant>
        <vt:i4>1835017</vt:i4>
      </vt:variant>
      <vt:variant>
        <vt:i4>3</vt:i4>
      </vt:variant>
      <vt:variant>
        <vt:i4>0</vt:i4>
      </vt:variant>
      <vt:variant>
        <vt:i4>5</vt:i4>
      </vt:variant>
      <vt:variant>
        <vt:lpwstr>http://www.mass.gov/eea/agencies/massdep/service/approvals/brp-wp-68.html</vt:lpwstr>
      </vt:variant>
      <vt:variant>
        <vt:lpwstr/>
      </vt:variant>
      <vt:variant>
        <vt:i4>1572928</vt:i4>
      </vt:variant>
      <vt:variant>
        <vt:i4>0</vt:i4>
      </vt:variant>
      <vt:variant>
        <vt:i4>0</vt:i4>
      </vt:variant>
      <vt:variant>
        <vt:i4>5</vt:i4>
      </vt:variant>
      <vt:variant>
        <vt:lpwstr>http://www.mass.gov/eea/agencies/massdep/service/approvals/surface-water-discharge-npdes-permit-application.html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Department of Environmental Protection</dc:title>
  <dc:subject/>
  <dc:creator>gcadet</dc:creator>
  <cp:keywords/>
  <cp:lastModifiedBy>Ture, Julianne (DEP)</cp:lastModifiedBy>
  <cp:revision>7</cp:revision>
  <cp:lastPrinted>2017-03-13T18:42:00Z</cp:lastPrinted>
  <dcterms:created xsi:type="dcterms:W3CDTF">2021-05-06T15:24:00Z</dcterms:created>
  <dcterms:modified xsi:type="dcterms:W3CDTF">2021-11-30T20:49:00Z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0x010100D7ABE31071780243B2E68C5BEE851FF0</vt:lpwstr>
  </property>
</Properties>
</file>