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FD75" w14:textId="5426C9D7" w:rsidR="00EC7A61" w:rsidRPr="00785A90" w:rsidRDefault="0E429452" w:rsidP="146BBF35">
      <w:pPr>
        <w:contextualSpacing/>
        <w:jc w:val="center"/>
        <w:rPr>
          <w:b/>
          <w:bCs/>
          <w:sz w:val="28"/>
          <w:szCs w:val="28"/>
        </w:rPr>
      </w:pPr>
      <w:r w:rsidRPr="00785A90">
        <w:rPr>
          <w:noProof/>
          <w:color w:val="2B579A"/>
          <w:sz w:val="28"/>
          <w:szCs w:val="28"/>
          <w:shd w:val="clear" w:color="auto" w:fill="E6E6E6"/>
        </w:rPr>
        <w:drawing>
          <wp:anchor distT="0" distB="0" distL="114300" distR="114300" simplePos="0" relativeHeight="251658240" behindDoc="0" locked="0" layoutInCell="1" allowOverlap="1" wp14:anchorId="30424919" wp14:editId="14172BDE">
            <wp:simplePos x="0" y="0"/>
            <wp:positionH relativeFrom="column">
              <wp:align>left</wp:align>
            </wp:positionH>
            <wp:positionV relativeFrom="paragraph">
              <wp:posOffset>0</wp:posOffset>
            </wp:positionV>
            <wp:extent cx="784860" cy="796925"/>
            <wp:effectExtent l="0" t="0" r="0" b="3175"/>
            <wp:wrapSquare wrapText="bothSides"/>
            <wp:docPr id="2035356126" name="Picture 2035356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56126" name="Picture 203535612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873" cy="811163"/>
                    </a:xfrm>
                    <a:prstGeom prst="rect">
                      <a:avLst/>
                    </a:prstGeom>
                  </pic:spPr>
                </pic:pic>
              </a:graphicData>
            </a:graphic>
            <wp14:sizeRelH relativeFrom="page">
              <wp14:pctWidth>0</wp14:pctWidth>
            </wp14:sizeRelH>
            <wp14:sizeRelV relativeFrom="page">
              <wp14:pctHeight>0</wp14:pctHeight>
            </wp14:sizeRelV>
          </wp:anchor>
        </w:drawing>
      </w:r>
      <w:r w:rsidRPr="00785A90">
        <w:rPr>
          <w:b/>
          <w:bCs/>
          <w:sz w:val="28"/>
          <w:szCs w:val="28"/>
        </w:rPr>
        <w:t>Introduction to ESP Reporting for Infectious Diseases</w:t>
      </w:r>
    </w:p>
    <w:p w14:paraId="0F604527" w14:textId="4A852388" w:rsidR="00EC7A61" w:rsidRPr="00B36CF2" w:rsidRDefault="0E429452" w:rsidP="00E24104">
      <w:pPr>
        <w:spacing w:after="0"/>
        <w:contextualSpacing/>
        <w:jc w:val="center"/>
        <w:rPr>
          <w:b/>
          <w:bCs/>
          <w:sz w:val="24"/>
          <w:szCs w:val="24"/>
        </w:rPr>
      </w:pPr>
      <w:r w:rsidRPr="00B36CF2">
        <w:rPr>
          <w:b/>
          <w:bCs/>
          <w:sz w:val="24"/>
          <w:szCs w:val="24"/>
        </w:rPr>
        <w:t>Bureau of Infectious Disease and Laboratory Sciences</w:t>
      </w:r>
    </w:p>
    <w:p w14:paraId="78E41EE1" w14:textId="3E06FCC9" w:rsidR="00EC7A61" w:rsidRPr="00B36CF2" w:rsidRDefault="0E429452" w:rsidP="00E24104">
      <w:pPr>
        <w:spacing w:after="0"/>
        <w:contextualSpacing/>
        <w:jc w:val="center"/>
        <w:rPr>
          <w:sz w:val="24"/>
          <w:szCs w:val="24"/>
        </w:rPr>
      </w:pPr>
      <w:r w:rsidRPr="00B36CF2">
        <w:rPr>
          <w:b/>
          <w:bCs/>
          <w:sz w:val="24"/>
          <w:szCs w:val="24"/>
        </w:rPr>
        <w:t>Massachusetts Department of Public Health</w:t>
      </w:r>
    </w:p>
    <w:p w14:paraId="48DE98DD" w14:textId="77777777" w:rsidR="00785A90" w:rsidRDefault="00785A90" w:rsidP="00EC7A61">
      <w:pPr>
        <w:spacing w:before="120" w:after="120" w:line="240" w:lineRule="auto"/>
        <w:rPr>
          <w:rFonts w:cstheme="minorHAnsi"/>
          <w:b/>
          <w:bCs/>
        </w:rPr>
      </w:pPr>
    </w:p>
    <w:p w14:paraId="4F61652D" w14:textId="6FF457C6" w:rsidR="00EC7A61" w:rsidRPr="00CE4B46" w:rsidRDefault="00666F3D" w:rsidP="00CE4B46">
      <w:pPr>
        <w:pStyle w:val="Heading1"/>
        <w:rPr>
          <w:rFonts w:ascii="Times New Roman" w:hAnsi="Times New Roman" w:cs="Times New Roman"/>
          <w:b/>
          <w:bCs/>
          <w:sz w:val="22"/>
          <w:szCs w:val="22"/>
        </w:rPr>
      </w:pPr>
      <w:r w:rsidRPr="00CE4B46">
        <w:rPr>
          <w:rFonts w:ascii="Times New Roman" w:hAnsi="Times New Roman" w:cs="Times New Roman"/>
          <w:b/>
          <w:bCs/>
          <w:color w:val="auto"/>
          <w:sz w:val="22"/>
          <w:szCs w:val="22"/>
        </w:rPr>
        <w:t>What is ESP?</w:t>
      </w:r>
      <w:r w:rsidR="00EC7A61" w:rsidRPr="00CE4B46">
        <w:rPr>
          <w:rFonts w:ascii="Times New Roman" w:hAnsi="Times New Roman" w:cs="Times New Roman"/>
          <w:b/>
          <w:bCs/>
          <w:sz w:val="22"/>
          <w:szCs w:val="22"/>
        </w:rPr>
        <w:t xml:space="preserve"> </w:t>
      </w:r>
    </w:p>
    <w:p w14:paraId="293EF3E1" w14:textId="3D26B9A5" w:rsidR="00A8586D" w:rsidRPr="000E517F" w:rsidRDefault="7EA3469B" w:rsidP="00E24104">
      <w:pPr>
        <w:spacing w:before="120" w:after="120" w:line="240" w:lineRule="auto"/>
        <w:rPr>
          <w:rFonts w:ascii="Times New Roman" w:hAnsi="Times New Roman" w:cs="Times New Roman"/>
          <w:color w:val="141720"/>
          <w:shd w:val="clear" w:color="auto" w:fill="FFFFFF"/>
        </w:rPr>
      </w:pPr>
      <w:r w:rsidRPr="000E517F">
        <w:rPr>
          <w:rFonts w:ascii="Times New Roman" w:hAnsi="Times New Roman" w:cs="Times New Roman"/>
          <w:u w:val="single"/>
        </w:rPr>
        <w:t>E</w:t>
      </w:r>
      <w:r w:rsidRPr="000E517F">
        <w:rPr>
          <w:rFonts w:ascii="Times New Roman" w:hAnsi="Times New Roman" w:cs="Times New Roman"/>
        </w:rPr>
        <w:t xml:space="preserve">lectronic medical record </w:t>
      </w:r>
      <w:r w:rsidRPr="000E517F">
        <w:rPr>
          <w:rFonts w:ascii="Times New Roman" w:hAnsi="Times New Roman" w:cs="Times New Roman"/>
          <w:u w:val="single"/>
        </w:rPr>
        <w:t>S</w:t>
      </w:r>
      <w:r w:rsidRPr="000E517F">
        <w:rPr>
          <w:rFonts w:ascii="Times New Roman" w:hAnsi="Times New Roman" w:cs="Times New Roman"/>
        </w:rPr>
        <w:t xml:space="preserve">upport for </w:t>
      </w:r>
      <w:r w:rsidRPr="000E517F">
        <w:rPr>
          <w:rFonts w:ascii="Times New Roman" w:hAnsi="Times New Roman" w:cs="Times New Roman"/>
          <w:u w:val="single"/>
        </w:rPr>
        <w:t>P</w:t>
      </w:r>
      <w:r w:rsidRPr="000E517F">
        <w:rPr>
          <w:rFonts w:ascii="Times New Roman" w:hAnsi="Times New Roman" w:cs="Times New Roman"/>
        </w:rPr>
        <w:t xml:space="preserve">ublic Health (ESP) is </w:t>
      </w:r>
      <w:r w:rsidRPr="000E517F">
        <w:rPr>
          <w:rFonts w:ascii="Times New Roman" w:hAnsi="Times New Roman" w:cs="Times New Roman"/>
          <w:color w:val="141720"/>
          <w:shd w:val="clear" w:color="auto" w:fill="FFFFFF"/>
        </w:rPr>
        <w:t xml:space="preserve">an open-source </w:t>
      </w:r>
      <w:r w:rsidR="79141C9B" w:rsidRPr="000E517F">
        <w:rPr>
          <w:rFonts w:ascii="Times New Roman" w:hAnsi="Times New Roman" w:cs="Times New Roman"/>
          <w:color w:val="141720"/>
          <w:shd w:val="clear" w:color="auto" w:fill="FFFFFF"/>
        </w:rPr>
        <w:t xml:space="preserve">software application used by the Massachusetts Department of Public Health (DPH) for infectious disease </w:t>
      </w:r>
      <w:r w:rsidRPr="000E517F">
        <w:rPr>
          <w:rFonts w:ascii="Times New Roman" w:hAnsi="Times New Roman" w:cs="Times New Roman"/>
          <w:color w:val="141720"/>
          <w:shd w:val="clear" w:color="auto" w:fill="FFFFFF"/>
        </w:rPr>
        <w:t>surveillance</w:t>
      </w:r>
      <w:r w:rsidR="79141C9B" w:rsidRPr="000E517F">
        <w:rPr>
          <w:rFonts w:ascii="Times New Roman" w:hAnsi="Times New Roman" w:cs="Times New Roman"/>
          <w:color w:val="141720"/>
          <w:shd w:val="clear" w:color="auto" w:fill="FFFFFF"/>
        </w:rPr>
        <w:t>.</w:t>
      </w:r>
      <w:r w:rsidR="002900E9" w:rsidRPr="000E517F">
        <w:rPr>
          <w:rStyle w:val="FootnoteReference"/>
          <w:rFonts w:ascii="Times New Roman" w:hAnsi="Times New Roman" w:cs="Times New Roman"/>
          <w:color w:val="141720"/>
        </w:rPr>
        <w:footnoteReference w:id="1"/>
      </w:r>
      <w:r w:rsidR="79141C9B" w:rsidRPr="000E517F">
        <w:rPr>
          <w:rFonts w:ascii="Times New Roman" w:hAnsi="Times New Roman" w:cs="Times New Roman"/>
          <w:color w:val="141720"/>
          <w:shd w:val="clear" w:color="auto" w:fill="FFFFFF"/>
        </w:rPr>
        <w:t xml:space="preserve"> </w:t>
      </w:r>
      <w:r w:rsidR="005F1F88" w:rsidRPr="000E517F">
        <w:rPr>
          <w:rFonts w:ascii="Times New Roman" w:hAnsi="Times New Roman" w:cs="Times New Roman"/>
          <w:color w:val="141720"/>
          <w:shd w:val="clear" w:color="auto" w:fill="FFFFFF"/>
        </w:rPr>
        <w:t xml:space="preserve"> </w:t>
      </w:r>
      <w:r w:rsidR="79141C9B" w:rsidRPr="000E517F">
        <w:rPr>
          <w:rFonts w:ascii="Times New Roman" w:hAnsi="Times New Roman" w:cs="Times New Roman"/>
          <w:color w:val="141720"/>
        </w:rPr>
        <w:t xml:space="preserve">ESP </w:t>
      </w:r>
      <w:r w:rsidR="622BDB17" w:rsidRPr="000E517F">
        <w:rPr>
          <w:rFonts w:ascii="Times New Roman" w:hAnsi="Times New Roman" w:cs="Times New Roman"/>
          <w:color w:val="141720"/>
        </w:rPr>
        <w:t>enabl</w:t>
      </w:r>
      <w:r w:rsidR="5079D930" w:rsidRPr="000E517F">
        <w:rPr>
          <w:rFonts w:ascii="Times New Roman" w:hAnsi="Times New Roman" w:cs="Times New Roman"/>
          <w:color w:val="141720"/>
        </w:rPr>
        <w:t>es</w:t>
      </w:r>
      <w:r w:rsidR="094DF676" w:rsidRPr="000E517F">
        <w:rPr>
          <w:rFonts w:ascii="Times New Roman" w:hAnsi="Times New Roman" w:cs="Times New Roman"/>
          <w:color w:val="141720"/>
          <w:shd w:val="clear" w:color="auto" w:fill="FFFFFF"/>
        </w:rPr>
        <w:t xml:space="preserve"> information</w:t>
      </w:r>
      <w:r w:rsidR="5F88EFCE" w:rsidRPr="000E517F">
        <w:rPr>
          <w:rFonts w:ascii="Times New Roman" w:hAnsi="Times New Roman" w:cs="Times New Roman"/>
          <w:color w:val="141720"/>
          <w:shd w:val="clear" w:color="auto" w:fill="FFFFFF"/>
        </w:rPr>
        <w:t xml:space="preserve"> </w:t>
      </w:r>
      <w:r w:rsidR="094DF676" w:rsidRPr="000E517F">
        <w:rPr>
          <w:rFonts w:ascii="Times New Roman" w:hAnsi="Times New Roman" w:cs="Times New Roman"/>
          <w:color w:val="141720"/>
          <w:shd w:val="clear" w:color="auto" w:fill="FFFFFF"/>
        </w:rPr>
        <w:t xml:space="preserve">about </w:t>
      </w:r>
      <w:r w:rsidR="2E8CDB01" w:rsidRPr="000E517F">
        <w:rPr>
          <w:rFonts w:ascii="Times New Roman" w:hAnsi="Times New Roman" w:cs="Times New Roman"/>
          <w:color w:val="141720"/>
          <w:shd w:val="clear" w:color="auto" w:fill="FFFFFF"/>
        </w:rPr>
        <w:t xml:space="preserve">priority </w:t>
      </w:r>
      <w:r w:rsidR="22F25051" w:rsidRPr="000E517F">
        <w:rPr>
          <w:rFonts w:ascii="Times New Roman" w:hAnsi="Times New Roman" w:cs="Times New Roman"/>
          <w:color w:val="141720"/>
          <w:shd w:val="clear" w:color="auto" w:fill="FFFFFF"/>
        </w:rPr>
        <w:t>reportable</w:t>
      </w:r>
      <w:r w:rsidR="094DF676" w:rsidRPr="000E517F">
        <w:rPr>
          <w:rFonts w:ascii="Times New Roman" w:hAnsi="Times New Roman" w:cs="Times New Roman"/>
          <w:color w:val="141720"/>
          <w:shd w:val="clear" w:color="auto" w:fill="FFFFFF"/>
        </w:rPr>
        <w:t xml:space="preserve"> conditions</w:t>
      </w:r>
      <w:r w:rsidR="303E4FBD" w:rsidRPr="000E517F">
        <w:rPr>
          <w:rFonts w:ascii="Times New Roman" w:hAnsi="Times New Roman" w:cs="Times New Roman"/>
          <w:color w:val="141720"/>
          <w:shd w:val="clear" w:color="auto" w:fill="FFFFFF"/>
        </w:rPr>
        <w:t xml:space="preserve"> to flow</w:t>
      </w:r>
      <w:r w:rsidR="094DF676" w:rsidRPr="000E517F">
        <w:rPr>
          <w:rFonts w:ascii="Times New Roman" w:hAnsi="Times New Roman" w:cs="Times New Roman"/>
          <w:color w:val="141720"/>
          <w:shd w:val="clear" w:color="auto" w:fill="FFFFFF"/>
        </w:rPr>
        <w:t xml:space="preserve"> </w:t>
      </w:r>
      <w:r w:rsidR="79141C9B" w:rsidRPr="000E517F">
        <w:rPr>
          <w:rFonts w:ascii="Times New Roman" w:hAnsi="Times New Roman" w:cs="Times New Roman"/>
          <w:color w:val="141720"/>
          <w:shd w:val="clear" w:color="auto" w:fill="FFFFFF"/>
        </w:rPr>
        <w:t>from electronic health records (EHR) systems</w:t>
      </w:r>
      <w:r w:rsidR="75360130" w:rsidRPr="000E517F">
        <w:rPr>
          <w:rFonts w:ascii="Times New Roman" w:hAnsi="Times New Roman" w:cs="Times New Roman"/>
          <w:color w:val="141720"/>
          <w:shd w:val="clear" w:color="auto" w:fill="FFFFFF"/>
        </w:rPr>
        <w:t xml:space="preserve"> to DPH</w:t>
      </w:r>
      <w:r w:rsidR="79141C9B" w:rsidRPr="000E517F">
        <w:rPr>
          <w:rFonts w:ascii="Times New Roman" w:hAnsi="Times New Roman" w:cs="Times New Roman"/>
          <w:color w:val="141720"/>
          <w:shd w:val="clear" w:color="auto" w:fill="FFFFFF"/>
        </w:rPr>
        <w:t xml:space="preserve">. </w:t>
      </w:r>
      <w:r w:rsidR="6DB9BB11" w:rsidRPr="000E517F">
        <w:rPr>
          <w:rFonts w:ascii="Times New Roman" w:hAnsi="Times New Roman" w:cs="Times New Roman"/>
          <w:color w:val="141720"/>
          <w:shd w:val="clear" w:color="auto" w:fill="FFFFFF"/>
        </w:rPr>
        <w:t>The primary goals of ESP implementation are to facilitate more timely, complete, and accurate reporting to inform public health actions</w:t>
      </w:r>
      <w:r w:rsidR="005F1F88" w:rsidRPr="000E517F">
        <w:rPr>
          <w:rFonts w:ascii="Times New Roman" w:hAnsi="Times New Roman" w:cs="Times New Roman"/>
          <w:color w:val="141720"/>
          <w:shd w:val="clear" w:color="auto" w:fill="FFFFFF"/>
        </w:rPr>
        <w:t>,</w:t>
      </w:r>
      <w:r w:rsidR="6DB9BB11" w:rsidRPr="000E517F">
        <w:rPr>
          <w:rFonts w:ascii="Times New Roman" w:hAnsi="Times New Roman" w:cs="Times New Roman"/>
          <w:color w:val="141720"/>
          <w:shd w:val="clear" w:color="auto" w:fill="FFFFFF"/>
        </w:rPr>
        <w:t xml:space="preserve"> and to </w:t>
      </w:r>
      <w:r w:rsidR="4212CA73" w:rsidRPr="000E517F">
        <w:rPr>
          <w:rFonts w:ascii="Times New Roman" w:hAnsi="Times New Roman" w:cs="Times New Roman"/>
          <w:color w:val="141720"/>
          <w:shd w:val="clear" w:color="auto" w:fill="FFFFFF"/>
        </w:rPr>
        <w:t xml:space="preserve">help </w:t>
      </w:r>
      <w:r w:rsidR="6DB9BB11" w:rsidRPr="000E517F">
        <w:rPr>
          <w:rFonts w:ascii="Times New Roman" w:hAnsi="Times New Roman" w:cs="Times New Roman"/>
          <w:color w:val="141720"/>
          <w:shd w:val="clear" w:color="auto" w:fill="FFFFFF"/>
        </w:rPr>
        <w:t>reduce provider reporting burden.</w:t>
      </w:r>
    </w:p>
    <w:p w14:paraId="6F1EBCDA" w14:textId="2AED7B9E" w:rsidR="00DF7DED" w:rsidRPr="000E517F" w:rsidRDefault="6DB9BB11" w:rsidP="00E24104">
      <w:pPr>
        <w:spacing w:before="120" w:after="120" w:line="240" w:lineRule="auto"/>
        <w:rPr>
          <w:rFonts w:ascii="Times New Roman" w:hAnsi="Times New Roman" w:cs="Times New Roman"/>
          <w:color w:val="141720"/>
          <w:shd w:val="clear" w:color="auto" w:fill="FFFFFF"/>
        </w:rPr>
      </w:pPr>
      <w:r w:rsidRPr="000E517F">
        <w:rPr>
          <w:rFonts w:ascii="Times New Roman" w:hAnsi="Times New Roman" w:cs="Times New Roman"/>
          <w:color w:val="141720"/>
          <w:shd w:val="clear" w:color="auto" w:fill="FFFFFF"/>
        </w:rPr>
        <w:t xml:space="preserve">Our current system for disease surveillance </w:t>
      </w:r>
      <w:r w:rsidR="01D9488F" w:rsidRPr="000E517F">
        <w:rPr>
          <w:rFonts w:ascii="Times New Roman" w:hAnsi="Times New Roman" w:cs="Times New Roman"/>
          <w:color w:val="141720"/>
          <w:shd w:val="clear" w:color="auto" w:fill="FFFFFF"/>
        </w:rPr>
        <w:t xml:space="preserve">relies </w:t>
      </w:r>
      <w:r w:rsidR="0560EDCD" w:rsidRPr="000E517F">
        <w:rPr>
          <w:rFonts w:ascii="Times New Roman" w:hAnsi="Times New Roman" w:cs="Times New Roman"/>
          <w:color w:val="141720"/>
          <w:shd w:val="clear" w:color="auto" w:fill="FFFFFF"/>
        </w:rPr>
        <w:t xml:space="preserve">primarily </w:t>
      </w:r>
      <w:r w:rsidR="01D9488F" w:rsidRPr="000E517F">
        <w:rPr>
          <w:rFonts w:ascii="Times New Roman" w:hAnsi="Times New Roman" w:cs="Times New Roman"/>
          <w:color w:val="141720"/>
          <w:shd w:val="clear" w:color="auto" w:fill="FFFFFF"/>
        </w:rPr>
        <w:t xml:space="preserve">on </w:t>
      </w:r>
      <w:r w:rsidRPr="000E517F">
        <w:rPr>
          <w:rFonts w:ascii="Times New Roman" w:hAnsi="Times New Roman" w:cs="Times New Roman"/>
          <w:color w:val="141720"/>
          <w:shd w:val="clear" w:color="auto" w:fill="FFFFFF"/>
        </w:rPr>
        <w:t>clinician-submitted case reports</w:t>
      </w:r>
      <w:r w:rsidR="64E70544" w:rsidRPr="000E517F">
        <w:rPr>
          <w:rFonts w:ascii="Times New Roman" w:hAnsi="Times New Roman" w:cs="Times New Roman"/>
          <w:color w:val="141720"/>
          <w:shd w:val="clear" w:color="auto" w:fill="FFFFFF"/>
        </w:rPr>
        <w:t xml:space="preserve"> </w:t>
      </w:r>
      <w:r w:rsidR="0A12BA8F" w:rsidRPr="000E517F">
        <w:rPr>
          <w:rFonts w:ascii="Times New Roman" w:hAnsi="Times New Roman" w:cs="Times New Roman"/>
          <w:color w:val="141720"/>
          <w:shd w:val="clear" w:color="auto" w:fill="FFFFFF"/>
        </w:rPr>
        <w:t>and</w:t>
      </w:r>
      <w:r w:rsidR="64E70544" w:rsidRPr="000E517F">
        <w:rPr>
          <w:rFonts w:ascii="Times New Roman" w:hAnsi="Times New Roman" w:cs="Times New Roman"/>
          <w:color w:val="141720"/>
          <w:shd w:val="clear" w:color="auto" w:fill="FFFFFF"/>
        </w:rPr>
        <w:t xml:space="preserve"> healthcare provider interviews</w:t>
      </w:r>
      <w:r w:rsidR="005F1F88" w:rsidRPr="000E517F">
        <w:rPr>
          <w:rFonts w:ascii="Times New Roman" w:hAnsi="Times New Roman" w:cs="Times New Roman"/>
          <w:color w:val="141720"/>
          <w:shd w:val="clear" w:color="auto" w:fill="FFFFFF"/>
        </w:rPr>
        <w:t>,</w:t>
      </w:r>
      <w:r w:rsidR="64E70544" w:rsidRPr="000E517F">
        <w:rPr>
          <w:rFonts w:ascii="Times New Roman" w:hAnsi="Times New Roman" w:cs="Times New Roman"/>
          <w:color w:val="141720"/>
          <w:shd w:val="clear" w:color="auto" w:fill="FFFFFF"/>
        </w:rPr>
        <w:t xml:space="preserve"> </w:t>
      </w:r>
      <w:r w:rsidR="01D9488F" w:rsidRPr="000E517F">
        <w:rPr>
          <w:rFonts w:ascii="Times New Roman" w:hAnsi="Times New Roman" w:cs="Times New Roman"/>
          <w:color w:val="141720"/>
          <w:shd w:val="clear" w:color="auto" w:fill="FFFFFF"/>
        </w:rPr>
        <w:t xml:space="preserve">combined with </w:t>
      </w:r>
      <w:r w:rsidRPr="000E517F">
        <w:rPr>
          <w:rFonts w:ascii="Times New Roman" w:hAnsi="Times New Roman" w:cs="Times New Roman"/>
          <w:color w:val="141720"/>
          <w:shd w:val="clear" w:color="auto" w:fill="FFFFFF"/>
        </w:rPr>
        <w:t>laboratory reporting</w:t>
      </w:r>
      <w:r w:rsidR="01D9488F" w:rsidRPr="000E517F">
        <w:rPr>
          <w:rFonts w:ascii="Times New Roman" w:hAnsi="Times New Roman" w:cs="Times New Roman"/>
          <w:color w:val="141720"/>
          <w:shd w:val="clear" w:color="auto" w:fill="FFFFFF"/>
        </w:rPr>
        <w:t xml:space="preserve">. There are, however, significant limitations to </w:t>
      </w:r>
      <w:r w:rsidR="03A81047" w:rsidRPr="000E517F">
        <w:rPr>
          <w:rFonts w:ascii="Times New Roman" w:hAnsi="Times New Roman" w:cs="Times New Roman"/>
          <w:color w:val="141720"/>
        </w:rPr>
        <w:t>the</w:t>
      </w:r>
      <w:r w:rsidR="4A491F2B" w:rsidRPr="000E517F">
        <w:rPr>
          <w:rFonts w:ascii="Times New Roman" w:hAnsi="Times New Roman" w:cs="Times New Roman"/>
          <w:color w:val="141720"/>
          <w:shd w:val="clear" w:color="auto" w:fill="FFFFFF"/>
        </w:rPr>
        <w:t xml:space="preserve"> </w:t>
      </w:r>
      <w:r w:rsidR="01D9488F" w:rsidRPr="000E517F">
        <w:rPr>
          <w:rFonts w:ascii="Times New Roman" w:hAnsi="Times New Roman" w:cs="Times New Roman"/>
          <w:color w:val="141720"/>
          <w:shd w:val="clear" w:color="auto" w:fill="FFFFFF"/>
        </w:rPr>
        <w:t>current system. Manual clinical reporting</w:t>
      </w:r>
      <w:r w:rsidR="548033EE" w:rsidRPr="000E517F">
        <w:rPr>
          <w:rFonts w:ascii="Times New Roman" w:hAnsi="Times New Roman" w:cs="Times New Roman"/>
          <w:color w:val="141720"/>
          <w:shd w:val="clear" w:color="auto" w:fill="FFFFFF"/>
        </w:rPr>
        <w:t xml:space="preserve"> using case report forms</w:t>
      </w:r>
      <w:r w:rsidR="2983FB4F" w:rsidRPr="000E517F">
        <w:rPr>
          <w:rFonts w:ascii="Times New Roman" w:hAnsi="Times New Roman" w:cs="Times New Roman"/>
          <w:color w:val="141720"/>
          <w:shd w:val="clear" w:color="auto" w:fill="FFFFFF"/>
        </w:rPr>
        <w:t xml:space="preserve"> (CRFs)</w:t>
      </w:r>
      <w:r w:rsidR="01D9488F" w:rsidRPr="000E517F">
        <w:rPr>
          <w:rFonts w:ascii="Times New Roman" w:hAnsi="Times New Roman" w:cs="Times New Roman"/>
          <w:color w:val="141720"/>
          <w:shd w:val="clear" w:color="auto" w:fill="FFFFFF"/>
        </w:rPr>
        <w:t xml:space="preserve"> is burdensome to providers, particularly for high-volume infections, such as chlamydia. </w:t>
      </w:r>
      <w:r w:rsidR="76EC12FE" w:rsidRPr="000E517F">
        <w:rPr>
          <w:rFonts w:ascii="Times New Roman" w:hAnsi="Times New Roman" w:cs="Times New Roman"/>
          <w:color w:val="141720"/>
          <w:shd w:val="clear" w:color="auto" w:fill="FFFFFF"/>
        </w:rPr>
        <w:t>Interviews</w:t>
      </w:r>
      <w:r w:rsidR="01D9488F" w:rsidRPr="000E517F">
        <w:rPr>
          <w:rFonts w:ascii="Times New Roman" w:hAnsi="Times New Roman" w:cs="Times New Roman"/>
          <w:color w:val="141720"/>
          <w:shd w:val="clear" w:color="auto" w:fill="FFFFFF"/>
        </w:rPr>
        <w:t xml:space="preserve"> require active communication between clinicians and public health </w:t>
      </w:r>
      <w:r w:rsidR="201A5C8A" w:rsidRPr="000E517F">
        <w:rPr>
          <w:rFonts w:ascii="Times New Roman" w:hAnsi="Times New Roman" w:cs="Times New Roman"/>
          <w:color w:val="141720"/>
          <w:shd w:val="clear" w:color="auto" w:fill="FFFFFF"/>
        </w:rPr>
        <w:t xml:space="preserve">epidemiologists </w:t>
      </w:r>
      <w:r w:rsidR="01D9488F" w:rsidRPr="000E517F">
        <w:rPr>
          <w:rFonts w:ascii="Times New Roman" w:hAnsi="Times New Roman" w:cs="Times New Roman"/>
          <w:color w:val="141720"/>
          <w:shd w:val="clear" w:color="auto" w:fill="FFFFFF"/>
        </w:rPr>
        <w:t>to gather complete information, such as exposure history, pregnancy status, and treatment status required for case investigation, follow</w:t>
      </w:r>
      <w:r w:rsidR="4C8C502B" w:rsidRPr="000E517F">
        <w:rPr>
          <w:rFonts w:ascii="Times New Roman" w:hAnsi="Times New Roman" w:cs="Times New Roman"/>
          <w:color w:val="141720"/>
          <w:shd w:val="clear" w:color="auto" w:fill="FFFFFF"/>
        </w:rPr>
        <w:t>-</w:t>
      </w:r>
      <w:r w:rsidR="01D9488F" w:rsidRPr="000E517F">
        <w:rPr>
          <w:rFonts w:ascii="Times New Roman" w:hAnsi="Times New Roman" w:cs="Times New Roman"/>
          <w:color w:val="141720"/>
          <w:shd w:val="clear" w:color="auto" w:fill="FFFFFF"/>
        </w:rPr>
        <w:t xml:space="preserve">up, and case </w:t>
      </w:r>
      <w:r w:rsidR="2B927260" w:rsidRPr="000E517F">
        <w:rPr>
          <w:rFonts w:ascii="Times New Roman" w:hAnsi="Times New Roman" w:cs="Times New Roman"/>
          <w:color w:val="141720"/>
          <w:shd w:val="clear" w:color="auto" w:fill="FFFFFF"/>
        </w:rPr>
        <w:t>disposition</w:t>
      </w:r>
      <w:r w:rsidR="01D9488F" w:rsidRPr="000E517F">
        <w:rPr>
          <w:rFonts w:ascii="Times New Roman" w:hAnsi="Times New Roman" w:cs="Times New Roman"/>
          <w:color w:val="141720"/>
          <w:shd w:val="clear" w:color="auto" w:fill="FFFFFF"/>
        </w:rPr>
        <w:t xml:space="preserve">. </w:t>
      </w:r>
      <w:r w:rsidR="4A17A00E" w:rsidRPr="000E517F">
        <w:rPr>
          <w:rFonts w:ascii="Times New Roman" w:hAnsi="Times New Roman" w:cs="Times New Roman"/>
          <w:color w:val="141720"/>
          <w:shd w:val="clear" w:color="auto" w:fill="FFFFFF"/>
        </w:rPr>
        <w:t xml:space="preserve">There are often delays in </w:t>
      </w:r>
      <w:r w:rsidR="429AFEF3" w:rsidRPr="000E517F">
        <w:rPr>
          <w:rFonts w:ascii="Times New Roman" w:hAnsi="Times New Roman" w:cs="Times New Roman"/>
          <w:color w:val="141720"/>
          <w:shd w:val="clear" w:color="auto" w:fill="FFFFFF"/>
        </w:rPr>
        <w:t xml:space="preserve">these types of </w:t>
      </w:r>
      <w:r w:rsidR="4A17A00E" w:rsidRPr="000E517F">
        <w:rPr>
          <w:rFonts w:ascii="Times New Roman" w:hAnsi="Times New Roman" w:cs="Times New Roman"/>
          <w:color w:val="141720"/>
          <w:shd w:val="clear" w:color="auto" w:fill="FFFFFF"/>
        </w:rPr>
        <w:t xml:space="preserve">reporting, and information is often incomplete. Laboratory reports </w:t>
      </w:r>
      <w:r w:rsidR="498A8C71" w:rsidRPr="000E517F">
        <w:rPr>
          <w:rFonts w:ascii="Times New Roman" w:hAnsi="Times New Roman" w:cs="Times New Roman"/>
          <w:color w:val="141720"/>
          <w:shd w:val="clear" w:color="auto" w:fill="FFFFFF"/>
        </w:rPr>
        <w:t xml:space="preserve">also may </w:t>
      </w:r>
      <w:r w:rsidR="4A17A00E" w:rsidRPr="000E517F">
        <w:rPr>
          <w:rFonts w:ascii="Times New Roman" w:hAnsi="Times New Roman" w:cs="Times New Roman"/>
          <w:color w:val="141720"/>
          <w:shd w:val="clear" w:color="auto" w:fill="FFFFFF"/>
        </w:rPr>
        <w:t>not provide complete patient information (e.g.</w:t>
      </w:r>
      <w:r w:rsidR="4C9F7B80" w:rsidRPr="000E517F">
        <w:rPr>
          <w:rFonts w:ascii="Times New Roman" w:hAnsi="Times New Roman" w:cs="Times New Roman"/>
          <w:color w:val="141720"/>
          <w:shd w:val="clear" w:color="auto" w:fill="FFFFFF"/>
        </w:rPr>
        <w:t>,</w:t>
      </w:r>
      <w:r w:rsidR="4A17A00E" w:rsidRPr="000E517F">
        <w:rPr>
          <w:rFonts w:ascii="Times New Roman" w:hAnsi="Times New Roman" w:cs="Times New Roman"/>
          <w:color w:val="141720"/>
          <w:shd w:val="clear" w:color="auto" w:fill="FFFFFF"/>
        </w:rPr>
        <w:t xml:space="preserve"> race/ethnicity, pregnancy status</w:t>
      </w:r>
      <w:r w:rsidR="2FA1070F" w:rsidRPr="000E517F">
        <w:rPr>
          <w:rFonts w:ascii="Times New Roman" w:hAnsi="Times New Roman" w:cs="Times New Roman"/>
          <w:color w:val="141720"/>
          <w:shd w:val="clear" w:color="auto" w:fill="FFFFFF"/>
        </w:rPr>
        <w:t>, risk history</w:t>
      </w:r>
      <w:r w:rsidR="4A17A00E" w:rsidRPr="000E517F">
        <w:rPr>
          <w:rFonts w:ascii="Times New Roman" w:hAnsi="Times New Roman" w:cs="Times New Roman"/>
          <w:color w:val="141720"/>
          <w:shd w:val="clear" w:color="auto" w:fill="FFFFFF"/>
        </w:rPr>
        <w:t xml:space="preserve">), are “blind” to purely </w:t>
      </w:r>
      <w:r w:rsidR="12CA1BA7" w:rsidRPr="000E517F">
        <w:rPr>
          <w:rFonts w:ascii="Times New Roman" w:hAnsi="Times New Roman" w:cs="Times New Roman"/>
          <w:color w:val="141720"/>
          <w:shd w:val="clear" w:color="auto" w:fill="FFFFFF"/>
        </w:rPr>
        <w:t xml:space="preserve">empirical </w:t>
      </w:r>
      <w:r w:rsidR="4A17A00E" w:rsidRPr="000E517F">
        <w:rPr>
          <w:rFonts w:ascii="Times New Roman" w:hAnsi="Times New Roman" w:cs="Times New Roman"/>
          <w:color w:val="141720"/>
          <w:shd w:val="clear" w:color="auto" w:fill="FFFFFF"/>
        </w:rPr>
        <w:t>diagnoses, and are poor discriminators between active and resolved infection</w:t>
      </w:r>
      <w:r w:rsidR="674C89CB" w:rsidRPr="000E517F">
        <w:rPr>
          <w:rFonts w:ascii="Times New Roman" w:hAnsi="Times New Roman" w:cs="Times New Roman"/>
          <w:color w:val="141720"/>
          <w:shd w:val="clear" w:color="auto" w:fill="FFFFFF"/>
        </w:rPr>
        <w:t xml:space="preserve"> (e.g.</w:t>
      </w:r>
      <w:r w:rsidR="1D30342B" w:rsidRPr="000E517F">
        <w:rPr>
          <w:rFonts w:ascii="Times New Roman" w:hAnsi="Times New Roman" w:cs="Times New Roman"/>
          <w:color w:val="141720"/>
          <w:shd w:val="clear" w:color="auto" w:fill="FFFFFF"/>
        </w:rPr>
        <w:t>,</w:t>
      </w:r>
      <w:r w:rsidR="674C89CB" w:rsidRPr="000E517F">
        <w:rPr>
          <w:rFonts w:ascii="Times New Roman" w:hAnsi="Times New Roman" w:cs="Times New Roman"/>
          <w:color w:val="141720"/>
          <w:shd w:val="clear" w:color="auto" w:fill="FFFFFF"/>
        </w:rPr>
        <w:t xml:space="preserve"> new versus old syphilis)</w:t>
      </w:r>
      <w:r w:rsidR="4A17A00E" w:rsidRPr="000E517F">
        <w:rPr>
          <w:rFonts w:ascii="Times New Roman" w:hAnsi="Times New Roman" w:cs="Times New Roman"/>
          <w:color w:val="141720"/>
          <w:shd w:val="clear" w:color="auto" w:fill="FFFFFF"/>
        </w:rPr>
        <w:t xml:space="preserve"> or acute and chronic disease. Complete, accurate, and timely data are essential for epidemiologic analysis and to inform public health action.  </w:t>
      </w:r>
    </w:p>
    <w:p w14:paraId="093FE74B" w14:textId="4D6F7698" w:rsidR="00A8586D" w:rsidRPr="000E517F" w:rsidRDefault="70E19A4D" w:rsidP="00E24104">
      <w:pPr>
        <w:spacing w:before="120" w:after="120" w:line="240" w:lineRule="auto"/>
        <w:rPr>
          <w:rFonts w:ascii="Times New Roman" w:hAnsi="Times New Roman" w:cs="Times New Roman"/>
        </w:rPr>
      </w:pPr>
      <w:r w:rsidRPr="000E517F">
        <w:rPr>
          <w:rFonts w:ascii="Times New Roman" w:hAnsi="Times New Roman" w:cs="Times New Roman"/>
        </w:rPr>
        <w:t>DPH</w:t>
      </w:r>
      <w:r w:rsidR="0BC2CF88" w:rsidRPr="000E517F">
        <w:rPr>
          <w:rFonts w:ascii="Times New Roman" w:hAnsi="Times New Roman" w:cs="Times New Roman"/>
        </w:rPr>
        <w:t xml:space="preserve"> has implemented ESP</w:t>
      </w:r>
      <w:r w:rsidR="1CD1A1DA" w:rsidRPr="000E517F">
        <w:rPr>
          <w:rFonts w:ascii="Times New Roman" w:hAnsi="Times New Roman" w:cs="Times New Roman"/>
        </w:rPr>
        <w:t xml:space="preserve"> </w:t>
      </w:r>
      <w:r w:rsidR="0BC2CF88" w:rsidRPr="000E517F">
        <w:rPr>
          <w:rFonts w:ascii="Times New Roman" w:hAnsi="Times New Roman" w:cs="Times New Roman"/>
        </w:rPr>
        <w:t xml:space="preserve">to combine the best aspects of traditional clinician-initiated and </w:t>
      </w:r>
      <w:r w:rsidR="27569765" w:rsidRPr="000E517F">
        <w:rPr>
          <w:rFonts w:ascii="Times New Roman" w:hAnsi="Times New Roman" w:cs="Times New Roman"/>
        </w:rPr>
        <w:t xml:space="preserve">electronic </w:t>
      </w:r>
      <w:r w:rsidR="0BC2CF88" w:rsidRPr="000E517F">
        <w:rPr>
          <w:rFonts w:ascii="Times New Roman" w:hAnsi="Times New Roman" w:cs="Times New Roman"/>
        </w:rPr>
        <w:t xml:space="preserve">laboratory reporting to obtain fast, accurate, clinically detailed, automated reporting. </w:t>
      </w:r>
      <w:r w:rsidR="3B23EEE4" w:rsidRPr="000E517F">
        <w:rPr>
          <w:rFonts w:ascii="Times New Roman" w:hAnsi="Times New Roman" w:cs="Times New Roman"/>
        </w:rPr>
        <w:t>EHRs</w:t>
      </w:r>
      <w:r w:rsidR="4259C6C6" w:rsidRPr="000E517F">
        <w:rPr>
          <w:rFonts w:ascii="Times New Roman" w:hAnsi="Times New Roman" w:cs="Times New Roman"/>
        </w:rPr>
        <w:t xml:space="preserve"> </w:t>
      </w:r>
      <w:r w:rsidR="0BC2CF88" w:rsidRPr="000E517F">
        <w:rPr>
          <w:rFonts w:ascii="Times New Roman" w:hAnsi="Times New Roman" w:cs="Times New Roman"/>
        </w:rPr>
        <w:t>contain detailed</w:t>
      </w:r>
      <w:r w:rsidR="41C6B02C" w:rsidRPr="000E517F">
        <w:rPr>
          <w:rFonts w:ascii="Times New Roman" w:hAnsi="Times New Roman" w:cs="Times New Roman"/>
        </w:rPr>
        <w:t xml:space="preserve"> data regarding medical history, </w:t>
      </w:r>
      <w:r w:rsidR="04119487" w:rsidRPr="000E517F">
        <w:rPr>
          <w:rFonts w:ascii="Times New Roman" w:hAnsi="Times New Roman" w:cs="Times New Roman"/>
        </w:rPr>
        <w:t xml:space="preserve">presenting </w:t>
      </w:r>
      <w:r w:rsidR="41C6B02C" w:rsidRPr="000E517F">
        <w:rPr>
          <w:rFonts w:ascii="Times New Roman" w:hAnsi="Times New Roman" w:cs="Times New Roman"/>
        </w:rPr>
        <w:t>symptoms, laboratory tests, treatment</w:t>
      </w:r>
      <w:r w:rsidR="1F7D6719" w:rsidRPr="000E517F">
        <w:rPr>
          <w:rFonts w:ascii="Times New Roman" w:hAnsi="Times New Roman" w:cs="Times New Roman"/>
        </w:rPr>
        <w:t xml:space="preserve"> status</w:t>
      </w:r>
      <w:r w:rsidR="41C6B02C" w:rsidRPr="000E517F">
        <w:rPr>
          <w:rFonts w:ascii="Times New Roman" w:hAnsi="Times New Roman" w:cs="Times New Roman"/>
        </w:rPr>
        <w:t xml:space="preserve">, and referrals to specialty providers. </w:t>
      </w:r>
      <w:r w:rsidR="0BC2CF88" w:rsidRPr="000E517F">
        <w:rPr>
          <w:rFonts w:ascii="Times New Roman" w:hAnsi="Times New Roman" w:cs="Times New Roman"/>
          <w:color w:val="141720"/>
          <w:shd w:val="clear" w:color="auto" w:fill="FFFFFF"/>
        </w:rPr>
        <w:t xml:space="preserve">Through ESP, </w:t>
      </w:r>
      <w:r w:rsidR="579626AD" w:rsidRPr="000E517F">
        <w:rPr>
          <w:rFonts w:ascii="Times New Roman" w:hAnsi="Times New Roman" w:cs="Times New Roman"/>
          <w:color w:val="141720"/>
          <w:shd w:val="clear" w:color="auto" w:fill="FFFFFF"/>
        </w:rPr>
        <w:t xml:space="preserve">applicable </w:t>
      </w:r>
      <w:r w:rsidR="0BC2CF88" w:rsidRPr="000E517F">
        <w:rPr>
          <w:rFonts w:ascii="Times New Roman" w:hAnsi="Times New Roman" w:cs="Times New Roman"/>
          <w:color w:val="141720"/>
          <w:shd w:val="clear" w:color="auto" w:fill="FFFFFF"/>
        </w:rPr>
        <w:t>EHR data fields are mapped to common terms</w:t>
      </w:r>
      <w:r w:rsidR="7C1435D3" w:rsidRPr="000E517F">
        <w:rPr>
          <w:rFonts w:ascii="Times New Roman" w:hAnsi="Times New Roman" w:cs="Times New Roman"/>
          <w:color w:val="141720"/>
        </w:rPr>
        <w:t>;</w:t>
      </w:r>
      <w:r w:rsidR="163BAD99" w:rsidRPr="000E517F">
        <w:rPr>
          <w:rFonts w:ascii="Times New Roman" w:hAnsi="Times New Roman" w:cs="Times New Roman"/>
          <w:color w:val="141720"/>
          <w:shd w:val="clear" w:color="auto" w:fill="FFFFFF"/>
        </w:rPr>
        <w:t xml:space="preserve"> </w:t>
      </w:r>
      <w:r w:rsidR="0BC2CF88" w:rsidRPr="000E517F">
        <w:rPr>
          <w:rFonts w:ascii="Times New Roman" w:hAnsi="Times New Roman" w:cs="Times New Roman"/>
          <w:color w:val="141720"/>
          <w:shd w:val="clear" w:color="auto" w:fill="FFFFFF"/>
        </w:rPr>
        <w:t xml:space="preserve">these terms are analyzed for </w:t>
      </w:r>
      <w:r w:rsidR="5F6DB104" w:rsidRPr="000E517F">
        <w:rPr>
          <w:rFonts w:ascii="Times New Roman" w:hAnsi="Times New Roman" w:cs="Times New Roman"/>
          <w:color w:val="141720"/>
          <w:shd w:val="clear" w:color="auto" w:fill="FFFFFF"/>
        </w:rPr>
        <w:t xml:space="preserve">reportable </w:t>
      </w:r>
      <w:r w:rsidR="0BC2CF88" w:rsidRPr="000E517F">
        <w:rPr>
          <w:rFonts w:ascii="Times New Roman" w:hAnsi="Times New Roman" w:cs="Times New Roman"/>
          <w:color w:val="141720"/>
          <w:shd w:val="clear" w:color="auto" w:fill="FFFFFF"/>
        </w:rPr>
        <w:t xml:space="preserve">diseases or updates to existing cases of a </w:t>
      </w:r>
      <w:r w:rsidR="4CFA26E8" w:rsidRPr="000E517F">
        <w:rPr>
          <w:rFonts w:ascii="Times New Roman" w:hAnsi="Times New Roman" w:cs="Times New Roman"/>
          <w:color w:val="141720"/>
          <w:shd w:val="clear" w:color="auto" w:fill="FFFFFF"/>
        </w:rPr>
        <w:t>reportable</w:t>
      </w:r>
      <w:r w:rsidR="0BC2CF88" w:rsidRPr="000E517F">
        <w:rPr>
          <w:rFonts w:ascii="Times New Roman" w:hAnsi="Times New Roman" w:cs="Times New Roman"/>
          <w:color w:val="141720"/>
          <w:shd w:val="clear" w:color="auto" w:fill="FFFFFF"/>
        </w:rPr>
        <w:t xml:space="preserve"> disease</w:t>
      </w:r>
      <w:r w:rsidR="7782089E" w:rsidRPr="000E517F">
        <w:rPr>
          <w:rFonts w:ascii="Times New Roman" w:hAnsi="Times New Roman" w:cs="Times New Roman"/>
          <w:color w:val="141720"/>
          <w:shd w:val="clear" w:color="auto" w:fill="FFFFFF"/>
        </w:rPr>
        <w:t xml:space="preserve"> using validated case detection algorithms</w:t>
      </w:r>
      <w:r w:rsidR="0BC2CF88" w:rsidRPr="000E517F">
        <w:rPr>
          <w:rFonts w:ascii="Times New Roman" w:hAnsi="Times New Roman" w:cs="Times New Roman"/>
          <w:color w:val="141720"/>
          <w:shd w:val="clear" w:color="auto" w:fill="FFFFFF"/>
        </w:rPr>
        <w:t xml:space="preserve"> and </w:t>
      </w:r>
      <w:r w:rsidR="40B786AC" w:rsidRPr="000E517F">
        <w:rPr>
          <w:rFonts w:ascii="Times New Roman" w:hAnsi="Times New Roman" w:cs="Times New Roman"/>
          <w:color w:val="141720"/>
          <w:shd w:val="clear" w:color="auto" w:fill="FFFFFF"/>
        </w:rPr>
        <w:t xml:space="preserve">are </w:t>
      </w:r>
      <w:r w:rsidR="0BC2CF88" w:rsidRPr="000E517F">
        <w:rPr>
          <w:rFonts w:ascii="Times New Roman" w:hAnsi="Times New Roman" w:cs="Times New Roman"/>
          <w:color w:val="141720"/>
          <w:shd w:val="clear" w:color="auto" w:fill="FFFFFF"/>
        </w:rPr>
        <w:t xml:space="preserve">automatically transmitted to </w:t>
      </w:r>
      <w:r w:rsidR="35E8E616" w:rsidRPr="000E517F">
        <w:rPr>
          <w:rFonts w:ascii="Times New Roman" w:hAnsi="Times New Roman" w:cs="Times New Roman"/>
          <w:color w:val="141720"/>
          <w:shd w:val="clear" w:color="auto" w:fill="FFFFFF"/>
        </w:rPr>
        <w:t>DPH</w:t>
      </w:r>
      <w:r w:rsidR="0BC2CF88" w:rsidRPr="000E517F">
        <w:rPr>
          <w:rFonts w:ascii="Times New Roman" w:hAnsi="Times New Roman" w:cs="Times New Roman"/>
          <w:color w:val="141720"/>
          <w:shd w:val="clear" w:color="auto" w:fill="FFFFFF"/>
        </w:rPr>
        <w:t xml:space="preserve">. </w:t>
      </w:r>
      <w:r w:rsidR="41C6B02C" w:rsidRPr="000E517F">
        <w:rPr>
          <w:rFonts w:ascii="Times New Roman" w:hAnsi="Times New Roman" w:cs="Times New Roman"/>
        </w:rPr>
        <w:t>Automated extraction</w:t>
      </w:r>
      <w:r w:rsidR="69797923" w:rsidRPr="000E517F">
        <w:rPr>
          <w:rFonts w:ascii="Times New Roman" w:hAnsi="Times New Roman" w:cs="Times New Roman"/>
        </w:rPr>
        <w:t xml:space="preserve"> and mapping</w:t>
      </w:r>
      <w:r w:rsidR="41C6B02C" w:rsidRPr="000E517F">
        <w:rPr>
          <w:rFonts w:ascii="Times New Roman" w:hAnsi="Times New Roman" w:cs="Times New Roman"/>
        </w:rPr>
        <w:t xml:space="preserve"> of data from EHRs </w:t>
      </w:r>
      <w:bookmarkStart w:id="0" w:name="_Int_Uz2cpG9W"/>
      <w:bookmarkStart w:id="1" w:name="_Hlk133238906"/>
      <w:r w:rsidR="41C6B02C" w:rsidRPr="000E517F">
        <w:rPr>
          <w:rFonts w:ascii="Times New Roman" w:hAnsi="Times New Roman" w:cs="Times New Roman"/>
        </w:rPr>
        <w:t>facilitates</w:t>
      </w:r>
      <w:bookmarkEnd w:id="0"/>
      <w:r w:rsidR="41C6B02C" w:rsidRPr="000E517F">
        <w:rPr>
          <w:rFonts w:ascii="Times New Roman" w:hAnsi="Times New Roman" w:cs="Times New Roman"/>
        </w:rPr>
        <w:t xml:space="preserve"> complete and timely case reporting, enables longitudinal collection of data on diseases, and </w:t>
      </w:r>
      <w:r w:rsidR="23FE001A" w:rsidRPr="000E517F">
        <w:rPr>
          <w:rFonts w:ascii="Times New Roman" w:hAnsi="Times New Roman" w:cs="Times New Roman"/>
        </w:rPr>
        <w:t>advances</w:t>
      </w:r>
      <w:r w:rsidR="41C6B02C" w:rsidRPr="000E517F">
        <w:rPr>
          <w:rFonts w:ascii="Times New Roman" w:hAnsi="Times New Roman" w:cs="Times New Roman"/>
        </w:rPr>
        <w:t xml:space="preserve"> the analysis of health outcomes</w:t>
      </w:r>
      <w:bookmarkEnd w:id="1"/>
      <w:r w:rsidR="41C6B02C" w:rsidRPr="000E517F">
        <w:rPr>
          <w:rFonts w:ascii="Times New Roman" w:hAnsi="Times New Roman" w:cs="Times New Roman"/>
        </w:rPr>
        <w:t xml:space="preserve">.  At the same time, automated </w:t>
      </w:r>
      <w:r w:rsidR="5FAADBA3" w:rsidRPr="000E517F">
        <w:rPr>
          <w:rFonts w:ascii="Times New Roman" w:hAnsi="Times New Roman" w:cs="Times New Roman"/>
        </w:rPr>
        <w:t>reporting</w:t>
      </w:r>
      <w:r w:rsidR="4C18658E" w:rsidRPr="000E517F">
        <w:rPr>
          <w:rFonts w:ascii="Times New Roman" w:hAnsi="Times New Roman" w:cs="Times New Roman"/>
        </w:rPr>
        <w:t xml:space="preserve"> </w:t>
      </w:r>
      <w:r w:rsidR="41C6B02C" w:rsidRPr="000E517F">
        <w:rPr>
          <w:rFonts w:ascii="Times New Roman" w:hAnsi="Times New Roman" w:cs="Times New Roman"/>
        </w:rPr>
        <w:t xml:space="preserve">of data </w:t>
      </w:r>
      <w:r w:rsidR="01906A35" w:rsidRPr="000E517F">
        <w:rPr>
          <w:rFonts w:ascii="Times New Roman" w:hAnsi="Times New Roman" w:cs="Times New Roman"/>
        </w:rPr>
        <w:t xml:space="preserve">from </w:t>
      </w:r>
      <w:r w:rsidR="41C6B02C" w:rsidRPr="000E517F">
        <w:rPr>
          <w:rFonts w:ascii="Times New Roman" w:hAnsi="Times New Roman" w:cs="Times New Roman"/>
        </w:rPr>
        <w:t xml:space="preserve">EHRs </w:t>
      </w:r>
      <w:r w:rsidR="30FE34C9" w:rsidRPr="000E517F">
        <w:rPr>
          <w:rFonts w:ascii="Times New Roman" w:hAnsi="Times New Roman" w:cs="Times New Roman"/>
        </w:rPr>
        <w:t xml:space="preserve">helps </w:t>
      </w:r>
      <w:r w:rsidR="41C6B02C" w:rsidRPr="000E517F">
        <w:rPr>
          <w:rFonts w:ascii="Times New Roman" w:hAnsi="Times New Roman" w:cs="Times New Roman"/>
        </w:rPr>
        <w:t>reduce provider burden associated with completion and submission of individual case reports</w:t>
      </w:r>
      <w:r w:rsidR="732C304B" w:rsidRPr="000E517F">
        <w:rPr>
          <w:rFonts w:ascii="Times New Roman" w:hAnsi="Times New Roman" w:cs="Times New Roman"/>
        </w:rPr>
        <w:t xml:space="preserve"> and depending on the completeness of EHR data may obviate epidemiologic follow-up</w:t>
      </w:r>
      <w:r w:rsidR="41C6B02C" w:rsidRPr="000E517F">
        <w:rPr>
          <w:rFonts w:ascii="Times New Roman" w:hAnsi="Times New Roman" w:cs="Times New Roman"/>
        </w:rPr>
        <w:t xml:space="preserve">. </w:t>
      </w:r>
      <w:r w:rsidR="15BC171E" w:rsidRPr="000E517F">
        <w:rPr>
          <w:rFonts w:ascii="Times New Roman" w:hAnsi="Times New Roman" w:cs="Times New Roman"/>
        </w:rPr>
        <w:t xml:space="preserve"> </w:t>
      </w:r>
    </w:p>
    <w:p w14:paraId="7398D187" w14:textId="77777777" w:rsidR="001663E6" w:rsidRPr="00CE4B46" w:rsidRDefault="001663E6" w:rsidP="00CE4B46">
      <w:pPr>
        <w:pStyle w:val="Heading1"/>
        <w:rPr>
          <w:rFonts w:ascii="Times New Roman" w:hAnsi="Times New Roman" w:cs="Times New Roman"/>
          <w:b/>
          <w:bCs/>
          <w:color w:val="auto"/>
          <w:sz w:val="22"/>
          <w:szCs w:val="22"/>
        </w:rPr>
      </w:pPr>
      <w:r w:rsidRPr="00CE4B46">
        <w:rPr>
          <w:rFonts w:ascii="Times New Roman" w:hAnsi="Times New Roman" w:cs="Times New Roman"/>
          <w:b/>
          <w:bCs/>
          <w:color w:val="auto"/>
          <w:sz w:val="22"/>
          <w:szCs w:val="22"/>
        </w:rPr>
        <w:t>How does ESP work?</w:t>
      </w:r>
    </w:p>
    <w:p w14:paraId="48AB2B78" w14:textId="45AD7AE3" w:rsidR="00DF3A6A" w:rsidRPr="000E517F" w:rsidRDefault="5A69CFC4" w:rsidP="00E24104">
      <w:pPr>
        <w:spacing w:before="120" w:after="120" w:line="240" w:lineRule="auto"/>
        <w:rPr>
          <w:rFonts w:ascii="Times New Roman" w:hAnsi="Times New Roman" w:cs="Times New Roman"/>
        </w:rPr>
      </w:pPr>
      <w:r w:rsidRPr="000E517F">
        <w:rPr>
          <w:rFonts w:ascii="Times New Roman" w:hAnsi="Times New Roman" w:cs="Times New Roman"/>
        </w:rPr>
        <w:t>F</w:t>
      </w:r>
      <w:r w:rsidR="0BC2CF88" w:rsidRPr="000E517F">
        <w:rPr>
          <w:rFonts w:ascii="Times New Roman" w:hAnsi="Times New Roman" w:cs="Times New Roman"/>
        </w:rPr>
        <w:t xml:space="preserve">acilities set up </w:t>
      </w:r>
      <w:r w:rsidR="4D8FA703" w:rsidRPr="000E517F">
        <w:rPr>
          <w:rFonts w:ascii="Times New Roman" w:hAnsi="Times New Roman" w:cs="Times New Roman"/>
        </w:rPr>
        <w:t>a physical or cloud-based</w:t>
      </w:r>
      <w:r w:rsidR="0BC2CF88" w:rsidRPr="000E517F">
        <w:rPr>
          <w:rFonts w:ascii="Times New Roman" w:hAnsi="Times New Roman" w:cs="Times New Roman"/>
        </w:rPr>
        <w:t xml:space="preserve"> ESP server </w:t>
      </w:r>
      <w:r w:rsidR="2A77A34D" w:rsidRPr="000E517F">
        <w:rPr>
          <w:rFonts w:ascii="Times New Roman" w:hAnsi="Times New Roman" w:cs="Times New Roman"/>
        </w:rPr>
        <w:t>and then populate it with nightly extracts of structured data from their EHR including</w:t>
      </w:r>
      <w:r w:rsidR="0300F344" w:rsidRPr="000E517F">
        <w:rPr>
          <w:rFonts w:ascii="Times New Roman" w:hAnsi="Times New Roman" w:cs="Times New Roman"/>
        </w:rPr>
        <w:t xml:space="preserve"> </w:t>
      </w:r>
      <w:r w:rsidR="2E3159F6" w:rsidRPr="000E517F">
        <w:rPr>
          <w:rFonts w:ascii="Times New Roman" w:hAnsi="Times New Roman" w:cs="Times New Roman"/>
        </w:rPr>
        <w:t>diagnos</w:t>
      </w:r>
      <w:r w:rsidR="20769FD1" w:rsidRPr="000E517F">
        <w:rPr>
          <w:rFonts w:ascii="Times New Roman" w:hAnsi="Times New Roman" w:cs="Times New Roman"/>
        </w:rPr>
        <w:t>es,</w:t>
      </w:r>
      <w:r w:rsidR="2E3159F6" w:rsidRPr="000E517F">
        <w:rPr>
          <w:rFonts w:ascii="Times New Roman" w:hAnsi="Times New Roman" w:cs="Times New Roman"/>
        </w:rPr>
        <w:t xml:space="preserve"> laboratory </w:t>
      </w:r>
      <w:r w:rsidR="42B7460F" w:rsidRPr="000E517F">
        <w:rPr>
          <w:rFonts w:ascii="Times New Roman" w:hAnsi="Times New Roman" w:cs="Times New Roman"/>
        </w:rPr>
        <w:t>test results</w:t>
      </w:r>
      <w:r w:rsidR="1417439C" w:rsidRPr="000E517F">
        <w:rPr>
          <w:rFonts w:ascii="Times New Roman" w:hAnsi="Times New Roman" w:cs="Times New Roman"/>
        </w:rPr>
        <w:t>,</w:t>
      </w:r>
      <w:r w:rsidR="2E3159F6" w:rsidRPr="000E517F">
        <w:rPr>
          <w:rFonts w:ascii="Times New Roman" w:hAnsi="Times New Roman" w:cs="Times New Roman"/>
        </w:rPr>
        <w:t xml:space="preserve"> </w:t>
      </w:r>
      <w:proofErr w:type="gramStart"/>
      <w:r w:rsidR="293E81F8" w:rsidRPr="000E517F">
        <w:rPr>
          <w:rFonts w:ascii="Times New Roman" w:hAnsi="Times New Roman" w:cs="Times New Roman"/>
        </w:rPr>
        <w:t>prescriptions</w:t>
      </w:r>
      <w:proofErr w:type="gramEnd"/>
      <w:r w:rsidR="293E81F8" w:rsidRPr="000E517F">
        <w:rPr>
          <w:rFonts w:ascii="Times New Roman" w:hAnsi="Times New Roman" w:cs="Times New Roman"/>
        </w:rPr>
        <w:t xml:space="preserve"> </w:t>
      </w:r>
      <w:r w:rsidR="322AA727" w:rsidRPr="000E517F">
        <w:rPr>
          <w:rFonts w:ascii="Times New Roman" w:hAnsi="Times New Roman" w:cs="Times New Roman"/>
        </w:rPr>
        <w:t xml:space="preserve">and other indicators of </w:t>
      </w:r>
      <w:r w:rsidR="08190C10" w:rsidRPr="000E517F">
        <w:rPr>
          <w:rFonts w:ascii="Times New Roman" w:hAnsi="Times New Roman" w:cs="Times New Roman"/>
        </w:rPr>
        <w:t>specific reportable</w:t>
      </w:r>
      <w:r w:rsidR="0300F344" w:rsidRPr="000E517F">
        <w:rPr>
          <w:rFonts w:ascii="Times New Roman" w:hAnsi="Times New Roman" w:cs="Times New Roman"/>
        </w:rPr>
        <w:t xml:space="preserve"> condition</w:t>
      </w:r>
      <w:r w:rsidR="00070BB6">
        <w:rPr>
          <w:rFonts w:ascii="Times New Roman" w:hAnsi="Times New Roman" w:cs="Times New Roman"/>
        </w:rPr>
        <w:t>s</w:t>
      </w:r>
      <w:r w:rsidR="0300F344" w:rsidRPr="000E517F">
        <w:rPr>
          <w:rFonts w:ascii="Times New Roman" w:hAnsi="Times New Roman" w:cs="Times New Roman"/>
        </w:rPr>
        <w:t xml:space="preserve">. </w:t>
      </w:r>
      <w:r w:rsidR="47D9A1BC" w:rsidRPr="000E517F">
        <w:rPr>
          <w:rFonts w:ascii="Times New Roman" w:hAnsi="Times New Roman" w:cs="Times New Roman"/>
        </w:rPr>
        <w:t xml:space="preserve">ESP then applies condition identification algorithms to these data. </w:t>
      </w:r>
      <w:r w:rsidR="0300F344" w:rsidRPr="000E517F">
        <w:rPr>
          <w:rFonts w:ascii="Times New Roman" w:hAnsi="Times New Roman" w:cs="Times New Roman"/>
        </w:rPr>
        <w:t>Once a record is identified as meeting the criteria for the condition, a secure electronic message is generated containing the data elements required for public health reporting.</w:t>
      </w:r>
      <w:r w:rsidR="6ED19C9C" w:rsidRPr="000E517F">
        <w:rPr>
          <w:rFonts w:ascii="Times New Roman" w:hAnsi="Times New Roman" w:cs="Times New Roman"/>
        </w:rPr>
        <w:t xml:space="preserve"> </w:t>
      </w:r>
      <w:r w:rsidR="44F50654" w:rsidRPr="000E517F">
        <w:rPr>
          <w:rFonts w:ascii="Times New Roman" w:hAnsi="Times New Roman" w:cs="Times New Roman"/>
        </w:rPr>
        <w:t xml:space="preserve">ESP runs behind </w:t>
      </w:r>
      <w:r w:rsidR="6ED19C9C" w:rsidRPr="000E517F">
        <w:rPr>
          <w:rFonts w:ascii="Times New Roman" w:hAnsi="Times New Roman" w:cs="Times New Roman"/>
        </w:rPr>
        <w:t>a facility’s</w:t>
      </w:r>
      <w:r w:rsidR="44F50654" w:rsidRPr="000E517F">
        <w:rPr>
          <w:rFonts w:ascii="Times New Roman" w:hAnsi="Times New Roman" w:cs="Times New Roman"/>
        </w:rPr>
        <w:t xml:space="preserve"> firewall</w:t>
      </w:r>
      <w:r w:rsidR="79442702" w:rsidRPr="000E517F">
        <w:rPr>
          <w:rFonts w:ascii="Times New Roman" w:hAnsi="Times New Roman" w:cs="Times New Roman"/>
        </w:rPr>
        <w:t xml:space="preserve">, </w:t>
      </w:r>
      <w:r w:rsidR="0E53E887" w:rsidRPr="000E517F">
        <w:rPr>
          <w:rFonts w:ascii="Times New Roman" w:hAnsi="Times New Roman" w:cs="Times New Roman"/>
        </w:rPr>
        <w:t xml:space="preserve">and </w:t>
      </w:r>
      <w:r w:rsidR="1AC700AD" w:rsidRPr="000E517F">
        <w:rPr>
          <w:rFonts w:ascii="Times New Roman" w:hAnsi="Times New Roman" w:cs="Times New Roman"/>
        </w:rPr>
        <w:t>d</w:t>
      </w:r>
      <w:r w:rsidR="0300F344" w:rsidRPr="000E517F">
        <w:rPr>
          <w:rFonts w:ascii="Times New Roman" w:hAnsi="Times New Roman" w:cs="Times New Roman"/>
        </w:rPr>
        <w:t xml:space="preserve">ata are extracted </w:t>
      </w:r>
      <w:r w:rsidR="44F50654" w:rsidRPr="000E517F">
        <w:rPr>
          <w:rFonts w:ascii="Times New Roman" w:hAnsi="Times New Roman" w:cs="Times New Roman"/>
        </w:rPr>
        <w:t xml:space="preserve">and </w:t>
      </w:r>
      <w:r w:rsidR="0300F344" w:rsidRPr="000E517F">
        <w:rPr>
          <w:rFonts w:ascii="Times New Roman" w:hAnsi="Times New Roman" w:cs="Times New Roman"/>
        </w:rPr>
        <w:t xml:space="preserve">pushed to </w:t>
      </w:r>
      <w:r w:rsidR="2879EC2C" w:rsidRPr="000E517F">
        <w:rPr>
          <w:rFonts w:ascii="Times New Roman" w:hAnsi="Times New Roman" w:cs="Times New Roman"/>
        </w:rPr>
        <w:t>DPH</w:t>
      </w:r>
      <w:r w:rsidR="44F50654" w:rsidRPr="000E517F">
        <w:rPr>
          <w:rFonts w:ascii="Times New Roman" w:hAnsi="Times New Roman" w:cs="Times New Roman"/>
        </w:rPr>
        <w:t xml:space="preserve">. </w:t>
      </w:r>
      <w:r w:rsidR="0300F344" w:rsidRPr="000E517F">
        <w:rPr>
          <w:rFonts w:ascii="Times New Roman" w:hAnsi="Times New Roman" w:cs="Times New Roman"/>
        </w:rPr>
        <w:t xml:space="preserve"> </w:t>
      </w:r>
    </w:p>
    <w:p w14:paraId="69AF6525" w14:textId="02BABA47" w:rsidR="002046C9" w:rsidRPr="00CE4B46" w:rsidRDefault="002046C9" w:rsidP="00CE4B46">
      <w:pPr>
        <w:pStyle w:val="Heading1"/>
        <w:rPr>
          <w:rFonts w:ascii="Times New Roman" w:hAnsi="Times New Roman" w:cs="Times New Roman"/>
          <w:b/>
          <w:bCs/>
          <w:sz w:val="22"/>
          <w:szCs w:val="22"/>
        </w:rPr>
      </w:pPr>
      <w:r w:rsidRPr="00CE4B46">
        <w:rPr>
          <w:rFonts w:ascii="Times New Roman" w:hAnsi="Times New Roman" w:cs="Times New Roman"/>
          <w:b/>
          <w:bCs/>
          <w:color w:val="auto"/>
          <w:sz w:val="22"/>
          <w:szCs w:val="22"/>
        </w:rPr>
        <w:lastRenderedPageBreak/>
        <w:t>How does ESP organize and manage data?</w:t>
      </w:r>
      <w:r w:rsidRPr="00CE4B46">
        <w:rPr>
          <w:rFonts w:ascii="Times New Roman" w:hAnsi="Times New Roman" w:cs="Times New Roman"/>
          <w:b/>
          <w:bCs/>
          <w:sz w:val="22"/>
          <w:szCs w:val="22"/>
        </w:rPr>
        <w:t xml:space="preserve">  </w:t>
      </w:r>
    </w:p>
    <w:p w14:paraId="08C83262" w14:textId="1940034E" w:rsidR="00216D1E" w:rsidRPr="000E517F" w:rsidRDefault="6BDEAC28" w:rsidP="00E24104">
      <w:pPr>
        <w:spacing w:before="120" w:after="120" w:line="240" w:lineRule="auto"/>
        <w:rPr>
          <w:rFonts w:ascii="Times New Roman" w:hAnsi="Times New Roman" w:cs="Times New Roman"/>
        </w:rPr>
      </w:pPr>
      <w:r w:rsidRPr="000E517F">
        <w:rPr>
          <w:rFonts w:ascii="Times New Roman" w:hAnsi="Times New Roman" w:cs="Times New Roman"/>
        </w:rPr>
        <w:t xml:space="preserve">ESP extracts and organizes EHR data into a standard format and into multiple data tables containing data such as vital signs </w:t>
      </w:r>
      <w:r w:rsidR="3FF02B41" w:rsidRPr="000E517F">
        <w:rPr>
          <w:rFonts w:ascii="Times New Roman" w:hAnsi="Times New Roman" w:cs="Times New Roman"/>
        </w:rPr>
        <w:t>and</w:t>
      </w:r>
      <w:r w:rsidRPr="000E517F">
        <w:rPr>
          <w:rFonts w:ascii="Times New Roman" w:hAnsi="Times New Roman" w:cs="Times New Roman"/>
        </w:rPr>
        <w:t xml:space="preserve"> diagnoses. This ensures</w:t>
      </w:r>
      <w:r w:rsidR="0547D6F6" w:rsidRPr="000E517F">
        <w:rPr>
          <w:rFonts w:ascii="Times New Roman" w:hAnsi="Times New Roman" w:cs="Times New Roman"/>
        </w:rPr>
        <w:t xml:space="preserve"> that condition definitions are being</w:t>
      </w:r>
      <w:r w:rsidRPr="000E517F">
        <w:rPr>
          <w:rFonts w:ascii="Times New Roman" w:hAnsi="Times New Roman" w:cs="Times New Roman"/>
        </w:rPr>
        <w:t xml:space="preserve"> </w:t>
      </w:r>
      <w:r w:rsidR="6420E000" w:rsidRPr="000E517F">
        <w:rPr>
          <w:rFonts w:ascii="Times New Roman" w:hAnsi="Times New Roman" w:cs="Times New Roman"/>
        </w:rPr>
        <w:t xml:space="preserve">applied </w:t>
      </w:r>
      <w:r w:rsidR="005F1F88" w:rsidRPr="000E517F">
        <w:rPr>
          <w:rFonts w:ascii="Times New Roman" w:hAnsi="Times New Roman" w:cs="Times New Roman"/>
        </w:rPr>
        <w:t>consistently across</w:t>
      </w:r>
      <w:r w:rsidRPr="000E517F">
        <w:rPr>
          <w:rFonts w:ascii="Times New Roman" w:hAnsi="Times New Roman" w:cs="Times New Roman"/>
        </w:rPr>
        <w:t xml:space="preserve"> </w:t>
      </w:r>
      <w:r w:rsidR="68C8CBAB" w:rsidRPr="000E517F">
        <w:rPr>
          <w:rFonts w:ascii="Times New Roman" w:hAnsi="Times New Roman" w:cs="Times New Roman"/>
        </w:rPr>
        <w:t>facilities</w:t>
      </w:r>
      <w:r w:rsidR="11354DAA" w:rsidRPr="000E517F">
        <w:rPr>
          <w:rFonts w:ascii="Times New Roman" w:hAnsi="Times New Roman" w:cs="Times New Roman"/>
        </w:rPr>
        <w:t>, facilitating complete and comparable reporting</w:t>
      </w:r>
      <w:r w:rsidRPr="000E517F">
        <w:rPr>
          <w:rFonts w:ascii="Times New Roman" w:hAnsi="Times New Roman" w:cs="Times New Roman"/>
        </w:rPr>
        <w:t xml:space="preserve">. Data can be sent to </w:t>
      </w:r>
      <w:r w:rsidR="016DC91E" w:rsidRPr="000E517F">
        <w:rPr>
          <w:rFonts w:ascii="Times New Roman" w:hAnsi="Times New Roman" w:cs="Times New Roman"/>
        </w:rPr>
        <w:t xml:space="preserve">a </w:t>
      </w:r>
      <w:r w:rsidR="005F1F88" w:rsidRPr="000E517F">
        <w:rPr>
          <w:rFonts w:ascii="Times New Roman" w:hAnsi="Times New Roman" w:cs="Times New Roman"/>
        </w:rPr>
        <w:t>facility’s standalone or</w:t>
      </w:r>
      <w:r w:rsidR="6EEF8D2D" w:rsidRPr="000E517F">
        <w:rPr>
          <w:rFonts w:ascii="Times New Roman" w:hAnsi="Times New Roman" w:cs="Times New Roman"/>
        </w:rPr>
        <w:t xml:space="preserve"> </w:t>
      </w:r>
      <w:r w:rsidRPr="000E517F">
        <w:rPr>
          <w:rFonts w:ascii="Times New Roman" w:hAnsi="Times New Roman" w:cs="Times New Roman"/>
        </w:rPr>
        <w:t xml:space="preserve">cloud-based </w:t>
      </w:r>
      <w:r w:rsidR="2E97B8AE" w:rsidRPr="000E517F">
        <w:rPr>
          <w:rFonts w:ascii="Times New Roman" w:hAnsi="Times New Roman" w:cs="Times New Roman"/>
        </w:rPr>
        <w:t>ESP server</w:t>
      </w:r>
      <w:r w:rsidRPr="000E517F">
        <w:rPr>
          <w:rFonts w:ascii="Times New Roman" w:hAnsi="Times New Roman" w:cs="Times New Roman"/>
        </w:rPr>
        <w:t xml:space="preserve">. </w:t>
      </w:r>
      <w:r w:rsidR="3FF02B41" w:rsidRPr="000E517F">
        <w:rPr>
          <w:rFonts w:ascii="Times New Roman" w:hAnsi="Times New Roman" w:cs="Times New Roman"/>
        </w:rPr>
        <w:t>V</w:t>
      </w:r>
      <w:r w:rsidRPr="000E517F">
        <w:rPr>
          <w:rFonts w:ascii="Times New Roman" w:hAnsi="Times New Roman" w:cs="Times New Roman"/>
        </w:rPr>
        <w:t xml:space="preserve">alidated </w:t>
      </w:r>
      <w:r w:rsidR="485359A6" w:rsidRPr="000E517F">
        <w:rPr>
          <w:rFonts w:ascii="Times New Roman" w:hAnsi="Times New Roman" w:cs="Times New Roman"/>
        </w:rPr>
        <w:t xml:space="preserve">case detection </w:t>
      </w:r>
      <w:r w:rsidRPr="000E517F">
        <w:rPr>
          <w:rFonts w:ascii="Times New Roman" w:hAnsi="Times New Roman" w:cs="Times New Roman"/>
        </w:rPr>
        <w:t xml:space="preserve">algorithms are applied </w:t>
      </w:r>
      <w:r w:rsidR="3FF02B41" w:rsidRPr="000E517F">
        <w:rPr>
          <w:rFonts w:ascii="Times New Roman" w:hAnsi="Times New Roman" w:cs="Times New Roman"/>
        </w:rPr>
        <w:t xml:space="preserve">by ESP </w:t>
      </w:r>
      <w:r w:rsidRPr="000E517F">
        <w:rPr>
          <w:rFonts w:ascii="Times New Roman" w:hAnsi="Times New Roman" w:cs="Times New Roman"/>
        </w:rPr>
        <w:t>to the data tables</w:t>
      </w:r>
      <w:r w:rsidR="485359A6" w:rsidRPr="000E517F">
        <w:rPr>
          <w:rFonts w:ascii="Times New Roman" w:hAnsi="Times New Roman" w:cs="Times New Roman"/>
        </w:rPr>
        <w:t xml:space="preserve"> </w:t>
      </w:r>
      <w:r w:rsidR="3FF02B41" w:rsidRPr="000E517F">
        <w:rPr>
          <w:rFonts w:ascii="Times New Roman" w:hAnsi="Times New Roman" w:cs="Times New Roman"/>
        </w:rPr>
        <w:t xml:space="preserve">to identify </w:t>
      </w:r>
      <w:r w:rsidR="6F513018" w:rsidRPr="000E517F">
        <w:rPr>
          <w:rFonts w:ascii="Times New Roman" w:hAnsi="Times New Roman" w:cs="Times New Roman"/>
        </w:rPr>
        <w:t xml:space="preserve">certain </w:t>
      </w:r>
      <w:r w:rsidR="3FF02B41" w:rsidRPr="000E517F">
        <w:rPr>
          <w:rFonts w:ascii="Times New Roman" w:hAnsi="Times New Roman" w:cs="Times New Roman"/>
        </w:rPr>
        <w:t xml:space="preserve">reportable conditions, </w:t>
      </w:r>
      <w:r w:rsidR="485359A6" w:rsidRPr="000E517F">
        <w:rPr>
          <w:rFonts w:ascii="Times New Roman" w:hAnsi="Times New Roman" w:cs="Times New Roman"/>
        </w:rPr>
        <w:t xml:space="preserve">and data are assembled for reporting. </w:t>
      </w:r>
    </w:p>
    <w:p w14:paraId="03418956" w14:textId="3839D9FF" w:rsidR="002046C9" w:rsidRPr="00CE4B46" w:rsidRDefault="6BB4BD52" w:rsidP="00CE4B46">
      <w:pPr>
        <w:pStyle w:val="Heading1"/>
        <w:rPr>
          <w:rFonts w:ascii="Times New Roman" w:hAnsi="Times New Roman" w:cs="Times New Roman"/>
          <w:b/>
          <w:bCs/>
          <w:color w:val="auto"/>
          <w:sz w:val="22"/>
          <w:szCs w:val="22"/>
        </w:rPr>
      </w:pPr>
      <w:r w:rsidRPr="00CE4B46">
        <w:rPr>
          <w:rFonts w:ascii="Times New Roman" w:hAnsi="Times New Roman" w:cs="Times New Roman"/>
          <w:b/>
          <w:bCs/>
          <w:color w:val="auto"/>
          <w:sz w:val="22"/>
          <w:szCs w:val="22"/>
        </w:rPr>
        <w:t xml:space="preserve">How are data </w:t>
      </w:r>
      <w:r w:rsidR="0CA15BCA" w:rsidRPr="00CE4B46">
        <w:rPr>
          <w:rFonts w:ascii="Times New Roman" w:hAnsi="Times New Roman" w:cs="Times New Roman"/>
          <w:b/>
          <w:bCs/>
          <w:color w:val="auto"/>
          <w:sz w:val="22"/>
          <w:szCs w:val="22"/>
        </w:rPr>
        <w:t>transmitted to</w:t>
      </w:r>
      <w:r w:rsidR="5B2F9BA5" w:rsidRPr="00CE4B46">
        <w:rPr>
          <w:rFonts w:ascii="Times New Roman" w:hAnsi="Times New Roman" w:cs="Times New Roman"/>
          <w:b/>
          <w:bCs/>
          <w:color w:val="auto"/>
          <w:sz w:val="22"/>
          <w:szCs w:val="22"/>
        </w:rPr>
        <w:t xml:space="preserve"> </w:t>
      </w:r>
      <w:r w:rsidR="2CF43634" w:rsidRPr="00CE4B46">
        <w:rPr>
          <w:rFonts w:ascii="Times New Roman" w:hAnsi="Times New Roman" w:cs="Times New Roman"/>
          <w:b/>
          <w:bCs/>
          <w:color w:val="auto"/>
          <w:sz w:val="22"/>
          <w:szCs w:val="22"/>
        </w:rPr>
        <w:t>DPH</w:t>
      </w:r>
      <w:r w:rsidR="3F427BB3" w:rsidRPr="00CE4B46">
        <w:rPr>
          <w:rFonts w:ascii="Times New Roman" w:hAnsi="Times New Roman" w:cs="Times New Roman"/>
          <w:b/>
          <w:bCs/>
          <w:color w:val="auto"/>
          <w:sz w:val="22"/>
          <w:szCs w:val="22"/>
        </w:rPr>
        <w:t>?</w:t>
      </w:r>
    </w:p>
    <w:p w14:paraId="043E5068" w14:textId="0EDF0687" w:rsidR="0051252D" w:rsidRPr="000E517F" w:rsidRDefault="485359A6" w:rsidP="00E24104">
      <w:pPr>
        <w:spacing w:before="120" w:after="120" w:line="240" w:lineRule="auto"/>
        <w:rPr>
          <w:rFonts w:ascii="Times New Roman" w:hAnsi="Times New Roman" w:cs="Times New Roman"/>
        </w:rPr>
      </w:pPr>
      <w:r w:rsidRPr="000E517F">
        <w:rPr>
          <w:rFonts w:ascii="Times New Roman" w:hAnsi="Times New Roman" w:cs="Times New Roman"/>
        </w:rPr>
        <w:t xml:space="preserve">Data </w:t>
      </w:r>
      <w:r w:rsidR="016DC91E" w:rsidRPr="000E517F">
        <w:rPr>
          <w:rFonts w:ascii="Times New Roman" w:hAnsi="Times New Roman" w:cs="Times New Roman"/>
        </w:rPr>
        <w:t xml:space="preserve">are sent </w:t>
      </w:r>
      <w:r w:rsidR="5AC49ABE" w:rsidRPr="000E517F">
        <w:rPr>
          <w:rFonts w:ascii="Times New Roman" w:hAnsi="Times New Roman" w:cs="Times New Roman"/>
        </w:rPr>
        <w:t>nightly</w:t>
      </w:r>
      <w:r w:rsidR="29A5718E" w:rsidRPr="000E517F">
        <w:rPr>
          <w:rFonts w:ascii="Times New Roman" w:hAnsi="Times New Roman" w:cs="Times New Roman"/>
        </w:rPr>
        <w:t xml:space="preserve"> </w:t>
      </w:r>
      <w:r w:rsidR="016DC91E" w:rsidRPr="000E517F">
        <w:rPr>
          <w:rFonts w:ascii="Times New Roman" w:hAnsi="Times New Roman" w:cs="Times New Roman"/>
        </w:rPr>
        <w:t xml:space="preserve">to </w:t>
      </w:r>
      <w:r w:rsidR="119A8047" w:rsidRPr="000E517F">
        <w:rPr>
          <w:rFonts w:ascii="Times New Roman" w:hAnsi="Times New Roman" w:cs="Times New Roman"/>
        </w:rPr>
        <w:t xml:space="preserve">a </w:t>
      </w:r>
      <w:r w:rsidR="60BA1F1F" w:rsidRPr="000E517F">
        <w:rPr>
          <w:rFonts w:ascii="Times New Roman" w:hAnsi="Times New Roman" w:cs="Times New Roman"/>
        </w:rPr>
        <w:t>facility</w:t>
      </w:r>
      <w:r w:rsidR="016DC91E" w:rsidRPr="000E517F">
        <w:rPr>
          <w:rFonts w:ascii="Times New Roman" w:hAnsi="Times New Roman" w:cs="Times New Roman"/>
        </w:rPr>
        <w:t>’s ESP server</w:t>
      </w:r>
      <w:r w:rsidR="74CA1FC2" w:rsidRPr="000E517F">
        <w:rPr>
          <w:rFonts w:ascii="Times New Roman" w:hAnsi="Times New Roman" w:cs="Times New Roman"/>
        </w:rPr>
        <w:t>.</w:t>
      </w:r>
      <w:r w:rsidR="119A8047" w:rsidRPr="000E517F">
        <w:rPr>
          <w:rFonts w:ascii="Times New Roman" w:hAnsi="Times New Roman" w:cs="Times New Roman"/>
        </w:rPr>
        <w:t xml:space="preserve"> D</w:t>
      </w:r>
      <w:r w:rsidRPr="000E517F">
        <w:rPr>
          <w:rFonts w:ascii="Times New Roman" w:hAnsi="Times New Roman" w:cs="Times New Roman"/>
        </w:rPr>
        <w:t>ata are</w:t>
      </w:r>
      <w:r w:rsidR="119A8047" w:rsidRPr="000E517F">
        <w:rPr>
          <w:rFonts w:ascii="Times New Roman" w:hAnsi="Times New Roman" w:cs="Times New Roman"/>
        </w:rPr>
        <w:t xml:space="preserve"> then</w:t>
      </w:r>
      <w:r w:rsidRPr="000E517F">
        <w:rPr>
          <w:rFonts w:ascii="Times New Roman" w:hAnsi="Times New Roman" w:cs="Times New Roman"/>
        </w:rPr>
        <w:t xml:space="preserve"> automatically scanned with </w:t>
      </w:r>
      <w:r w:rsidR="174F0CDF" w:rsidRPr="000E517F">
        <w:rPr>
          <w:rFonts w:ascii="Times New Roman" w:hAnsi="Times New Roman" w:cs="Times New Roman"/>
        </w:rPr>
        <w:t>validated case detection</w:t>
      </w:r>
      <w:r w:rsidRPr="000E517F">
        <w:rPr>
          <w:rFonts w:ascii="Times New Roman" w:hAnsi="Times New Roman" w:cs="Times New Roman"/>
        </w:rPr>
        <w:t xml:space="preserve"> algorithms to </w:t>
      </w:r>
      <w:r w:rsidR="0110A143" w:rsidRPr="000E517F">
        <w:rPr>
          <w:rFonts w:ascii="Times New Roman" w:hAnsi="Times New Roman" w:cs="Times New Roman"/>
        </w:rPr>
        <w:t>identify</w:t>
      </w:r>
      <w:r w:rsidRPr="000E517F">
        <w:rPr>
          <w:rFonts w:ascii="Times New Roman" w:hAnsi="Times New Roman" w:cs="Times New Roman"/>
        </w:rPr>
        <w:t xml:space="preserve"> </w:t>
      </w:r>
      <w:r w:rsidR="016DC91E" w:rsidRPr="000E517F">
        <w:rPr>
          <w:rFonts w:ascii="Times New Roman" w:hAnsi="Times New Roman" w:cs="Times New Roman"/>
        </w:rPr>
        <w:t xml:space="preserve">reportable conditions. ESP then </w:t>
      </w:r>
      <w:r w:rsidR="714C0D22" w:rsidRPr="000E517F">
        <w:rPr>
          <w:rFonts w:ascii="Times New Roman" w:hAnsi="Times New Roman" w:cs="Times New Roman"/>
        </w:rPr>
        <w:t xml:space="preserve">automatically </w:t>
      </w:r>
      <w:r w:rsidR="016DC91E" w:rsidRPr="000E517F">
        <w:rPr>
          <w:rFonts w:ascii="Times New Roman" w:hAnsi="Times New Roman" w:cs="Times New Roman"/>
        </w:rPr>
        <w:t xml:space="preserve">pushes data to </w:t>
      </w:r>
      <w:r w:rsidR="371F86DC" w:rsidRPr="000E517F">
        <w:rPr>
          <w:rFonts w:ascii="Times New Roman" w:hAnsi="Times New Roman" w:cs="Times New Roman"/>
        </w:rPr>
        <w:t>DPH</w:t>
      </w:r>
      <w:r w:rsidR="395CEFC4" w:rsidRPr="000E517F">
        <w:rPr>
          <w:rFonts w:ascii="Times New Roman" w:hAnsi="Times New Roman" w:cs="Times New Roman"/>
        </w:rPr>
        <w:t>, through one of two routes</w:t>
      </w:r>
      <w:r w:rsidR="714C0D22" w:rsidRPr="000E517F">
        <w:rPr>
          <w:rFonts w:ascii="Times New Roman" w:hAnsi="Times New Roman" w:cs="Times New Roman"/>
        </w:rPr>
        <w:t>, depending on the condition.</w:t>
      </w:r>
      <w:r w:rsidR="022469FD" w:rsidRPr="000E517F">
        <w:rPr>
          <w:rFonts w:ascii="Times New Roman" w:hAnsi="Times New Roman" w:cs="Times New Roman"/>
        </w:rPr>
        <w:t xml:space="preserve"> The two routes are</w:t>
      </w:r>
      <w:r w:rsidR="395CEFC4" w:rsidRPr="000E517F">
        <w:rPr>
          <w:rFonts w:ascii="Times New Roman" w:hAnsi="Times New Roman" w:cs="Times New Roman"/>
        </w:rPr>
        <w:t xml:space="preserve"> </w:t>
      </w:r>
      <w:r w:rsidR="362F2F0C" w:rsidRPr="000E517F">
        <w:rPr>
          <w:rFonts w:ascii="Times New Roman" w:hAnsi="Times New Roman" w:cs="Times New Roman"/>
        </w:rPr>
        <w:t>n</w:t>
      </w:r>
      <w:r w:rsidR="714C0D22" w:rsidRPr="000E517F">
        <w:rPr>
          <w:rFonts w:ascii="Times New Roman" w:hAnsi="Times New Roman" w:cs="Times New Roman"/>
        </w:rPr>
        <w:t>ightly automated transmission to MAVEN via secure HL7 messaging</w:t>
      </w:r>
      <w:r w:rsidR="1ACF7FC1" w:rsidRPr="000E517F">
        <w:rPr>
          <w:rFonts w:ascii="Times New Roman" w:hAnsi="Times New Roman" w:cs="Times New Roman"/>
        </w:rPr>
        <w:t xml:space="preserve"> (Clinical Document Architecture)</w:t>
      </w:r>
      <w:r w:rsidR="714C0D22" w:rsidRPr="000E517F">
        <w:rPr>
          <w:rFonts w:ascii="Times New Roman" w:hAnsi="Times New Roman" w:cs="Times New Roman"/>
        </w:rPr>
        <w:t xml:space="preserve">, or weekly transmission of flat files via SFTP.  An automated </w:t>
      </w:r>
      <w:r w:rsidR="6F68FC8E" w:rsidRPr="000E517F">
        <w:rPr>
          <w:rFonts w:ascii="Times New Roman" w:hAnsi="Times New Roman" w:cs="Times New Roman"/>
        </w:rPr>
        <w:t xml:space="preserve">flat </w:t>
      </w:r>
      <w:r w:rsidR="714C0D22" w:rsidRPr="000E517F">
        <w:rPr>
          <w:rFonts w:ascii="Times New Roman" w:hAnsi="Times New Roman" w:cs="Times New Roman"/>
        </w:rPr>
        <w:t xml:space="preserve">file transmission is </w:t>
      </w:r>
      <w:r w:rsidR="78DDE4EF" w:rsidRPr="000E517F">
        <w:rPr>
          <w:rFonts w:ascii="Times New Roman" w:hAnsi="Times New Roman" w:cs="Times New Roman"/>
        </w:rPr>
        <w:t xml:space="preserve">currently </w:t>
      </w:r>
      <w:r w:rsidR="714C0D22" w:rsidRPr="000E517F">
        <w:rPr>
          <w:rFonts w:ascii="Times New Roman" w:hAnsi="Times New Roman" w:cs="Times New Roman"/>
        </w:rPr>
        <w:t>employed</w:t>
      </w:r>
      <w:r w:rsidR="47174979" w:rsidRPr="000E517F">
        <w:rPr>
          <w:rFonts w:ascii="Times New Roman" w:hAnsi="Times New Roman" w:cs="Times New Roman"/>
        </w:rPr>
        <w:t xml:space="preserve"> for syndromic surveillance</w:t>
      </w:r>
      <w:r w:rsidR="248472CF" w:rsidRPr="000E517F">
        <w:rPr>
          <w:rFonts w:ascii="Times New Roman" w:hAnsi="Times New Roman" w:cs="Times New Roman"/>
        </w:rPr>
        <w:t xml:space="preserve"> of specialized conditions such as reportable respiratory illness</w:t>
      </w:r>
      <w:r w:rsidR="5156F31C" w:rsidRPr="000E517F">
        <w:rPr>
          <w:rFonts w:ascii="Times New Roman" w:hAnsi="Times New Roman" w:cs="Times New Roman"/>
        </w:rPr>
        <w:t>, and</w:t>
      </w:r>
      <w:r w:rsidR="248472CF" w:rsidRPr="000E517F">
        <w:rPr>
          <w:rFonts w:ascii="Times New Roman" w:hAnsi="Times New Roman" w:cs="Times New Roman"/>
        </w:rPr>
        <w:t xml:space="preserve"> </w:t>
      </w:r>
      <w:r w:rsidR="315164E1" w:rsidRPr="000E517F">
        <w:rPr>
          <w:rFonts w:ascii="Times New Roman" w:hAnsi="Times New Roman" w:cs="Times New Roman"/>
        </w:rPr>
        <w:t>Lyme disease</w:t>
      </w:r>
      <w:r w:rsidR="248472CF" w:rsidRPr="000E517F">
        <w:rPr>
          <w:rFonts w:ascii="Times New Roman" w:hAnsi="Times New Roman" w:cs="Times New Roman"/>
        </w:rPr>
        <w:t>.</w:t>
      </w:r>
      <w:r w:rsidR="59167E08" w:rsidRPr="000E517F">
        <w:rPr>
          <w:rFonts w:ascii="Times New Roman" w:hAnsi="Times New Roman" w:cs="Times New Roman"/>
        </w:rPr>
        <w:t xml:space="preserve"> </w:t>
      </w:r>
      <w:r w:rsidR="451F88A0" w:rsidRPr="000E517F">
        <w:rPr>
          <w:rFonts w:ascii="Times New Roman" w:hAnsi="Times New Roman" w:cs="Times New Roman"/>
        </w:rPr>
        <w:t>Reporting via flat file transmission may be used in the future i</w:t>
      </w:r>
      <w:r w:rsidR="714C0D22" w:rsidRPr="000E517F">
        <w:rPr>
          <w:rFonts w:ascii="Times New Roman" w:hAnsi="Times New Roman" w:cs="Times New Roman"/>
        </w:rPr>
        <w:t>n circumstances such as outbreaks or emerging infections in which data regarding a reportable condition is urgently needed to inform public health response</w:t>
      </w:r>
      <w:r w:rsidR="333C050A" w:rsidRPr="000E517F">
        <w:rPr>
          <w:rFonts w:ascii="Times New Roman" w:hAnsi="Times New Roman" w:cs="Times New Roman"/>
        </w:rPr>
        <w:t>. In these circumstances ESP facilitat</w:t>
      </w:r>
      <w:r w:rsidR="10744028" w:rsidRPr="000E517F">
        <w:rPr>
          <w:rFonts w:ascii="Times New Roman" w:hAnsi="Times New Roman" w:cs="Times New Roman"/>
        </w:rPr>
        <w:t xml:space="preserve">es rapid identification of conditions of interest via new </w:t>
      </w:r>
      <w:r w:rsidR="7648EFC3" w:rsidRPr="000E517F">
        <w:rPr>
          <w:rFonts w:ascii="Times New Roman" w:hAnsi="Times New Roman" w:cs="Times New Roman"/>
        </w:rPr>
        <w:t xml:space="preserve">algorithms for </w:t>
      </w:r>
      <w:r w:rsidR="29E56470" w:rsidRPr="000E517F">
        <w:rPr>
          <w:rFonts w:ascii="Times New Roman" w:hAnsi="Times New Roman" w:cs="Times New Roman"/>
        </w:rPr>
        <w:t xml:space="preserve">case or </w:t>
      </w:r>
      <w:r w:rsidR="7648EFC3" w:rsidRPr="000E517F">
        <w:rPr>
          <w:rFonts w:ascii="Times New Roman" w:hAnsi="Times New Roman" w:cs="Times New Roman"/>
        </w:rPr>
        <w:t xml:space="preserve">syndromic </w:t>
      </w:r>
      <w:r w:rsidR="41AED7A1" w:rsidRPr="000E517F">
        <w:rPr>
          <w:rFonts w:ascii="Times New Roman" w:hAnsi="Times New Roman" w:cs="Times New Roman"/>
        </w:rPr>
        <w:t>surveillance</w:t>
      </w:r>
      <w:r w:rsidR="7648EFC3" w:rsidRPr="000E517F">
        <w:rPr>
          <w:rFonts w:ascii="Times New Roman" w:hAnsi="Times New Roman" w:cs="Times New Roman"/>
        </w:rPr>
        <w:t xml:space="preserve"> (e.g., </w:t>
      </w:r>
      <w:r w:rsidR="71CBA599" w:rsidRPr="000E517F">
        <w:rPr>
          <w:rFonts w:ascii="Times New Roman" w:hAnsi="Times New Roman" w:cs="Times New Roman"/>
        </w:rPr>
        <w:t>COVID-19</w:t>
      </w:r>
      <w:r w:rsidR="7648EFC3" w:rsidRPr="000E517F">
        <w:rPr>
          <w:rFonts w:ascii="Times New Roman" w:hAnsi="Times New Roman" w:cs="Times New Roman"/>
        </w:rPr>
        <w:t>)</w:t>
      </w:r>
      <w:r w:rsidR="714C0D22" w:rsidRPr="000E517F">
        <w:rPr>
          <w:rFonts w:ascii="Times New Roman" w:hAnsi="Times New Roman" w:cs="Times New Roman"/>
        </w:rPr>
        <w:t xml:space="preserve">.  </w:t>
      </w:r>
      <w:r w:rsidR="47174979" w:rsidRPr="000E517F">
        <w:rPr>
          <w:rFonts w:ascii="Times New Roman" w:hAnsi="Times New Roman" w:cs="Times New Roman"/>
        </w:rPr>
        <w:t xml:space="preserve"> </w:t>
      </w:r>
    </w:p>
    <w:p w14:paraId="659F670B" w14:textId="23417E8F" w:rsidR="00D77E7A" w:rsidRPr="000E517F" w:rsidRDefault="0087EADF" w:rsidP="00CE4B46">
      <w:pPr>
        <w:pStyle w:val="Heading1"/>
      </w:pPr>
      <w:r w:rsidRPr="00CE4B46">
        <w:rPr>
          <w:rFonts w:ascii="Times New Roman" w:hAnsi="Times New Roman" w:cs="Times New Roman"/>
          <w:b/>
          <w:bCs/>
          <w:color w:val="auto"/>
          <w:sz w:val="22"/>
          <w:szCs w:val="22"/>
        </w:rPr>
        <w:t xml:space="preserve">How does ESP determine </w:t>
      </w:r>
      <w:r w:rsidR="2195EF7D" w:rsidRPr="00CE4B46">
        <w:rPr>
          <w:rFonts w:ascii="Times New Roman" w:hAnsi="Times New Roman" w:cs="Times New Roman"/>
          <w:b/>
          <w:bCs/>
          <w:color w:val="auto"/>
          <w:sz w:val="22"/>
          <w:szCs w:val="22"/>
        </w:rPr>
        <w:t xml:space="preserve">if </w:t>
      </w:r>
      <w:r w:rsidRPr="00CE4B46">
        <w:rPr>
          <w:rFonts w:ascii="Times New Roman" w:hAnsi="Times New Roman" w:cs="Times New Roman"/>
          <w:b/>
          <w:bCs/>
          <w:color w:val="auto"/>
          <w:sz w:val="22"/>
          <w:szCs w:val="22"/>
        </w:rPr>
        <w:t xml:space="preserve">a case </w:t>
      </w:r>
      <w:r w:rsidR="5B5296EF" w:rsidRPr="00CE4B46">
        <w:rPr>
          <w:rFonts w:ascii="Times New Roman" w:hAnsi="Times New Roman" w:cs="Times New Roman"/>
          <w:b/>
          <w:bCs/>
          <w:color w:val="auto"/>
          <w:sz w:val="22"/>
          <w:szCs w:val="22"/>
        </w:rPr>
        <w:t xml:space="preserve">is </w:t>
      </w:r>
      <w:r w:rsidRPr="00CE4B46">
        <w:rPr>
          <w:rFonts w:ascii="Times New Roman" w:hAnsi="Times New Roman" w:cs="Times New Roman"/>
          <w:b/>
          <w:bCs/>
          <w:color w:val="auto"/>
          <w:sz w:val="22"/>
          <w:szCs w:val="22"/>
        </w:rPr>
        <w:t xml:space="preserve">reportable to </w:t>
      </w:r>
      <w:r w:rsidR="7896FC6D" w:rsidRPr="00CE4B46">
        <w:rPr>
          <w:rFonts w:ascii="Times New Roman" w:hAnsi="Times New Roman" w:cs="Times New Roman"/>
          <w:b/>
          <w:bCs/>
          <w:color w:val="auto"/>
          <w:sz w:val="22"/>
          <w:szCs w:val="22"/>
        </w:rPr>
        <w:t>DPH</w:t>
      </w:r>
      <w:r w:rsidRPr="000E517F">
        <w:t xml:space="preserve">? </w:t>
      </w:r>
    </w:p>
    <w:p w14:paraId="2F4109D9" w14:textId="08163AEB" w:rsidR="00D77E7A" w:rsidRPr="000E517F" w:rsidRDefault="2CC390D8" w:rsidP="00E24104">
      <w:pPr>
        <w:spacing w:before="120" w:after="120" w:line="240" w:lineRule="auto"/>
        <w:rPr>
          <w:rFonts w:ascii="Times New Roman" w:hAnsi="Times New Roman" w:cs="Times New Roman"/>
        </w:rPr>
      </w:pPr>
      <w:r w:rsidRPr="000E517F">
        <w:rPr>
          <w:rFonts w:ascii="Times New Roman" w:hAnsi="Times New Roman" w:cs="Times New Roman"/>
        </w:rPr>
        <w:t>ESP uses case detection algorithms comprised of diagnos</w:t>
      </w:r>
      <w:r w:rsidR="21703401" w:rsidRPr="000E517F">
        <w:rPr>
          <w:rFonts w:ascii="Times New Roman" w:hAnsi="Times New Roman" w:cs="Times New Roman"/>
        </w:rPr>
        <w:t xml:space="preserve">es </w:t>
      </w:r>
      <w:r w:rsidRPr="000E517F">
        <w:rPr>
          <w:rFonts w:ascii="Times New Roman" w:hAnsi="Times New Roman" w:cs="Times New Roman"/>
        </w:rPr>
        <w:t>(ICD</w:t>
      </w:r>
      <w:r w:rsidR="21703401" w:rsidRPr="000E517F">
        <w:rPr>
          <w:rFonts w:ascii="Times New Roman" w:hAnsi="Times New Roman" w:cs="Times New Roman"/>
        </w:rPr>
        <w:t xml:space="preserve"> codes</w:t>
      </w:r>
      <w:r w:rsidRPr="000E517F">
        <w:rPr>
          <w:rFonts w:ascii="Times New Roman" w:hAnsi="Times New Roman" w:cs="Times New Roman"/>
        </w:rPr>
        <w:t xml:space="preserve">), vital signs, laboratory test results, </w:t>
      </w:r>
      <w:r w:rsidR="53C7B8E1" w:rsidRPr="000E517F">
        <w:rPr>
          <w:rFonts w:ascii="Times New Roman" w:hAnsi="Times New Roman" w:cs="Times New Roman"/>
        </w:rPr>
        <w:t xml:space="preserve">and </w:t>
      </w:r>
      <w:r w:rsidRPr="000E517F">
        <w:rPr>
          <w:rFonts w:ascii="Times New Roman" w:hAnsi="Times New Roman" w:cs="Times New Roman"/>
        </w:rPr>
        <w:t xml:space="preserve">medication </w:t>
      </w:r>
      <w:r w:rsidR="657F8AED" w:rsidRPr="000E517F">
        <w:rPr>
          <w:rFonts w:ascii="Times New Roman" w:hAnsi="Times New Roman" w:cs="Times New Roman"/>
        </w:rPr>
        <w:t>prescriptions</w:t>
      </w:r>
      <w:r w:rsidRPr="000E517F">
        <w:rPr>
          <w:rFonts w:ascii="Times New Roman" w:hAnsi="Times New Roman" w:cs="Times New Roman"/>
        </w:rPr>
        <w:t xml:space="preserve"> to accurately identify reportable conditions. For example, ESP classifies a record </w:t>
      </w:r>
      <w:r w:rsidR="60EB2851" w:rsidRPr="000E517F">
        <w:rPr>
          <w:rFonts w:ascii="Times New Roman" w:hAnsi="Times New Roman" w:cs="Times New Roman"/>
        </w:rPr>
        <w:t xml:space="preserve">as a reportable case of HIV infection </w:t>
      </w:r>
      <w:r w:rsidR="42D9770E" w:rsidRPr="000E517F">
        <w:rPr>
          <w:rFonts w:ascii="Times New Roman" w:hAnsi="Times New Roman" w:cs="Times New Roman"/>
        </w:rPr>
        <w:t xml:space="preserve">when </w:t>
      </w:r>
      <w:r w:rsidRPr="000E517F">
        <w:rPr>
          <w:rFonts w:ascii="Times New Roman" w:hAnsi="Times New Roman" w:cs="Times New Roman"/>
        </w:rPr>
        <w:t xml:space="preserve">any of the following conditions are met: a positive HIV antigen/antibody test result and a positive EIA test result; OR an HIV viral load &gt; 200 copies/mL; or prescriptions for 3 or more </w:t>
      </w:r>
      <w:r w:rsidR="2D547151" w:rsidRPr="000E517F">
        <w:rPr>
          <w:rFonts w:ascii="Times New Roman" w:hAnsi="Times New Roman" w:cs="Times New Roman"/>
        </w:rPr>
        <w:t xml:space="preserve">concurrent </w:t>
      </w:r>
      <w:r w:rsidRPr="000E517F">
        <w:rPr>
          <w:rFonts w:ascii="Times New Roman" w:hAnsi="Times New Roman" w:cs="Times New Roman"/>
        </w:rPr>
        <w:t xml:space="preserve">antiretroviral medications </w:t>
      </w:r>
      <w:r w:rsidR="1E34302E" w:rsidRPr="000E517F">
        <w:rPr>
          <w:rFonts w:ascii="Times New Roman" w:hAnsi="Times New Roman" w:cs="Times New Roman"/>
        </w:rPr>
        <w:t xml:space="preserve">at least 1 month apart.  Because ESP surveys EHRs daily, new information associated with a previously reported case, such as new laboratory test results or prescriptions </w:t>
      </w:r>
      <w:r w:rsidR="5D371C55" w:rsidRPr="000E517F">
        <w:rPr>
          <w:rFonts w:ascii="Times New Roman" w:hAnsi="Times New Roman" w:cs="Times New Roman"/>
        </w:rPr>
        <w:t>are</w:t>
      </w:r>
      <w:r w:rsidR="1E34302E" w:rsidRPr="000E517F">
        <w:rPr>
          <w:rFonts w:ascii="Times New Roman" w:hAnsi="Times New Roman" w:cs="Times New Roman"/>
        </w:rPr>
        <w:t xml:space="preserve"> appended to existing, previously reported cases.</w:t>
      </w:r>
    </w:p>
    <w:p w14:paraId="6D2393DC" w14:textId="6BC95BC0" w:rsidR="004C3295" w:rsidRPr="000E517F" w:rsidRDefault="0CFD7E80" w:rsidP="00070BB6">
      <w:pPr>
        <w:spacing w:after="0" w:line="240" w:lineRule="auto"/>
        <w:contextualSpacing/>
        <w:rPr>
          <w:rFonts w:ascii="Times New Roman" w:hAnsi="Times New Roman" w:cs="Times New Roman"/>
        </w:rPr>
      </w:pPr>
      <w:r w:rsidRPr="000E517F">
        <w:rPr>
          <w:rFonts w:ascii="Times New Roman" w:hAnsi="Times New Roman" w:cs="Times New Roman"/>
        </w:rPr>
        <w:t xml:space="preserve">Currently, the following conditions are reported to </w:t>
      </w:r>
      <w:r w:rsidR="617111CD" w:rsidRPr="000E517F">
        <w:rPr>
          <w:rFonts w:ascii="Times New Roman" w:hAnsi="Times New Roman" w:cs="Times New Roman"/>
        </w:rPr>
        <w:t>DPH</w:t>
      </w:r>
      <w:r w:rsidRPr="000E517F">
        <w:rPr>
          <w:rFonts w:ascii="Times New Roman" w:hAnsi="Times New Roman" w:cs="Times New Roman"/>
        </w:rPr>
        <w:t xml:space="preserve"> via ESP:</w:t>
      </w:r>
    </w:p>
    <w:p w14:paraId="08EC4A73" w14:textId="77777777" w:rsidR="00B376A2" w:rsidRPr="000E517F" w:rsidRDefault="00B376A2" w:rsidP="00070BB6">
      <w:pPr>
        <w:pStyle w:val="ListParagraph"/>
        <w:numPr>
          <w:ilvl w:val="0"/>
          <w:numId w:val="3"/>
        </w:numPr>
        <w:spacing w:after="0" w:line="240" w:lineRule="auto"/>
        <w:rPr>
          <w:rFonts w:ascii="Times New Roman" w:hAnsi="Times New Roman" w:cs="Times New Roman"/>
        </w:rPr>
        <w:sectPr w:rsidR="00B376A2" w:rsidRPr="000E517F" w:rsidSect="00101F99">
          <w:footerReference w:type="default" r:id="rId9"/>
          <w:pgSz w:w="12240" w:h="15840"/>
          <w:pgMar w:top="1368" w:right="1368" w:bottom="1368" w:left="1368" w:header="720" w:footer="720" w:gutter="0"/>
          <w:cols w:space="720"/>
          <w:docGrid w:linePitch="360"/>
        </w:sectPr>
      </w:pPr>
    </w:p>
    <w:p w14:paraId="6BF0C410" w14:textId="77777777" w:rsidR="004C3295" w:rsidRPr="000E517F" w:rsidRDefault="55D37434" w:rsidP="00070BB6">
      <w:pPr>
        <w:pStyle w:val="ListParagraph"/>
        <w:numPr>
          <w:ilvl w:val="0"/>
          <w:numId w:val="3"/>
        </w:numPr>
        <w:spacing w:after="0" w:line="240" w:lineRule="auto"/>
        <w:rPr>
          <w:rFonts w:ascii="Times New Roman" w:hAnsi="Times New Roman" w:cs="Times New Roman"/>
        </w:rPr>
      </w:pPr>
      <w:r w:rsidRPr="000E517F">
        <w:rPr>
          <w:rFonts w:ascii="Times New Roman" w:hAnsi="Times New Roman" w:cs="Times New Roman"/>
        </w:rPr>
        <w:t>Anaplasmosis</w:t>
      </w:r>
    </w:p>
    <w:p w14:paraId="0E9E930D" w14:textId="77777777" w:rsidR="004C3295" w:rsidRPr="000E517F" w:rsidRDefault="55D37434" w:rsidP="00070BB6">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Babesiosis</w:t>
      </w:r>
    </w:p>
    <w:p w14:paraId="747C094D" w14:textId="77777777" w:rsidR="004C3295" w:rsidRPr="000E517F" w:rsidRDefault="004C3295" w:rsidP="00070BB6">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Chlamydia</w:t>
      </w:r>
    </w:p>
    <w:p w14:paraId="557DB5EC" w14:textId="77777777" w:rsidR="004C3295" w:rsidRPr="000E517F" w:rsidRDefault="004C3295" w:rsidP="00070BB6">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COVID-19</w:t>
      </w:r>
    </w:p>
    <w:p w14:paraId="52B90EC0" w14:textId="77777777" w:rsidR="004C3295" w:rsidRPr="000E517F" w:rsidRDefault="004C3295" w:rsidP="00070BB6">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Gonorrhea</w:t>
      </w:r>
    </w:p>
    <w:p w14:paraId="2077CACC" w14:textId="77777777" w:rsidR="004C3295" w:rsidRPr="000E517F" w:rsidRDefault="004C3295" w:rsidP="00070BB6">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Hepatitis A</w:t>
      </w:r>
    </w:p>
    <w:p w14:paraId="2EABAEEE" w14:textId="77777777" w:rsidR="004C3295" w:rsidRPr="000E517F" w:rsidRDefault="004C3295" w:rsidP="00070BB6">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Hepatitis B</w:t>
      </w:r>
    </w:p>
    <w:p w14:paraId="0B62AA7E" w14:textId="77777777" w:rsidR="004C3295" w:rsidRPr="000E517F" w:rsidRDefault="004C3295" w:rsidP="00070BB6">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Hepatitis C</w:t>
      </w:r>
    </w:p>
    <w:p w14:paraId="633368EE" w14:textId="77777777" w:rsidR="004C3295" w:rsidRPr="000E517F" w:rsidRDefault="004C3295" w:rsidP="00070BB6">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HIV</w:t>
      </w:r>
    </w:p>
    <w:p w14:paraId="464D6567" w14:textId="7850E4A6" w:rsidR="00B376A2" w:rsidRPr="000E517F" w:rsidRDefault="643AE734" w:rsidP="00070BB6">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Lyme disease</w:t>
      </w:r>
      <w:r w:rsidR="047A0740" w:rsidRPr="000E517F">
        <w:rPr>
          <w:rFonts w:ascii="Times New Roman" w:hAnsi="Times New Roman" w:cs="Times New Roman"/>
        </w:rPr>
        <w:t xml:space="preserve"> (in process)</w:t>
      </w:r>
    </w:p>
    <w:p w14:paraId="2237EC53" w14:textId="77777777" w:rsidR="004C3295" w:rsidRPr="000E517F" w:rsidRDefault="004C3295" w:rsidP="00EC7A61">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Syphilis</w:t>
      </w:r>
    </w:p>
    <w:p w14:paraId="5671DFB4" w14:textId="77777777" w:rsidR="004C3295" w:rsidRPr="000E517F" w:rsidRDefault="004C3295" w:rsidP="00EC7A61">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Tuberculosis</w:t>
      </w:r>
    </w:p>
    <w:p w14:paraId="699FD507" w14:textId="7E75162D" w:rsidR="004C3295" w:rsidRPr="000E517F" w:rsidRDefault="4845C2D8" w:rsidP="07066AA5">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Influenza</w:t>
      </w:r>
      <w:r w:rsidR="6A4875DE" w:rsidRPr="000E517F">
        <w:rPr>
          <w:rFonts w:ascii="Times New Roman" w:hAnsi="Times New Roman" w:cs="Times New Roman"/>
        </w:rPr>
        <w:t>-l</w:t>
      </w:r>
      <w:r w:rsidRPr="000E517F">
        <w:rPr>
          <w:rFonts w:ascii="Times New Roman" w:hAnsi="Times New Roman" w:cs="Times New Roman"/>
        </w:rPr>
        <w:t xml:space="preserve">ike </w:t>
      </w:r>
      <w:r w:rsidR="6A4875DE" w:rsidRPr="000E517F">
        <w:rPr>
          <w:rFonts w:ascii="Times New Roman" w:hAnsi="Times New Roman" w:cs="Times New Roman"/>
        </w:rPr>
        <w:t>i</w:t>
      </w:r>
      <w:r w:rsidRPr="000E517F">
        <w:rPr>
          <w:rFonts w:ascii="Times New Roman" w:hAnsi="Times New Roman" w:cs="Times New Roman"/>
        </w:rPr>
        <w:t>llness (syndromic)</w:t>
      </w:r>
    </w:p>
    <w:p w14:paraId="1E1E97FD" w14:textId="1A278139" w:rsidR="75DCAB59" w:rsidRPr="000E517F" w:rsidRDefault="75DCAB59" w:rsidP="07FA032D">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COVID-like illness (syndromic)</w:t>
      </w:r>
    </w:p>
    <w:p w14:paraId="33BC692D" w14:textId="77777777" w:rsidR="004C3295" w:rsidRPr="000E517F" w:rsidRDefault="4845C2D8" w:rsidP="07066AA5">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Respiratory virus-like illness (syndromic)</w:t>
      </w:r>
    </w:p>
    <w:p w14:paraId="5E1BB1F2" w14:textId="77777777" w:rsidR="00B376A2" w:rsidRPr="000E517F" w:rsidRDefault="00B376A2" w:rsidP="00EC7A61">
      <w:pPr>
        <w:spacing w:before="120" w:after="120" w:line="240" w:lineRule="auto"/>
        <w:rPr>
          <w:rFonts w:ascii="Times New Roman" w:hAnsi="Times New Roman" w:cs="Times New Roman"/>
          <w:b/>
          <w:bCs/>
        </w:rPr>
        <w:sectPr w:rsidR="00B376A2" w:rsidRPr="000E517F" w:rsidSect="004D3B53">
          <w:headerReference w:type="default" r:id="rId10"/>
          <w:footerReference w:type="default" r:id="rId11"/>
          <w:type w:val="continuous"/>
          <w:pgSz w:w="12240" w:h="15840"/>
          <w:pgMar w:top="1440" w:right="1440" w:bottom="1440" w:left="1440" w:header="720" w:footer="720" w:gutter="0"/>
          <w:cols w:num="2" w:space="0"/>
          <w:docGrid w:linePitch="360"/>
        </w:sectPr>
      </w:pPr>
    </w:p>
    <w:p w14:paraId="757284C7" w14:textId="2ECDA0F5" w:rsidR="00785A90" w:rsidRPr="000E517F" w:rsidRDefault="00785A90" w:rsidP="00E24104">
      <w:pPr>
        <w:spacing w:before="120" w:after="120" w:line="240" w:lineRule="auto"/>
        <w:rPr>
          <w:rFonts w:ascii="Times New Roman" w:hAnsi="Times New Roman" w:cs="Times New Roman"/>
        </w:rPr>
      </w:pPr>
      <w:r w:rsidRPr="000E517F">
        <w:rPr>
          <w:rFonts w:ascii="Times New Roman" w:hAnsi="Times New Roman" w:cs="Times New Roman"/>
        </w:rPr>
        <w:t xml:space="preserve">Future implementation of additional conditions is planned and DPH will notify facilities of implementation of reporting for additional conditions via ESP.  </w:t>
      </w:r>
    </w:p>
    <w:p w14:paraId="79D9E188" w14:textId="4B0DDCCC" w:rsidR="00666F3D" w:rsidRPr="00CE4B46" w:rsidRDefault="779EF84F" w:rsidP="00CE4B46">
      <w:pPr>
        <w:pStyle w:val="Heading1"/>
        <w:rPr>
          <w:rFonts w:ascii="Times New Roman" w:hAnsi="Times New Roman" w:cs="Times New Roman"/>
          <w:b/>
          <w:bCs/>
          <w:color w:val="auto"/>
          <w:sz w:val="22"/>
          <w:szCs w:val="22"/>
        </w:rPr>
      </w:pPr>
      <w:r w:rsidRPr="00CE4B46">
        <w:rPr>
          <w:rFonts w:ascii="Times New Roman" w:hAnsi="Times New Roman" w:cs="Times New Roman"/>
          <w:b/>
          <w:bCs/>
          <w:color w:val="auto"/>
          <w:sz w:val="22"/>
          <w:szCs w:val="22"/>
        </w:rPr>
        <w:t xml:space="preserve">What data are </w:t>
      </w:r>
      <w:r w:rsidR="6599F4A4" w:rsidRPr="00CE4B46">
        <w:rPr>
          <w:rFonts w:ascii="Times New Roman" w:hAnsi="Times New Roman" w:cs="Times New Roman"/>
          <w:b/>
          <w:bCs/>
          <w:color w:val="auto"/>
          <w:sz w:val="22"/>
          <w:szCs w:val="22"/>
        </w:rPr>
        <w:t xml:space="preserve">reported to </w:t>
      </w:r>
      <w:r w:rsidR="3BCE837F" w:rsidRPr="00CE4B46">
        <w:rPr>
          <w:rFonts w:ascii="Times New Roman" w:hAnsi="Times New Roman" w:cs="Times New Roman"/>
          <w:b/>
          <w:bCs/>
          <w:color w:val="auto"/>
          <w:sz w:val="22"/>
          <w:szCs w:val="22"/>
        </w:rPr>
        <w:t>DPH</w:t>
      </w:r>
      <w:r w:rsidRPr="00CE4B46">
        <w:rPr>
          <w:rFonts w:ascii="Times New Roman" w:hAnsi="Times New Roman" w:cs="Times New Roman"/>
          <w:b/>
          <w:bCs/>
          <w:color w:val="auto"/>
          <w:sz w:val="22"/>
          <w:szCs w:val="22"/>
        </w:rPr>
        <w:t>?</w:t>
      </w:r>
    </w:p>
    <w:p w14:paraId="4677C276" w14:textId="411F564D" w:rsidR="00AF6B06" w:rsidRPr="000E517F" w:rsidRDefault="7704DBA7" w:rsidP="00E24104">
      <w:pPr>
        <w:spacing w:before="120" w:after="120" w:line="240" w:lineRule="auto"/>
        <w:rPr>
          <w:rFonts w:ascii="Times New Roman" w:hAnsi="Times New Roman" w:cs="Times New Roman"/>
        </w:rPr>
      </w:pPr>
      <w:r w:rsidRPr="000E517F">
        <w:rPr>
          <w:rFonts w:ascii="Times New Roman" w:hAnsi="Times New Roman" w:cs="Times New Roman"/>
        </w:rPr>
        <w:t xml:space="preserve">ESP gathers </w:t>
      </w:r>
      <w:r w:rsidR="009B55D6" w:rsidRPr="000E517F">
        <w:rPr>
          <w:rFonts w:ascii="Times New Roman" w:hAnsi="Times New Roman" w:cs="Times New Roman"/>
        </w:rPr>
        <w:t xml:space="preserve">data </w:t>
      </w:r>
      <w:r w:rsidRPr="000E517F">
        <w:rPr>
          <w:rFonts w:ascii="Times New Roman" w:hAnsi="Times New Roman" w:cs="Times New Roman"/>
        </w:rPr>
        <w:t>from</w:t>
      </w:r>
      <w:r w:rsidR="19B65F6A" w:rsidRPr="000E517F">
        <w:rPr>
          <w:rFonts w:ascii="Times New Roman" w:hAnsi="Times New Roman" w:cs="Times New Roman"/>
        </w:rPr>
        <w:t xml:space="preserve"> structured </w:t>
      </w:r>
      <w:r w:rsidR="372DDF09" w:rsidRPr="000E517F">
        <w:rPr>
          <w:rFonts w:ascii="Times New Roman" w:hAnsi="Times New Roman" w:cs="Times New Roman"/>
        </w:rPr>
        <w:t xml:space="preserve">EHR </w:t>
      </w:r>
      <w:r w:rsidR="19B65F6A" w:rsidRPr="000E517F">
        <w:rPr>
          <w:rFonts w:ascii="Times New Roman" w:hAnsi="Times New Roman" w:cs="Times New Roman"/>
        </w:rPr>
        <w:t xml:space="preserve">fields </w:t>
      </w:r>
      <w:r w:rsidR="34BF254C" w:rsidRPr="000E517F">
        <w:rPr>
          <w:rFonts w:ascii="Times New Roman" w:hAnsi="Times New Roman" w:cs="Times New Roman"/>
        </w:rPr>
        <w:t xml:space="preserve">including </w:t>
      </w:r>
      <w:r w:rsidRPr="000E517F">
        <w:rPr>
          <w:rFonts w:ascii="Times New Roman" w:hAnsi="Times New Roman" w:cs="Times New Roman"/>
        </w:rPr>
        <w:t>personal, demographic, clinical, epidemiologic, and laboratory information pertinent to the condition</w:t>
      </w:r>
      <w:r w:rsidR="06933B7D" w:rsidRPr="000E517F">
        <w:rPr>
          <w:rFonts w:ascii="Times New Roman" w:hAnsi="Times New Roman" w:cs="Times New Roman"/>
        </w:rPr>
        <w:t xml:space="preserve">, consistent with the regulatory requirements of </w:t>
      </w:r>
      <w:hyperlink r:id="rId12">
        <w:r w:rsidR="06933B7D" w:rsidRPr="000E517F">
          <w:rPr>
            <w:rStyle w:val="Hyperlink"/>
            <w:rFonts w:ascii="Times New Roman" w:hAnsi="Times New Roman" w:cs="Times New Roman"/>
            <w:i/>
            <w:iCs/>
          </w:rPr>
          <w:t>105 CMR 300: Reportable diseases, surveillance, and isolation and quarantine requirements</w:t>
        </w:r>
      </w:hyperlink>
      <w:r w:rsidR="06933B7D" w:rsidRPr="000E517F">
        <w:rPr>
          <w:rFonts w:ascii="Times New Roman" w:hAnsi="Times New Roman" w:cs="Times New Roman"/>
          <w:i/>
          <w:iCs/>
        </w:rPr>
        <w:t>.</w:t>
      </w:r>
      <w:r w:rsidRPr="000E517F">
        <w:rPr>
          <w:rFonts w:ascii="Times New Roman" w:hAnsi="Times New Roman" w:cs="Times New Roman"/>
          <w:i/>
          <w:iCs/>
        </w:rPr>
        <w:t xml:space="preserve"> </w:t>
      </w:r>
      <w:r w:rsidRPr="000E517F">
        <w:rPr>
          <w:rFonts w:ascii="Times New Roman" w:hAnsi="Times New Roman" w:cs="Times New Roman"/>
        </w:rPr>
        <w:t xml:space="preserve">Data transmitted to </w:t>
      </w:r>
      <w:r w:rsidR="03236CF9" w:rsidRPr="000E517F">
        <w:rPr>
          <w:rFonts w:ascii="Times New Roman" w:hAnsi="Times New Roman" w:cs="Times New Roman"/>
        </w:rPr>
        <w:t>DPH</w:t>
      </w:r>
      <w:r w:rsidRPr="000E517F">
        <w:rPr>
          <w:rFonts w:ascii="Times New Roman" w:hAnsi="Times New Roman" w:cs="Times New Roman"/>
        </w:rPr>
        <w:t xml:space="preserve"> includes patient information </w:t>
      </w:r>
      <w:r w:rsidR="2DF1B0F4" w:rsidRPr="000E517F">
        <w:rPr>
          <w:rFonts w:ascii="Times New Roman" w:hAnsi="Times New Roman" w:cs="Times New Roman"/>
        </w:rPr>
        <w:t>including</w:t>
      </w:r>
      <w:r w:rsidRPr="000E517F">
        <w:rPr>
          <w:rFonts w:ascii="Times New Roman" w:hAnsi="Times New Roman" w:cs="Times New Roman"/>
        </w:rPr>
        <w:t xml:space="preserve"> name, address, date of birth, insurance, housing status; demographic information (e.g.</w:t>
      </w:r>
      <w:r w:rsidR="08DAC2D2" w:rsidRPr="000E517F">
        <w:rPr>
          <w:rFonts w:ascii="Times New Roman" w:hAnsi="Times New Roman" w:cs="Times New Roman"/>
        </w:rPr>
        <w:t>,</w:t>
      </w:r>
      <w:r w:rsidRPr="000E517F">
        <w:rPr>
          <w:rFonts w:ascii="Times New Roman" w:hAnsi="Times New Roman" w:cs="Times New Roman"/>
        </w:rPr>
        <w:t xml:space="preserve"> gender, race</w:t>
      </w:r>
      <w:r w:rsidR="795FCF1C" w:rsidRPr="000E517F">
        <w:rPr>
          <w:rFonts w:ascii="Times New Roman" w:hAnsi="Times New Roman" w:cs="Times New Roman"/>
        </w:rPr>
        <w:t>/</w:t>
      </w:r>
      <w:r w:rsidRPr="000E517F">
        <w:rPr>
          <w:rFonts w:ascii="Times New Roman" w:hAnsi="Times New Roman" w:cs="Times New Roman"/>
        </w:rPr>
        <w:t>ethnicity); provider information (</w:t>
      </w:r>
      <w:r w:rsidR="185768BA" w:rsidRPr="000E517F">
        <w:rPr>
          <w:rFonts w:ascii="Times New Roman" w:hAnsi="Times New Roman" w:cs="Times New Roman"/>
        </w:rPr>
        <w:t xml:space="preserve">e.g., </w:t>
      </w:r>
      <w:r w:rsidR="06933B7D" w:rsidRPr="000E517F">
        <w:rPr>
          <w:rFonts w:ascii="Times New Roman" w:hAnsi="Times New Roman" w:cs="Times New Roman"/>
        </w:rPr>
        <w:t>name, facility, NPI), clinical information (e.g.</w:t>
      </w:r>
      <w:r w:rsidR="3A567FA4" w:rsidRPr="000E517F">
        <w:rPr>
          <w:rFonts w:ascii="Times New Roman" w:hAnsi="Times New Roman" w:cs="Times New Roman"/>
        </w:rPr>
        <w:t>,</w:t>
      </w:r>
      <w:r w:rsidR="06933B7D" w:rsidRPr="000E517F">
        <w:rPr>
          <w:rFonts w:ascii="Times New Roman" w:hAnsi="Times New Roman" w:cs="Times New Roman"/>
        </w:rPr>
        <w:t xml:space="preserve"> symptoms, diagnoses)</w:t>
      </w:r>
      <w:r w:rsidR="5A81F900" w:rsidRPr="000E517F">
        <w:rPr>
          <w:rFonts w:ascii="Times New Roman" w:hAnsi="Times New Roman" w:cs="Times New Roman"/>
        </w:rPr>
        <w:t>;</w:t>
      </w:r>
      <w:r w:rsidR="06933B7D" w:rsidRPr="000E517F">
        <w:rPr>
          <w:rFonts w:ascii="Times New Roman" w:hAnsi="Times New Roman" w:cs="Times New Roman"/>
        </w:rPr>
        <w:t xml:space="preserve"> test orders and results; associated health conditions; exposure/risk history; </w:t>
      </w:r>
      <w:r w:rsidR="4435B416" w:rsidRPr="000E517F">
        <w:rPr>
          <w:rFonts w:ascii="Times New Roman" w:hAnsi="Times New Roman" w:cs="Times New Roman"/>
        </w:rPr>
        <w:t xml:space="preserve">and </w:t>
      </w:r>
      <w:r w:rsidR="06933B7D" w:rsidRPr="000E517F">
        <w:rPr>
          <w:rFonts w:ascii="Times New Roman" w:hAnsi="Times New Roman" w:cs="Times New Roman"/>
        </w:rPr>
        <w:t xml:space="preserve">prescription orders.  </w:t>
      </w:r>
    </w:p>
    <w:p w14:paraId="14E19BD3" w14:textId="6A3E9EE3" w:rsidR="00AF6B06" w:rsidRPr="000E517F" w:rsidRDefault="4CFE6EF0" w:rsidP="00E24104">
      <w:pPr>
        <w:spacing w:before="120" w:after="120" w:line="240" w:lineRule="auto"/>
        <w:rPr>
          <w:rFonts w:ascii="Times New Roman" w:hAnsi="Times New Roman" w:cs="Times New Roman"/>
        </w:rPr>
      </w:pPr>
      <w:r w:rsidRPr="000E517F">
        <w:rPr>
          <w:rFonts w:ascii="Times New Roman" w:hAnsi="Times New Roman" w:cs="Times New Roman"/>
        </w:rPr>
        <w:lastRenderedPageBreak/>
        <w:t xml:space="preserve">Access by the Department of Public Health to hospital, clinic, and laboratory records is specifically authorized under Massachusetts law (see MGL </w:t>
      </w:r>
      <w:r w:rsidR="4A2BA90F" w:rsidRPr="000E517F">
        <w:rPr>
          <w:rFonts w:ascii="Times New Roman" w:hAnsi="Times New Roman" w:cs="Times New Roman"/>
        </w:rPr>
        <w:t>C</w:t>
      </w:r>
      <w:r w:rsidRPr="000E517F">
        <w:rPr>
          <w:rFonts w:ascii="Times New Roman" w:hAnsi="Times New Roman" w:cs="Times New Roman"/>
        </w:rPr>
        <w:t xml:space="preserve">. 111 </w:t>
      </w:r>
      <w:r w:rsidR="4E14A435" w:rsidRPr="000E517F">
        <w:rPr>
          <w:rFonts w:ascii="Times New Roman" w:hAnsi="Times New Roman" w:cs="Times New Roman"/>
        </w:rPr>
        <w:t xml:space="preserve">§ </w:t>
      </w:r>
      <w:r w:rsidRPr="000E517F">
        <w:rPr>
          <w:rFonts w:ascii="Times New Roman" w:hAnsi="Times New Roman" w:cs="Times New Roman"/>
        </w:rPr>
        <w:t>5; 105 CMR 300</w:t>
      </w:r>
      <w:r w:rsidR="399233AC" w:rsidRPr="000E517F">
        <w:rPr>
          <w:rFonts w:ascii="Times New Roman" w:hAnsi="Times New Roman" w:cs="Times New Roman"/>
        </w:rPr>
        <w:t>.000</w:t>
      </w:r>
      <w:r w:rsidRPr="000E517F">
        <w:rPr>
          <w:rFonts w:ascii="Times New Roman" w:hAnsi="Times New Roman" w:cs="Times New Roman"/>
        </w:rPr>
        <w:t>). Access to medical records by the Department for the purpose of disease investigation and intervention is allowed under federal Health Insurance Portability and Accountability Act (HIPAA) regulations (45 CFR 164.512b). Those regulations permit a covered entity to disclose protected health information to a public health authority (without the written authorizations of the individual or the opportunity for the individual to agree or object) when it is to be used for the purpose of preventing or controlling disease, injury</w:t>
      </w:r>
      <w:r w:rsidR="009B55D6" w:rsidRPr="000E517F">
        <w:rPr>
          <w:rFonts w:ascii="Times New Roman" w:hAnsi="Times New Roman" w:cs="Times New Roman"/>
        </w:rPr>
        <w:t>,</w:t>
      </w:r>
      <w:r w:rsidRPr="000E517F">
        <w:rPr>
          <w:rFonts w:ascii="Times New Roman" w:hAnsi="Times New Roman" w:cs="Times New Roman"/>
        </w:rPr>
        <w:t xml:space="preserve"> or disability. Access includes, but is not limited to, the conduct of public health surveillance, public health investigations, and public health interventions. </w:t>
      </w:r>
    </w:p>
    <w:p w14:paraId="1C87FF97" w14:textId="7DB4274F" w:rsidR="00D77E7A" w:rsidRPr="000E517F" w:rsidRDefault="5D40C591" w:rsidP="00E24104">
      <w:pPr>
        <w:spacing w:before="120" w:after="120" w:line="240" w:lineRule="auto"/>
        <w:rPr>
          <w:rFonts w:ascii="Times New Roman" w:hAnsi="Times New Roman" w:cs="Times New Roman"/>
        </w:rPr>
      </w:pPr>
      <w:r w:rsidRPr="000E517F">
        <w:rPr>
          <w:rFonts w:ascii="Times New Roman" w:hAnsi="Times New Roman" w:cs="Times New Roman"/>
        </w:rPr>
        <w:t xml:space="preserve">To obtain robust understanding of factors </w:t>
      </w:r>
      <w:r w:rsidR="1701F4C5" w:rsidRPr="000E517F">
        <w:rPr>
          <w:rFonts w:ascii="Times New Roman" w:hAnsi="Times New Roman" w:cs="Times New Roman"/>
        </w:rPr>
        <w:t>contribut</w:t>
      </w:r>
      <w:r w:rsidR="163AB210" w:rsidRPr="000E517F">
        <w:rPr>
          <w:rFonts w:ascii="Times New Roman" w:hAnsi="Times New Roman" w:cs="Times New Roman"/>
        </w:rPr>
        <w:t>ing</w:t>
      </w:r>
      <w:r w:rsidR="15A5121E" w:rsidRPr="000E517F">
        <w:rPr>
          <w:rFonts w:ascii="Times New Roman" w:hAnsi="Times New Roman" w:cs="Times New Roman"/>
        </w:rPr>
        <w:t xml:space="preserve"> </w:t>
      </w:r>
      <w:r w:rsidRPr="000E517F">
        <w:rPr>
          <w:rFonts w:ascii="Times New Roman" w:hAnsi="Times New Roman" w:cs="Times New Roman"/>
        </w:rPr>
        <w:t>to incidence or epidemiological trends</w:t>
      </w:r>
      <w:r w:rsidR="15A5121E" w:rsidRPr="000E517F">
        <w:rPr>
          <w:rFonts w:ascii="Times New Roman" w:hAnsi="Times New Roman" w:cs="Times New Roman"/>
        </w:rPr>
        <w:t xml:space="preserve">, </w:t>
      </w:r>
      <w:r w:rsidR="76696C83" w:rsidRPr="000E517F">
        <w:rPr>
          <w:rFonts w:ascii="Times New Roman" w:hAnsi="Times New Roman" w:cs="Times New Roman"/>
        </w:rPr>
        <w:t>DPH</w:t>
      </w:r>
      <w:r w:rsidR="15A5121E" w:rsidRPr="000E517F">
        <w:rPr>
          <w:rFonts w:ascii="Times New Roman" w:hAnsi="Times New Roman" w:cs="Times New Roman"/>
        </w:rPr>
        <w:t xml:space="preserve"> may</w:t>
      </w:r>
      <w:r w:rsidR="1701F4C5" w:rsidRPr="000E517F">
        <w:rPr>
          <w:rFonts w:ascii="Times New Roman" w:hAnsi="Times New Roman" w:cs="Times New Roman"/>
        </w:rPr>
        <w:t xml:space="preserve"> need </w:t>
      </w:r>
      <w:r w:rsidR="15A5121E" w:rsidRPr="000E517F">
        <w:rPr>
          <w:rFonts w:ascii="Times New Roman" w:hAnsi="Times New Roman" w:cs="Times New Roman"/>
        </w:rPr>
        <w:t xml:space="preserve">personal, demographic, clinical, epidemiologic, or laboratory information </w:t>
      </w:r>
      <w:r w:rsidR="0126401F" w:rsidRPr="000E517F">
        <w:rPr>
          <w:rFonts w:ascii="Times New Roman" w:hAnsi="Times New Roman" w:cs="Times New Roman"/>
        </w:rPr>
        <w:t xml:space="preserve">in </w:t>
      </w:r>
      <w:r w:rsidR="15A5121E" w:rsidRPr="000E517F">
        <w:rPr>
          <w:rFonts w:ascii="Times New Roman" w:hAnsi="Times New Roman" w:cs="Times New Roman"/>
        </w:rPr>
        <w:t xml:space="preserve">addition to </w:t>
      </w:r>
      <w:r w:rsidR="1701F4C5" w:rsidRPr="000E517F">
        <w:rPr>
          <w:rFonts w:ascii="Times New Roman" w:hAnsi="Times New Roman" w:cs="Times New Roman"/>
        </w:rPr>
        <w:t>data</w:t>
      </w:r>
      <w:r w:rsidR="15A5121E" w:rsidRPr="000E517F">
        <w:rPr>
          <w:rFonts w:ascii="Times New Roman" w:hAnsi="Times New Roman" w:cs="Times New Roman"/>
        </w:rPr>
        <w:t xml:space="preserve"> routinely reported to </w:t>
      </w:r>
      <w:r w:rsidR="6A712F5B" w:rsidRPr="000E517F">
        <w:rPr>
          <w:rFonts w:ascii="Times New Roman" w:hAnsi="Times New Roman" w:cs="Times New Roman"/>
        </w:rPr>
        <w:t>DPH</w:t>
      </w:r>
      <w:r w:rsidR="15A5121E" w:rsidRPr="000E517F">
        <w:rPr>
          <w:rFonts w:ascii="Times New Roman" w:hAnsi="Times New Roman" w:cs="Times New Roman"/>
        </w:rPr>
        <w:t xml:space="preserve"> via ESP, clinical case reporting, </w:t>
      </w:r>
      <w:r w:rsidR="163AB210" w:rsidRPr="000E517F">
        <w:rPr>
          <w:rFonts w:ascii="Times New Roman" w:hAnsi="Times New Roman" w:cs="Times New Roman"/>
        </w:rPr>
        <w:t>and/</w:t>
      </w:r>
      <w:r w:rsidR="15A5121E" w:rsidRPr="000E517F">
        <w:rPr>
          <w:rFonts w:ascii="Times New Roman" w:hAnsi="Times New Roman" w:cs="Times New Roman"/>
        </w:rPr>
        <w:t xml:space="preserve">or laboratory reporting. </w:t>
      </w:r>
      <w:r w:rsidR="6A712F5B" w:rsidRPr="000E517F">
        <w:rPr>
          <w:rFonts w:ascii="Times New Roman" w:hAnsi="Times New Roman" w:cs="Times New Roman"/>
        </w:rPr>
        <w:t>DPH</w:t>
      </w:r>
      <w:r w:rsidR="1701F4C5" w:rsidRPr="000E517F">
        <w:rPr>
          <w:rFonts w:ascii="Times New Roman" w:hAnsi="Times New Roman" w:cs="Times New Roman"/>
        </w:rPr>
        <w:t xml:space="preserve"> may employ </w:t>
      </w:r>
      <w:r w:rsidR="15A5121E" w:rsidRPr="000E517F">
        <w:rPr>
          <w:rFonts w:ascii="Times New Roman" w:hAnsi="Times New Roman" w:cs="Times New Roman"/>
        </w:rPr>
        <w:t xml:space="preserve">ESP to </w:t>
      </w:r>
      <w:r w:rsidR="163AB210" w:rsidRPr="000E517F">
        <w:rPr>
          <w:rFonts w:ascii="Times New Roman" w:hAnsi="Times New Roman" w:cs="Times New Roman"/>
        </w:rPr>
        <w:t xml:space="preserve">efficiently and </w:t>
      </w:r>
      <w:r w:rsidR="4AE4BB52" w:rsidRPr="000E517F">
        <w:rPr>
          <w:rFonts w:ascii="Times New Roman" w:hAnsi="Times New Roman" w:cs="Times New Roman"/>
        </w:rPr>
        <w:t>rapidly</w:t>
      </w:r>
      <w:r w:rsidR="163AB210" w:rsidRPr="000E517F">
        <w:rPr>
          <w:rFonts w:ascii="Times New Roman" w:hAnsi="Times New Roman" w:cs="Times New Roman"/>
        </w:rPr>
        <w:t xml:space="preserve"> </w:t>
      </w:r>
      <w:r w:rsidR="15A5121E" w:rsidRPr="000E517F">
        <w:rPr>
          <w:rFonts w:ascii="Times New Roman" w:hAnsi="Times New Roman" w:cs="Times New Roman"/>
        </w:rPr>
        <w:t xml:space="preserve">gather and report </w:t>
      </w:r>
      <w:r w:rsidR="1701F4C5" w:rsidRPr="000E517F">
        <w:rPr>
          <w:rFonts w:ascii="Times New Roman" w:hAnsi="Times New Roman" w:cs="Times New Roman"/>
        </w:rPr>
        <w:t>such</w:t>
      </w:r>
      <w:r w:rsidR="163AB210" w:rsidRPr="000E517F">
        <w:rPr>
          <w:rFonts w:ascii="Times New Roman" w:hAnsi="Times New Roman" w:cs="Times New Roman"/>
        </w:rPr>
        <w:t xml:space="preserve"> disease surveillance</w:t>
      </w:r>
      <w:r w:rsidR="1701F4C5" w:rsidRPr="000E517F">
        <w:rPr>
          <w:rFonts w:ascii="Times New Roman" w:hAnsi="Times New Roman" w:cs="Times New Roman"/>
        </w:rPr>
        <w:t xml:space="preserve"> </w:t>
      </w:r>
      <w:r w:rsidR="15A5121E" w:rsidRPr="000E517F">
        <w:rPr>
          <w:rFonts w:ascii="Times New Roman" w:hAnsi="Times New Roman" w:cs="Times New Roman"/>
        </w:rPr>
        <w:t xml:space="preserve">data, </w:t>
      </w:r>
      <w:r w:rsidR="15A5121E" w:rsidRPr="000E517F">
        <w:rPr>
          <w:rFonts w:ascii="Times New Roman" w:hAnsi="Times New Roman" w:cs="Times New Roman"/>
          <w:i/>
          <w:iCs/>
        </w:rPr>
        <w:t>ad hoc</w:t>
      </w:r>
      <w:r w:rsidR="15A5121E" w:rsidRPr="000E517F">
        <w:rPr>
          <w:rFonts w:ascii="Times New Roman" w:hAnsi="Times New Roman" w:cs="Times New Roman"/>
        </w:rPr>
        <w:t xml:space="preserve">. </w:t>
      </w:r>
      <w:r w:rsidR="1701F4C5" w:rsidRPr="000E517F">
        <w:rPr>
          <w:rFonts w:ascii="Times New Roman" w:hAnsi="Times New Roman" w:cs="Times New Roman"/>
        </w:rPr>
        <w:t>For example,</w:t>
      </w:r>
      <w:r w:rsidR="163AB210" w:rsidRPr="000E517F">
        <w:rPr>
          <w:rFonts w:ascii="Times New Roman" w:hAnsi="Times New Roman" w:cs="Times New Roman"/>
        </w:rPr>
        <w:t xml:space="preserve"> data regarding antibiotic prescribing practices may facilitate understanding of antibiotic resistance among reportable infections. In such circumstances, </w:t>
      </w:r>
      <w:r w:rsidR="55A0353D" w:rsidRPr="000E517F">
        <w:rPr>
          <w:rFonts w:ascii="Times New Roman" w:hAnsi="Times New Roman" w:cs="Times New Roman"/>
        </w:rPr>
        <w:t>DPH</w:t>
      </w:r>
      <w:r w:rsidR="163AB210" w:rsidRPr="000E517F">
        <w:rPr>
          <w:rFonts w:ascii="Times New Roman" w:hAnsi="Times New Roman" w:cs="Times New Roman"/>
        </w:rPr>
        <w:t xml:space="preserve"> will notify </w:t>
      </w:r>
      <w:r w:rsidR="0F44FBA9" w:rsidRPr="000E517F">
        <w:rPr>
          <w:rFonts w:ascii="Times New Roman" w:hAnsi="Times New Roman" w:cs="Times New Roman"/>
        </w:rPr>
        <w:t>facilities</w:t>
      </w:r>
      <w:r w:rsidR="163AB210" w:rsidRPr="000E517F">
        <w:rPr>
          <w:rFonts w:ascii="Times New Roman" w:hAnsi="Times New Roman" w:cs="Times New Roman"/>
        </w:rPr>
        <w:t xml:space="preserve"> of implementation of supplemental reporting. </w:t>
      </w:r>
      <w:r w:rsidR="44887C4A" w:rsidRPr="000E517F">
        <w:rPr>
          <w:rFonts w:ascii="Times New Roman" w:hAnsi="Times New Roman" w:cs="Times New Roman"/>
        </w:rPr>
        <w:t>This typically requires little to no extra work for facilities since the necessary raw data are</w:t>
      </w:r>
      <w:r w:rsidR="15AF52DB" w:rsidRPr="000E517F">
        <w:rPr>
          <w:rFonts w:ascii="Times New Roman" w:hAnsi="Times New Roman" w:cs="Times New Roman"/>
        </w:rPr>
        <w:t xml:space="preserve"> typically</w:t>
      </w:r>
      <w:r w:rsidR="44887C4A" w:rsidRPr="000E517F">
        <w:rPr>
          <w:rFonts w:ascii="Times New Roman" w:hAnsi="Times New Roman" w:cs="Times New Roman"/>
        </w:rPr>
        <w:t xml:space="preserve"> already in ESP.</w:t>
      </w:r>
    </w:p>
    <w:p w14:paraId="28651168" w14:textId="7190DDB7" w:rsidR="00414CEE" w:rsidRPr="00CE4B46" w:rsidRDefault="032195EF" w:rsidP="00CE4B46">
      <w:pPr>
        <w:pStyle w:val="Heading1"/>
        <w:rPr>
          <w:rFonts w:ascii="Times New Roman" w:hAnsi="Times New Roman" w:cs="Times New Roman"/>
          <w:b/>
          <w:bCs/>
          <w:sz w:val="22"/>
          <w:szCs w:val="22"/>
        </w:rPr>
      </w:pPr>
      <w:r w:rsidRPr="00CE4B46">
        <w:rPr>
          <w:rFonts w:ascii="Times New Roman" w:hAnsi="Times New Roman" w:cs="Times New Roman"/>
          <w:b/>
          <w:bCs/>
          <w:color w:val="auto"/>
          <w:sz w:val="22"/>
          <w:szCs w:val="22"/>
        </w:rPr>
        <w:t xml:space="preserve">How does implementing ESP </w:t>
      </w:r>
      <w:r w:rsidR="058DACCE" w:rsidRPr="00CE4B46">
        <w:rPr>
          <w:rFonts w:ascii="Times New Roman" w:hAnsi="Times New Roman" w:cs="Times New Roman"/>
          <w:b/>
          <w:bCs/>
          <w:color w:val="auto"/>
          <w:sz w:val="22"/>
          <w:szCs w:val="22"/>
        </w:rPr>
        <w:t xml:space="preserve">help fulfill </w:t>
      </w:r>
      <w:r w:rsidRPr="00CE4B46">
        <w:rPr>
          <w:rFonts w:ascii="Times New Roman" w:hAnsi="Times New Roman" w:cs="Times New Roman"/>
          <w:b/>
          <w:bCs/>
          <w:color w:val="auto"/>
          <w:sz w:val="22"/>
          <w:szCs w:val="22"/>
        </w:rPr>
        <w:t xml:space="preserve">my facility’s public health reporting obligations? </w:t>
      </w:r>
    </w:p>
    <w:p w14:paraId="735E2652" w14:textId="6E1CC665" w:rsidR="00247591" w:rsidRPr="000E517F" w:rsidRDefault="659536E2" w:rsidP="00E24104">
      <w:pPr>
        <w:pStyle w:val="Header"/>
        <w:spacing w:before="120" w:after="120"/>
      </w:pPr>
      <w:r w:rsidRPr="000E517F">
        <w:rPr>
          <w:sz w:val="22"/>
          <w:szCs w:val="22"/>
        </w:rPr>
        <w:t xml:space="preserve">For facilities providing information on reportable conditions through ESP, </w:t>
      </w:r>
      <w:r w:rsidR="55A0353D" w:rsidRPr="000E517F">
        <w:rPr>
          <w:sz w:val="22"/>
          <w:szCs w:val="22"/>
        </w:rPr>
        <w:t>DPH</w:t>
      </w:r>
      <w:r w:rsidRPr="000E517F">
        <w:rPr>
          <w:sz w:val="22"/>
          <w:szCs w:val="22"/>
        </w:rPr>
        <w:t xml:space="preserve"> will continue to adapt the mechanisms used to obtain data </w:t>
      </w:r>
      <w:r w:rsidR="1CA4DF0F" w:rsidRPr="000E517F">
        <w:rPr>
          <w:sz w:val="22"/>
          <w:szCs w:val="22"/>
        </w:rPr>
        <w:t xml:space="preserve">necessary for the investigation, monitoring, control, and prevention of diseases dangerous to </w:t>
      </w:r>
      <w:r w:rsidRPr="000E517F">
        <w:rPr>
          <w:sz w:val="22"/>
          <w:szCs w:val="22"/>
        </w:rPr>
        <w:t>the public health. ESP considerably reduces the daily burden of infectious disease reporting for participating facilities, particularly for initial reporting of relatively high-volume infections such as latent tuberculosis infection (LTBI) and chlamydia, and longitudinal reporting of chronic infections such as HIV and hepatitis C</w:t>
      </w:r>
      <w:r w:rsidR="554406BA" w:rsidRPr="000E517F">
        <w:rPr>
          <w:sz w:val="22"/>
          <w:szCs w:val="22"/>
        </w:rPr>
        <w:t xml:space="preserve"> virus</w:t>
      </w:r>
      <w:r w:rsidRPr="000E517F">
        <w:rPr>
          <w:sz w:val="22"/>
          <w:szCs w:val="22"/>
        </w:rPr>
        <w:t xml:space="preserve">. </w:t>
      </w:r>
      <w:r w:rsidR="57F608B2" w:rsidRPr="000E517F">
        <w:rPr>
          <w:sz w:val="22"/>
          <w:szCs w:val="22"/>
        </w:rPr>
        <w:t>ESP-specific reporting processes vary by condition, but in many instances reporting via ESP eliminates the obligation for clinicians to complete and submit to DPH a case report form (CRF).</w:t>
      </w:r>
      <w:r w:rsidR="57F608B2" w:rsidRPr="000E517F">
        <w:rPr>
          <w:color w:val="000000" w:themeColor="text1"/>
          <w:sz w:val="22"/>
          <w:szCs w:val="22"/>
        </w:rPr>
        <w:t xml:space="preserve"> W</w:t>
      </w:r>
      <w:r w:rsidR="57F608B2" w:rsidRPr="000E517F">
        <w:rPr>
          <w:rFonts w:eastAsiaTheme="minorEastAsia"/>
          <w:sz w:val="22"/>
          <w:szCs w:val="22"/>
        </w:rPr>
        <w:t>hile ESP reduces provider burden associated with submission of initial reports and individual case reports, depending on the completeness of EHR data epidemiologic follow-up may be required to obtain necessary information.</w:t>
      </w:r>
      <w:r w:rsidR="57F608B2" w:rsidRPr="000E517F">
        <w:rPr>
          <w:sz w:val="22"/>
          <w:szCs w:val="22"/>
        </w:rPr>
        <w:t xml:space="preserve"> </w:t>
      </w:r>
      <w:r w:rsidRPr="000E517F">
        <w:rPr>
          <w:sz w:val="22"/>
          <w:szCs w:val="22"/>
        </w:rPr>
        <w:t>A</w:t>
      </w:r>
      <w:r w:rsidR="42148B3D" w:rsidRPr="000E517F">
        <w:rPr>
          <w:sz w:val="22"/>
          <w:szCs w:val="22"/>
        </w:rPr>
        <w:t>dditionally</w:t>
      </w:r>
      <w:r w:rsidRPr="000E517F">
        <w:rPr>
          <w:sz w:val="22"/>
          <w:szCs w:val="22"/>
        </w:rPr>
        <w:t>, information on cases and the circumstances surrounding their incidence tha</w:t>
      </w:r>
      <w:r w:rsidR="5AA9B4C1" w:rsidRPr="000E517F">
        <w:rPr>
          <w:sz w:val="22"/>
          <w:szCs w:val="22"/>
        </w:rPr>
        <w:t>t</w:t>
      </w:r>
      <w:r w:rsidR="69E02D23" w:rsidRPr="000E517F">
        <w:rPr>
          <w:sz w:val="22"/>
          <w:szCs w:val="22"/>
        </w:rPr>
        <w:t xml:space="preserve"> </w:t>
      </w:r>
      <w:r w:rsidRPr="000E517F">
        <w:rPr>
          <w:sz w:val="22"/>
          <w:szCs w:val="22"/>
        </w:rPr>
        <w:t xml:space="preserve">is </w:t>
      </w:r>
      <w:r w:rsidR="40498B9A" w:rsidRPr="000E517F">
        <w:rPr>
          <w:sz w:val="22"/>
          <w:szCs w:val="22"/>
        </w:rPr>
        <w:t xml:space="preserve">not </w:t>
      </w:r>
      <w:r w:rsidRPr="000E517F">
        <w:rPr>
          <w:sz w:val="22"/>
          <w:szCs w:val="22"/>
        </w:rPr>
        <w:t>routinely contained in structured fields in electronic medical records</w:t>
      </w:r>
      <w:r w:rsidR="263FD1D7" w:rsidRPr="000E517F">
        <w:rPr>
          <w:sz w:val="22"/>
          <w:szCs w:val="22"/>
        </w:rPr>
        <w:t xml:space="preserve"> may be necessary and</w:t>
      </w:r>
      <w:r w:rsidRPr="000E517F">
        <w:rPr>
          <w:sz w:val="22"/>
          <w:szCs w:val="22"/>
        </w:rPr>
        <w:t xml:space="preserve"> may require state and local health departments to request supplementary data from clinicians to inform public health actions. </w:t>
      </w:r>
      <w:r w:rsidR="5A521774" w:rsidRPr="000E517F">
        <w:rPr>
          <w:sz w:val="22"/>
          <w:szCs w:val="22"/>
        </w:rPr>
        <w:t xml:space="preserve"> </w:t>
      </w:r>
      <w:r w:rsidRPr="000E517F">
        <w:rPr>
          <w:sz w:val="22"/>
          <w:szCs w:val="22"/>
        </w:rPr>
        <w:t>Additional information</w:t>
      </w:r>
      <w:r w:rsidR="179B0577" w:rsidRPr="000E517F">
        <w:rPr>
          <w:sz w:val="22"/>
          <w:szCs w:val="22"/>
        </w:rPr>
        <w:t xml:space="preserve"> regarding ESP-specific reporting processes may be found in</w:t>
      </w:r>
      <w:r w:rsidR="21E89EFF" w:rsidRPr="000E517F">
        <w:rPr>
          <w:sz w:val="22"/>
          <w:szCs w:val="22"/>
        </w:rPr>
        <w:t>:</w:t>
      </w:r>
      <w:r w:rsidRPr="000E517F">
        <w:rPr>
          <w:sz w:val="22"/>
          <w:szCs w:val="22"/>
        </w:rPr>
        <w:t xml:space="preserve"> </w:t>
      </w:r>
      <w:hyperlink r:id="rId13">
        <w:r w:rsidRPr="000E517F">
          <w:rPr>
            <w:rStyle w:val="Hyperlink"/>
            <w:sz w:val="22"/>
            <w:szCs w:val="22"/>
          </w:rPr>
          <w:t>Overview of DPH Reporting Requirements and ESP Reporting Sufficiency for</w:t>
        </w:r>
        <w:r w:rsidR="179B0577" w:rsidRPr="000E517F">
          <w:rPr>
            <w:rStyle w:val="Hyperlink"/>
            <w:sz w:val="22"/>
            <w:szCs w:val="22"/>
          </w:rPr>
          <w:t xml:space="preserve"> </w:t>
        </w:r>
        <w:r w:rsidRPr="000E517F">
          <w:rPr>
            <w:rStyle w:val="Hyperlink"/>
            <w:sz w:val="22"/>
            <w:szCs w:val="22"/>
          </w:rPr>
          <w:t>LTBI, Suspect/Confirmed Active TB, Chlamydia, Syphilis, Gonorrhea, Hepatitis A, and HIV</w:t>
        </w:r>
        <w:r w:rsidR="179B0577" w:rsidRPr="000E517F">
          <w:rPr>
            <w:rStyle w:val="Hyperlink"/>
            <w:sz w:val="22"/>
            <w:szCs w:val="22"/>
          </w:rPr>
          <w:t xml:space="preserve"> condition</w:t>
        </w:r>
      </w:hyperlink>
      <w:r w:rsidR="179B0577" w:rsidRPr="000E517F">
        <w:rPr>
          <w:sz w:val="22"/>
          <w:szCs w:val="22"/>
        </w:rPr>
        <w:t>.</w:t>
      </w:r>
    </w:p>
    <w:p w14:paraId="1DBF7C7E" w14:textId="150A7C20" w:rsidR="00247591" w:rsidRPr="00CE4B46" w:rsidRDefault="00247591" w:rsidP="00CE4B46">
      <w:pPr>
        <w:pStyle w:val="Heading1"/>
        <w:rPr>
          <w:rFonts w:ascii="Times New Roman" w:hAnsi="Times New Roman" w:cs="Times New Roman"/>
          <w:b/>
          <w:bCs/>
          <w:color w:val="auto"/>
          <w:sz w:val="22"/>
          <w:szCs w:val="22"/>
        </w:rPr>
      </w:pPr>
      <w:r w:rsidRPr="00CE4B46">
        <w:rPr>
          <w:rFonts w:ascii="Times New Roman" w:hAnsi="Times New Roman" w:cs="Times New Roman"/>
          <w:b/>
          <w:bCs/>
          <w:color w:val="auto"/>
          <w:sz w:val="22"/>
          <w:szCs w:val="22"/>
        </w:rPr>
        <w:t>What other capa</w:t>
      </w:r>
      <w:r w:rsidR="0059766F" w:rsidRPr="00CE4B46">
        <w:rPr>
          <w:rFonts w:ascii="Times New Roman" w:hAnsi="Times New Roman" w:cs="Times New Roman"/>
          <w:b/>
          <w:bCs/>
          <w:color w:val="auto"/>
          <w:sz w:val="22"/>
          <w:szCs w:val="22"/>
        </w:rPr>
        <w:t>bilities</w:t>
      </w:r>
      <w:r w:rsidRPr="00CE4B46">
        <w:rPr>
          <w:rFonts w:ascii="Times New Roman" w:hAnsi="Times New Roman" w:cs="Times New Roman"/>
          <w:b/>
          <w:bCs/>
          <w:color w:val="auto"/>
          <w:sz w:val="22"/>
          <w:szCs w:val="22"/>
        </w:rPr>
        <w:t xml:space="preserve"> does ESP have?</w:t>
      </w:r>
    </w:p>
    <w:p w14:paraId="6AA6AAC6" w14:textId="2653BE07" w:rsidR="001B60B8" w:rsidRPr="000E517F" w:rsidRDefault="001B60B8" w:rsidP="00E24104">
      <w:pPr>
        <w:spacing w:before="120" w:after="120" w:line="240" w:lineRule="auto"/>
        <w:rPr>
          <w:rFonts w:ascii="Times New Roman" w:hAnsi="Times New Roman" w:cs="Times New Roman"/>
        </w:rPr>
      </w:pPr>
      <w:r w:rsidRPr="000E517F">
        <w:rPr>
          <w:rFonts w:ascii="Times New Roman" w:hAnsi="Times New Roman" w:cs="Times New Roman"/>
        </w:rPr>
        <w:t>ESP is a highly configurable software application, which can be tailored to strengthen infectious disease surveillance and</w:t>
      </w:r>
      <w:r w:rsidR="009F035B" w:rsidRPr="000E517F">
        <w:rPr>
          <w:rFonts w:ascii="Times New Roman" w:hAnsi="Times New Roman" w:cs="Times New Roman"/>
        </w:rPr>
        <w:t>, at the same time,</w:t>
      </w:r>
      <w:r w:rsidRPr="000E517F">
        <w:rPr>
          <w:rFonts w:ascii="Times New Roman" w:hAnsi="Times New Roman" w:cs="Times New Roman"/>
        </w:rPr>
        <w:t xml:space="preserve"> provide tools </w:t>
      </w:r>
      <w:r w:rsidR="009F035B" w:rsidRPr="000E517F">
        <w:rPr>
          <w:rFonts w:ascii="Times New Roman" w:hAnsi="Times New Roman" w:cs="Times New Roman"/>
        </w:rPr>
        <w:t>to</w:t>
      </w:r>
      <w:r w:rsidRPr="000E517F">
        <w:rPr>
          <w:rFonts w:ascii="Times New Roman" w:hAnsi="Times New Roman" w:cs="Times New Roman"/>
        </w:rPr>
        <w:t xml:space="preserve"> support </w:t>
      </w:r>
      <w:r w:rsidR="009F035B" w:rsidRPr="000E517F">
        <w:rPr>
          <w:rFonts w:ascii="Times New Roman" w:hAnsi="Times New Roman" w:cs="Times New Roman"/>
        </w:rPr>
        <w:t>advanc</w:t>
      </w:r>
      <w:r w:rsidR="00CF20A5" w:rsidRPr="000E517F">
        <w:rPr>
          <w:rFonts w:ascii="Times New Roman" w:hAnsi="Times New Roman" w:cs="Times New Roman"/>
        </w:rPr>
        <w:t xml:space="preserve">ement of </w:t>
      </w:r>
      <w:r w:rsidRPr="000E517F">
        <w:rPr>
          <w:rFonts w:ascii="Times New Roman" w:hAnsi="Times New Roman" w:cs="Times New Roman"/>
        </w:rPr>
        <w:t>population health objectives</w:t>
      </w:r>
      <w:r w:rsidR="00CF20A5" w:rsidRPr="000E517F">
        <w:rPr>
          <w:rFonts w:ascii="Times New Roman" w:hAnsi="Times New Roman" w:cs="Times New Roman"/>
        </w:rPr>
        <w:t>,</w:t>
      </w:r>
      <w:r w:rsidR="000E58D3" w:rsidRPr="000E517F">
        <w:rPr>
          <w:rFonts w:ascii="Times New Roman" w:hAnsi="Times New Roman" w:cs="Times New Roman"/>
        </w:rPr>
        <w:t xml:space="preserve"> </w:t>
      </w:r>
      <w:r w:rsidR="009F035B" w:rsidRPr="000E517F">
        <w:rPr>
          <w:rFonts w:ascii="Times New Roman" w:hAnsi="Times New Roman" w:cs="Times New Roman"/>
        </w:rPr>
        <w:t xml:space="preserve">and to </w:t>
      </w:r>
      <w:r w:rsidR="00CF20A5" w:rsidRPr="000E517F">
        <w:rPr>
          <w:rFonts w:ascii="Times New Roman" w:hAnsi="Times New Roman" w:cs="Times New Roman"/>
        </w:rPr>
        <w:t xml:space="preserve">assist </w:t>
      </w:r>
      <w:r w:rsidR="10F190D6" w:rsidRPr="000E517F">
        <w:rPr>
          <w:rFonts w:ascii="Times New Roman" w:hAnsi="Times New Roman" w:cs="Times New Roman"/>
        </w:rPr>
        <w:t>facilities</w:t>
      </w:r>
      <w:r w:rsidR="007705DF" w:rsidRPr="000E517F">
        <w:rPr>
          <w:rFonts w:ascii="Times New Roman" w:hAnsi="Times New Roman" w:cs="Times New Roman"/>
        </w:rPr>
        <w:t xml:space="preserve"> to </w:t>
      </w:r>
      <w:r w:rsidR="009F035B" w:rsidRPr="000E517F">
        <w:rPr>
          <w:rFonts w:ascii="Times New Roman" w:hAnsi="Times New Roman" w:cs="Times New Roman"/>
        </w:rPr>
        <w:t xml:space="preserve">strengthen </w:t>
      </w:r>
      <w:r w:rsidRPr="000E517F">
        <w:rPr>
          <w:rFonts w:ascii="Times New Roman" w:hAnsi="Times New Roman" w:cs="Times New Roman"/>
        </w:rPr>
        <w:t xml:space="preserve">the quality of care. </w:t>
      </w:r>
    </w:p>
    <w:p w14:paraId="52603B59" w14:textId="0C06A07C" w:rsidR="0059766F" w:rsidRPr="000E517F" w:rsidRDefault="1F906EEC" w:rsidP="00E24104">
      <w:pPr>
        <w:spacing w:before="120" w:after="120" w:line="240" w:lineRule="auto"/>
        <w:rPr>
          <w:rFonts w:ascii="Times New Roman" w:hAnsi="Times New Roman" w:cs="Times New Roman"/>
        </w:rPr>
      </w:pPr>
      <w:r w:rsidRPr="000E517F">
        <w:rPr>
          <w:rFonts w:ascii="Times New Roman" w:hAnsi="Times New Roman" w:cs="Times New Roman"/>
        </w:rPr>
        <w:t xml:space="preserve">In 2023, </w:t>
      </w:r>
      <w:r w:rsidR="52E5D184" w:rsidRPr="000E517F">
        <w:rPr>
          <w:rFonts w:ascii="Times New Roman" w:hAnsi="Times New Roman" w:cs="Times New Roman"/>
        </w:rPr>
        <w:t>DPH</w:t>
      </w:r>
      <w:r w:rsidR="08CA5644" w:rsidRPr="000E517F">
        <w:rPr>
          <w:rFonts w:ascii="Times New Roman" w:hAnsi="Times New Roman" w:cs="Times New Roman"/>
        </w:rPr>
        <w:t xml:space="preserve"> </w:t>
      </w:r>
      <w:r w:rsidRPr="000E517F">
        <w:rPr>
          <w:rFonts w:ascii="Times New Roman" w:hAnsi="Times New Roman" w:cs="Times New Roman"/>
        </w:rPr>
        <w:t xml:space="preserve">will enhance ESP capabilities by configuring ESP for </w:t>
      </w:r>
      <w:r w:rsidR="1E96A8B6" w:rsidRPr="000E517F">
        <w:rPr>
          <w:rFonts w:ascii="Times New Roman" w:hAnsi="Times New Roman" w:cs="Times New Roman"/>
        </w:rPr>
        <w:t xml:space="preserve">aggregate, de-identified reporting and </w:t>
      </w:r>
      <w:r w:rsidR="1F816816" w:rsidRPr="000E517F">
        <w:rPr>
          <w:rFonts w:ascii="Times New Roman" w:hAnsi="Times New Roman" w:cs="Times New Roman"/>
        </w:rPr>
        <w:t xml:space="preserve">population-level </w:t>
      </w:r>
      <w:r w:rsidR="1E96A8B6" w:rsidRPr="000E517F">
        <w:rPr>
          <w:rFonts w:ascii="Times New Roman" w:hAnsi="Times New Roman" w:cs="Times New Roman"/>
        </w:rPr>
        <w:t>analysis of</w:t>
      </w:r>
      <w:r w:rsidR="611A9242" w:rsidRPr="000E517F">
        <w:rPr>
          <w:rFonts w:ascii="Times New Roman" w:hAnsi="Times New Roman" w:cs="Times New Roman"/>
        </w:rPr>
        <w:t xml:space="preserve"> </w:t>
      </w:r>
      <w:r w:rsidR="1E96A8B6" w:rsidRPr="000E517F">
        <w:rPr>
          <w:rFonts w:ascii="Times New Roman" w:hAnsi="Times New Roman" w:cs="Times New Roman"/>
        </w:rPr>
        <w:t xml:space="preserve">data not typically available through </w:t>
      </w:r>
      <w:r w:rsidR="7FF72EE3" w:rsidRPr="000E517F">
        <w:rPr>
          <w:rFonts w:ascii="Times New Roman" w:hAnsi="Times New Roman" w:cs="Times New Roman"/>
        </w:rPr>
        <w:t xml:space="preserve">routine </w:t>
      </w:r>
      <w:r w:rsidR="1E96A8B6" w:rsidRPr="000E517F">
        <w:rPr>
          <w:rFonts w:ascii="Times New Roman" w:hAnsi="Times New Roman" w:cs="Times New Roman"/>
        </w:rPr>
        <w:t>reporting mechanisms</w:t>
      </w:r>
      <w:r w:rsidRPr="000E517F">
        <w:rPr>
          <w:rFonts w:ascii="Times New Roman" w:hAnsi="Times New Roman" w:cs="Times New Roman"/>
        </w:rPr>
        <w:t>. Such data include</w:t>
      </w:r>
      <w:r w:rsidR="611A9242" w:rsidRPr="000E517F">
        <w:rPr>
          <w:rFonts w:ascii="Times New Roman" w:hAnsi="Times New Roman" w:cs="Times New Roman"/>
        </w:rPr>
        <w:t xml:space="preserve"> </w:t>
      </w:r>
      <w:r w:rsidR="1E96A8B6" w:rsidRPr="000E517F">
        <w:rPr>
          <w:rFonts w:ascii="Times New Roman" w:hAnsi="Times New Roman" w:cs="Times New Roman"/>
        </w:rPr>
        <w:t>social determinants of health</w:t>
      </w:r>
      <w:r w:rsidR="0AAE51A5" w:rsidRPr="000E517F">
        <w:rPr>
          <w:rFonts w:ascii="Times New Roman" w:hAnsi="Times New Roman" w:cs="Times New Roman"/>
        </w:rPr>
        <w:t xml:space="preserve"> (e.g., housed status)</w:t>
      </w:r>
      <w:r w:rsidR="1E96A8B6" w:rsidRPr="000E517F">
        <w:rPr>
          <w:rFonts w:ascii="Times New Roman" w:hAnsi="Times New Roman" w:cs="Times New Roman"/>
        </w:rPr>
        <w:t>, associated health conditions, and preventive services</w:t>
      </w:r>
      <w:r w:rsidR="611A9242" w:rsidRPr="000E517F">
        <w:rPr>
          <w:rFonts w:ascii="Times New Roman" w:hAnsi="Times New Roman" w:cs="Times New Roman"/>
        </w:rPr>
        <w:t xml:space="preserve"> (e.g.</w:t>
      </w:r>
      <w:r w:rsidR="3363B195" w:rsidRPr="000E517F">
        <w:rPr>
          <w:rFonts w:ascii="Times New Roman" w:hAnsi="Times New Roman" w:cs="Times New Roman"/>
        </w:rPr>
        <w:t>,</w:t>
      </w:r>
      <w:r w:rsidR="611A9242" w:rsidRPr="000E517F">
        <w:rPr>
          <w:rFonts w:ascii="Times New Roman" w:hAnsi="Times New Roman" w:cs="Times New Roman"/>
        </w:rPr>
        <w:t xml:space="preserve"> </w:t>
      </w:r>
      <w:r w:rsidR="50E5E09E" w:rsidRPr="000E517F">
        <w:rPr>
          <w:rFonts w:ascii="Times New Roman" w:hAnsi="Times New Roman" w:cs="Times New Roman"/>
        </w:rPr>
        <w:t>recommended screenings</w:t>
      </w:r>
      <w:r w:rsidR="611A9242" w:rsidRPr="000E517F">
        <w:rPr>
          <w:rFonts w:ascii="Times New Roman" w:hAnsi="Times New Roman" w:cs="Times New Roman"/>
        </w:rPr>
        <w:t>)</w:t>
      </w:r>
      <w:r w:rsidR="1E96A8B6" w:rsidRPr="000E517F">
        <w:rPr>
          <w:rFonts w:ascii="Times New Roman" w:hAnsi="Times New Roman" w:cs="Times New Roman"/>
        </w:rPr>
        <w:t>, and which are critical to understanding the impact and trajectory of infectious conditions of public health importance</w:t>
      </w:r>
      <w:r w:rsidR="1F816816" w:rsidRPr="000E517F">
        <w:rPr>
          <w:rFonts w:ascii="Times New Roman" w:hAnsi="Times New Roman" w:cs="Times New Roman"/>
        </w:rPr>
        <w:t>, and for advancing health equity</w:t>
      </w:r>
      <w:r w:rsidR="1E96A8B6" w:rsidRPr="000E517F">
        <w:rPr>
          <w:rFonts w:ascii="Times New Roman" w:hAnsi="Times New Roman" w:cs="Times New Roman"/>
        </w:rPr>
        <w:t xml:space="preserve">. </w:t>
      </w:r>
      <w:r w:rsidR="2ECAA568" w:rsidRPr="000E517F">
        <w:rPr>
          <w:rFonts w:ascii="Times New Roman" w:hAnsi="Times New Roman" w:cs="Times New Roman"/>
        </w:rPr>
        <w:t>DPH</w:t>
      </w:r>
      <w:r w:rsidR="1E96A8B6" w:rsidRPr="000E517F">
        <w:rPr>
          <w:rFonts w:ascii="Times New Roman" w:hAnsi="Times New Roman" w:cs="Times New Roman"/>
        </w:rPr>
        <w:t xml:space="preserve">’s </w:t>
      </w:r>
      <w:r w:rsidR="08CA5644" w:rsidRPr="000E517F">
        <w:rPr>
          <w:rFonts w:ascii="Times New Roman" w:hAnsi="Times New Roman" w:cs="Times New Roman"/>
          <w:i/>
          <w:iCs/>
        </w:rPr>
        <w:t>Infectious Disease Aggregation and Data Visualization Platform</w:t>
      </w:r>
      <w:r w:rsidR="1E96A8B6" w:rsidRPr="000E517F">
        <w:rPr>
          <w:rFonts w:ascii="Times New Roman" w:hAnsi="Times New Roman" w:cs="Times New Roman"/>
        </w:rPr>
        <w:t xml:space="preserve"> (ID-ADVP) will include a web-based, interactive tool for data visualization. </w:t>
      </w:r>
      <w:r w:rsidR="2ECAA568" w:rsidRPr="000E517F">
        <w:rPr>
          <w:rFonts w:ascii="Times New Roman" w:hAnsi="Times New Roman" w:cs="Times New Roman"/>
        </w:rPr>
        <w:t>DPH</w:t>
      </w:r>
      <w:r w:rsidR="1E96A8B6" w:rsidRPr="000E517F">
        <w:rPr>
          <w:rFonts w:ascii="Times New Roman" w:hAnsi="Times New Roman" w:cs="Times New Roman"/>
        </w:rPr>
        <w:t xml:space="preserve"> and </w:t>
      </w:r>
      <w:r w:rsidR="10F190D6" w:rsidRPr="000E517F">
        <w:rPr>
          <w:rFonts w:ascii="Times New Roman" w:hAnsi="Times New Roman" w:cs="Times New Roman"/>
        </w:rPr>
        <w:t>facilities</w:t>
      </w:r>
      <w:r w:rsidR="1E96A8B6" w:rsidRPr="000E517F">
        <w:rPr>
          <w:rFonts w:ascii="Times New Roman" w:hAnsi="Times New Roman" w:cs="Times New Roman"/>
        </w:rPr>
        <w:t xml:space="preserve"> will be able to review, analyze</w:t>
      </w:r>
      <w:r w:rsidRPr="000E517F">
        <w:rPr>
          <w:rFonts w:ascii="Times New Roman" w:hAnsi="Times New Roman" w:cs="Times New Roman"/>
        </w:rPr>
        <w:t>, map, and trend near-real-time infectious disease surveillance data</w:t>
      </w:r>
      <w:r w:rsidR="1F816816" w:rsidRPr="000E517F">
        <w:rPr>
          <w:rFonts w:ascii="Times New Roman" w:hAnsi="Times New Roman" w:cs="Times New Roman"/>
        </w:rPr>
        <w:t xml:space="preserve">, providing insights into population-level risks and continuity of </w:t>
      </w:r>
      <w:r w:rsidR="1F816816" w:rsidRPr="000E517F">
        <w:rPr>
          <w:rFonts w:ascii="Times New Roman" w:hAnsi="Times New Roman" w:cs="Times New Roman"/>
        </w:rPr>
        <w:lastRenderedPageBreak/>
        <w:t xml:space="preserve">care. </w:t>
      </w:r>
      <w:r w:rsidR="1A4C3C99" w:rsidRPr="000E517F">
        <w:rPr>
          <w:rFonts w:ascii="Times New Roman" w:hAnsi="Times New Roman" w:cs="Times New Roman"/>
        </w:rPr>
        <w:t>Facilities</w:t>
      </w:r>
      <w:r w:rsidR="1F816816" w:rsidRPr="000E517F">
        <w:rPr>
          <w:rFonts w:ascii="Times New Roman" w:hAnsi="Times New Roman" w:cs="Times New Roman"/>
        </w:rPr>
        <w:t xml:space="preserve"> will be able to use the analytic functions of ID-ADVP for quality improvement </w:t>
      </w:r>
      <w:r w:rsidR="5634B87E" w:rsidRPr="000E517F">
        <w:rPr>
          <w:rFonts w:ascii="Times New Roman" w:hAnsi="Times New Roman" w:cs="Times New Roman"/>
        </w:rPr>
        <w:t xml:space="preserve">within </w:t>
      </w:r>
      <w:r w:rsidR="1F816816" w:rsidRPr="000E517F">
        <w:rPr>
          <w:rFonts w:ascii="Times New Roman" w:hAnsi="Times New Roman" w:cs="Times New Roman"/>
        </w:rPr>
        <w:t>their catchment areas and patient populations, while minimizing analytic burden.</w:t>
      </w:r>
      <w:r w:rsidRPr="000E517F">
        <w:rPr>
          <w:rFonts w:ascii="Times New Roman" w:hAnsi="Times New Roman" w:cs="Times New Roman"/>
        </w:rPr>
        <w:t xml:space="preserve"> </w:t>
      </w:r>
    </w:p>
    <w:p w14:paraId="37B3F18A" w14:textId="60F40833" w:rsidR="00CC3657" w:rsidRPr="000E517F" w:rsidRDefault="10606354" w:rsidP="00E24104">
      <w:pPr>
        <w:spacing w:before="120" w:after="120" w:line="240" w:lineRule="auto"/>
        <w:rPr>
          <w:rFonts w:ascii="Times New Roman" w:hAnsi="Times New Roman" w:cs="Times New Roman"/>
          <w:highlight w:val="yellow"/>
        </w:rPr>
      </w:pPr>
      <w:r w:rsidRPr="000E517F">
        <w:rPr>
          <w:rFonts w:ascii="Times New Roman" w:hAnsi="Times New Roman" w:cs="Times New Roman"/>
        </w:rPr>
        <w:t xml:space="preserve">DPH has </w:t>
      </w:r>
      <w:r w:rsidR="2CA8C98D" w:rsidRPr="000E517F">
        <w:rPr>
          <w:rFonts w:ascii="Times New Roman" w:hAnsi="Times New Roman" w:cs="Times New Roman"/>
        </w:rPr>
        <w:t xml:space="preserve">also </w:t>
      </w:r>
      <w:r w:rsidRPr="000E517F">
        <w:rPr>
          <w:rFonts w:ascii="Times New Roman" w:hAnsi="Times New Roman" w:cs="Times New Roman"/>
        </w:rPr>
        <w:t xml:space="preserve">configured ESP to help to advance and monitor the uptake of HIV PrEP. Implementation of a PrEP algorithm </w:t>
      </w:r>
      <w:r w:rsidR="0D50D32F" w:rsidRPr="000E517F">
        <w:rPr>
          <w:rFonts w:ascii="Times New Roman" w:hAnsi="Times New Roman" w:cs="Times New Roman"/>
        </w:rPr>
        <w:t>in</w:t>
      </w:r>
      <w:r w:rsidRPr="000E517F">
        <w:rPr>
          <w:rFonts w:ascii="Times New Roman" w:hAnsi="Times New Roman" w:cs="Times New Roman"/>
        </w:rPr>
        <w:t xml:space="preserve"> a </w:t>
      </w:r>
      <w:r w:rsidR="48573ECF" w:rsidRPr="000E517F">
        <w:rPr>
          <w:rFonts w:ascii="Times New Roman" w:hAnsi="Times New Roman" w:cs="Times New Roman"/>
        </w:rPr>
        <w:t>facility’s</w:t>
      </w:r>
      <w:r w:rsidRPr="000E517F">
        <w:rPr>
          <w:rFonts w:ascii="Times New Roman" w:hAnsi="Times New Roman" w:cs="Times New Roman"/>
        </w:rPr>
        <w:t xml:space="preserve"> ESP server enables ESP to generate a report of all patients who </w:t>
      </w:r>
      <w:r w:rsidR="210AA19E" w:rsidRPr="000E517F">
        <w:rPr>
          <w:rFonts w:ascii="Times New Roman" w:hAnsi="Times New Roman" w:cs="Times New Roman"/>
        </w:rPr>
        <w:t>meet a prespecified</w:t>
      </w:r>
      <w:r w:rsidRPr="000E517F">
        <w:rPr>
          <w:rFonts w:ascii="Times New Roman" w:hAnsi="Times New Roman" w:cs="Times New Roman"/>
        </w:rPr>
        <w:t xml:space="preserve"> probability of acquiring HIV infection</w:t>
      </w:r>
      <w:r w:rsidR="484F0884" w:rsidRPr="000E517F">
        <w:rPr>
          <w:rFonts w:ascii="Times New Roman" w:hAnsi="Times New Roman" w:cs="Times New Roman"/>
        </w:rPr>
        <w:t xml:space="preserve"> in the coming year</w:t>
      </w:r>
      <w:r w:rsidR="59743CDF" w:rsidRPr="000E517F">
        <w:rPr>
          <w:rFonts w:ascii="Times New Roman" w:hAnsi="Times New Roman" w:cs="Times New Roman"/>
        </w:rPr>
        <w:t>,</w:t>
      </w:r>
      <w:r w:rsidRPr="000E517F">
        <w:rPr>
          <w:rFonts w:ascii="Times New Roman" w:hAnsi="Times New Roman" w:cs="Times New Roman"/>
        </w:rPr>
        <w:t xml:space="preserve"> and who may therefore benefit from PrEP (i.e., a “line list”).  The user interface associated with the ESP PrEP module allows recording of the disposition of efforts to engage and prescribe PrEP. This tool gives clinicians, PrEP navigators, and other staff a</w:t>
      </w:r>
      <w:r w:rsidR="726D1133" w:rsidRPr="000E517F">
        <w:rPr>
          <w:rFonts w:ascii="Times New Roman" w:hAnsi="Times New Roman" w:cs="Times New Roman"/>
        </w:rPr>
        <w:t>n</w:t>
      </w:r>
      <w:r w:rsidR="46EE3B00" w:rsidRPr="000E517F">
        <w:rPr>
          <w:rFonts w:ascii="Times New Roman" w:hAnsi="Times New Roman" w:cs="Times New Roman"/>
        </w:rPr>
        <w:t xml:space="preserve"> additional</w:t>
      </w:r>
      <w:r w:rsidRPr="000E517F">
        <w:rPr>
          <w:rFonts w:ascii="Times New Roman" w:hAnsi="Times New Roman" w:cs="Times New Roman"/>
        </w:rPr>
        <w:t xml:space="preserve"> tool to identify and engage patients who could most benefit from PrEP, and means to monitor the success of interdisciplinary care teams </w:t>
      </w:r>
      <w:r w:rsidR="0F9204CB" w:rsidRPr="000E517F">
        <w:rPr>
          <w:rFonts w:ascii="Times New Roman" w:hAnsi="Times New Roman" w:cs="Times New Roman"/>
        </w:rPr>
        <w:t xml:space="preserve">in promoting and supporting </w:t>
      </w:r>
      <w:r w:rsidRPr="000E517F">
        <w:rPr>
          <w:rFonts w:ascii="Times New Roman" w:hAnsi="Times New Roman" w:cs="Times New Roman"/>
        </w:rPr>
        <w:t>PrEP.  At the same time, the ESP PrEP module enables production of aggregate, de-identified reports</w:t>
      </w:r>
      <w:r w:rsidR="083EC55C" w:rsidRPr="000E517F">
        <w:rPr>
          <w:rFonts w:ascii="Times New Roman" w:hAnsi="Times New Roman" w:cs="Times New Roman"/>
        </w:rPr>
        <w:t xml:space="preserve">, that describe </w:t>
      </w:r>
      <w:r w:rsidRPr="000E517F">
        <w:rPr>
          <w:rFonts w:ascii="Times New Roman" w:hAnsi="Times New Roman" w:cs="Times New Roman"/>
        </w:rPr>
        <w:t xml:space="preserve">PrEP uptake, providing DPH with information essential to informing public health efforts to advance PrEP in Massachusetts.  DPH is currently considering configuration of ESP to produce similar reports to assist </w:t>
      </w:r>
      <w:r w:rsidR="49E9338C" w:rsidRPr="000E517F">
        <w:rPr>
          <w:rFonts w:ascii="Times New Roman" w:hAnsi="Times New Roman" w:cs="Times New Roman"/>
        </w:rPr>
        <w:t>facilities</w:t>
      </w:r>
      <w:r w:rsidRPr="000E517F">
        <w:rPr>
          <w:rFonts w:ascii="Times New Roman" w:hAnsi="Times New Roman" w:cs="Times New Roman"/>
        </w:rPr>
        <w:t xml:space="preserve"> to identify patients with HIV or HCV infection and who have not been linked to treatment, or who may be at risk for or have disengaged from treatment. </w:t>
      </w:r>
    </w:p>
    <w:p w14:paraId="30D77190" w14:textId="5DC468DB" w:rsidR="00CC3657" w:rsidRPr="00CE4B46" w:rsidRDefault="441BDF2F" w:rsidP="00CE4B46">
      <w:pPr>
        <w:pStyle w:val="Heading1"/>
        <w:rPr>
          <w:rFonts w:ascii="Times New Roman" w:hAnsi="Times New Roman" w:cs="Times New Roman"/>
          <w:b/>
          <w:bCs/>
          <w:color w:val="auto"/>
          <w:sz w:val="22"/>
          <w:szCs w:val="22"/>
        </w:rPr>
      </w:pPr>
      <w:r w:rsidRPr="00CE4B46">
        <w:rPr>
          <w:rFonts w:ascii="Times New Roman" w:hAnsi="Times New Roman" w:cs="Times New Roman"/>
          <w:b/>
          <w:bCs/>
          <w:color w:val="auto"/>
          <w:sz w:val="22"/>
          <w:szCs w:val="22"/>
        </w:rPr>
        <w:t>How does ESP complement other reporting mechanisms?</w:t>
      </w:r>
    </w:p>
    <w:p w14:paraId="04404E24" w14:textId="0379456D" w:rsidR="002046C9" w:rsidRPr="000E517F" w:rsidRDefault="5F74031F" w:rsidP="00E24104">
      <w:pPr>
        <w:pStyle w:val="Header"/>
        <w:spacing w:before="120" w:after="120"/>
        <w:rPr>
          <w:sz w:val="22"/>
          <w:szCs w:val="22"/>
        </w:rPr>
      </w:pPr>
      <w:r w:rsidRPr="000E517F">
        <w:rPr>
          <w:sz w:val="22"/>
          <w:szCs w:val="22"/>
        </w:rPr>
        <w:t>DPH</w:t>
      </w:r>
      <w:r w:rsidR="4E0919C5" w:rsidRPr="000E517F">
        <w:rPr>
          <w:sz w:val="22"/>
          <w:szCs w:val="22"/>
        </w:rPr>
        <w:t xml:space="preserve"> </w:t>
      </w:r>
      <w:r w:rsidR="43657BCD" w:rsidRPr="000E517F">
        <w:rPr>
          <w:sz w:val="22"/>
          <w:szCs w:val="22"/>
        </w:rPr>
        <w:t>uses multiple</w:t>
      </w:r>
      <w:r w:rsidR="4E0919C5" w:rsidRPr="000E517F">
        <w:rPr>
          <w:sz w:val="22"/>
          <w:szCs w:val="22"/>
        </w:rPr>
        <w:t xml:space="preserve"> reporting mechanisms to facilitate complete, timely, and accurate data for surveillance and monitoring of reportable infectious conditions in</w:t>
      </w:r>
      <w:r w:rsidR="00E9DB00" w:rsidRPr="000E517F">
        <w:rPr>
          <w:sz w:val="22"/>
          <w:szCs w:val="22"/>
        </w:rPr>
        <w:t xml:space="preserve"> Massachusetts. There is not currently a single mechanism that enables efficient</w:t>
      </w:r>
      <w:r w:rsidR="43657BCD" w:rsidRPr="000E517F">
        <w:rPr>
          <w:sz w:val="22"/>
          <w:szCs w:val="22"/>
        </w:rPr>
        <w:t xml:space="preserve">, accurate, and </w:t>
      </w:r>
      <w:r w:rsidR="00E9DB00" w:rsidRPr="000E517F">
        <w:rPr>
          <w:sz w:val="22"/>
          <w:szCs w:val="22"/>
        </w:rPr>
        <w:t xml:space="preserve">timely reporting of all data elements necessary for public health surveillance and epidemiologic </w:t>
      </w:r>
      <w:r w:rsidR="43657BCD" w:rsidRPr="000E517F">
        <w:rPr>
          <w:sz w:val="22"/>
          <w:szCs w:val="22"/>
        </w:rPr>
        <w:t>analyses</w:t>
      </w:r>
      <w:r w:rsidR="00E9DB00" w:rsidRPr="000E517F">
        <w:rPr>
          <w:sz w:val="22"/>
          <w:szCs w:val="22"/>
        </w:rPr>
        <w:t xml:space="preserve"> of over 90 reportable conditions. Electronic laboratory reporting, </w:t>
      </w:r>
      <w:r w:rsidR="43657BCD" w:rsidRPr="000E517F">
        <w:rPr>
          <w:sz w:val="22"/>
          <w:szCs w:val="22"/>
        </w:rPr>
        <w:t xml:space="preserve">electronic case reporting, </w:t>
      </w:r>
      <w:r w:rsidR="00E9DB00" w:rsidRPr="000E517F">
        <w:rPr>
          <w:sz w:val="22"/>
          <w:szCs w:val="22"/>
        </w:rPr>
        <w:t xml:space="preserve">clinical case reporting, </w:t>
      </w:r>
      <w:r w:rsidR="43657BCD" w:rsidRPr="000E517F">
        <w:rPr>
          <w:sz w:val="22"/>
          <w:szCs w:val="22"/>
        </w:rPr>
        <w:t xml:space="preserve">immunization registry reporting, </w:t>
      </w:r>
      <w:r w:rsidR="00E9DB00" w:rsidRPr="000E517F">
        <w:rPr>
          <w:sz w:val="22"/>
          <w:szCs w:val="22"/>
        </w:rPr>
        <w:t>epidemiologic interviews</w:t>
      </w:r>
      <w:r w:rsidR="43657BCD" w:rsidRPr="000E517F">
        <w:rPr>
          <w:sz w:val="22"/>
          <w:szCs w:val="22"/>
        </w:rPr>
        <w:t xml:space="preserve">, and </w:t>
      </w:r>
      <w:r w:rsidR="77C2DFD6" w:rsidRPr="000E517F">
        <w:rPr>
          <w:sz w:val="22"/>
          <w:szCs w:val="22"/>
        </w:rPr>
        <w:t xml:space="preserve">targeted </w:t>
      </w:r>
      <w:r w:rsidR="43657BCD" w:rsidRPr="000E517F">
        <w:rPr>
          <w:sz w:val="22"/>
          <w:szCs w:val="22"/>
        </w:rPr>
        <w:t xml:space="preserve">medical record reviews </w:t>
      </w:r>
      <w:r w:rsidR="00E9DB00" w:rsidRPr="000E517F">
        <w:rPr>
          <w:sz w:val="22"/>
          <w:szCs w:val="22"/>
        </w:rPr>
        <w:t>will continue to be</w:t>
      </w:r>
      <w:r w:rsidR="43657BCD" w:rsidRPr="000E517F">
        <w:rPr>
          <w:sz w:val="22"/>
          <w:szCs w:val="22"/>
        </w:rPr>
        <w:t xml:space="preserve"> needed and used</w:t>
      </w:r>
      <w:r w:rsidR="00E9DB00" w:rsidRPr="000E517F">
        <w:rPr>
          <w:sz w:val="22"/>
          <w:szCs w:val="22"/>
        </w:rPr>
        <w:t xml:space="preserve">. </w:t>
      </w:r>
      <w:r w:rsidR="52F74F6F" w:rsidRPr="000E517F">
        <w:rPr>
          <w:sz w:val="22"/>
          <w:szCs w:val="22"/>
        </w:rPr>
        <w:t xml:space="preserve"> </w:t>
      </w:r>
    </w:p>
    <w:p w14:paraId="44220A82" w14:textId="234E977F" w:rsidR="00AB427A" w:rsidRPr="00CE4B46" w:rsidRDefault="00AB427A" w:rsidP="00CE4B46">
      <w:pPr>
        <w:pStyle w:val="Heading1"/>
        <w:rPr>
          <w:rFonts w:ascii="Times New Roman" w:hAnsi="Times New Roman" w:cs="Times New Roman"/>
          <w:b/>
          <w:bCs/>
          <w:sz w:val="22"/>
          <w:szCs w:val="22"/>
        </w:rPr>
      </w:pPr>
      <w:r w:rsidRPr="00CE4B46">
        <w:rPr>
          <w:rFonts w:ascii="Times New Roman" w:hAnsi="Times New Roman" w:cs="Times New Roman"/>
          <w:b/>
          <w:bCs/>
          <w:color w:val="auto"/>
          <w:sz w:val="22"/>
          <w:szCs w:val="22"/>
        </w:rPr>
        <w:t>How is implementation of ESP accomplished?</w:t>
      </w:r>
      <w:r w:rsidRPr="00CE4B46">
        <w:rPr>
          <w:rFonts w:ascii="Times New Roman" w:hAnsi="Times New Roman" w:cs="Times New Roman"/>
          <w:b/>
          <w:bCs/>
          <w:sz w:val="22"/>
          <w:szCs w:val="22"/>
        </w:rPr>
        <w:t xml:space="preserve"> </w:t>
      </w:r>
    </w:p>
    <w:p w14:paraId="7F82DB89" w14:textId="290A466E" w:rsidR="00F3314B" w:rsidRPr="000E517F" w:rsidRDefault="00F3314B" w:rsidP="00E24104">
      <w:pPr>
        <w:spacing w:before="120" w:after="120" w:line="240" w:lineRule="auto"/>
        <w:contextualSpacing/>
        <w:rPr>
          <w:rFonts w:ascii="Times New Roman" w:hAnsi="Times New Roman" w:cs="Times New Roman"/>
        </w:rPr>
      </w:pPr>
      <w:r w:rsidRPr="000E517F">
        <w:rPr>
          <w:rFonts w:ascii="Times New Roman" w:hAnsi="Times New Roman" w:cs="Times New Roman"/>
        </w:rPr>
        <w:t>The general steps for implementation include:</w:t>
      </w:r>
    </w:p>
    <w:p w14:paraId="3CFC1755" w14:textId="0E9D5E8D" w:rsidR="00F3314B" w:rsidRPr="000E517F" w:rsidRDefault="00F3314B" w:rsidP="00E24104">
      <w:pPr>
        <w:pStyle w:val="ListParagraph"/>
        <w:numPr>
          <w:ilvl w:val="0"/>
          <w:numId w:val="1"/>
        </w:numPr>
        <w:spacing w:before="120" w:after="120" w:line="240" w:lineRule="auto"/>
        <w:rPr>
          <w:rFonts w:ascii="Times New Roman" w:hAnsi="Times New Roman" w:cs="Times New Roman"/>
        </w:rPr>
      </w:pPr>
      <w:r w:rsidRPr="000E517F">
        <w:rPr>
          <w:rFonts w:ascii="Times New Roman" w:hAnsi="Times New Roman" w:cs="Times New Roman"/>
        </w:rPr>
        <w:t>Build the ESP server and install ESP on the server</w:t>
      </w:r>
    </w:p>
    <w:p w14:paraId="6D797687" w14:textId="55F9B374" w:rsidR="00F3314B" w:rsidRPr="000E517F" w:rsidRDefault="00F3314B" w:rsidP="00E24104">
      <w:pPr>
        <w:pStyle w:val="ListParagraph"/>
        <w:numPr>
          <w:ilvl w:val="0"/>
          <w:numId w:val="1"/>
        </w:numPr>
        <w:spacing w:before="120" w:after="120" w:line="240" w:lineRule="auto"/>
        <w:rPr>
          <w:rFonts w:ascii="Times New Roman" w:hAnsi="Times New Roman" w:cs="Times New Roman"/>
        </w:rPr>
      </w:pPr>
      <w:r w:rsidRPr="000E517F">
        <w:rPr>
          <w:rFonts w:ascii="Times New Roman" w:hAnsi="Times New Roman" w:cs="Times New Roman"/>
        </w:rPr>
        <w:t>Create data extract and load on to the ESP server</w:t>
      </w:r>
    </w:p>
    <w:p w14:paraId="5BE4A92B" w14:textId="01886992" w:rsidR="00F3314B" w:rsidRPr="000E517F" w:rsidRDefault="00F3314B" w:rsidP="00E24104">
      <w:pPr>
        <w:pStyle w:val="ListParagraph"/>
        <w:numPr>
          <w:ilvl w:val="0"/>
          <w:numId w:val="1"/>
        </w:numPr>
        <w:spacing w:before="120" w:after="120" w:line="240" w:lineRule="auto"/>
        <w:rPr>
          <w:rFonts w:ascii="Times New Roman" w:hAnsi="Times New Roman" w:cs="Times New Roman"/>
        </w:rPr>
      </w:pPr>
      <w:r w:rsidRPr="000E517F">
        <w:rPr>
          <w:rFonts w:ascii="Times New Roman" w:hAnsi="Times New Roman" w:cs="Times New Roman"/>
        </w:rPr>
        <w:t>Initiate daily data loading</w:t>
      </w:r>
    </w:p>
    <w:p w14:paraId="5A3C23A2" w14:textId="6C85A9AB" w:rsidR="00F3314B" w:rsidRPr="000E517F" w:rsidRDefault="00F3314B" w:rsidP="00E24104">
      <w:pPr>
        <w:pStyle w:val="ListParagraph"/>
        <w:numPr>
          <w:ilvl w:val="0"/>
          <w:numId w:val="1"/>
        </w:numPr>
        <w:spacing w:before="120" w:after="120" w:line="240" w:lineRule="auto"/>
        <w:rPr>
          <w:rFonts w:ascii="Times New Roman" w:hAnsi="Times New Roman" w:cs="Times New Roman"/>
        </w:rPr>
      </w:pPr>
      <w:r w:rsidRPr="000E517F">
        <w:rPr>
          <w:rFonts w:ascii="Times New Roman" w:hAnsi="Times New Roman" w:cs="Times New Roman"/>
        </w:rPr>
        <w:t>Map data for case detection</w:t>
      </w:r>
    </w:p>
    <w:p w14:paraId="2A0BBBC5" w14:textId="1E4994C3" w:rsidR="00F3314B" w:rsidRPr="000E517F" w:rsidRDefault="00F3314B" w:rsidP="00E24104">
      <w:pPr>
        <w:pStyle w:val="ListParagraph"/>
        <w:numPr>
          <w:ilvl w:val="0"/>
          <w:numId w:val="1"/>
        </w:numPr>
        <w:spacing w:before="120" w:after="120" w:line="240" w:lineRule="auto"/>
        <w:rPr>
          <w:rFonts w:ascii="Times New Roman" w:hAnsi="Times New Roman" w:cs="Times New Roman"/>
        </w:rPr>
      </w:pPr>
      <w:r w:rsidRPr="000E517F">
        <w:rPr>
          <w:rFonts w:ascii="Times New Roman" w:hAnsi="Times New Roman" w:cs="Times New Roman"/>
        </w:rPr>
        <w:t>Initiate processing of ESP data for case detection</w:t>
      </w:r>
    </w:p>
    <w:p w14:paraId="3B0586D6" w14:textId="7613F897" w:rsidR="00F3314B" w:rsidRPr="000E517F" w:rsidRDefault="00F3314B" w:rsidP="00E24104">
      <w:pPr>
        <w:pStyle w:val="ListParagraph"/>
        <w:numPr>
          <w:ilvl w:val="0"/>
          <w:numId w:val="1"/>
        </w:numPr>
        <w:spacing w:before="120" w:after="120" w:line="240" w:lineRule="auto"/>
        <w:rPr>
          <w:rFonts w:ascii="Times New Roman" w:hAnsi="Times New Roman" w:cs="Times New Roman"/>
        </w:rPr>
      </w:pPr>
      <w:r w:rsidRPr="000E517F">
        <w:rPr>
          <w:rFonts w:ascii="Times New Roman" w:hAnsi="Times New Roman" w:cs="Times New Roman"/>
        </w:rPr>
        <w:t>Clinical and message validation of cases</w:t>
      </w:r>
    </w:p>
    <w:p w14:paraId="3B9B3268" w14:textId="51EC6AED" w:rsidR="00F3314B" w:rsidRPr="000E517F" w:rsidRDefault="1B13F6C9" w:rsidP="00E24104">
      <w:pPr>
        <w:pStyle w:val="ListParagraph"/>
        <w:numPr>
          <w:ilvl w:val="0"/>
          <w:numId w:val="1"/>
        </w:numPr>
        <w:spacing w:before="120" w:after="120" w:line="240" w:lineRule="auto"/>
        <w:rPr>
          <w:rFonts w:ascii="Times New Roman" w:hAnsi="Times New Roman" w:cs="Times New Roman"/>
        </w:rPr>
      </w:pPr>
      <w:r w:rsidRPr="000E517F">
        <w:rPr>
          <w:rFonts w:ascii="Times New Roman" w:hAnsi="Times New Roman" w:cs="Times New Roman"/>
        </w:rPr>
        <w:t xml:space="preserve">Implement reporting via secure transfer to </w:t>
      </w:r>
      <w:r w:rsidR="42E314EB" w:rsidRPr="000E517F">
        <w:rPr>
          <w:rFonts w:ascii="Times New Roman" w:hAnsi="Times New Roman" w:cs="Times New Roman"/>
        </w:rPr>
        <w:t>DPH</w:t>
      </w:r>
    </w:p>
    <w:p w14:paraId="494910E4" w14:textId="7D4B4559" w:rsidR="00F3314B" w:rsidRPr="000E517F" w:rsidRDefault="42E314EB" w:rsidP="00E24104">
      <w:pPr>
        <w:spacing w:before="120" w:after="120" w:line="240" w:lineRule="auto"/>
        <w:rPr>
          <w:rFonts w:ascii="Times New Roman" w:hAnsi="Times New Roman" w:cs="Times New Roman"/>
        </w:rPr>
      </w:pPr>
      <w:r w:rsidRPr="000E517F">
        <w:rPr>
          <w:rFonts w:ascii="Times New Roman" w:hAnsi="Times New Roman" w:cs="Times New Roman"/>
        </w:rPr>
        <w:t>DPH</w:t>
      </w:r>
      <w:r w:rsidR="1B13F6C9" w:rsidRPr="000E517F">
        <w:rPr>
          <w:rFonts w:ascii="Times New Roman" w:hAnsi="Times New Roman" w:cs="Times New Roman"/>
        </w:rPr>
        <w:t>, in collaboration with our ESP vendors, Commonwealth Informatics, Inc. and Harvard Pilgrim Health Care Institute, will provide guidance and technical support in all phases of installation</w:t>
      </w:r>
      <w:r w:rsidR="6EBD032D" w:rsidRPr="000E517F">
        <w:rPr>
          <w:rFonts w:ascii="Times New Roman" w:hAnsi="Times New Roman" w:cs="Times New Roman"/>
        </w:rPr>
        <w:t xml:space="preserve">, </w:t>
      </w:r>
      <w:r w:rsidR="1B13F6C9" w:rsidRPr="000E517F">
        <w:rPr>
          <w:rFonts w:ascii="Times New Roman" w:hAnsi="Times New Roman" w:cs="Times New Roman"/>
        </w:rPr>
        <w:t>implementation</w:t>
      </w:r>
      <w:r w:rsidR="6EBD032D" w:rsidRPr="000E517F">
        <w:rPr>
          <w:rFonts w:ascii="Times New Roman" w:hAnsi="Times New Roman" w:cs="Times New Roman"/>
        </w:rPr>
        <w:t>, and maintenance</w:t>
      </w:r>
      <w:r w:rsidR="1B13F6C9" w:rsidRPr="000E517F">
        <w:rPr>
          <w:rFonts w:ascii="Times New Roman" w:hAnsi="Times New Roman" w:cs="Times New Roman"/>
        </w:rPr>
        <w:t xml:space="preserve">.  </w:t>
      </w:r>
    </w:p>
    <w:p w14:paraId="24DECFBE" w14:textId="77777777" w:rsidR="00E32AFA" w:rsidRPr="000E517F" w:rsidRDefault="00E32AFA" w:rsidP="00E24104">
      <w:pPr>
        <w:spacing w:before="120" w:after="120" w:line="240" w:lineRule="auto"/>
        <w:contextualSpacing/>
        <w:rPr>
          <w:rFonts w:ascii="Times New Roman" w:hAnsi="Times New Roman" w:cs="Times New Roman"/>
        </w:rPr>
      </w:pPr>
      <w:r w:rsidRPr="000E517F">
        <w:rPr>
          <w:rFonts w:ascii="Times New Roman" w:hAnsi="Times New Roman" w:cs="Times New Roman"/>
        </w:rPr>
        <w:t>Each facility should identify an interdisciplinary team to support and facilitate ESP implementation. While each facility is organized differently, implementation requires expertise and administrative authority in the following areas:</w:t>
      </w:r>
    </w:p>
    <w:p w14:paraId="12D46BF1" w14:textId="77777777" w:rsidR="00E32AFA" w:rsidRPr="000E517F" w:rsidRDefault="00E32AFA" w:rsidP="00E24104">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 xml:space="preserve">Regulatory/public health reporting </w:t>
      </w:r>
    </w:p>
    <w:p w14:paraId="7A3DADB3" w14:textId="1CCF7334" w:rsidR="00E32AFA" w:rsidRPr="000E517F" w:rsidRDefault="1DA62576" w:rsidP="00E24104">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I</w:t>
      </w:r>
      <w:r w:rsidR="6EBD032D" w:rsidRPr="000E517F">
        <w:rPr>
          <w:rFonts w:ascii="Times New Roman" w:hAnsi="Times New Roman" w:cs="Times New Roman"/>
        </w:rPr>
        <w:t>nformation technology</w:t>
      </w:r>
    </w:p>
    <w:p w14:paraId="78EB1AD5" w14:textId="77777777" w:rsidR="00E32AFA" w:rsidRPr="000E517F" w:rsidRDefault="00E32AFA" w:rsidP="00E24104">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Clinical applications</w:t>
      </w:r>
    </w:p>
    <w:p w14:paraId="05F03C15" w14:textId="1E91336F" w:rsidR="72012B98" w:rsidRPr="000E517F" w:rsidRDefault="72012B98" w:rsidP="00E24104">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Informatics/analytics</w:t>
      </w:r>
    </w:p>
    <w:p w14:paraId="6E714D52" w14:textId="77777777" w:rsidR="00E32AFA" w:rsidRPr="000E517F" w:rsidRDefault="00E32AFA" w:rsidP="00E24104">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 xml:space="preserve">Clinical quality management </w:t>
      </w:r>
    </w:p>
    <w:p w14:paraId="0BB02B05" w14:textId="58EAA40D" w:rsidR="00E32AFA" w:rsidRPr="000E517F" w:rsidRDefault="6EBD032D" w:rsidP="00E24104">
      <w:pPr>
        <w:pStyle w:val="ListParagraph"/>
        <w:numPr>
          <w:ilvl w:val="0"/>
          <w:numId w:val="3"/>
        </w:numPr>
        <w:spacing w:before="120" w:after="120" w:line="240" w:lineRule="auto"/>
        <w:rPr>
          <w:rFonts w:ascii="Times New Roman" w:hAnsi="Times New Roman" w:cs="Times New Roman"/>
        </w:rPr>
      </w:pPr>
      <w:r w:rsidRPr="000E517F">
        <w:rPr>
          <w:rFonts w:ascii="Times New Roman" w:hAnsi="Times New Roman" w:cs="Times New Roman"/>
        </w:rPr>
        <w:t>Program quality improvement (e.g</w:t>
      </w:r>
      <w:r w:rsidR="5D2F4CC6" w:rsidRPr="000E517F">
        <w:rPr>
          <w:rFonts w:ascii="Times New Roman" w:hAnsi="Times New Roman" w:cs="Times New Roman"/>
        </w:rPr>
        <w:t>.,</w:t>
      </w:r>
      <w:r w:rsidRPr="000E517F">
        <w:rPr>
          <w:rFonts w:ascii="Times New Roman" w:hAnsi="Times New Roman" w:cs="Times New Roman"/>
        </w:rPr>
        <w:t xml:space="preserve"> for patient navigation, PrEP program implementation)</w:t>
      </w:r>
    </w:p>
    <w:p w14:paraId="006F0569" w14:textId="77777777" w:rsidR="00E32AFA" w:rsidRPr="000E517F" w:rsidRDefault="00E32AFA" w:rsidP="00E24104">
      <w:pPr>
        <w:pStyle w:val="ListParagraph"/>
        <w:numPr>
          <w:ilvl w:val="0"/>
          <w:numId w:val="3"/>
        </w:numPr>
        <w:spacing w:before="120" w:after="120" w:line="240" w:lineRule="auto"/>
        <w:rPr>
          <w:rFonts w:ascii="Times New Roman" w:hAnsi="Times New Roman" w:cs="Times New Roman"/>
          <w:b/>
          <w:bCs/>
        </w:rPr>
      </w:pPr>
      <w:r w:rsidRPr="000E517F">
        <w:rPr>
          <w:rFonts w:ascii="Times New Roman" w:hAnsi="Times New Roman" w:cs="Times New Roman"/>
        </w:rPr>
        <w:t>Clinical management of infectious disease (as relevant to validating data for the conditions reportable through ESP is recommended)</w:t>
      </w:r>
    </w:p>
    <w:p w14:paraId="22E537AD" w14:textId="63D68BCF" w:rsidR="00CD21D2" w:rsidRPr="000E517F" w:rsidRDefault="5F54EFC9" w:rsidP="00E24104">
      <w:pPr>
        <w:spacing w:before="120" w:after="120" w:line="240" w:lineRule="auto"/>
        <w:rPr>
          <w:rFonts w:ascii="Times New Roman" w:hAnsi="Times New Roman" w:cs="Times New Roman"/>
        </w:rPr>
      </w:pPr>
      <w:r w:rsidRPr="000E517F">
        <w:rPr>
          <w:rFonts w:ascii="Times New Roman" w:hAnsi="Times New Roman" w:cs="Times New Roman"/>
        </w:rPr>
        <w:lastRenderedPageBreak/>
        <w:t>D</w:t>
      </w:r>
      <w:r w:rsidR="35FC8513" w:rsidRPr="000E517F">
        <w:rPr>
          <w:rFonts w:ascii="Times New Roman" w:hAnsi="Times New Roman" w:cs="Times New Roman"/>
        </w:rPr>
        <w:t>PH</w:t>
      </w:r>
      <w:r w:rsidR="3FDFDDF6" w:rsidRPr="000E517F">
        <w:rPr>
          <w:rFonts w:ascii="Times New Roman" w:hAnsi="Times New Roman" w:cs="Times New Roman"/>
        </w:rPr>
        <w:t xml:space="preserve"> </w:t>
      </w:r>
      <w:r w:rsidR="6EBD032D" w:rsidRPr="000E517F">
        <w:rPr>
          <w:rFonts w:ascii="Times New Roman" w:hAnsi="Times New Roman" w:cs="Times New Roman"/>
        </w:rPr>
        <w:t>strongly recommend</w:t>
      </w:r>
      <w:r w:rsidR="2600AA99" w:rsidRPr="000E517F">
        <w:rPr>
          <w:rFonts w:ascii="Times New Roman" w:hAnsi="Times New Roman" w:cs="Times New Roman"/>
        </w:rPr>
        <w:t>s</w:t>
      </w:r>
      <w:r w:rsidR="704F473C" w:rsidRPr="000E517F">
        <w:rPr>
          <w:rFonts w:ascii="Times New Roman" w:hAnsi="Times New Roman" w:cs="Times New Roman"/>
        </w:rPr>
        <w:t xml:space="preserve"> </w:t>
      </w:r>
      <w:r w:rsidR="6EBD032D" w:rsidRPr="000E517F">
        <w:rPr>
          <w:rFonts w:ascii="Times New Roman" w:hAnsi="Times New Roman" w:cs="Times New Roman"/>
        </w:rPr>
        <w:t>that each facility identif</w:t>
      </w:r>
      <w:r w:rsidR="34386147" w:rsidRPr="000E517F">
        <w:rPr>
          <w:rFonts w:ascii="Times New Roman" w:hAnsi="Times New Roman" w:cs="Times New Roman"/>
        </w:rPr>
        <w:t>ies</w:t>
      </w:r>
      <w:r w:rsidR="6EBD032D" w:rsidRPr="000E517F">
        <w:rPr>
          <w:rFonts w:ascii="Times New Roman" w:hAnsi="Times New Roman" w:cs="Times New Roman"/>
        </w:rPr>
        <w:t xml:space="preserve"> at least </w:t>
      </w:r>
      <w:r w:rsidR="2BF64108" w:rsidRPr="000E517F">
        <w:rPr>
          <w:rFonts w:ascii="Times New Roman" w:hAnsi="Times New Roman" w:cs="Times New Roman"/>
        </w:rPr>
        <w:t>one</w:t>
      </w:r>
      <w:r w:rsidR="6EBD032D" w:rsidRPr="000E517F">
        <w:rPr>
          <w:rFonts w:ascii="Times New Roman" w:hAnsi="Times New Roman" w:cs="Times New Roman"/>
        </w:rPr>
        <w:t xml:space="preserve"> individual who will coordinate communication and activities across the team and serve as a primary point of contact for </w:t>
      </w:r>
      <w:r w:rsidR="3835A242" w:rsidRPr="000E517F">
        <w:rPr>
          <w:rFonts w:ascii="Times New Roman" w:hAnsi="Times New Roman" w:cs="Times New Roman"/>
        </w:rPr>
        <w:t>DPH</w:t>
      </w:r>
      <w:r w:rsidR="6EBD032D" w:rsidRPr="000E517F">
        <w:rPr>
          <w:rFonts w:ascii="Times New Roman" w:hAnsi="Times New Roman" w:cs="Times New Roman"/>
        </w:rPr>
        <w:t xml:space="preserve">.  </w:t>
      </w:r>
    </w:p>
    <w:p w14:paraId="4022F14F" w14:textId="40969AEF" w:rsidR="005C09FB" w:rsidRPr="000E517F" w:rsidRDefault="62BAAA97" w:rsidP="00E24104">
      <w:pPr>
        <w:spacing w:before="120" w:after="120" w:line="240" w:lineRule="auto"/>
        <w:rPr>
          <w:rFonts w:ascii="Times New Roman" w:hAnsi="Times New Roman" w:cs="Times New Roman"/>
        </w:rPr>
      </w:pPr>
      <w:r w:rsidRPr="000E517F">
        <w:rPr>
          <w:rFonts w:ascii="Times New Roman" w:hAnsi="Times New Roman" w:cs="Times New Roman"/>
        </w:rPr>
        <w:t xml:space="preserve">Technical information </w:t>
      </w:r>
      <w:r w:rsidR="3C7EA4B1" w:rsidRPr="000E517F">
        <w:rPr>
          <w:rFonts w:ascii="Times New Roman" w:hAnsi="Times New Roman" w:cs="Times New Roman"/>
        </w:rPr>
        <w:t>including</w:t>
      </w:r>
      <w:r w:rsidRPr="000E517F">
        <w:rPr>
          <w:rFonts w:ascii="Times New Roman" w:hAnsi="Times New Roman" w:cs="Times New Roman"/>
        </w:rPr>
        <w:t xml:space="preserve"> specifications and requirements, detection algorithms</w:t>
      </w:r>
      <w:r w:rsidR="3C7EA4B1" w:rsidRPr="000E517F">
        <w:rPr>
          <w:rFonts w:ascii="Times New Roman" w:hAnsi="Times New Roman" w:cs="Times New Roman"/>
        </w:rPr>
        <w:t>, and an implementation toolkit</w:t>
      </w:r>
      <w:r w:rsidRPr="000E517F">
        <w:rPr>
          <w:rFonts w:ascii="Times New Roman" w:hAnsi="Times New Roman" w:cs="Times New Roman"/>
        </w:rPr>
        <w:t xml:space="preserve"> is available at </w:t>
      </w:r>
      <w:hyperlink r:id="rId14">
        <w:r w:rsidRPr="000E517F">
          <w:rPr>
            <w:rStyle w:val="Hyperlink"/>
            <w:rFonts w:ascii="Times New Roman" w:hAnsi="Times New Roman" w:cs="Times New Roman"/>
          </w:rPr>
          <w:t>https://www.esphealth.org/resources</w:t>
        </w:r>
      </w:hyperlink>
      <w:r w:rsidRPr="000E517F">
        <w:rPr>
          <w:rFonts w:ascii="Times New Roman" w:hAnsi="Times New Roman" w:cs="Times New Roman"/>
        </w:rPr>
        <w:t xml:space="preserve">.  </w:t>
      </w:r>
      <w:r w:rsidR="564CC0EF" w:rsidRPr="000E517F">
        <w:rPr>
          <w:rFonts w:ascii="Times New Roman" w:hAnsi="Times New Roman" w:cs="Times New Roman"/>
        </w:rPr>
        <w:t>For additional information</w:t>
      </w:r>
      <w:r w:rsidR="48CC05F6" w:rsidRPr="000E517F">
        <w:rPr>
          <w:rFonts w:ascii="Times New Roman" w:hAnsi="Times New Roman" w:cs="Times New Roman"/>
        </w:rPr>
        <w:t xml:space="preserve"> and </w:t>
      </w:r>
      <w:r w:rsidR="3C7EA4B1" w:rsidRPr="000E517F">
        <w:rPr>
          <w:rFonts w:ascii="Times New Roman" w:hAnsi="Times New Roman" w:cs="Times New Roman"/>
        </w:rPr>
        <w:t>questions about how to</w:t>
      </w:r>
      <w:r w:rsidR="48CC05F6" w:rsidRPr="000E517F">
        <w:rPr>
          <w:rFonts w:ascii="Times New Roman" w:hAnsi="Times New Roman" w:cs="Times New Roman"/>
        </w:rPr>
        <w:t xml:space="preserve"> get started implementing ESP</w:t>
      </w:r>
      <w:r w:rsidR="564CC0EF" w:rsidRPr="000E517F">
        <w:rPr>
          <w:rFonts w:ascii="Times New Roman" w:hAnsi="Times New Roman" w:cs="Times New Roman"/>
        </w:rPr>
        <w:t>, please contact BIDLS/</w:t>
      </w:r>
      <w:r w:rsidR="5D0FDD9B" w:rsidRPr="000E517F">
        <w:rPr>
          <w:rFonts w:ascii="Times New Roman" w:hAnsi="Times New Roman" w:cs="Times New Roman"/>
        </w:rPr>
        <w:t>DPH</w:t>
      </w:r>
      <w:r w:rsidR="564CC0EF" w:rsidRPr="000E517F">
        <w:rPr>
          <w:rFonts w:ascii="Times New Roman" w:hAnsi="Times New Roman" w:cs="Times New Roman"/>
        </w:rPr>
        <w:t xml:space="preserve"> at </w:t>
      </w:r>
      <w:hyperlink r:id="rId15">
        <w:r w:rsidR="564CC0EF" w:rsidRPr="000E517F">
          <w:rPr>
            <w:rStyle w:val="Hyperlink"/>
            <w:rFonts w:ascii="Times New Roman" w:hAnsi="Times New Roman" w:cs="Times New Roman"/>
          </w:rPr>
          <w:t>BIDLS.OHCP@mass.gov</w:t>
        </w:r>
      </w:hyperlink>
      <w:r w:rsidR="564CC0EF" w:rsidRPr="000E517F">
        <w:rPr>
          <w:rFonts w:ascii="Times New Roman" w:hAnsi="Times New Roman" w:cs="Times New Roman"/>
        </w:rPr>
        <w:t xml:space="preserve">.   </w:t>
      </w:r>
      <w:r w:rsidR="6EBD032D" w:rsidRPr="000E517F">
        <w:rPr>
          <w:rFonts w:ascii="Times New Roman" w:hAnsi="Times New Roman" w:cs="Times New Roman"/>
        </w:rPr>
        <w:t xml:space="preserve">  </w:t>
      </w:r>
    </w:p>
    <w:sectPr w:rsidR="005C09FB" w:rsidRPr="000E517F" w:rsidSect="00B376A2">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E492" w14:textId="77777777" w:rsidR="00094D8A" w:rsidRDefault="00094D8A">
      <w:pPr>
        <w:spacing w:after="0" w:line="240" w:lineRule="auto"/>
      </w:pPr>
      <w:r>
        <w:separator/>
      </w:r>
    </w:p>
  </w:endnote>
  <w:endnote w:type="continuationSeparator" w:id="0">
    <w:p w14:paraId="76430EDA" w14:textId="77777777" w:rsidR="00094D8A" w:rsidRDefault="0009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514D" w14:textId="7DA36D22" w:rsidR="07FA032D" w:rsidRPr="000E517F" w:rsidRDefault="00785A90" w:rsidP="00785A90">
    <w:pPr>
      <w:pStyle w:val="Footer"/>
      <w:rPr>
        <w:rFonts w:ascii="Times New Roman" w:hAnsi="Times New Roman" w:cs="Times New Roman"/>
        <w:i/>
        <w:iCs/>
        <w:sz w:val="20"/>
        <w:szCs w:val="20"/>
      </w:rPr>
    </w:pPr>
    <w:r w:rsidRPr="000E517F">
      <w:rPr>
        <w:rFonts w:ascii="Times New Roman" w:hAnsi="Times New Roman" w:cs="Times New Roman"/>
        <w:i/>
        <w:iCs/>
        <w:sz w:val="20"/>
        <w:szCs w:val="20"/>
      </w:rPr>
      <w:t>Introduction to ESP Reporting for Infectious Diseases</w:t>
    </w:r>
    <w:r w:rsidRPr="000E517F">
      <w:rPr>
        <w:rFonts w:ascii="Times New Roman" w:hAnsi="Times New Roman" w:cs="Times New Roman"/>
        <w:i/>
        <w:iCs/>
        <w:sz w:val="20"/>
        <w:szCs w:val="20"/>
      </w:rPr>
      <w:tab/>
    </w:r>
    <w:r w:rsidRPr="000E517F">
      <w:rPr>
        <w:rFonts w:ascii="Times New Roman" w:hAnsi="Times New Roman" w:cs="Times New Roman"/>
        <w:i/>
        <w:iCs/>
        <w:sz w:val="20"/>
        <w:szCs w:val="20"/>
      </w:rPr>
      <w:tab/>
    </w:r>
    <w:r w:rsidRPr="000E517F">
      <w:rPr>
        <w:rFonts w:ascii="Times New Roman" w:hAnsi="Times New Roman" w:cs="Times New Roman"/>
        <w:sz w:val="20"/>
        <w:szCs w:val="20"/>
      </w:rPr>
      <w:fldChar w:fldCharType="begin"/>
    </w:r>
    <w:r w:rsidRPr="000E517F">
      <w:rPr>
        <w:rFonts w:ascii="Times New Roman" w:hAnsi="Times New Roman" w:cs="Times New Roman"/>
        <w:sz w:val="20"/>
        <w:szCs w:val="20"/>
      </w:rPr>
      <w:instrText xml:space="preserve"> PAGE   \* MERGEFORMAT </w:instrText>
    </w:r>
    <w:r w:rsidRPr="000E517F">
      <w:rPr>
        <w:rFonts w:ascii="Times New Roman" w:hAnsi="Times New Roman" w:cs="Times New Roman"/>
        <w:sz w:val="20"/>
        <w:szCs w:val="20"/>
      </w:rPr>
      <w:fldChar w:fldCharType="separate"/>
    </w:r>
    <w:r w:rsidRPr="000E517F">
      <w:rPr>
        <w:rFonts w:ascii="Times New Roman" w:hAnsi="Times New Roman" w:cs="Times New Roman"/>
        <w:noProof/>
        <w:sz w:val="20"/>
        <w:szCs w:val="20"/>
      </w:rPr>
      <w:t>1</w:t>
    </w:r>
    <w:r w:rsidRPr="000E517F">
      <w:rPr>
        <w:rFonts w:ascii="Times New Roman" w:hAnsi="Times New Roman" w:cs="Times New Roman"/>
        <w:noProof/>
        <w:sz w:val="20"/>
        <w:szCs w:val="20"/>
      </w:rPr>
      <w:fldChar w:fldCharType="end"/>
    </w:r>
  </w:p>
  <w:p w14:paraId="1C06E0C0" w14:textId="724DDBCD" w:rsidR="00785A90" w:rsidRPr="000E517F" w:rsidRDefault="00785A90" w:rsidP="00785A90">
    <w:pPr>
      <w:pStyle w:val="Footer"/>
      <w:rPr>
        <w:rFonts w:ascii="Times New Roman" w:hAnsi="Times New Roman" w:cs="Times New Roman"/>
        <w:i/>
        <w:iCs/>
        <w:sz w:val="20"/>
        <w:szCs w:val="20"/>
      </w:rPr>
    </w:pPr>
    <w:r w:rsidRPr="000E517F">
      <w:rPr>
        <w:rFonts w:ascii="Times New Roman" w:hAnsi="Times New Roman" w:cs="Times New Roman"/>
        <w:i/>
        <w:iCs/>
        <w:sz w:val="20"/>
        <w:szCs w:val="20"/>
      </w:rPr>
      <w:t>June 2023</w:t>
    </w:r>
  </w:p>
  <w:p w14:paraId="0DB5B269" w14:textId="21BE23A9" w:rsidR="07FA032D" w:rsidRDefault="07FA032D" w:rsidP="07FA0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Layout w:type="fixed"/>
      <w:tblLook w:val="06A0" w:firstRow="1" w:lastRow="0" w:firstColumn="1" w:lastColumn="0" w:noHBand="1" w:noVBand="1"/>
      <w:tblPrChange w:id="2" w:author="Randall, Liisa (DPH)" w:date="2023-04-30T18:20:00Z">
        <w:tblPr>
          <w:tblStyle w:val="TableGrid"/>
          <w:tblW w:w="0" w:type="nil"/>
          <w:tblLayout w:type="fixed"/>
          <w:tblLook w:val="06A0" w:firstRow="1" w:lastRow="0" w:firstColumn="1" w:lastColumn="0" w:noHBand="1" w:noVBand="1"/>
        </w:tblPr>
      </w:tblPrChange>
    </w:tblPr>
    <w:tblGrid>
      <w:gridCol w:w="1440"/>
      <w:gridCol w:w="1440"/>
      <w:gridCol w:w="1440"/>
      <w:tblGridChange w:id="3">
        <w:tblGrid>
          <w:gridCol w:w="1440"/>
          <w:gridCol w:w="1440"/>
          <w:gridCol w:w="1440"/>
        </w:tblGrid>
      </w:tblGridChange>
    </w:tblGrid>
    <w:tr w:rsidR="07FA032D" w14:paraId="286D8D90" w14:textId="77777777" w:rsidTr="00CE4B46">
      <w:trPr>
        <w:trHeight w:val="300"/>
        <w:trPrChange w:id="4" w:author="Randall, Liisa (DPH)" w:date="2023-04-30T18:20:00Z">
          <w:trPr>
            <w:trHeight w:val="300"/>
          </w:trPr>
        </w:trPrChange>
      </w:trPr>
      <w:tc>
        <w:tcPr>
          <w:tcW w:w="1440" w:type="dxa"/>
          <w:tcPrChange w:id="5" w:author="Randall, Liisa (DPH)" w:date="2023-04-30T18:20:00Z">
            <w:tcPr>
              <w:tcW w:w="1440" w:type="dxa"/>
            </w:tcPr>
          </w:tcPrChange>
        </w:tcPr>
        <w:p w14:paraId="1D8EB785" w14:textId="2DFFBF65" w:rsidR="07FA032D" w:rsidRDefault="07FA032D">
          <w:pPr>
            <w:pStyle w:val="Header"/>
            <w:ind w:left="-115"/>
            <w:pPrChange w:id="6" w:author="Randall, Liisa (DPH)" w:date="2023-04-30T18:20:00Z">
              <w:pPr/>
            </w:pPrChange>
          </w:pPr>
        </w:p>
      </w:tc>
      <w:tc>
        <w:tcPr>
          <w:tcW w:w="1440" w:type="dxa"/>
          <w:tcPrChange w:id="7" w:author="Randall, Liisa (DPH)" w:date="2023-04-30T18:20:00Z">
            <w:tcPr>
              <w:tcW w:w="1440" w:type="dxa"/>
            </w:tcPr>
          </w:tcPrChange>
        </w:tcPr>
        <w:p w14:paraId="174BA2BD" w14:textId="6D7618D0" w:rsidR="07FA032D" w:rsidRDefault="07FA032D">
          <w:pPr>
            <w:pStyle w:val="Header"/>
            <w:jc w:val="center"/>
            <w:pPrChange w:id="8" w:author="Randall, Liisa (DPH)" w:date="2023-04-30T18:20:00Z">
              <w:pPr/>
            </w:pPrChange>
          </w:pPr>
        </w:p>
      </w:tc>
      <w:tc>
        <w:tcPr>
          <w:tcW w:w="1440" w:type="dxa"/>
          <w:tcPrChange w:id="9" w:author="Randall, Liisa (DPH)" w:date="2023-04-30T18:20:00Z">
            <w:tcPr>
              <w:tcW w:w="1440" w:type="dxa"/>
            </w:tcPr>
          </w:tcPrChange>
        </w:tcPr>
        <w:p w14:paraId="53C8EC36" w14:textId="3F9CB9B6" w:rsidR="07FA032D" w:rsidRDefault="07FA032D">
          <w:pPr>
            <w:pStyle w:val="Header"/>
            <w:ind w:right="-115"/>
            <w:jc w:val="right"/>
            <w:pPrChange w:id="10" w:author="Randall, Liisa (DPH)" w:date="2023-04-30T18:20:00Z">
              <w:pPr/>
            </w:pPrChange>
          </w:pPr>
          <w:r>
            <w:rPr>
              <w:color w:val="2B579A"/>
              <w:shd w:val="clear" w:color="auto" w:fill="E6E6E6"/>
            </w:rPr>
            <w:fldChar w:fldCharType="begin"/>
          </w:r>
          <w:r>
            <w:instrText>PAGE</w:instrText>
          </w:r>
          <w:r>
            <w:rPr>
              <w:color w:val="2B579A"/>
              <w:shd w:val="clear" w:color="auto" w:fill="E6E6E6"/>
            </w:rPr>
            <w:fldChar w:fldCharType="separate"/>
          </w:r>
          <w:r w:rsidR="004E1734">
            <w:rPr>
              <w:noProof/>
            </w:rPr>
            <w:t>1</w:t>
          </w:r>
          <w:r>
            <w:rPr>
              <w:color w:val="2B579A"/>
              <w:shd w:val="clear" w:color="auto" w:fill="E6E6E6"/>
            </w:rPr>
            <w:fldChar w:fldCharType="end"/>
          </w:r>
        </w:p>
      </w:tc>
    </w:tr>
  </w:tbl>
  <w:p w14:paraId="2BA0297D" w14:textId="55924AC0" w:rsidR="07FA032D" w:rsidRDefault="07FA032D">
    <w:pPr>
      <w:pStyle w:val="Footer"/>
      <w:pPrChange w:id="11" w:author="Randall, Liisa (DPH)" w:date="2023-04-30T18:20:00Z">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DDDC" w14:textId="77777777" w:rsidR="00A36347" w:rsidRPr="000E517F" w:rsidRDefault="00A36347" w:rsidP="00A36347">
    <w:pPr>
      <w:pStyle w:val="Footer"/>
      <w:rPr>
        <w:rFonts w:ascii="Times New Roman" w:hAnsi="Times New Roman" w:cs="Times New Roman"/>
        <w:i/>
        <w:iCs/>
        <w:sz w:val="20"/>
        <w:szCs w:val="20"/>
      </w:rPr>
    </w:pPr>
    <w:r w:rsidRPr="000E517F">
      <w:rPr>
        <w:rFonts w:ascii="Times New Roman" w:hAnsi="Times New Roman" w:cs="Times New Roman"/>
        <w:i/>
        <w:iCs/>
        <w:sz w:val="20"/>
        <w:szCs w:val="20"/>
      </w:rPr>
      <w:t>Introduction to ESP Reporting for Infectious Diseases</w:t>
    </w:r>
    <w:r w:rsidRPr="000E517F">
      <w:rPr>
        <w:rFonts w:ascii="Times New Roman" w:hAnsi="Times New Roman" w:cs="Times New Roman"/>
        <w:i/>
        <w:iCs/>
        <w:sz w:val="20"/>
        <w:szCs w:val="20"/>
      </w:rPr>
      <w:tab/>
    </w:r>
    <w:r w:rsidRPr="000E517F">
      <w:rPr>
        <w:rFonts w:ascii="Times New Roman" w:hAnsi="Times New Roman" w:cs="Times New Roman"/>
        <w:i/>
        <w:iCs/>
        <w:sz w:val="20"/>
        <w:szCs w:val="20"/>
      </w:rPr>
      <w:tab/>
    </w:r>
    <w:r w:rsidRPr="000E517F">
      <w:rPr>
        <w:rFonts w:ascii="Times New Roman" w:hAnsi="Times New Roman" w:cs="Times New Roman"/>
        <w:sz w:val="20"/>
        <w:szCs w:val="20"/>
      </w:rPr>
      <w:fldChar w:fldCharType="begin"/>
    </w:r>
    <w:r w:rsidRPr="000E517F">
      <w:rPr>
        <w:rFonts w:ascii="Times New Roman" w:hAnsi="Times New Roman" w:cs="Times New Roman"/>
        <w:sz w:val="20"/>
        <w:szCs w:val="20"/>
      </w:rPr>
      <w:instrText xml:space="preserve"> PAGE   \* MERGEFORMAT </w:instrText>
    </w:r>
    <w:r w:rsidRPr="000E517F">
      <w:rPr>
        <w:rFonts w:ascii="Times New Roman" w:hAnsi="Times New Roman" w:cs="Times New Roman"/>
        <w:sz w:val="20"/>
        <w:szCs w:val="20"/>
      </w:rPr>
      <w:fldChar w:fldCharType="separate"/>
    </w:r>
    <w:r w:rsidRPr="000E517F">
      <w:rPr>
        <w:rFonts w:ascii="Times New Roman" w:hAnsi="Times New Roman" w:cs="Times New Roman"/>
        <w:sz w:val="20"/>
        <w:szCs w:val="20"/>
      </w:rPr>
      <w:t>2</w:t>
    </w:r>
    <w:r w:rsidRPr="000E517F">
      <w:rPr>
        <w:rFonts w:ascii="Times New Roman" w:hAnsi="Times New Roman" w:cs="Times New Roman"/>
        <w:noProof/>
        <w:sz w:val="20"/>
        <w:szCs w:val="20"/>
      </w:rPr>
      <w:fldChar w:fldCharType="end"/>
    </w:r>
  </w:p>
  <w:p w14:paraId="2EC72181" w14:textId="77777777" w:rsidR="00A36347" w:rsidRPr="000E517F" w:rsidRDefault="00A36347" w:rsidP="00A36347">
    <w:pPr>
      <w:pStyle w:val="Footer"/>
      <w:rPr>
        <w:rFonts w:ascii="Times New Roman" w:hAnsi="Times New Roman" w:cs="Times New Roman"/>
        <w:i/>
        <w:iCs/>
        <w:sz w:val="20"/>
        <w:szCs w:val="20"/>
      </w:rPr>
    </w:pPr>
    <w:r w:rsidRPr="000E517F">
      <w:rPr>
        <w:rFonts w:ascii="Times New Roman" w:hAnsi="Times New Roman" w:cs="Times New Roman"/>
        <w:i/>
        <w:iCs/>
        <w:sz w:val="20"/>
        <w:szCs w:val="20"/>
      </w:rPr>
      <w:t>June 2023</w:t>
    </w:r>
  </w:p>
  <w:p w14:paraId="14748F6C" w14:textId="34B6D7D7" w:rsidR="07FA032D" w:rsidRPr="00A36347" w:rsidRDefault="07FA032D" w:rsidP="00A36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476B" w14:textId="77777777" w:rsidR="00094D8A" w:rsidRDefault="00094D8A">
      <w:pPr>
        <w:spacing w:after="0" w:line="240" w:lineRule="auto"/>
      </w:pPr>
      <w:r>
        <w:separator/>
      </w:r>
    </w:p>
  </w:footnote>
  <w:footnote w:type="continuationSeparator" w:id="0">
    <w:p w14:paraId="0412ECD8" w14:textId="77777777" w:rsidR="00094D8A" w:rsidRDefault="00094D8A">
      <w:pPr>
        <w:spacing w:after="0" w:line="240" w:lineRule="auto"/>
      </w:pPr>
      <w:r>
        <w:continuationSeparator/>
      </w:r>
    </w:p>
  </w:footnote>
  <w:footnote w:id="1">
    <w:p w14:paraId="59BED93A" w14:textId="44BFD4A1" w:rsidR="07FA032D" w:rsidRPr="000E517F" w:rsidRDefault="07FA032D" w:rsidP="00785A90">
      <w:pPr>
        <w:pStyle w:val="FootnoteText"/>
        <w:rPr>
          <w:rFonts w:ascii="Times New Roman" w:hAnsi="Times New Roman" w:cs="Times New Roman"/>
        </w:rPr>
      </w:pPr>
      <w:r w:rsidRPr="000E517F">
        <w:rPr>
          <w:rStyle w:val="FootnoteReference"/>
          <w:rFonts w:ascii="Times New Roman" w:hAnsi="Times New Roman" w:cs="Times New Roman"/>
        </w:rPr>
        <w:footnoteRef/>
      </w:r>
      <w:r w:rsidRPr="000E517F">
        <w:rPr>
          <w:rFonts w:ascii="Times New Roman" w:hAnsi="Times New Roman" w:cs="Times New Roman"/>
        </w:rPr>
        <w:t xml:space="preserve"> The ESP surveillance platform was developed and implemented by the DPH in collaboration with the Department of Population Medicine, Harvard Pilgrim Health Care Institute, and clinical partners. ESP software is open source and is compatible with different electronic health record systems. Information about ESP, including code and technical specifications is available at </w:t>
      </w:r>
      <w:hyperlink r:id="rId1" w:history="1">
        <w:r w:rsidRPr="000E517F">
          <w:rPr>
            <w:rStyle w:val="Hyperlink"/>
            <w:rFonts w:ascii="Times New Roman" w:hAnsi="Times New Roman" w:cs="Times New Roman"/>
          </w:rPr>
          <w:t>http://esphealth.org</w:t>
        </w:r>
      </w:hyperlink>
      <w:r w:rsidRPr="000E517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A77C" w14:textId="739B205C" w:rsidR="07FA032D" w:rsidRDefault="07FA032D" w:rsidP="07FA0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03BB" w14:textId="1F7B6C6A" w:rsidR="07FA032D" w:rsidRPr="00A36347" w:rsidRDefault="07FA032D" w:rsidP="00A3634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z2cpG9W" int2:invalidationBookmarkName="" int2:hashCode="C6SzXJxOM6ab1b" int2:id="DctE9at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60A"/>
    <w:multiLevelType w:val="hybridMultilevel"/>
    <w:tmpl w:val="ABEE598A"/>
    <w:lvl w:ilvl="0" w:tplc="B67A01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A7550"/>
    <w:multiLevelType w:val="hybridMultilevel"/>
    <w:tmpl w:val="B740BFEA"/>
    <w:lvl w:ilvl="0" w:tplc="F09C4E86">
      <w:start w:val="1"/>
      <w:numFmt w:val="decimal"/>
      <w:lvlText w:val="%1."/>
      <w:lvlJc w:val="left"/>
      <w:pPr>
        <w:ind w:left="720" w:hanging="360"/>
      </w:pPr>
    </w:lvl>
    <w:lvl w:ilvl="1" w:tplc="D4BCE6E4">
      <w:start w:val="1"/>
      <w:numFmt w:val="lowerLetter"/>
      <w:lvlText w:val="%2."/>
      <w:lvlJc w:val="left"/>
      <w:pPr>
        <w:ind w:left="1440" w:hanging="360"/>
      </w:pPr>
    </w:lvl>
    <w:lvl w:ilvl="2" w:tplc="7D1E4B96">
      <w:start w:val="1"/>
      <w:numFmt w:val="lowerRoman"/>
      <w:lvlText w:val="%3."/>
      <w:lvlJc w:val="right"/>
      <w:pPr>
        <w:ind w:left="2160" w:hanging="180"/>
      </w:pPr>
    </w:lvl>
    <w:lvl w:ilvl="3" w:tplc="4D68F096">
      <w:start w:val="1"/>
      <w:numFmt w:val="decimal"/>
      <w:lvlText w:val="%4."/>
      <w:lvlJc w:val="left"/>
      <w:pPr>
        <w:ind w:left="2880" w:hanging="360"/>
      </w:pPr>
    </w:lvl>
    <w:lvl w:ilvl="4" w:tplc="67107004">
      <w:start w:val="1"/>
      <w:numFmt w:val="lowerLetter"/>
      <w:lvlText w:val="%5."/>
      <w:lvlJc w:val="left"/>
      <w:pPr>
        <w:ind w:left="3600" w:hanging="360"/>
      </w:pPr>
    </w:lvl>
    <w:lvl w:ilvl="5" w:tplc="CF8A8A30">
      <w:start w:val="1"/>
      <w:numFmt w:val="lowerRoman"/>
      <w:lvlText w:val="%6."/>
      <w:lvlJc w:val="right"/>
      <w:pPr>
        <w:ind w:left="4320" w:hanging="180"/>
      </w:pPr>
    </w:lvl>
    <w:lvl w:ilvl="6" w:tplc="F5D8EC5C">
      <w:start w:val="1"/>
      <w:numFmt w:val="decimal"/>
      <w:lvlText w:val="%7."/>
      <w:lvlJc w:val="left"/>
      <w:pPr>
        <w:ind w:left="5040" w:hanging="360"/>
      </w:pPr>
    </w:lvl>
    <w:lvl w:ilvl="7" w:tplc="0D060AD0">
      <w:start w:val="1"/>
      <w:numFmt w:val="lowerLetter"/>
      <w:lvlText w:val="%8."/>
      <w:lvlJc w:val="left"/>
      <w:pPr>
        <w:ind w:left="5760" w:hanging="360"/>
      </w:pPr>
    </w:lvl>
    <w:lvl w:ilvl="8" w:tplc="1CA8B7D8">
      <w:start w:val="1"/>
      <w:numFmt w:val="lowerRoman"/>
      <w:lvlText w:val="%9."/>
      <w:lvlJc w:val="right"/>
      <w:pPr>
        <w:ind w:left="6480" w:hanging="180"/>
      </w:pPr>
    </w:lvl>
  </w:abstractNum>
  <w:abstractNum w:abstractNumId="2" w15:restartNumberingAfterBreak="0">
    <w:nsid w:val="46446466"/>
    <w:multiLevelType w:val="hybridMultilevel"/>
    <w:tmpl w:val="8428764A"/>
    <w:lvl w:ilvl="0" w:tplc="14764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F181B"/>
    <w:multiLevelType w:val="hybridMultilevel"/>
    <w:tmpl w:val="042A00C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0410C"/>
    <w:multiLevelType w:val="hybridMultilevel"/>
    <w:tmpl w:val="AC76D5E0"/>
    <w:lvl w:ilvl="0" w:tplc="D4346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342CA"/>
    <w:multiLevelType w:val="hybridMultilevel"/>
    <w:tmpl w:val="C14E483E"/>
    <w:lvl w:ilvl="0" w:tplc="548267B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dall, Liisa (DPH)">
    <w15:presenceInfo w15:providerId="AD" w15:userId="S::liisa.randall@mass.gov::d8dbb33b-94d8-49af-ae9c-3975f604f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3D"/>
    <w:rsid w:val="00034174"/>
    <w:rsid w:val="00070BB6"/>
    <w:rsid w:val="000944E7"/>
    <w:rsid w:val="00094D8A"/>
    <w:rsid w:val="000C2534"/>
    <w:rsid w:val="000C48DD"/>
    <w:rsid w:val="000C550C"/>
    <w:rsid w:val="000E1B7C"/>
    <w:rsid w:val="000E517F"/>
    <w:rsid w:val="000E58D3"/>
    <w:rsid w:val="000E5A98"/>
    <w:rsid w:val="00101F99"/>
    <w:rsid w:val="00103694"/>
    <w:rsid w:val="00123771"/>
    <w:rsid w:val="00132D59"/>
    <w:rsid w:val="001663E6"/>
    <w:rsid w:val="001767BA"/>
    <w:rsid w:val="001A00D4"/>
    <w:rsid w:val="001B60B8"/>
    <w:rsid w:val="001D1006"/>
    <w:rsid w:val="002046C9"/>
    <w:rsid w:val="00216D1E"/>
    <w:rsid w:val="00247591"/>
    <w:rsid w:val="00262B73"/>
    <w:rsid w:val="002659B6"/>
    <w:rsid w:val="002900E9"/>
    <w:rsid w:val="00292268"/>
    <w:rsid w:val="00293253"/>
    <w:rsid w:val="002F5A66"/>
    <w:rsid w:val="00303931"/>
    <w:rsid w:val="00345F69"/>
    <w:rsid w:val="003743D8"/>
    <w:rsid w:val="003F7766"/>
    <w:rsid w:val="00406FA7"/>
    <w:rsid w:val="00413263"/>
    <w:rsid w:val="00414CEE"/>
    <w:rsid w:val="00475AC8"/>
    <w:rsid w:val="004C3295"/>
    <w:rsid w:val="004C434F"/>
    <w:rsid w:val="004D3B53"/>
    <w:rsid w:val="004E1734"/>
    <w:rsid w:val="004F547C"/>
    <w:rsid w:val="00503357"/>
    <w:rsid w:val="0051252D"/>
    <w:rsid w:val="00552718"/>
    <w:rsid w:val="00566BE5"/>
    <w:rsid w:val="0059766F"/>
    <w:rsid w:val="005C09FB"/>
    <w:rsid w:val="005C3AD0"/>
    <w:rsid w:val="005F1F88"/>
    <w:rsid w:val="0060467B"/>
    <w:rsid w:val="0062442A"/>
    <w:rsid w:val="00656FE5"/>
    <w:rsid w:val="00666F3D"/>
    <w:rsid w:val="006E5A7F"/>
    <w:rsid w:val="00704393"/>
    <w:rsid w:val="007373F9"/>
    <w:rsid w:val="007705DF"/>
    <w:rsid w:val="00785A90"/>
    <w:rsid w:val="007B2674"/>
    <w:rsid w:val="007E1461"/>
    <w:rsid w:val="0081E8ED"/>
    <w:rsid w:val="00866218"/>
    <w:rsid w:val="0087EADF"/>
    <w:rsid w:val="008B3419"/>
    <w:rsid w:val="008C54C9"/>
    <w:rsid w:val="008F6993"/>
    <w:rsid w:val="009520DC"/>
    <w:rsid w:val="00956EFB"/>
    <w:rsid w:val="009B55D6"/>
    <w:rsid w:val="009C1ADD"/>
    <w:rsid w:val="009F035B"/>
    <w:rsid w:val="009F1F4E"/>
    <w:rsid w:val="00A03784"/>
    <w:rsid w:val="00A319D4"/>
    <w:rsid w:val="00A36347"/>
    <w:rsid w:val="00A84278"/>
    <w:rsid w:val="00A8586D"/>
    <w:rsid w:val="00AB427A"/>
    <w:rsid w:val="00AF6B06"/>
    <w:rsid w:val="00B20C27"/>
    <w:rsid w:val="00B21C5C"/>
    <w:rsid w:val="00B36CF2"/>
    <w:rsid w:val="00B3747A"/>
    <w:rsid w:val="00B376A2"/>
    <w:rsid w:val="00B5133E"/>
    <w:rsid w:val="00B9421E"/>
    <w:rsid w:val="00BC4E8B"/>
    <w:rsid w:val="00C31321"/>
    <w:rsid w:val="00C44E25"/>
    <w:rsid w:val="00C719EC"/>
    <w:rsid w:val="00C731DB"/>
    <w:rsid w:val="00CB2DA4"/>
    <w:rsid w:val="00CB3822"/>
    <w:rsid w:val="00CC3264"/>
    <w:rsid w:val="00CC3657"/>
    <w:rsid w:val="00CD21D2"/>
    <w:rsid w:val="00CE4B46"/>
    <w:rsid w:val="00CF20A5"/>
    <w:rsid w:val="00CF7BE7"/>
    <w:rsid w:val="00D074F3"/>
    <w:rsid w:val="00D21527"/>
    <w:rsid w:val="00D45A89"/>
    <w:rsid w:val="00D77E7A"/>
    <w:rsid w:val="00DF3A6A"/>
    <w:rsid w:val="00DF7DED"/>
    <w:rsid w:val="00E24104"/>
    <w:rsid w:val="00E32AFA"/>
    <w:rsid w:val="00E9DB00"/>
    <w:rsid w:val="00EC7A61"/>
    <w:rsid w:val="00ED3839"/>
    <w:rsid w:val="00ED5611"/>
    <w:rsid w:val="00EE63CD"/>
    <w:rsid w:val="00F3314B"/>
    <w:rsid w:val="00F81672"/>
    <w:rsid w:val="00F819A5"/>
    <w:rsid w:val="00FC372A"/>
    <w:rsid w:val="00FE6885"/>
    <w:rsid w:val="0110A143"/>
    <w:rsid w:val="0126401F"/>
    <w:rsid w:val="015F6F86"/>
    <w:rsid w:val="016DC91E"/>
    <w:rsid w:val="017B53E2"/>
    <w:rsid w:val="01906A35"/>
    <w:rsid w:val="01B685D0"/>
    <w:rsid w:val="01D9488F"/>
    <w:rsid w:val="01EBE05D"/>
    <w:rsid w:val="01F77A00"/>
    <w:rsid w:val="022469FD"/>
    <w:rsid w:val="0228099D"/>
    <w:rsid w:val="025DD177"/>
    <w:rsid w:val="0298FD3E"/>
    <w:rsid w:val="02DD8761"/>
    <w:rsid w:val="0300F344"/>
    <w:rsid w:val="0306DEE3"/>
    <w:rsid w:val="032069DF"/>
    <w:rsid w:val="032195EF"/>
    <w:rsid w:val="03236CF9"/>
    <w:rsid w:val="03455B4D"/>
    <w:rsid w:val="0359E9EE"/>
    <w:rsid w:val="03A81047"/>
    <w:rsid w:val="03F6FD52"/>
    <w:rsid w:val="04119487"/>
    <w:rsid w:val="04782F41"/>
    <w:rsid w:val="047A0740"/>
    <w:rsid w:val="0486426B"/>
    <w:rsid w:val="04BBF0AD"/>
    <w:rsid w:val="04E22A02"/>
    <w:rsid w:val="04E8FF64"/>
    <w:rsid w:val="04F5BA4F"/>
    <w:rsid w:val="04F61418"/>
    <w:rsid w:val="0541CBA2"/>
    <w:rsid w:val="0547D6F6"/>
    <w:rsid w:val="0560EDCD"/>
    <w:rsid w:val="058B87EE"/>
    <w:rsid w:val="058DACCE"/>
    <w:rsid w:val="05BE7633"/>
    <w:rsid w:val="05BF7915"/>
    <w:rsid w:val="05D3BD50"/>
    <w:rsid w:val="05DBDFAC"/>
    <w:rsid w:val="05E0A640"/>
    <w:rsid w:val="05E766A4"/>
    <w:rsid w:val="062A744F"/>
    <w:rsid w:val="0656DFE5"/>
    <w:rsid w:val="06623922"/>
    <w:rsid w:val="067B35F6"/>
    <w:rsid w:val="0691E479"/>
    <w:rsid w:val="06933B7D"/>
    <w:rsid w:val="07066AA5"/>
    <w:rsid w:val="0718081E"/>
    <w:rsid w:val="0751504F"/>
    <w:rsid w:val="079CF150"/>
    <w:rsid w:val="07DF499A"/>
    <w:rsid w:val="07FA032D"/>
    <w:rsid w:val="08190C10"/>
    <w:rsid w:val="082DB4DA"/>
    <w:rsid w:val="083EC55C"/>
    <w:rsid w:val="08CA5644"/>
    <w:rsid w:val="08DAC2D2"/>
    <w:rsid w:val="093078DE"/>
    <w:rsid w:val="094A1268"/>
    <w:rsid w:val="094DF676"/>
    <w:rsid w:val="09577BE2"/>
    <w:rsid w:val="096F6ECA"/>
    <w:rsid w:val="09E93140"/>
    <w:rsid w:val="0A12BA8F"/>
    <w:rsid w:val="0A153CC5"/>
    <w:rsid w:val="0A3CCFDA"/>
    <w:rsid w:val="0A455ED5"/>
    <w:rsid w:val="0A5849B8"/>
    <w:rsid w:val="0A76BFCA"/>
    <w:rsid w:val="0A947021"/>
    <w:rsid w:val="0A9761D8"/>
    <w:rsid w:val="0AAE51A5"/>
    <w:rsid w:val="0ADBC1CD"/>
    <w:rsid w:val="0ADEC5A5"/>
    <w:rsid w:val="0B0B3F2B"/>
    <w:rsid w:val="0B1BBF2A"/>
    <w:rsid w:val="0B89A3D1"/>
    <w:rsid w:val="0B9A7D15"/>
    <w:rsid w:val="0B9FDBD5"/>
    <w:rsid w:val="0BA333B9"/>
    <w:rsid w:val="0BB3FF7E"/>
    <w:rsid w:val="0BC2CF88"/>
    <w:rsid w:val="0C944660"/>
    <w:rsid w:val="0CA15BCA"/>
    <w:rsid w:val="0CA70F8C"/>
    <w:rsid w:val="0CDBE472"/>
    <w:rsid w:val="0CE83945"/>
    <w:rsid w:val="0CEBC102"/>
    <w:rsid w:val="0CF83A87"/>
    <w:rsid w:val="0CFD7E80"/>
    <w:rsid w:val="0D1A8FC7"/>
    <w:rsid w:val="0D50D32F"/>
    <w:rsid w:val="0D752EF6"/>
    <w:rsid w:val="0D8B6093"/>
    <w:rsid w:val="0DE97765"/>
    <w:rsid w:val="0E16CFBF"/>
    <w:rsid w:val="0E429452"/>
    <w:rsid w:val="0E4339B9"/>
    <w:rsid w:val="0E53E887"/>
    <w:rsid w:val="0EA64C31"/>
    <w:rsid w:val="0F44FBA9"/>
    <w:rsid w:val="0F9204CB"/>
    <w:rsid w:val="102E71BC"/>
    <w:rsid w:val="10523089"/>
    <w:rsid w:val="10542877"/>
    <w:rsid w:val="1056DEAF"/>
    <w:rsid w:val="10606354"/>
    <w:rsid w:val="106DF888"/>
    <w:rsid w:val="106EA108"/>
    <w:rsid w:val="1071D419"/>
    <w:rsid w:val="10744028"/>
    <w:rsid w:val="10A70411"/>
    <w:rsid w:val="10ABF539"/>
    <w:rsid w:val="10F190D6"/>
    <w:rsid w:val="1124A7BA"/>
    <w:rsid w:val="11354DAA"/>
    <w:rsid w:val="1169172F"/>
    <w:rsid w:val="119A8047"/>
    <w:rsid w:val="11B6A966"/>
    <w:rsid w:val="11B79505"/>
    <w:rsid w:val="11C41750"/>
    <w:rsid w:val="120D8F4A"/>
    <w:rsid w:val="12204EAA"/>
    <w:rsid w:val="1248A019"/>
    <w:rsid w:val="127A21A4"/>
    <w:rsid w:val="12CA1BA7"/>
    <w:rsid w:val="135A73A9"/>
    <w:rsid w:val="136C269D"/>
    <w:rsid w:val="13B3CCDE"/>
    <w:rsid w:val="13BC1F0B"/>
    <w:rsid w:val="13D5AA83"/>
    <w:rsid w:val="13E4B7A1"/>
    <w:rsid w:val="13FC7465"/>
    <w:rsid w:val="1415BF34"/>
    <w:rsid w:val="1417439C"/>
    <w:rsid w:val="143592B0"/>
    <w:rsid w:val="145BF491"/>
    <w:rsid w:val="14652338"/>
    <w:rsid w:val="146BBF35"/>
    <w:rsid w:val="148878A9"/>
    <w:rsid w:val="15A1ABEB"/>
    <w:rsid w:val="15A5121E"/>
    <w:rsid w:val="15AF52DB"/>
    <w:rsid w:val="15B1C266"/>
    <w:rsid w:val="15BC171E"/>
    <w:rsid w:val="15FCF63B"/>
    <w:rsid w:val="15FE635D"/>
    <w:rsid w:val="16186073"/>
    <w:rsid w:val="163AB210"/>
    <w:rsid w:val="163BAD99"/>
    <w:rsid w:val="16EC1EBE"/>
    <w:rsid w:val="16F1A2A6"/>
    <w:rsid w:val="1701F4C5"/>
    <w:rsid w:val="170B11DF"/>
    <w:rsid w:val="171147E5"/>
    <w:rsid w:val="1725C59D"/>
    <w:rsid w:val="174F0CDF"/>
    <w:rsid w:val="179B0577"/>
    <w:rsid w:val="17BE6A3C"/>
    <w:rsid w:val="17CC0C30"/>
    <w:rsid w:val="17E6FFA9"/>
    <w:rsid w:val="185768BA"/>
    <w:rsid w:val="187C277F"/>
    <w:rsid w:val="18873E01"/>
    <w:rsid w:val="1887EF1F"/>
    <w:rsid w:val="18AD1846"/>
    <w:rsid w:val="18EB0B15"/>
    <w:rsid w:val="190D16E1"/>
    <w:rsid w:val="19393A25"/>
    <w:rsid w:val="19B65F6A"/>
    <w:rsid w:val="19BC60B5"/>
    <w:rsid w:val="19DFA905"/>
    <w:rsid w:val="1A17F6F2"/>
    <w:rsid w:val="1A48B609"/>
    <w:rsid w:val="1A4C3C99"/>
    <w:rsid w:val="1A737A76"/>
    <w:rsid w:val="1AA5F51C"/>
    <w:rsid w:val="1AB64743"/>
    <w:rsid w:val="1AC700AD"/>
    <w:rsid w:val="1ACF7FC1"/>
    <w:rsid w:val="1ADA96BC"/>
    <w:rsid w:val="1AF438DA"/>
    <w:rsid w:val="1AFAAB39"/>
    <w:rsid w:val="1B13F6C9"/>
    <w:rsid w:val="1B27DE09"/>
    <w:rsid w:val="1B6D4501"/>
    <w:rsid w:val="1B88D497"/>
    <w:rsid w:val="1BB0D3F3"/>
    <w:rsid w:val="1BD62141"/>
    <w:rsid w:val="1C87DE51"/>
    <w:rsid w:val="1CA4DF0F"/>
    <w:rsid w:val="1CA8F586"/>
    <w:rsid w:val="1CD1A1DA"/>
    <w:rsid w:val="1D30342B"/>
    <w:rsid w:val="1D743416"/>
    <w:rsid w:val="1D8BEDC5"/>
    <w:rsid w:val="1DA62576"/>
    <w:rsid w:val="1DA83268"/>
    <w:rsid w:val="1E34302E"/>
    <w:rsid w:val="1E96A8B6"/>
    <w:rsid w:val="1EA9F196"/>
    <w:rsid w:val="1EB155C5"/>
    <w:rsid w:val="1EBB420E"/>
    <w:rsid w:val="1EBB6390"/>
    <w:rsid w:val="1EC632CB"/>
    <w:rsid w:val="1F041B08"/>
    <w:rsid w:val="1F2DB2B6"/>
    <w:rsid w:val="1F7D6719"/>
    <w:rsid w:val="1F816816"/>
    <w:rsid w:val="1F84A019"/>
    <w:rsid w:val="1F906EEC"/>
    <w:rsid w:val="1F99E720"/>
    <w:rsid w:val="1F9ACA0F"/>
    <w:rsid w:val="1FEABD88"/>
    <w:rsid w:val="1FF22309"/>
    <w:rsid w:val="1FFC0962"/>
    <w:rsid w:val="201A5C8A"/>
    <w:rsid w:val="20232894"/>
    <w:rsid w:val="2038EB54"/>
    <w:rsid w:val="203D1861"/>
    <w:rsid w:val="20769FD1"/>
    <w:rsid w:val="209C4577"/>
    <w:rsid w:val="20AF4C6D"/>
    <w:rsid w:val="20CAE108"/>
    <w:rsid w:val="20CD7C92"/>
    <w:rsid w:val="210AA19E"/>
    <w:rsid w:val="213BCE23"/>
    <w:rsid w:val="2142EEE9"/>
    <w:rsid w:val="2142F579"/>
    <w:rsid w:val="214792F3"/>
    <w:rsid w:val="214FA943"/>
    <w:rsid w:val="21703401"/>
    <w:rsid w:val="2195EF7D"/>
    <w:rsid w:val="21E89EFF"/>
    <w:rsid w:val="21E8F687"/>
    <w:rsid w:val="227D846B"/>
    <w:rsid w:val="22B60B6B"/>
    <w:rsid w:val="22F25051"/>
    <w:rsid w:val="232DAF1A"/>
    <w:rsid w:val="2355B07C"/>
    <w:rsid w:val="2364E1D2"/>
    <w:rsid w:val="2365820A"/>
    <w:rsid w:val="236BD27A"/>
    <w:rsid w:val="23755074"/>
    <w:rsid w:val="237681E8"/>
    <w:rsid w:val="23845AAC"/>
    <w:rsid w:val="2384C6E8"/>
    <w:rsid w:val="23862111"/>
    <w:rsid w:val="23AA4293"/>
    <w:rsid w:val="23FE001A"/>
    <w:rsid w:val="2414AE95"/>
    <w:rsid w:val="242701B3"/>
    <w:rsid w:val="24490C4C"/>
    <w:rsid w:val="244FE80D"/>
    <w:rsid w:val="245D9000"/>
    <w:rsid w:val="246125E1"/>
    <w:rsid w:val="248472CF"/>
    <w:rsid w:val="24EF5B2A"/>
    <w:rsid w:val="256E4D1E"/>
    <w:rsid w:val="258B1D00"/>
    <w:rsid w:val="2599C1D3"/>
    <w:rsid w:val="25B07EF6"/>
    <w:rsid w:val="25B97E04"/>
    <w:rsid w:val="2600AA99"/>
    <w:rsid w:val="263FD1D7"/>
    <w:rsid w:val="267CAB67"/>
    <w:rsid w:val="26BEDF00"/>
    <w:rsid w:val="26C4FCC5"/>
    <w:rsid w:val="27048914"/>
    <w:rsid w:val="27054BDB"/>
    <w:rsid w:val="27181F3A"/>
    <w:rsid w:val="27569765"/>
    <w:rsid w:val="2765DB83"/>
    <w:rsid w:val="2786B2B0"/>
    <w:rsid w:val="27C9CD00"/>
    <w:rsid w:val="27FBD1BF"/>
    <w:rsid w:val="284A7EB7"/>
    <w:rsid w:val="286F1989"/>
    <w:rsid w:val="2879EC2C"/>
    <w:rsid w:val="2881036D"/>
    <w:rsid w:val="28A5E28B"/>
    <w:rsid w:val="28D61D6F"/>
    <w:rsid w:val="28D948F3"/>
    <w:rsid w:val="292C92B1"/>
    <w:rsid w:val="293E81F8"/>
    <w:rsid w:val="2983FB4F"/>
    <w:rsid w:val="29978CC0"/>
    <w:rsid w:val="29A5718E"/>
    <w:rsid w:val="29BBCEB9"/>
    <w:rsid w:val="29C116AA"/>
    <w:rsid w:val="29E56470"/>
    <w:rsid w:val="29EFC888"/>
    <w:rsid w:val="29FCF854"/>
    <w:rsid w:val="2A1CAD59"/>
    <w:rsid w:val="2A374C4D"/>
    <w:rsid w:val="2A41D0D0"/>
    <w:rsid w:val="2A77A34D"/>
    <w:rsid w:val="2A80ABC7"/>
    <w:rsid w:val="2AA3576D"/>
    <w:rsid w:val="2AA7D4E0"/>
    <w:rsid w:val="2AA8CD15"/>
    <w:rsid w:val="2AB9D917"/>
    <w:rsid w:val="2AC1FB9B"/>
    <w:rsid w:val="2AD06765"/>
    <w:rsid w:val="2AEC6DF4"/>
    <w:rsid w:val="2B8FD8CD"/>
    <w:rsid w:val="2B927260"/>
    <w:rsid w:val="2BB1A045"/>
    <w:rsid w:val="2BC30CEF"/>
    <w:rsid w:val="2BF64108"/>
    <w:rsid w:val="2BF7132D"/>
    <w:rsid w:val="2C024C14"/>
    <w:rsid w:val="2C5D3CFC"/>
    <w:rsid w:val="2CA8C98D"/>
    <w:rsid w:val="2CC0867E"/>
    <w:rsid w:val="2CC390D8"/>
    <w:rsid w:val="2CEBEF57"/>
    <w:rsid w:val="2CF43634"/>
    <w:rsid w:val="2D4E62C2"/>
    <w:rsid w:val="2D547151"/>
    <w:rsid w:val="2D68C8AB"/>
    <w:rsid w:val="2D7FAD57"/>
    <w:rsid w:val="2D80C744"/>
    <w:rsid w:val="2DB463B6"/>
    <w:rsid w:val="2DCF8DFE"/>
    <w:rsid w:val="2DF1B0F4"/>
    <w:rsid w:val="2DF7E5B9"/>
    <w:rsid w:val="2E080827"/>
    <w:rsid w:val="2E1B20CA"/>
    <w:rsid w:val="2E240EB6"/>
    <w:rsid w:val="2E2BFC3C"/>
    <w:rsid w:val="2E3159F6"/>
    <w:rsid w:val="2E3B29D6"/>
    <w:rsid w:val="2E53BFB1"/>
    <w:rsid w:val="2E8CDB01"/>
    <w:rsid w:val="2E97B8AE"/>
    <w:rsid w:val="2E9E8D7B"/>
    <w:rsid w:val="2EBE7596"/>
    <w:rsid w:val="2EC2D97D"/>
    <w:rsid w:val="2ECAA568"/>
    <w:rsid w:val="2EDF9725"/>
    <w:rsid w:val="2F04990C"/>
    <w:rsid w:val="2F2D2DD1"/>
    <w:rsid w:val="2FA1070F"/>
    <w:rsid w:val="2FB582CA"/>
    <w:rsid w:val="2FC7CC9D"/>
    <w:rsid w:val="2FD4A835"/>
    <w:rsid w:val="2FE54C2B"/>
    <w:rsid w:val="2FED6758"/>
    <w:rsid w:val="30147005"/>
    <w:rsid w:val="303E4FBD"/>
    <w:rsid w:val="30416D8E"/>
    <w:rsid w:val="30427847"/>
    <w:rsid w:val="307CBD35"/>
    <w:rsid w:val="30B08ED6"/>
    <w:rsid w:val="30F109E5"/>
    <w:rsid w:val="30F8BE46"/>
    <w:rsid w:val="30FE34C9"/>
    <w:rsid w:val="315164E1"/>
    <w:rsid w:val="315BAF78"/>
    <w:rsid w:val="31A59BD3"/>
    <w:rsid w:val="31A82CC9"/>
    <w:rsid w:val="31C1B0F6"/>
    <w:rsid w:val="322AA727"/>
    <w:rsid w:val="32704959"/>
    <w:rsid w:val="32BB1840"/>
    <w:rsid w:val="32F77FD9"/>
    <w:rsid w:val="3307B505"/>
    <w:rsid w:val="330C4A75"/>
    <w:rsid w:val="333C050A"/>
    <w:rsid w:val="3344B8EC"/>
    <w:rsid w:val="334A7684"/>
    <w:rsid w:val="334D67F2"/>
    <w:rsid w:val="3363B195"/>
    <w:rsid w:val="3381AE7B"/>
    <w:rsid w:val="340FB83D"/>
    <w:rsid w:val="3419B404"/>
    <w:rsid w:val="34386147"/>
    <w:rsid w:val="3485DEA1"/>
    <w:rsid w:val="34BF254C"/>
    <w:rsid w:val="35128F06"/>
    <w:rsid w:val="35678880"/>
    <w:rsid w:val="35808569"/>
    <w:rsid w:val="3584813D"/>
    <w:rsid w:val="3596F62D"/>
    <w:rsid w:val="35A34EE0"/>
    <w:rsid w:val="35E8E616"/>
    <w:rsid w:val="35FC8513"/>
    <w:rsid w:val="36242BC7"/>
    <w:rsid w:val="362F209B"/>
    <w:rsid w:val="362F2F0C"/>
    <w:rsid w:val="367C59AE"/>
    <w:rsid w:val="368F108B"/>
    <w:rsid w:val="368F59F0"/>
    <w:rsid w:val="369968B7"/>
    <w:rsid w:val="370B8EA1"/>
    <w:rsid w:val="371F86DC"/>
    <w:rsid w:val="372DDF09"/>
    <w:rsid w:val="37439925"/>
    <w:rsid w:val="37504CC1"/>
    <w:rsid w:val="37CD15D6"/>
    <w:rsid w:val="37D2DE82"/>
    <w:rsid w:val="3835A242"/>
    <w:rsid w:val="38674616"/>
    <w:rsid w:val="3868314C"/>
    <w:rsid w:val="3871FE04"/>
    <w:rsid w:val="38A30FA6"/>
    <w:rsid w:val="38A58B92"/>
    <w:rsid w:val="38C6686D"/>
    <w:rsid w:val="38C929FB"/>
    <w:rsid w:val="38E1E1D8"/>
    <w:rsid w:val="395CEFC4"/>
    <w:rsid w:val="397014B1"/>
    <w:rsid w:val="399175A7"/>
    <w:rsid w:val="399233AC"/>
    <w:rsid w:val="39C43883"/>
    <w:rsid w:val="39D8DE18"/>
    <w:rsid w:val="39F2DFD4"/>
    <w:rsid w:val="3A567FA4"/>
    <w:rsid w:val="3A601B58"/>
    <w:rsid w:val="3A64FA5C"/>
    <w:rsid w:val="3A8B834F"/>
    <w:rsid w:val="3ADFA25C"/>
    <w:rsid w:val="3B0A7F44"/>
    <w:rsid w:val="3B23EEE4"/>
    <w:rsid w:val="3B4EFE46"/>
    <w:rsid w:val="3B5CD806"/>
    <w:rsid w:val="3B7BFAB8"/>
    <w:rsid w:val="3B8B1C25"/>
    <w:rsid w:val="3BCE837F"/>
    <w:rsid w:val="3C7EA4B1"/>
    <w:rsid w:val="3C9ACE0F"/>
    <w:rsid w:val="3CA3B2E0"/>
    <w:rsid w:val="3CA64FA5"/>
    <w:rsid w:val="3CD82612"/>
    <w:rsid w:val="3CFE6380"/>
    <w:rsid w:val="3D251022"/>
    <w:rsid w:val="3D49BA7E"/>
    <w:rsid w:val="3D56EC4D"/>
    <w:rsid w:val="3D7E6E4F"/>
    <w:rsid w:val="3D9C790A"/>
    <w:rsid w:val="3DCFBB63"/>
    <w:rsid w:val="3DD023F2"/>
    <w:rsid w:val="3DE588ED"/>
    <w:rsid w:val="3DE86963"/>
    <w:rsid w:val="3DEA277C"/>
    <w:rsid w:val="3E181C37"/>
    <w:rsid w:val="3E415617"/>
    <w:rsid w:val="3E999408"/>
    <w:rsid w:val="3EAA8E18"/>
    <w:rsid w:val="3EE39651"/>
    <w:rsid w:val="3F28461C"/>
    <w:rsid w:val="3F427BB3"/>
    <w:rsid w:val="3F70B83A"/>
    <w:rsid w:val="3F7C60D1"/>
    <w:rsid w:val="3FDFDDF6"/>
    <w:rsid w:val="3FECA098"/>
    <w:rsid w:val="3FF02B41"/>
    <w:rsid w:val="3FFDD6BE"/>
    <w:rsid w:val="401B10B6"/>
    <w:rsid w:val="40481F9C"/>
    <w:rsid w:val="40498B9A"/>
    <w:rsid w:val="406547EE"/>
    <w:rsid w:val="4066DED5"/>
    <w:rsid w:val="4074E5A4"/>
    <w:rsid w:val="40B786AC"/>
    <w:rsid w:val="40E00690"/>
    <w:rsid w:val="41376100"/>
    <w:rsid w:val="41490009"/>
    <w:rsid w:val="4161C1D3"/>
    <w:rsid w:val="4179C0C8"/>
    <w:rsid w:val="41AED7A1"/>
    <w:rsid w:val="41B09CDE"/>
    <w:rsid w:val="41C3C3DF"/>
    <w:rsid w:val="41C44701"/>
    <w:rsid w:val="41C6B02C"/>
    <w:rsid w:val="41CAB581"/>
    <w:rsid w:val="41D1C332"/>
    <w:rsid w:val="420B102E"/>
    <w:rsid w:val="4212CA73"/>
    <w:rsid w:val="42148B3D"/>
    <w:rsid w:val="4259C6C6"/>
    <w:rsid w:val="429AFEF3"/>
    <w:rsid w:val="42B7460F"/>
    <w:rsid w:val="42D9770E"/>
    <w:rsid w:val="42E314EB"/>
    <w:rsid w:val="42E9F6EA"/>
    <w:rsid w:val="431AE876"/>
    <w:rsid w:val="432B11D2"/>
    <w:rsid w:val="43657BCD"/>
    <w:rsid w:val="436D9393"/>
    <w:rsid w:val="441BDF2F"/>
    <w:rsid w:val="44357CBD"/>
    <w:rsid w:val="4435B416"/>
    <w:rsid w:val="4462BCFE"/>
    <w:rsid w:val="447CB0BD"/>
    <w:rsid w:val="44887C4A"/>
    <w:rsid w:val="44C8C88F"/>
    <w:rsid w:val="44F50654"/>
    <w:rsid w:val="450DBFC4"/>
    <w:rsid w:val="451F88A0"/>
    <w:rsid w:val="453FF81F"/>
    <w:rsid w:val="45898034"/>
    <w:rsid w:val="4590022D"/>
    <w:rsid w:val="45B1B4DC"/>
    <w:rsid w:val="45DB5FEC"/>
    <w:rsid w:val="45F57522"/>
    <w:rsid w:val="45FC223E"/>
    <w:rsid w:val="46528938"/>
    <w:rsid w:val="46585809"/>
    <w:rsid w:val="46A53455"/>
    <w:rsid w:val="46B2F782"/>
    <w:rsid w:val="46EE3B00"/>
    <w:rsid w:val="4710F4FB"/>
    <w:rsid w:val="47174979"/>
    <w:rsid w:val="4737D043"/>
    <w:rsid w:val="473DE1AA"/>
    <w:rsid w:val="477EA2D0"/>
    <w:rsid w:val="47931271"/>
    <w:rsid w:val="47B0A353"/>
    <w:rsid w:val="47B1FAB3"/>
    <w:rsid w:val="47D9A1BC"/>
    <w:rsid w:val="47EE5999"/>
    <w:rsid w:val="482B4F94"/>
    <w:rsid w:val="48457060"/>
    <w:rsid w:val="4845C2D8"/>
    <w:rsid w:val="484F0884"/>
    <w:rsid w:val="485359A6"/>
    <w:rsid w:val="48573ECF"/>
    <w:rsid w:val="48A134AC"/>
    <w:rsid w:val="48BBAF5C"/>
    <w:rsid w:val="48CC05F6"/>
    <w:rsid w:val="48E5DBE9"/>
    <w:rsid w:val="48EA4406"/>
    <w:rsid w:val="4947040B"/>
    <w:rsid w:val="497963D0"/>
    <w:rsid w:val="498A8C71"/>
    <w:rsid w:val="499C39B2"/>
    <w:rsid w:val="49A1551A"/>
    <w:rsid w:val="49AB7721"/>
    <w:rsid w:val="49D0F9ED"/>
    <w:rsid w:val="49D20BC0"/>
    <w:rsid w:val="49E9338C"/>
    <w:rsid w:val="4A17A00E"/>
    <w:rsid w:val="4A2BA90F"/>
    <w:rsid w:val="4A491F2B"/>
    <w:rsid w:val="4A70D3BB"/>
    <w:rsid w:val="4AD4A81A"/>
    <w:rsid w:val="4AD94649"/>
    <w:rsid w:val="4AE4BB52"/>
    <w:rsid w:val="4B133175"/>
    <w:rsid w:val="4B18E859"/>
    <w:rsid w:val="4B2B43F0"/>
    <w:rsid w:val="4B3FB549"/>
    <w:rsid w:val="4BA079A3"/>
    <w:rsid w:val="4C0C9C95"/>
    <w:rsid w:val="4C18658E"/>
    <w:rsid w:val="4C39E073"/>
    <w:rsid w:val="4C53BD41"/>
    <w:rsid w:val="4C8C502B"/>
    <w:rsid w:val="4C9F7B80"/>
    <w:rsid w:val="4CAF01D6"/>
    <w:rsid w:val="4CF581D5"/>
    <w:rsid w:val="4CFA26E8"/>
    <w:rsid w:val="4CFE6EF0"/>
    <w:rsid w:val="4D8F207F"/>
    <w:rsid w:val="4D8FA703"/>
    <w:rsid w:val="4DAD96A3"/>
    <w:rsid w:val="4DAF2D50"/>
    <w:rsid w:val="4E0919C5"/>
    <w:rsid w:val="4E14A435"/>
    <w:rsid w:val="4E4698FC"/>
    <w:rsid w:val="4E6B50EB"/>
    <w:rsid w:val="4E868336"/>
    <w:rsid w:val="4E976504"/>
    <w:rsid w:val="4EBCC166"/>
    <w:rsid w:val="4EE4438A"/>
    <w:rsid w:val="4EF01610"/>
    <w:rsid w:val="4F2AC1F1"/>
    <w:rsid w:val="4F475BF7"/>
    <w:rsid w:val="4F496704"/>
    <w:rsid w:val="4F5FABA7"/>
    <w:rsid w:val="4F931AA7"/>
    <w:rsid w:val="4F9ADF79"/>
    <w:rsid w:val="4FAC4BAD"/>
    <w:rsid w:val="4FD2B097"/>
    <w:rsid w:val="50256850"/>
    <w:rsid w:val="5041B6BD"/>
    <w:rsid w:val="50566067"/>
    <w:rsid w:val="505E4A42"/>
    <w:rsid w:val="5079D930"/>
    <w:rsid w:val="508986E6"/>
    <w:rsid w:val="50B0A1C1"/>
    <w:rsid w:val="50C41EAF"/>
    <w:rsid w:val="50E5E09E"/>
    <w:rsid w:val="50F3CC0F"/>
    <w:rsid w:val="51298944"/>
    <w:rsid w:val="5156F31C"/>
    <w:rsid w:val="517AC431"/>
    <w:rsid w:val="51A64BAD"/>
    <w:rsid w:val="51E1EB68"/>
    <w:rsid w:val="529BA554"/>
    <w:rsid w:val="52CC44E8"/>
    <w:rsid w:val="52E5D184"/>
    <w:rsid w:val="52F74F6F"/>
    <w:rsid w:val="53058C6F"/>
    <w:rsid w:val="5396A489"/>
    <w:rsid w:val="53C72364"/>
    <w:rsid w:val="53C7B8E1"/>
    <w:rsid w:val="53CFA1F8"/>
    <w:rsid w:val="541CD827"/>
    <w:rsid w:val="544B5586"/>
    <w:rsid w:val="544D86B7"/>
    <w:rsid w:val="545CA730"/>
    <w:rsid w:val="5460119D"/>
    <w:rsid w:val="548033EE"/>
    <w:rsid w:val="54A9BA62"/>
    <w:rsid w:val="54BB0F7E"/>
    <w:rsid w:val="54C7416B"/>
    <w:rsid w:val="54E0CD79"/>
    <w:rsid w:val="54E76078"/>
    <w:rsid w:val="5501C7A9"/>
    <w:rsid w:val="5512DA8D"/>
    <w:rsid w:val="551F4B4C"/>
    <w:rsid w:val="5529D18A"/>
    <w:rsid w:val="5541A3B9"/>
    <w:rsid w:val="554406BA"/>
    <w:rsid w:val="5586195B"/>
    <w:rsid w:val="5588F78D"/>
    <w:rsid w:val="55A0353D"/>
    <w:rsid w:val="55A92385"/>
    <w:rsid w:val="55CCA57C"/>
    <w:rsid w:val="55D37434"/>
    <w:rsid w:val="55E83411"/>
    <w:rsid w:val="5634B87E"/>
    <w:rsid w:val="564CC0EF"/>
    <w:rsid w:val="567C9DDA"/>
    <w:rsid w:val="5688EC53"/>
    <w:rsid w:val="56986B63"/>
    <w:rsid w:val="56D57270"/>
    <w:rsid w:val="56DDE8C3"/>
    <w:rsid w:val="5709E5B7"/>
    <w:rsid w:val="57167CE7"/>
    <w:rsid w:val="5731F306"/>
    <w:rsid w:val="579626AD"/>
    <w:rsid w:val="579F0854"/>
    <w:rsid w:val="57C77440"/>
    <w:rsid w:val="57E15B24"/>
    <w:rsid w:val="57F608B2"/>
    <w:rsid w:val="5814B958"/>
    <w:rsid w:val="587142D1"/>
    <w:rsid w:val="58ACB5DD"/>
    <w:rsid w:val="58EF6548"/>
    <w:rsid w:val="59167E08"/>
    <w:rsid w:val="59743CDF"/>
    <w:rsid w:val="59B83CB0"/>
    <w:rsid w:val="59D63A92"/>
    <w:rsid w:val="59E0BC93"/>
    <w:rsid w:val="59ED2267"/>
    <w:rsid w:val="59F523DB"/>
    <w:rsid w:val="5A1AECC6"/>
    <w:rsid w:val="5A51FF9E"/>
    <w:rsid w:val="5A521774"/>
    <w:rsid w:val="5A58A17B"/>
    <w:rsid w:val="5A60345D"/>
    <w:rsid w:val="5A69CFC4"/>
    <w:rsid w:val="5A81F900"/>
    <w:rsid w:val="5A8C19AB"/>
    <w:rsid w:val="5AA9B4C1"/>
    <w:rsid w:val="5AB7C033"/>
    <w:rsid w:val="5AC49ABE"/>
    <w:rsid w:val="5AE1D09E"/>
    <w:rsid w:val="5B18FBE6"/>
    <w:rsid w:val="5B2F9BA5"/>
    <w:rsid w:val="5B4BA877"/>
    <w:rsid w:val="5B5296EF"/>
    <w:rsid w:val="5B80DE03"/>
    <w:rsid w:val="5BA3D0D7"/>
    <w:rsid w:val="5BB15C6D"/>
    <w:rsid w:val="5BB2ABDE"/>
    <w:rsid w:val="5C42B414"/>
    <w:rsid w:val="5C69F6EB"/>
    <w:rsid w:val="5C71A658"/>
    <w:rsid w:val="5C7FD966"/>
    <w:rsid w:val="5D0FDD9B"/>
    <w:rsid w:val="5D139325"/>
    <w:rsid w:val="5D2F4CC6"/>
    <w:rsid w:val="5D34C67E"/>
    <w:rsid w:val="5D371C55"/>
    <w:rsid w:val="5D40C591"/>
    <w:rsid w:val="5D765D57"/>
    <w:rsid w:val="5D79286A"/>
    <w:rsid w:val="5D7F2E73"/>
    <w:rsid w:val="5D916CAD"/>
    <w:rsid w:val="5DC3BA6D"/>
    <w:rsid w:val="5E0107E9"/>
    <w:rsid w:val="5E0D76B9"/>
    <w:rsid w:val="5E18D25C"/>
    <w:rsid w:val="5E23916A"/>
    <w:rsid w:val="5E5A0674"/>
    <w:rsid w:val="5EA93C68"/>
    <w:rsid w:val="5F12F3CB"/>
    <w:rsid w:val="5F3A55F9"/>
    <w:rsid w:val="5F54EFC9"/>
    <w:rsid w:val="5F5F8ACE"/>
    <w:rsid w:val="5F69E447"/>
    <w:rsid w:val="5F6DB104"/>
    <w:rsid w:val="5F74031F"/>
    <w:rsid w:val="5F7B9EBE"/>
    <w:rsid w:val="5F84D715"/>
    <w:rsid w:val="5F88EFCE"/>
    <w:rsid w:val="5FAADBA3"/>
    <w:rsid w:val="5FE0FE2F"/>
    <w:rsid w:val="5FFE062C"/>
    <w:rsid w:val="60298C86"/>
    <w:rsid w:val="604B33E7"/>
    <w:rsid w:val="60BA1F1F"/>
    <w:rsid w:val="60E5C9C4"/>
    <w:rsid w:val="60EB2851"/>
    <w:rsid w:val="60FE268F"/>
    <w:rsid w:val="60FE4D87"/>
    <w:rsid w:val="610388CC"/>
    <w:rsid w:val="611A9242"/>
    <w:rsid w:val="613CBF4D"/>
    <w:rsid w:val="613CD4FB"/>
    <w:rsid w:val="617111CD"/>
    <w:rsid w:val="61C3F627"/>
    <w:rsid w:val="61C55CE7"/>
    <w:rsid w:val="61ED5F80"/>
    <w:rsid w:val="622BDB17"/>
    <w:rsid w:val="623AE8EE"/>
    <w:rsid w:val="6278E83D"/>
    <w:rsid w:val="627EA84A"/>
    <w:rsid w:val="62972B90"/>
    <w:rsid w:val="629CF8C6"/>
    <w:rsid w:val="62BAAA97"/>
    <w:rsid w:val="62C18573"/>
    <w:rsid w:val="62E97445"/>
    <w:rsid w:val="63556216"/>
    <w:rsid w:val="635FC688"/>
    <w:rsid w:val="638393C2"/>
    <w:rsid w:val="63FB24EE"/>
    <w:rsid w:val="6415FEBB"/>
    <w:rsid w:val="6420E000"/>
    <w:rsid w:val="6421CAA0"/>
    <w:rsid w:val="643AE734"/>
    <w:rsid w:val="645B29EA"/>
    <w:rsid w:val="6480F0E9"/>
    <w:rsid w:val="648544A6"/>
    <w:rsid w:val="64943E35"/>
    <w:rsid w:val="64C09CD8"/>
    <w:rsid w:val="64C420DF"/>
    <w:rsid w:val="64E70544"/>
    <w:rsid w:val="64F70DE9"/>
    <w:rsid w:val="650C7585"/>
    <w:rsid w:val="652A3E24"/>
    <w:rsid w:val="65790F73"/>
    <w:rsid w:val="657F8AED"/>
    <w:rsid w:val="659536E2"/>
    <w:rsid w:val="6599F4A4"/>
    <w:rsid w:val="65CEA1E7"/>
    <w:rsid w:val="65D5888F"/>
    <w:rsid w:val="65DFE769"/>
    <w:rsid w:val="65E8C6F5"/>
    <w:rsid w:val="65EDF540"/>
    <w:rsid w:val="66153E4C"/>
    <w:rsid w:val="66621DD4"/>
    <w:rsid w:val="66652195"/>
    <w:rsid w:val="66ADD8BC"/>
    <w:rsid w:val="6702BBA6"/>
    <w:rsid w:val="671C4CC0"/>
    <w:rsid w:val="67324E52"/>
    <w:rsid w:val="6746A27C"/>
    <w:rsid w:val="674C89CB"/>
    <w:rsid w:val="67624A86"/>
    <w:rsid w:val="678D05C4"/>
    <w:rsid w:val="67B6DC18"/>
    <w:rsid w:val="685F881A"/>
    <w:rsid w:val="68688C9F"/>
    <w:rsid w:val="68B8C9D2"/>
    <w:rsid w:val="68C8CBAB"/>
    <w:rsid w:val="68CDCE2D"/>
    <w:rsid w:val="68FE1AE7"/>
    <w:rsid w:val="69370D13"/>
    <w:rsid w:val="6960400E"/>
    <w:rsid w:val="69797923"/>
    <w:rsid w:val="69DBFE15"/>
    <w:rsid w:val="69E02D23"/>
    <w:rsid w:val="69EE1D75"/>
    <w:rsid w:val="6A264078"/>
    <w:rsid w:val="6A390FC3"/>
    <w:rsid w:val="6A4875DE"/>
    <w:rsid w:val="6A686A48"/>
    <w:rsid w:val="6A712F5B"/>
    <w:rsid w:val="6AF3E747"/>
    <w:rsid w:val="6B15BDB7"/>
    <w:rsid w:val="6B283C8B"/>
    <w:rsid w:val="6B61C9B6"/>
    <w:rsid w:val="6BB4BD52"/>
    <w:rsid w:val="6BBFBB9C"/>
    <w:rsid w:val="6BDEAC28"/>
    <w:rsid w:val="6BFDC4CC"/>
    <w:rsid w:val="6C09BA46"/>
    <w:rsid w:val="6C27F5C7"/>
    <w:rsid w:val="6C4127AA"/>
    <w:rsid w:val="6C798C0E"/>
    <w:rsid w:val="6C7FD706"/>
    <w:rsid w:val="6CAC53A1"/>
    <w:rsid w:val="6D5713AF"/>
    <w:rsid w:val="6D588EFD"/>
    <w:rsid w:val="6DA2829E"/>
    <w:rsid w:val="6DB6C807"/>
    <w:rsid w:val="6DB9BB11"/>
    <w:rsid w:val="6DF34937"/>
    <w:rsid w:val="6EB478CD"/>
    <w:rsid w:val="6EBD032D"/>
    <w:rsid w:val="6ECEB736"/>
    <w:rsid w:val="6ED19C9C"/>
    <w:rsid w:val="6EE833F4"/>
    <w:rsid w:val="6EEF8D2D"/>
    <w:rsid w:val="6F401B92"/>
    <w:rsid w:val="6F513018"/>
    <w:rsid w:val="6F5E16E7"/>
    <w:rsid w:val="6F68FC8E"/>
    <w:rsid w:val="702199DF"/>
    <w:rsid w:val="7039C090"/>
    <w:rsid w:val="704D9C9D"/>
    <w:rsid w:val="704F473C"/>
    <w:rsid w:val="70D1F7A7"/>
    <w:rsid w:val="70E19A4D"/>
    <w:rsid w:val="70F086E7"/>
    <w:rsid w:val="711F0F92"/>
    <w:rsid w:val="7139BFF7"/>
    <w:rsid w:val="7141BDEE"/>
    <w:rsid w:val="714C0D22"/>
    <w:rsid w:val="719A53E9"/>
    <w:rsid w:val="71CBA599"/>
    <w:rsid w:val="71EC198F"/>
    <w:rsid w:val="71F64688"/>
    <w:rsid w:val="72012B98"/>
    <w:rsid w:val="721958F0"/>
    <w:rsid w:val="726D1133"/>
    <w:rsid w:val="72B02B87"/>
    <w:rsid w:val="72C3261E"/>
    <w:rsid w:val="72DCCFF5"/>
    <w:rsid w:val="732C304B"/>
    <w:rsid w:val="735071CC"/>
    <w:rsid w:val="73514941"/>
    <w:rsid w:val="741080D4"/>
    <w:rsid w:val="7478A056"/>
    <w:rsid w:val="74B07246"/>
    <w:rsid w:val="74CA1FC2"/>
    <w:rsid w:val="74D802C7"/>
    <w:rsid w:val="74EDA680"/>
    <w:rsid w:val="74F8E2ED"/>
    <w:rsid w:val="75360130"/>
    <w:rsid w:val="754B0DBC"/>
    <w:rsid w:val="756D8879"/>
    <w:rsid w:val="75988662"/>
    <w:rsid w:val="75DCAB59"/>
    <w:rsid w:val="75EA722A"/>
    <w:rsid w:val="75FCDB08"/>
    <w:rsid w:val="7648EFC3"/>
    <w:rsid w:val="76696C83"/>
    <w:rsid w:val="76A3DB61"/>
    <w:rsid w:val="76C25FCC"/>
    <w:rsid w:val="76D7E2D5"/>
    <w:rsid w:val="76D8603C"/>
    <w:rsid w:val="76EC12FE"/>
    <w:rsid w:val="7704DBA7"/>
    <w:rsid w:val="77513FB8"/>
    <w:rsid w:val="7756A0A0"/>
    <w:rsid w:val="77655D03"/>
    <w:rsid w:val="77777CB2"/>
    <w:rsid w:val="7782089E"/>
    <w:rsid w:val="779EF84F"/>
    <w:rsid w:val="77C2DFD6"/>
    <w:rsid w:val="77CE9379"/>
    <w:rsid w:val="780FA389"/>
    <w:rsid w:val="7836ACBE"/>
    <w:rsid w:val="785E4D6B"/>
    <w:rsid w:val="786D43EA"/>
    <w:rsid w:val="788FBC9D"/>
    <w:rsid w:val="7896FC6D"/>
    <w:rsid w:val="789701B0"/>
    <w:rsid w:val="78ACD539"/>
    <w:rsid w:val="78CE566A"/>
    <w:rsid w:val="78DDE4EF"/>
    <w:rsid w:val="79141C9B"/>
    <w:rsid w:val="7927B9F6"/>
    <w:rsid w:val="79306880"/>
    <w:rsid w:val="79442702"/>
    <w:rsid w:val="79459BAC"/>
    <w:rsid w:val="795E6228"/>
    <w:rsid w:val="795FCF1C"/>
    <w:rsid w:val="7975FD43"/>
    <w:rsid w:val="799D0820"/>
    <w:rsid w:val="79F72B74"/>
    <w:rsid w:val="79FF18FA"/>
    <w:rsid w:val="7A441EB5"/>
    <w:rsid w:val="7AB8ADB6"/>
    <w:rsid w:val="7AD45525"/>
    <w:rsid w:val="7ADE3571"/>
    <w:rsid w:val="7AEAD881"/>
    <w:rsid w:val="7B12977A"/>
    <w:rsid w:val="7B38D881"/>
    <w:rsid w:val="7B4194FC"/>
    <w:rsid w:val="7B47444B"/>
    <w:rsid w:val="7B6B3860"/>
    <w:rsid w:val="7B784AA8"/>
    <w:rsid w:val="7B803C75"/>
    <w:rsid w:val="7BBEF758"/>
    <w:rsid w:val="7C1435D3"/>
    <w:rsid w:val="7C146F36"/>
    <w:rsid w:val="7C27CB96"/>
    <w:rsid w:val="7C3487CF"/>
    <w:rsid w:val="7C5DFA0B"/>
    <w:rsid w:val="7C7FF2A2"/>
    <w:rsid w:val="7CB2806F"/>
    <w:rsid w:val="7D0708C1"/>
    <w:rsid w:val="7D0FA2AD"/>
    <w:rsid w:val="7D11CF36"/>
    <w:rsid w:val="7D2878C4"/>
    <w:rsid w:val="7D581593"/>
    <w:rsid w:val="7D95235B"/>
    <w:rsid w:val="7DA0D054"/>
    <w:rsid w:val="7DE0469A"/>
    <w:rsid w:val="7E2F3474"/>
    <w:rsid w:val="7E4BBEB3"/>
    <w:rsid w:val="7E7EE50D"/>
    <w:rsid w:val="7E80254E"/>
    <w:rsid w:val="7EA2D922"/>
    <w:rsid w:val="7EA3469B"/>
    <w:rsid w:val="7EB964BA"/>
    <w:rsid w:val="7EBA875D"/>
    <w:rsid w:val="7ED28A1D"/>
    <w:rsid w:val="7F066BCF"/>
    <w:rsid w:val="7F156A61"/>
    <w:rsid w:val="7F18918F"/>
    <w:rsid w:val="7F246F91"/>
    <w:rsid w:val="7F294633"/>
    <w:rsid w:val="7F2F5953"/>
    <w:rsid w:val="7F3EB97F"/>
    <w:rsid w:val="7F5413BE"/>
    <w:rsid w:val="7F670CAD"/>
    <w:rsid w:val="7F95176E"/>
    <w:rsid w:val="7FDF8380"/>
    <w:rsid w:val="7FF7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500F1"/>
  <w15:chartTrackingRefBased/>
  <w15:docId w15:val="{726306F5-8E42-4A9A-8E3C-90443AD4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C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F3D"/>
    <w:pPr>
      <w:ind w:left="720"/>
      <w:contextualSpacing/>
    </w:pPr>
  </w:style>
  <w:style w:type="character" w:styleId="CommentReference">
    <w:name w:val="annotation reference"/>
    <w:basedOn w:val="DefaultParagraphFont"/>
    <w:uiPriority w:val="99"/>
    <w:semiHidden/>
    <w:unhideWhenUsed/>
    <w:rsid w:val="00132D59"/>
    <w:rPr>
      <w:sz w:val="16"/>
      <w:szCs w:val="16"/>
    </w:rPr>
  </w:style>
  <w:style w:type="paragraph" w:styleId="CommentText">
    <w:name w:val="annotation text"/>
    <w:basedOn w:val="Normal"/>
    <w:link w:val="CommentTextChar"/>
    <w:uiPriority w:val="99"/>
    <w:semiHidden/>
    <w:unhideWhenUsed/>
    <w:rsid w:val="00132D59"/>
    <w:pPr>
      <w:spacing w:line="240" w:lineRule="auto"/>
    </w:pPr>
    <w:rPr>
      <w:sz w:val="20"/>
      <w:szCs w:val="20"/>
    </w:rPr>
  </w:style>
  <w:style w:type="character" w:customStyle="1" w:styleId="CommentTextChar">
    <w:name w:val="Comment Text Char"/>
    <w:basedOn w:val="DefaultParagraphFont"/>
    <w:link w:val="CommentText"/>
    <w:uiPriority w:val="99"/>
    <w:semiHidden/>
    <w:rsid w:val="00132D59"/>
    <w:rPr>
      <w:sz w:val="20"/>
      <w:szCs w:val="20"/>
    </w:rPr>
  </w:style>
  <w:style w:type="paragraph" w:styleId="CommentSubject">
    <w:name w:val="annotation subject"/>
    <w:basedOn w:val="CommentText"/>
    <w:next w:val="CommentText"/>
    <w:link w:val="CommentSubjectChar"/>
    <w:uiPriority w:val="99"/>
    <w:semiHidden/>
    <w:unhideWhenUsed/>
    <w:rsid w:val="00132D59"/>
    <w:rPr>
      <w:b/>
      <w:bCs/>
    </w:rPr>
  </w:style>
  <w:style w:type="character" w:customStyle="1" w:styleId="CommentSubjectChar">
    <w:name w:val="Comment Subject Char"/>
    <w:basedOn w:val="CommentTextChar"/>
    <w:link w:val="CommentSubject"/>
    <w:uiPriority w:val="99"/>
    <w:semiHidden/>
    <w:rsid w:val="00132D59"/>
    <w:rPr>
      <w:b/>
      <w:bCs/>
      <w:sz w:val="20"/>
      <w:szCs w:val="20"/>
    </w:rPr>
  </w:style>
  <w:style w:type="paragraph" w:styleId="Header">
    <w:name w:val="header"/>
    <w:basedOn w:val="Normal"/>
    <w:link w:val="HeaderChar"/>
    <w:uiPriority w:val="99"/>
    <w:rsid w:val="00C44E25"/>
    <w:pPr>
      <w:tabs>
        <w:tab w:val="center" w:pos="4680"/>
        <w:tab w:val="right" w:pos="9360"/>
      </w:tabs>
      <w:spacing w:after="0" w:line="240" w:lineRule="auto"/>
    </w:pPr>
    <w:rPr>
      <w:rFonts w:ascii="Times New Roman" w:eastAsia="Times New Roman" w:hAnsi="Times New Roman" w:cs="Times New Roman"/>
      <w:kern w:val="0"/>
      <w:sz w:val="24"/>
      <w:szCs w:val="20"/>
      <w14:ligatures w14:val="none"/>
    </w:rPr>
  </w:style>
  <w:style w:type="character" w:customStyle="1" w:styleId="HeaderChar">
    <w:name w:val="Header Char"/>
    <w:basedOn w:val="DefaultParagraphFont"/>
    <w:link w:val="Header"/>
    <w:uiPriority w:val="99"/>
    <w:rsid w:val="00C44E25"/>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CD21D2"/>
    <w:rPr>
      <w:color w:val="0563C1" w:themeColor="hyperlink"/>
      <w:u w:val="single"/>
    </w:rPr>
  </w:style>
  <w:style w:type="character" w:styleId="UnresolvedMention">
    <w:name w:val="Unresolved Mention"/>
    <w:basedOn w:val="DefaultParagraphFont"/>
    <w:uiPriority w:val="99"/>
    <w:semiHidden/>
    <w:unhideWhenUsed/>
    <w:rsid w:val="00CD21D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Heading1Char">
    <w:name w:val="Heading 1 Char"/>
    <w:basedOn w:val="DefaultParagraphFont"/>
    <w:link w:val="Heading1"/>
    <w:uiPriority w:val="9"/>
    <w:rsid w:val="00B36CF2"/>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70BB6"/>
    <w:rPr>
      <w:color w:val="954F72" w:themeColor="followedHyperlink"/>
      <w:u w:val="single"/>
    </w:rPr>
  </w:style>
  <w:style w:type="table" w:styleId="TableGridLight">
    <w:name w:val="Grid Table Light"/>
    <w:basedOn w:val="TableNormal"/>
    <w:uiPriority w:val="40"/>
    <w:rsid w:val="00CE4B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overview-of-dph-reporting-requirements-of-esp-reporting-sufficiency/download"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www.mass.gov/regulations/105-CMR-30000-reportable-diseases-surveillance-and-isolation-and-quarantine-requirement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IDLS.OHCP@mass.gov" TargetMode="Externa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sphealth.org/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sp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DB46-CD63-4130-9D07-A0B4E479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2309</Words>
  <Characters>13164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ESP Reporting for Infectious Diseases</dc:title>
  <dc:subject>ESP;Infectious disease;electronic medical record support</dc:subject>
  <dc:creator>MDPH</dc:creator>
  <cp:keywords>ESP;electronic medical record support</cp:keywords>
  <dc:description/>
  <cp:lastModifiedBy>Yeaple, Jennifer (DPH)</cp:lastModifiedBy>
  <cp:revision>2</cp:revision>
  <cp:lastPrinted>2023-06-08T21:03:00Z</cp:lastPrinted>
  <dcterms:created xsi:type="dcterms:W3CDTF">2023-07-07T15:09:00Z</dcterms:created>
  <dcterms:modified xsi:type="dcterms:W3CDTF">2023-07-07T15:09:00Z</dcterms:modified>
</cp:coreProperties>
</file>