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FF" w:rsidRDefault="00F434FF" w:rsidP="00F434FF"/>
    <w:p w:rsidR="00F434FF" w:rsidRDefault="00F434FF" w:rsidP="00F434FF">
      <w:p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Before S</w:t>
      </w:r>
      <w:r w:rsidRPr="00E42BCB">
        <w:rPr>
          <w:b/>
          <w:u w:val="single"/>
        </w:rPr>
        <w:t>ubmission:</w:t>
      </w:r>
    </w:p>
    <w:p w:rsidR="00F434FF" w:rsidRPr="00E42BCB" w:rsidRDefault="00F434FF" w:rsidP="00F434FF">
      <w:pPr>
        <w:spacing w:after="0" w:line="240" w:lineRule="auto"/>
        <w:ind w:left="360"/>
        <w:rPr>
          <w:b/>
          <w:u w:val="single"/>
        </w:rPr>
      </w:pPr>
    </w:p>
    <w:p w:rsidR="00F434FF" w:rsidRDefault="00F434FF" w:rsidP="00F434FF">
      <w:pPr>
        <w:pStyle w:val="ListParagraph"/>
        <w:numPr>
          <w:ilvl w:val="0"/>
          <w:numId w:val="1"/>
        </w:numPr>
        <w:ind w:left="720"/>
      </w:pPr>
      <w:r>
        <w:t xml:space="preserve">If the project involves multiple institutions, it may be necessary to obtain approval from each institution’s IRB before the project can begin.  </w:t>
      </w:r>
    </w:p>
    <w:p w:rsidR="00F434FF" w:rsidRDefault="00F434FF" w:rsidP="00F434FF">
      <w:pPr>
        <w:spacing w:after="0" w:line="240" w:lineRule="auto"/>
        <w:ind w:left="720" w:hanging="360"/>
        <w:rPr>
          <w:b/>
          <w:u w:val="single"/>
        </w:rPr>
      </w:pPr>
    </w:p>
    <w:p w:rsidR="00F434FF" w:rsidRDefault="00F434FF" w:rsidP="00F434FF">
      <w:pPr>
        <w:spacing w:after="0" w:line="240" w:lineRule="auto"/>
        <w:ind w:left="720" w:hanging="360"/>
        <w:rPr>
          <w:b/>
          <w:u w:val="single"/>
        </w:rPr>
      </w:pPr>
      <w:r w:rsidRPr="00E42BCB">
        <w:rPr>
          <w:b/>
          <w:u w:val="single"/>
        </w:rPr>
        <w:t>Submission for IRB Review:</w:t>
      </w:r>
    </w:p>
    <w:p w:rsidR="00F434FF" w:rsidRPr="00E42BCB" w:rsidRDefault="00F434FF" w:rsidP="00F434FF">
      <w:pPr>
        <w:spacing w:after="0" w:line="240" w:lineRule="auto"/>
        <w:ind w:left="720" w:hanging="360"/>
        <w:rPr>
          <w:b/>
          <w:u w:val="single"/>
        </w:rPr>
      </w:pPr>
    </w:p>
    <w:p w:rsidR="00F434FF" w:rsidRPr="00E42BCB" w:rsidRDefault="00F434FF" w:rsidP="00F434FF">
      <w:pPr>
        <w:pStyle w:val="ListParagraph"/>
        <w:numPr>
          <w:ilvl w:val="0"/>
          <w:numId w:val="1"/>
        </w:numPr>
        <w:ind w:left="720"/>
        <w:rPr>
          <w:b/>
          <w:i/>
        </w:rPr>
      </w:pPr>
      <w:r w:rsidRPr="00E42BCB">
        <w:rPr>
          <w:b/>
          <w:i/>
        </w:rPr>
        <w:t>Required paperwork is submitted to IRB Net (www.irbnet.org)</w:t>
      </w:r>
      <w:r>
        <w:rPr>
          <w:b/>
          <w:i/>
        </w:rPr>
        <w:t>:</w:t>
      </w:r>
    </w:p>
    <w:p w:rsidR="00FA5C5A" w:rsidRDefault="00FA5C5A" w:rsidP="00FA5C5A">
      <w:pPr>
        <w:pStyle w:val="ListParagraph"/>
        <w:numPr>
          <w:ilvl w:val="1"/>
          <w:numId w:val="1"/>
        </w:numPr>
        <w:ind w:left="1080"/>
      </w:pPr>
      <w:r>
        <w:t>Core Application – includes project narrative</w:t>
      </w:r>
    </w:p>
    <w:p w:rsidR="00FA5C5A" w:rsidRDefault="00FA5C5A" w:rsidP="00FA5C5A">
      <w:pPr>
        <w:pStyle w:val="ListParagraph"/>
        <w:numPr>
          <w:ilvl w:val="1"/>
          <w:numId w:val="1"/>
        </w:numPr>
        <w:ind w:left="1080"/>
      </w:pPr>
      <w:r>
        <w:t>MDPH Application for Data Access and Research (aka, “Intake Wizard”) – includes staff list and guidance for appendices</w:t>
      </w:r>
    </w:p>
    <w:p w:rsidR="00F434FF" w:rsidRDefault="00F434FF" w:rsidP="00FA5C5A">
      <w:pPr>
        <w:pStyle w:val="ListParagraph"/>
        <w:numPr>
          <w:ilvl w:val="1"/>
          <w:numId w:val="1"/>
        </w:numPr>
        <w:ind w:left="1080"/>
      </w:pPr>
      <w:r>
        <w:t>IRB approval from partnering institutions (if applicable)</w:t>
      </w:r>
    </w:p>
    <w:p w:rsidR="00F434FF" w:rsidRDefault="00F434FF" w:rsidP="00FA5C5A">
      <w:pPr>
        <w:pStyle w:val="ListParagraph"/>
        <w:numPr>
          <w:ilvl w:val="1"/>
          <w:numId w:val="1"/>
        </w:numPr>
        <w:ind w:left="1080"/>
      </w:pPr>
      <w:r>
        <w:t xml:space="preserve">Documentation of completion of human subjects training </w:t>
      </w:r>
    </w:p>
    <w:p w:rsidR="00F434FF" w:rsidRDefault="00F434FF" w:rsidP="00FA5C5A">
      <w:pPr>
        <w:pStyle w:val="ListParagraph"/>
        <w:numPr>
          <w:ilvl w:val="1"/>
          <w:numId w:val="1"/>
        </w:numPr>
        <w:ind w:left="1080"/>
      </w:pPr>
      <w:r>
        <w:t>Consent form or request for waiver of consent (Appendix C)</w:t>
      </w:r>
    </w:p>
    <w:p w:rsidR="00F434FF" w:rsidRDefault="00F434FF" w:rsidP="00FA5C5A">
      <w:pPr>
        <w:pStyle w:val="ListParagraph"/>
        <w:numPr>
          <w:ilvl w:val="1"/>
          <w:numId w:val="1"/>
        </w:numPr>
        <w:ind w:left="1080"/>
      </w:pPr>
      <w:r>
        <w:t>Linkage diagram (if applicable)</w:t>
      </w:r>
    </w:p>
    <w:p w:rsidR="00F434FF" w:rsidRDefault="00F434FF" w:rsidP="00FA5C5A">
      <w:pPr>
        <w:pStyle w:val="ListParagraph"/>
        <w:numPr>
          <w:ilvl w:val="1"/>
          <w:numId w:val="1"/>
        </w:numPr>
        <w:ind w:left="1080"/>
      </w:pPr>
      <w:r>
        <w:t>Appendix DSP (if requesting access to MDPH confidential data)</w:t>
      </w:r>
    </w:p>
    <w:p w:rsidR="00F434FF" w:rsidRDefault="00F434FF" w:rsidP="00FA5C5A">
      <w:pPr>
        <w:pStyle w:val="ListParagraph"/>
        <w:numPr>
          <w:ilvl w:val="1"/>
          <w:numId w:val="1"/>
        </w:numPr>
        <w:ind w:left="1080"/>
      </w:pPr>
      <w:r>
        <w:t>Other applicable Appendices (initial IRB Net Intake Wizard will note required appendices)</w:t>
      </w:r>
    </w:p>
    <w:p w:rsidR="00F434FF" w:rsidRDefault="00F434FF" w:rsidP="00F434FF">
      <w:pPr>
        <w:pStyle w:val="ListParagraph"/>
        <w:ind w:left="1440"/>
      </w:pPr>
    </w:p>
    <w:p w:rsidR="00F434FF" w:rsidRPr="00E42BCB" w:rsidRDefault="00F434FF" w:rsidP="00F434FF">
      <w:pPr>
        <w:pStyle w:val="ListParagraph"/>
        <w:numPr>
          <w:ilvl w:val="0"/>
          <w:numId w:val="1"/>
        </w:numPr>
        <w:ind w:left="720"/>
        <w:rPr>
          <w:b/>
          <w:i/>
        </w:rPr>
      </w:pPr>
      <w:r w:rsidRPr="00E42BCB">
        <w:rPr>
          <w:b/>
          <w:i/>
        </w:rPr>
        <w:t>Submitted paperwork is complete and correct</w:t>
      </w:r>
      <w:r>
        <w:rPr>
          <w:b/>
          <w:i/>
        </w:rPr>
        <w:t>:</w:t>
      </w:r>
    </w:p>
    <w:p w:rsidR="00F434FF" w:rsidRDefault="00F434FF" w:rsidP="00FA5C5A">
      <w:pPr>
        <w:pStyle w:val="ListParagraph"/>
        <w:numPr>
          <w:ilvl w:val="0"/>
          <w:numId w:val="2"/>
        </w:numPr>
        <w:ind w:left="1080"/>
      </w:pPr>
      <w:r>
        <w:t xml:space="preserve">If data requested, only the minimum necessary  data fields and years are requested </w:t>
      </w:r>
    </w:p>
    <w:p w:rsidR="00F434FF" w:rsidRDefault="00F434FF" w:rsidP="00FA5C5A">
      <w:pPr>
        <w:pStyle w:val="ListParagraph"/>
        <w:numPr>
          <w:ilvl w:val="0"/>
          <w:numId w:val="2"/>
        </w:numPr>
        <w:ind w:left="1080"/>
      </w:pPr>
      <w:r>
        <w:t>Narrative supplied in Core Application and Applicable Appendices, is clearly written, consistent throughout, and, if data is requested, provides a clear rationale for the data.</w:t>
      </w:r>
    </w:p>
    <w:p w:rsidR="00F434FF" w:rsidRDefault="00F434FF" w:rsidP="00FA5C5A">
      <w:pPr>
        <w:pStyle w:val="ListParagraph"/>
        <w:numPr>
          <w:ilvl w:val="0"/>
          <w:numId w:val="2"/>
        </w:numPr>
        <w:ind w:left="1080"/>
      </w:pPr>
      <w:r>
        <w:t>Suggested plan for storage and management of confidential data is appropriate (Narrative in core application should explain overall approach.  Specific IT security requirements can be found in Appendix DSP.)</w:t>
      </w:r>
    </w:p>
    <w:p w:rsidR="00F434FF" w:rsidRDefault="00F434FF" w:rsidP="00FA5C5A">
      <w:pPr>
        <w:pStyle w:val="ListParagraph"/>
        <w:numPr>
          <w:ilvl w:val="0"/>
          <w:numId w:val="2"/>
        </w:numPr>
        <w:ind w:left="1080"/>
      </w:pPr>
      <w:r>
        <w:t>Consent form is written at 8</w:t>
      </w:r>
      <w:r w:rsidRPr="00B609E7">
        <w:rPr>
          <w:vertAlign w:val="superscript"/>
        </w:rPr>
        <w:t>th</w:t>
      </w:r>
      <w:r>
        <w:t xml:space="preserve"> grade level </w:t>
      </w:r>
    </w:p>
    <w:p w:rsidR="00F434FF" w:rsidRDefault="00F434FF" w:rsidP="00F434FF">
      <w:pPr>
        <w:spacing w:after="0" w:line="240" w:lineRule="auto"/>
        <w:ind w:left="720" w:hanging="360"/>
      </w:pPr>
    </w:p>
    <w:p w:rsidR="00F434FF" w:rsidRDefault="00F434FF" w:rsidP="00F434FF">
      <w:pPr>
        <w:pStyle w:val="ListParagraph"/>
        <w:ind w:left="1080"/>
      </w:pPr>
    </w:p>
    <w:p w:rsidR="00F434FF" w:rsidRDefault="00F434FF" w:rsidP="00F434FF"/>
    <w:p w:rsidR="00FD1346" w:rsidRDefault="00CF330C"/>
    <w:sectPr w:rsidR="00FD1346" w:rsidSect="006D0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0C" w:rsidRDefault="00CF330C" w:rsidP="001632E2">
      <w:pPr>
        <w:spacing w:after="0" w:line="240" w:lineRule="auto"/>
      </w:pPr>
      <w:r>
        <w:separator/>
      </w:r>
    </w:p>
  </w:endnote>
  <w:endnote w:type="continuationSeparator" w:id="0">
    <w:p w:rsidR="00CF330C" w:rsidRDefault="00CF330C" w:rsidP="0016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16" w:rsidRDefault="00C4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16" w:rsidRDefault="00C42216" w:rsidP="00C42216">
    <w:pPr>
      <w:pStyle w:val="Footer"/>
      <w:jc w:val="right"/>
    </w:pPr>
    <w:r>
      <w:t>4/2016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16" w:rsidRDefault="00C4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0C" w:rsidRDefault="00CF330C" w:rsidP="001632E2">
      <w:pPr>
        <w:spacing w:after="0" w:line="240" w:lineRule="auto"/>
      </w:pPr>
      <w:r>
        <w:separator/>
      </w:r>
    </w:p>
  </w:footnote>
  <w:footnote w:type="continuationSeparator" w:id="0">
    <w:p w:rsidR="00CF330C" w:rsidRDefault="00CF330C" w:rsidP="00163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16" w:rsidRDefault="00C422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8478"/>
    </w:tblGrid>
    <w:tr w:rsidR="00C42216" w:rsidRPr="00021CBF" w:rsidTr="0031162D">
      <w:trPr>
        <w:trHeight w:val="1520"/>
      </w:trPr>
      <w:tc>
        <w:tcPr>
          <w:tcW w:w="1818" w:type="dxa"/>
        </w:tcPr>
        <w:p w:rsidR="00C42216" w:rsidRPr="00104AC2" w:rsidRDefault="00C42216" w:rsidP="0031162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42BFF63" wp14:editId="16F14997">
                <wp:extent cx="996696" cy="99669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PH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696" cy="996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C42216" w:rsidRDefault="00C42216" w:rsidP="0031162D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02"/>
          </w:tblGrid>
          <w:tr w:rsidR="00C42216" w:rsidRPr="00195784" w:rsidTr="0031162D">
            <w:tc>
              <w:tcPr>
                <w:tcW w:w="7602" w:type="dxa"/>
              </w:tcPr>
              <w:p w:rsidR="00C42216" w:rsidRDefault="00C42216" w:rsidP="0031162D">
                <w:pPr>
                  <w:rPr>
                    <w:b/>
                    <w:sz w:val="28"/>
                    <w:szCs w:val="28"/>
                  </w:rPr>
                </w:pPr>
              </w:p>
              <w:p w:rsidR="00C42216" w:rsidRPr="00A67275" w:rsidRDefault="00C42216" w:rsidP="0031162D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32"/>
                  </w:rPr>
                  <w:t>IRB</w:t>
                </w:r>
                <w:r w:rsidRPr="00A67275">
                  <w:rPr>
                    <w:rFonts w:ascii="Arial" w:hAnsi="Arial" w:cs="Arial"/>
                    <w:b/>
                    <w:sz w:val="32"/>
                    <w:szCs w:val="32"/>
                  </w:rPr>
                  <w:t xml:space="preserve"> Application Checklist</w:t>
                </w:r>
              </w:p>
            </w:tc>
          </w:tr>
        </w:tbl>
        <w:p w:rsidR="00C42216" w:rsidRPr="00104AC2" w:rsidRDefault="00C42216" w:rsidP="0031162D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1632E2" w:rsidRDefault="001632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16" w:rsidRDefault="00C422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1F0B"/>
    <w:multiLevelType w:val="hybridMultilevel"/>
    <w:tmpl w:val="3DECFBE8"/>
    <w:lvl w:ilvl="0" w:tplc="93E43006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AB3CC626">
      <w:start w:val="1"/>
      <w:numFmt w:val="bullet"/>
      <w:lvlText w:val=""/>
      <w:lvlJc w:val="left"/>
      <w:pPr>
        <w:ind w:left="21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68767B"/>
    <w:multiLevelType w:val="hybridMultilevel"/>
    <w:tmpl w:val="B9DA8C04"/>
    <w:lvl w:ilvl="0" w:tplc="68FCE44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93E43006">
      <w:start w:val="1"/>
      <w:numFmt w:val="bullet"/>
      <w:lvlText w:val=""/>
      <w:lvlJc w:val="left"/>
      <w:pPr>
        <w:ind w:left="1800" w:hanging="360"/>
      </w:pPr>
      <w:rPr>
        <w:rFonts w:ascii="Wingdings" w:hAnsi="Wingdings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FF"/>
    <w:rsid w:val="00016F37"/>
    <w:rsid w:val="00066F7D"/>
    <w:rsid w:val="001632E2"/>
    <w:rsid w:val="001B2422"/>
    <w:rsid w:val="005003B9"/>
    <w:rsid w:val="00957496"/>
    <w:rsid w:val="00C42216"/>
    <w:rsid w:val="00CE36CD"/>
    <w:rsid w:val="00CF330C"/>
    <w:rsid w:val="00D84365"/>
    <w:rsid w:val="00F434FF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4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E2"/>
  </w:style>
  <w:style w:type="paragraph" w:styleId="Footer">
    <w:name w:val="footer"/>
    <w:basedOn w:val="Normal"/>
    <w:link w:val="FooterChar"/>
    <w:uiPriority w:val="99"/>
    <w:unhideWhenUsed/>
    <w:rsid w:val="0016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E2"/>
  </w:style>
  <w:style w:type="table" w:styleId="TableGrid">
    <w:name w:val="Table Grid"/>
    <w:basedOn w:val="TableNormal"/>
    <w:uiPriority w:val="59"/>
    <w:rsid w:val="000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4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E2"/>
  </w:style>
  <w:style w:type="paragraph" w:styleId="Footer">
    <w:name w:val="footer"/>
    <w:basedOn w:val="Normal"/>
    <w:link w:val="FooterChar"/>
    <w:uiPriority w:val="99"/>
    <w:unhideWhenUsed/>
    <w:rsid w:val="0016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E2"/>
  </w:style>
  <w:style w:type="table" w:styleId="TableGrid">
    <w:name w:val="Table Grid"/>
    <w:basedOn w:val="TableNormal"/>
    <w:uiPriority w:val="59"/>
    <w:rsid w:val="000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2016-05-26T14:13:00Z</dcterms:created>
  <dc:creator>Nelson, Candace (DPH)</dc:creator>
  <lastModifiedBy/>
  <dcterms:modified xsi:type="dcterms:W3CDTF">2016-05-26T14:16:00Z</dcterms:modified>
  <revision>3</revision>
</coreProperties>
</file>