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DB171" w14:textId="77777777" w:rsidR="004C3CC5" w:rsidRDefault="00B33CA5">
      <w:pPr>
        <w:pStyle w:val="BodyText"/>
        <w:ind w:left="110"/>
        <w:rPr>
          <w:sz w:val="20"/>
        </w:rPr>
      </w:pPr>
      <w:r>
        <w:rPr>
          <w:noProof/>
          <w:sz w:val="20"/>
        </w:rPr>
        <w:drawing>
          <wp:inline distT="0" distB="0" distL="0" distR="0" wp14:anchorId="6FBDB1C4" wp14:editId="4F83B7FD">
            <wp:extent cx="7039535" cy="982979"/>
            <wp:effectExtent l="0" t="0" r="0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9535" cy="982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DB172" w14:textId="77777777" w:rsidR="004C3CC5" w:rsidRDefault="00B33CA5">
      <w:pPr>
        <w:pStyle w:val="Heading1"/>
        <w:spacing w:before="24"/>
      </w:pPr>
      <w:bookmarkStart w:id="0" w:name="4054-01s_"/>
      <w:bookmarkEnd w:id="0"/>
      <w:r>
        <w:rPr>
          <w:u w:val="single"/>
        </w:rPr>
        <w:t>SCOPE</w:t>
      </w:r>
      <w:r>
        <w:rPr>
          <w:spacing w:val="-7"/>
          <w:u w:val="single"/>
        </w:rPr>
        <w:t xml:space="preserve"> </w:t>
      </w:r>
      <w:r>
        <w:rPr>
          <w:u w:val="single"/>
        </w:rPr>
        <w:t>OF</w:t>
      </w:r>
      <w:r>
        <w:rPr>
          <w:spacing w:val="-6"/>
          <w:u w:val="single"/>
        </w:rPr>
        <w:t xml:space="preserve"> </w:t>
      </w:r>
      <w:r>
        <w:rPr>
          <w:u w:val="single"/>
        </w:rPr>
        <w:t>ACCREDITATION</w:t>
      </w:r>
      <w:r>
        <w:rPr>
          <w:spacing w:val="-7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u w:val="single"/>
        </w:rPr>
        <w:t>ISO/IEC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17025:2017</w:t>
      </w:r>
    </w:p>
    <w:p w14:paraId="6FBDB173" w14:textId="77777777" w:rsidR="004C3CC5" w:rsidRDefault="004C3CC5">
      <w:pPr>
        <w:pStyle w:val="BodyText"/>
        <w:spacing w:before="216"/>
      </w:pPr>
    </w:p>
    <w:p w14:paraId="6FBDB174" w14:textId="77777777" w:rsidR="004C3CC5" w:rsidRDefault="00B33CA5">
      <w:pPr>
        <w:spacing w:line="252" w:lineRule="exact"/>
        <w:ind w:left="60" w:right="2"/>
        <w:jc w:val="center"/>
      </w:pPr>
      <w:r>
        <w:t>MASSACHUSETTS</w:t>
      </w:r>
      <w:r>
        <w:rPr>
          <w:spacing w:val="-11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rPr>
          <w:spacing w:val="-2"/>
        </w:rPr>
        <w:t>LABORATORY</w:t>
      </w:r>
    </w:p>
    <w:p w14:paraId="6FBDB175" w14:textId="77777777" w:rsidR="004C3CC5" w:rsidRDefault="00B33CA5">
      <w:pPr>
        <w:pStyle w:val="BodyText"/>
        <w:ind w:left="4617" w:right="4279" w:firstLine="408"/>
      </w:pPr>
      <w:r>
        <w:t>305 South Street Jamaica</w:t>
      </w:r>
      <w:r>
        <w:rPr>
          <w:spacing w:val="-12"/>
        </w:rPr>
        <w:t xml:space="preserve"> </w:t>
      </w:r>
      <w:r>
        <w:t>Plain,</w:t>
      </w:r>
      <w:r>
        <w:rPr>
          <w:spacing w:val="-12"/>
        </w:rPr>
        <w:t xml:space="preserve"> </w:t>
      </w:r>
      <w:r>
        <w:t>MA</w:t>
      </w:r>
      <w:r>
        <w:rPr>
          <w:spacing w:val="-13"/>
        </w:rPr>
        <w:t xml:space="preserve"> </w:t>
      </w:r>
      <w:r>
        <w:t>02130</w:t>
      </w:r>
    </w:p>
    <w:p w14:paraId="6FBDB176" w14:textId="77777777" w:rsidR="004C3CC5" w:rsidRDefault="00B33CA5">
      <w:pPr>
        <w:pStyle w:val="BodyText"/>
        <w:tabs>
          <w:tab w:val="left" w:pos="5817"/>
        </w:tabs>
        <w:ind w:left="4360" w:right="3730" w:hanging="569"/>
      </w:pPr>
      <w:r>
        <w:t>Dr. Nicolas Epie</w:t>
      </w:r>
      <w:r>
        <w:tab/>
        <w:t>Phone:</w:t>
      </w:r>
      <w:r>
        <w:rPr>
          <w:spacing w:val="-14"/>
        </w:rPr>
        <w:t xml:space="preserve"> </w:t>
      </w:r>
      <w:r>
        <w:t xml:space="preserve">617-983-4362 Email: </w:t>
      </w:r>
      <w:hyperlink r:id="rId5">
        <w:r>
          <w:t>Nicolas.Epie@mass.gov</w:t>
        </w:r>
      </w:hyperlink>
    </w:p>
    <w:p w14:paraId="6FBDB177" w14:textId="77777777" w:rsidR="004C3CC5" w:rsidRDefault="004C3CC5">
      <w:pPr>
        <w:pStyle w:val="BodyText"/>
        <w:spacing w:before="251"/>
      </w:pPr>
    </w:p>
    <w:p w14:paraId="6FBDB178" w14:textId="77777777" w:rsidR="004C3CC5" w:rsidRDefault="00B33CA5">
      <w:pPr>
        <w:pStyle w:val="Heading1"/>
        <w:spacing w:before="1"/>
        <w:ind w:right="3"/>
      </w:pPr>
      <w:r>
        <w:rPr>
          <w:spacing w:val="-2"/>
        </w:rPr>
        <w:t>BIOLOGICAL</w:t>
      </w:r>
    </w:p>
    <w:p w14:paraId="6FBDB179" w14:textId="77777777" w:rsidR="004C3CC5" w:rsidRDefault="004C3CC5">
      <w:pPr>
        <w:pStyle w:val="BodyText"/>
      </w:pPr>
    </w:p>
    <w:p w14:paraId="6FBDB17A" w14:textId="77777777" w:rsidR="004C3CC5" w:rsidRDefault="00B33CA5">
      <w:pPr>
        <w:pStyle w:val="BodyText"/>
        <w:tabs>
          <w:tab w:val="left" w:pos="8666"/>
        </w:tabs>
        <w:ind w:left="180"/>
      </w:pPr>
      <w:r>
        <w:t>Valid</w:t>
      </w:r>
      <w:r>
        <w:rPr>
          <w:spacing w:val="-5"/>
        </w:rPr>
        <w:t xml:space="preserve"> </w:t>
      </w:r>
      <w:r>
        <w:t>To:</w:t>
      </w:r>
      <w:r>
        <w:rPr>
          <w:spacing w:val="51"/>
        </w:rPr>
        <w:t xml:space="preserve"> </w:t>
      </w:r>
      <w:r>
        <w:t>September</w:t>
      </w:r>
      <w:r>
        <w:rPr>
          <w:spacing w:val="-2"/>
        </w:rPr>
        <w:t xml:space="preserve"> </w:t>
      </w:r>
      <w:r>
        <w:t>30,</w:t>
      </w:r>
      <w:r>
        <w:rPr>
          <w:spacing w:val="-2"/>
        </w:rPr>
        <w:t xml:space="preserve"> </w:t>
      </w:r>
      <w:r>
        <w:rPr>
          <w:spacing w:val="-4"/>
        </w:rPr>
        <w:t>2026</w:t>
      </w:r>
      <w:r>
        <w:tab/>
        <w:t>Certificate</w:t>
      </w:r>
      <w:r>
        <w:rPr>
          <w:spacing w:val="-9"/>
        </w:rPr>
        <w:t xml:space="preserve"> </w:t>
      </w:r>
      <w:r>
        <w:t>Number:</w:t>
      </w:r>
      <w:r>
        <w:rPr>
          <w:spacing w:val="42"/>
        </w:rPr>
        <w:t xml:space="preserve"> </w:t>
      </w:r>
      <w:r>
        <w:rPr>
          <w:spacing w:val="-2"/>
        </w:rPr>
        <w:t>4054.01</w:t>
      </w:r>
    </w:p>
    <w:p w14:paraId="6FBDB17B" w14:textId="77777777" w:rsidR="004C3CC5" w:rsidRDefault="00B33CA5">
      <w:pPr>
        <w:pStyle w:val="BodyText"/>
        <w:spacing w:before="251" w:line="223" w:lineRule="auto"/>
        <w:ind w:left="180"/>
      </w:pPr>
      <w:r>
        <w:t>In</w:t>
      </w:r>
      <w:r>
        <w:rPr>
          <w:spacing w:val="24"/>
        </w:rPr>
        <w:t xml:space="preserve"> </w:t>
      </w:r>
      <w:r>
        <w:t>recognition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successful</w:t>
      </w:r>
      <w:r>
        <w:rPr>
          <w:spacing w:val="25"/>
        </w:rPr>
        <w:t xml:space="preserve"> </w:t>
      </w:r>
      <w:r>
        <w:t>completion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A2LA</w:t>
      </w:r>
      <w:r>
        <w:rPr>
          <w:spacing w:val="23"/>
        </w:rPr>
        <w:t xml:space="preserve"> </w:t>
      </w:r>
      <w:r>
        <w:t>evaluation</w:t>
      </w:r>
      <w:r>
        <w:rPr>
          <w:spacing w:val="24"/>
        </w:rPr>
        <w:t xml:space="preserve"> </w:t>
      </w:r>
      <w:r>
        <w:t>process,</w:t>
      </w:r>
      <w:r>
        <w:rPr>
          <w:spacing w:val="24"/>
        </w:rPr>
        <w:t xml:space="preserve"> </w:t>
      </w:r>
      <w:r>
        <w:t>accreditation</w:t>
      </w:r>
      <w:r>
        <w:rPr>
          <w:spacing w:val="22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granted</w:t>
      </w:r>
      <w:r>
        <w:rPr>
          <w:spacing w:val="2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laboratory</w:t>
      </w:r>
      <w:r>
        <w:rPr>
          <w:spacing w:val="22"/>
        </w:rPr>
        <w:t xml:space="preserve"> </w:t>
      </w:r>
      <w:r>
        <w:t xml:space="preserve">to perform the following tests on </w:t>
      </w:r>
      <w:r>
        <w:rPr>
          <w:u w:val="single"/>
        </w:rPr>
        <w:t>food and dairy samples</w:t>
      </w:r>
      <w:r>
        <w:t>:</w:t>
      </w:r>
    </w:p>
    <w:p w14:paraId="6FBDB17C" w14:textId="77777777" w:rsidR="004C3CC5" w:rsidRDefault="004C3CC5">
      <w:pPr>
        <w:pStyle w:val="BodyText"/>
        <w:spacing w:before="26"/>
        <w:rPr>
          <w:sz w:val="20"/>
        </w:rPr>
      </w:pP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5"/>
        <w:gridCol w:w="4666"/>
      </w:tblGrid>
      <w:tr w:rsidR="004C3CC5" w14:paraId="6FBDB17F" w14:textId="77777777">
        <w:trPr>
          <w:trHeight w:val="505"/>
        </w:trPr>
        <w:tc>
          <w:tcPr>
            <w:tcW w:w="4685" w:type="dxa"/>
          </w:tcPr>
          <w:p w14:paraId="6FBDB17D" w14:textId="77777777" w:rsidR="004C3CC5" w:rsidRDefault="00B33CA5">
            <w:pPr>
              <w:pStyle w:val="TableParagraph"/>
              <w:rPr>
                <w:b/>
              </w:rPr>
            </w:pPr>
            <w:r>
              <w:rPr>
                <w:b/>
                <w:spacing w:val="-4"/>
                <w:u w:val="single"/>
              </w:rPr>
              <w:t>Test</w:t>
            </w:r>
          </w:p>
        </w:tc>
        <w:tc>
          <w:tcPr>
            <w:tcW w:w="4666" w:type="dxa"/>
          </w:tcPr>
          <w:p w14:paraId="6FBDB17E" w14:textId="77777777" w:rsidR="004C3CC5" w:rsidRDefault="00B33CA5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Test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Method</w:t>
            </w:r>
          </w:p>
        </w:tc>
      </w:tr>
      <w:tr w:rsidR="004C3CC5" w14:paraId="6FBDB182" w14:textId="77777777">
        <w:trPr>
          <w:trHeight w:val="505"/>
        </w:trPr>
        <w:tc>
          <w:tcPr>
            <w:tcW w:w="4685" w:type="dxa"/>
          </w:tcPr>
          <w:p w14:paraId="6FBDB180" w14:textId="77777777" w:rsidR="004C3CC5" w:rsidRDefault="00B33CA5">
            <w:pPr>
              <w:pStyle w:val="TableParagraph"/>
            </w:pPr>
            <w:r>
              <w:t>Aerobic</w:t>
            </w:r>
            <w:r>
              <w:rPr>
                <w:spacing w:val="-3"/>
              </w:rPr>
              <w:t xml:space="preserve"> </w:t>
            </w:r>
            <w:r>
              <w:t>Plate</w:t>
            </w:r>
            <w:r>
              <w:rPr>
                <w:spacing w:val="-3"/>
              </w:rPr>
              <w:t xml:space="preserve"> </w:t>
            </w:r>
            <w:r>
              <w:t>Count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Petrifilm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Quantification</w:t>
            </w:r>
          </w:p>
        </w:tc>
        <w:tc>
          <w:tcPr>
            <w:tcW w:w="4666" w:type="dxa"/>
          </w:tcPr>
          <w:p w14:paraId="6FBDB181" w14:textId="77777777" w:rsidR="004C3CC5" w:rsidRDefault="00B33CA5">
            <w:pPr>
              <w:pStyle w:val="TableParagraph"/>
            </w:pPr>
            <w:r>
              <w:t>MA</w:t>
            </w:r>
            <w:r>
              <w:rPr>
                <w:spacing w:val="-3"/>
              </w:rPr>
              <w:t xml:space="preserve"> </w:t>
            </w:r>
            <w:r>
              <w:t>SPHL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DL.005</w:t>
            </w:r>
          </w:p>
        </w:tc>
      </w:tr>
      <w:tr w:rsidR="004C3CC5" w14:paraId="6FBDB185" w14:textId="77777777">
        <w:trPr>
          <w:trHeight w:val="506"/>
        </w:trPr>
        <w:tc>
          <w:tcPr>
            <w:tcW w:w="4685" w:type="dxa"/>
          </w:tcPr>
          <w:p w14:paraId="6FBDB183" w14:textId="77777777" w:rsidR="004C3CC5" w:rsidRDefault="00B33CA5">
            <w:pPr>
              <w:pStyle w:val="TableParagraph"/>
            </w:pPr>
            <w:r>
              <w:t>Alkaline</w:t>
            </w:r>
            <w:r>
              <w:rPr>
                <w:spacing w:val="-4"/>
              </w:rPr>
              <w:t xml:space="preserve"> </w:t>
            </w:r>
            <w:r>
              <w:t>Phosphatase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Screen</w:t>
            </w:r>
          </w:p>
        </w:tc>
        <w:tc>
          <w:tcPr>
            <w:tcW w:w="4666" w:type="dxa"/>
          </w:tcPr>
          <w:p w14:paraId="6FBDB184" w14:textId="77777777" w:rsidR="004C3CC5" w:rsidRDefault="00B33CA5">
            <w:pPr>
              <w:pStyle w:val="TableParagraph"/>
            </w:pPr>
            <w:r>
              <w:t>MA</w:t>
            </w:r>
            <w:r>
              <w:rPr>
                <w:spacing w:val="-3"/>
              </w:rPr>
              <w:t xml:space="preserve"> </w:t>
            </w:r>
            <w:r>
              <w:t>SPHL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DL.002</w:t>
            </w:r>
          </w:p>
        </w:tc>
      </w:tr>
      <w:tr w:rsidR="004C3CC5" w14:paraId="6FBDB188" w14:textId="77777777">
        <w:trPr>
          <w:trHeight w:val="493"/>
        </w:trPr>
        <w:tc>
          <w:tcPr>
            <w:tcW w:w="4685" w:type="dxa"/>
          </w:tcPr>
          <w:p w14:paraId="6FBDB186" w14:textId="77777777" w:rsidR="004C3CC5" w:rsidRDefault="00B33CA5">
            <w:pPr>
              <w:pStyle w:val="TableParagraph"/>
              <w:spacing w:before="1" w:line="240" w:lineRule="auto"/>
            </w:pPr>
            <w:r>
              <w:t>Antibiotic</w:t>
            </w:r>
            <w:r>
              <w:rPr>
                <w:spacing w:val="-3"/>
              </w:rPr>
              <w:t xml:space="preserve"> </w:t>
            </w:r>
            <w:r>
              <w:t>Residue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Charm</w:t>
            </w:r>
            <w:r>
              <w:rPr>
                <w:spacing w:val="-4"/>
              </w:rPr>
              <w:t xml:space="preserve"> </w:t>
            </w:r>
            <w:r>
              <w:t>EZ</w:t>
            </w:r>
            <w:r>
              <w:rPr>
                <w:spacing w:val="-4"/>
              </w:rPr>
              <w:t xml:space="preserve"> </w:t>
            </w:r>
            <w:r>
              <w:t>SLBL-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Screen</w:t>
            </w:r>
          </w:p>
        </w:tc>
        <w:tc>
          <w:tcPr>
            <w:tcW w:w="4666" w:type="dxa"/>
          </w:tcPr>
          <w:p w14:paraId="6FBDB187" w14:textId="77777777" w:rsidR="004C3CC5" w:rsidRDefault="00B33CA5">
            <w:pPr>
              <w:pStyle w:val="TableParagraph"/>
            </w:pPr>
            <w:r>
              <w:t>MA</w:t>
            </w:r>
            <w:r>
              <w:rPr>
                <w:spacing w:val="-3"/>
              </w:rPr>
              <w:t xml:space="preserve"> </w:t>
            </w:r>
            <w:r>
              <w:t>SPHL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DL.010</w:t>
            </w:r>
          </w:p>
        </w:tc>
      </w:tr>
      <w:tr w:rsidR="004C3CC5" w14:paraId="6FBDB18B" w14:textId="77777777">
        <w:trPr>
          <w:trHeight w:val="506"/>
        </w:trPr>
        <w:tc>
          <w:tcPr>
            <w:tcW w:w="4685" w:type="dxa"/>
          </w:tcPr>
          <w:p w14:paraId="6FBDB189" w14:textId="77777777" w:rsidR="004C3CC5" w:rsidRDefault="00B33CA5">
            <w:pPr>
              <w:pStyle w:val="TableParagraph"/>
            </w:pPr>
            <w:r>
              <w:t>Antibiotic</w:t>
            </w:r>
            <w:r>
              <w:rPr>
                <w:spacing w:val="-3"/>
              </w:rPr>
              <w:t xml:space="preserve"> </w:t>
            </w:r>
            <w:r>
              <w:t>Residue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Delvo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Screen</w:t>
            </w:r>
          </w:p>
        </w:tc>
        <w:tc>
          <w:tcPr>
            <w:tcW w:w="4666" w:type="dxa"/>
          </w:tcPr>
          <w:p w14:paraId="6FBDB18A" w14:textId="77777777" w:rsidR="004C3CC5" w:rsidRDefault="00B33CA5">
            <w:pPr>
              <w:pStyle w:val="TableParagraph"/>
            </w:pPr>
            <w:r>
              <w:t>MA</w:t>
            </w:r>
            <w:r>
              <w:rPr>
                <w:spacing w:val="-3"/>
              </w:rPr>
              <w:t xml:space="preserve"> </w:t>
            </w:r>
            <w:r>
              <w:t>SPHL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DL.004</w:t>
            </w:r>
          </w:p>
        </w:tc>
      </w:tr>
      <w:tr w:rsidR="004C3CC5" w14:paraId="6FBDB18E" w14:textId="77777777">
        <w:trPr>
          <w:trHeight w:val="505"/>
        </w:trPr>
        <w:tc>
          <w:tcPr>
            <w:tcW w:w="4685" w:type="dxa"/>
          </w:tcPr>
          <w:p w14:paraId="6FBDB18C" w14:textId="77777777" w:rsidR="004C3CC5" w:rsidRDefault="00B33CA5">
            <w:pPr>
              <w:pStyle w:val="TableParagraph"/>
            </w:pPr>
            <w:r>
              <w:t>Coliform</w:t>
            </w:r>
            <w:r>
              <w:rPr>
                <w:spacing w:val="-3"/>
              </w:rPr>
              <w:t xml:space="preserve"> </w:t>
            </w:r>
            <w:r>
              <w:t>Plate</w:t>
            </w:r>
            <w:r>
              <w:rPr>
                <w:spacing w:val="-3"/>
              </w:rPr>
              <w:t xml:space="preserve"> </w:t>
            </w:r>
            <w:r>
              <w:t>Count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Petrifilm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Quantification</w:t>
            </w:r>
          </w:p>
        </w:tc>
        <w:tc>
          <w:tcPr>
            <w:tcW w:w="4666" w:type="dxa"/>
          </w:tcPr>
          <w:p w14:paraId="6FBDB18D" w14:textId="77777777" w:rsidR="004C3CC5" w:rsidRDefault="00B33CA5">
            <w:pPr>
              <w:pStyle w:val="TableParagraph"/>
            </w:pPr>
            <w:r>
              <w:t>MA</w:t>
            </w:r>
            <w:r>
              <w:rPr>
                <w:spacing w:val="-3"/>
              </w:rPr>
              <w:t xml:space="preserve"> </w:t>
            </w:r>
            <w:r>
              <w:t>SPHL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DL.005</w:t>
            </w:r>
          </w:p>
        </w:tc>
      </w:tr>
      <w:tr w:rsidR="004C3CC5" w14:paraId="6FBDB191" w14:textId="77777777">
        <w:trPr>
          <w:trHeight w:val="506"/>
        </w:trPr>
        <w:tc>
          <w:tcPr>
            <w:tcW w:w="4685" w:type="dxa"/>
          </w:tcPr>
          <w:p w14:paraId="6FBDB18F" w14:textId="77777777" w:rsidR="004C3CC5" w:rsidRDefault="00B33CA5">
            <w:pPr>
              <w:pStyle w:val="TableParagraph"/>
            </w:pPr>
            <w:r>
              <w:rPr>
                <w:i/>
              </w:rPr>
              <w:t>Escherichia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coli</w:t>
            </w:r>
            <w:r>
              <w:rPr>
                <w:i/>
                <w:spacing w:val="-2"/>
              </w:rPr>
              <w:t xml:space="preserve"> </w:t>
            </w:r>
            <w:r>
              <w:t>O157:H7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Confirmation</w:t>
            </w:r>
          </w:p>
        </w:tc>
        <w:tc>
          <w:tcPr>
            <w:tcW w:w="4666" w:type="dxa"/>
          </w:tcPr>
          <w:p w14:paraId="6FBDB190" w14:textId="77777777" w:rsidR="004C3CC5" w:rsidRDefault="00B33CA5">
            <w:pPr>
              <w:pStyle w:val="TableParagraph"/>
            </w:pPr>
            <w:r>
              <w:t>MA</w:t>
            </w:r>
            <w:r>
              <w:rPr>
                <w:spacing w:val="-3"/>
              </w:rPr>
              <w:t xml:space="preserve"> </w:t>
            </w:r>
            <w:r>
              <w:t>SPHL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FD.002</w:t>
            </w:r>
          </w:p>
        </w:tc>
      </w:tr>
      <w:tr w:rsidR="004C3CC5" w14:paraId="6FBDB194" w14:textId="77777777">
        <w:trPr>
          <w:trHeight w:val="505"/>
        </w:trPr>
        <w:tc>
          <w:tcPr>
            <w:tcW w:w="4685" w:type="dxa"/>
          </w:tcPr>
          <w:p w14:paraId="6FBDB192" w14:textId="77777777" w:rsidR="004C3CC5" w:rsidRDefault="00B33CA5">
            <w:pPr>
              <w:pStyle w:val="TableParagraph"/>
            </w:pPr>
            <w:r>
              <w:rPr>
                <w:i/>
              </w:rPr>
              <w:t>E.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coli</w:t>
            </w:r>
            <w:r>
              <w:rPr>
                <w:i/>
                <w:spacing w:val="-1"/>
              </w:rPr>
              <w:t xml:space="preserve"> </w:t>
            </w:r>
            <w:r>
              <w:t>O157:H7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Screen</w:t>
            </w:r>
          </w:p>
        </w:tc>
        <w:tc>
          <w:tcPr>
            <w:tcW w:w="4666" w:type="dxa"/>
          </w:tcPr>
          <w:p w14:paraId="6FBDB193" w14:textId="77777777" w:rsidR="004C3CC5" w:rsidRDefault="00B33CA5">
            <w:pPr>
              <w:pStyle w:val="TableParagraph"/>
            </w:pPr>
            <w:r>
              <w:t>MA</w:t>
            </w:r>
            <w:r>
              <w:rPr>
                <w:spacing w:val="-3"/>
              </w:rPr>
              <w:t xml:space="preserve"> </w:t>
            </w:r>
            <w:r>
              <w:t>SPHL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FD.002</w:t>
            </w:r>
          </w:p>
        </w:tc>
      </w:tr>
      <w:tr w:rsidR="004C3CC5" w14:paraId="6FBDB197" w14:textId="77777777">
        <w:trPr>
          <w:trHeight w:val="505"/>
        </w:trPr>
        <w:tc>
          <w:tcPr>
            <w:tcW w:w="4685" w:type="dxa"/>
          </w:tcPr>
          <w:p w14:paraId="6FBDB195" w14:textId="77777777" w:rsidR="004C3CC5" w:rsidRDefault="00B33CA5">
            <w:pPr>
              <w:pStyle w:val="TableParagraph"/>
            </w:pPr>
            <w:r>
              <w:rPr>
                <w:i/>
              </w:rPr>
              <w:t>Listeria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monocytogenes</w:t>
            </w:r>
            <w:r>
              <w:rPr>
                <w:i/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Confirmation</w:t>
            </w:r>
          </w:p>
        </w:tc>
        <w:tc>
          <w:tcPr>
            <w:tcW w:w="4666" w:type="dxa"/>
          </w:tcPr>
          <w:p w14:paraId="6FBDB196" w14:textId="77777777" w:rsidR="004C3CC5" w:rsidRDefault="00B33CA5">
            <w:pPr>
              <w:pStyle w:val="TableParagraph"/>
            </w:pPr>
            <w:r>
              <w:t>MA</w:t>
            </w:r>
            <w:r>
              <w:rPr>
                <w:spacing w:val="-3"/>
              </w:rPr>
              <w:t xml:space="preserve"> </w:t>
            </w:r>
            <w:r>
              <w:t>SPHL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FD.004</w:t>
            </w:r>
          </w:p>
        </w:tc>
      </w:tr>
      <w:tr w:rsidR="004C3CC5" w14:paraId="6FBDB19A" w14:textId="77777777">
        <w:trPr>
          <w:trHeight w:val="506"/>
        </w:trPr>
        <w:tc>
          <w:tcPr>
            <w:tcW w:w="4685" w:type="dxa"/>
          </w:tcPr>
          <w:p w14:paraId="6FBDB198" w14:textId="77777777" w:rsidR="004C3CC5" w:rsidRDefault="00B33CA5">
            <w:pPr>
              <w:pStyle w:val="TableParagraph"/>
            </w:pPr>
            <w:r>
              <w:rPr>
                <w:i/>
              </w:rPr>
              <w:t>L.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monocytogenes</w:t>
            </w:r>
            <w:r>
              <w:rPr>
                <w:i/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Screen</w:t>
            </w:r>
          </w:p>
        </w:tc>
        <w:tc>
          <w:tcPr>
            <w:tcW w:w="4666" w:type="dxa"/>
          </w:tcPr>
          <w:p w14:paraId="6FBDB199" w14:textId="77777777" w:rsidR="004C3CC5" w:rsidRDefault="00B33CA5">
            <w:pPr>
              <w:pStyle w:val="TableParagraph"/>
            </w:pPr>
            <w:r>
              <w:t>MA</w:t>
            </w:r>
            <w:r>
              <w:rPr>
                <w:spacing w:val="-3"/>
              </w:rPr>
              <w:t xml:space="preserve"> </w:t>
            </w:r>
            <w:r>
              <w:t>SPHL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FD.004</w:t>
            </w:r>
          </w:p>
        </w:tc>
      </w:tr>
      <w:tr w:rsidR="004C3CC5" w14:paraId="6FBDB19D" w14:textId="77777777">
        <w:trPr>
          <w:trHeight w:val="506"/>
        </w:trPr>
        <w:tc>
          <w:tcPr>
            <w:tcW w:w="4685" w:type="dxa"/>
          </w:tcPr>
          <w:p w14:paraId="6FBDB19B" w14:textId="77777777" w:rsidR="004C3CC5" w:rsidRDefault="00B33CA5">
            <w:pPr>
              <w:pStyle w:val="TableParagraph"/>
            </w:pPr>
            <w:r>
              <w:t>Quantitative</w:t>
            </w:r>
            <w:r>
              <w:rPr>
                <w:spacing w:val="-6"/>
              </w:rPr>
              <w:t xml:space="preserve"> </w:t>
            </w:r>
            <w:r>
              <w:t>Sumithrin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4666" w:type="dxa"/>
          </w:tcPr>
          <w:p w14:paraId="6FBDB19C" w14:textId="77777777" w:rsidR="004C3CC5" w:rsidRDefault="00B33CA5">
            <w:pPr>
              <w:pStyle w:val="TableParagraph"/>
            </w:pPr>
            <w:r>
              <w:t>MA</w:t>
            </w:r>
            <w:r>
              <w:rPr>
                <w:spacing w:val="-3"/>
              </w:rPr>
              <w:t xml:space="preserve"> </w:t>
            </w:r>
            <w:r>
              <w:t>SPHL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AC.038</w:t>
            </w:r>
          </w:p>
        </w:tc>
      </w:tr>
      <w:tr w:rsidR="004C3CC5" w14:paraId="6FBDB1A0" w14:textId="77777777">
        <w:trPr>
          <w:trHeight w:val="505"/>
        </w:trPr>
        <w:tc>
          <w:tcPr>
            <w:tcW w:w="4685" w:type="dxa"/>
          </w:tcPr>
          <w:p w14:paraId="6FBDB19E" w14:textId="77777777" w:rsidR="004C3CC5" w:rsidRDefault="00B33CA5">
            <w:pPr>
              <w:pStyle w:val="TableParagraph"/>
            </w:pPr>
            <w:r>
              <w:rPr>
                <w:i/>
              </w:rPr>
              <w:t>Salmonella</w:t>
            </w:r>
            <w:r>
              <w:rPr>
                <w:i/>
                <w:spacing w:val="-2"/>
              </w:rPr>
              <w:t xml:space="preserve"> </w:t>
            </w:r>
            <w:r>
              <w:t>spp.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Confirmation</w:t>
            </w:r>
          </w:p>
        </w:tc>
        <w:tc>
          <w:tcPr>
            <w:tcW w:w="4666" w:type="dxa"/>
          </w:tcPr>
          <w:p w14:paraId="6FBDB19F" w14:textId="77777777" w:rsidR="004C3CC5" w:rsidRDefault="00B33CA5">
            <w:pPr>
              <w:pStyle w:val="TableParagraph"/>
            </w:pPr>
            <w:r>
              <w:t>MA</w:t>
            </w:r>
            <w:r>
              <w:rPr>
                <w:spacing w:val="-3"/>
              </w:rPr>
              <w:t xml:space="preserve"> </w:t>
            </w:r>
            <w:r>
              <w:t>SPHL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FD.001</w:t>
            </w:r>
          </w:p>
        </w:tc>
      </w:tr>
      <w:tr w:rsidR="004C3CC5" w14:paraId="6FBDB1A3" w14:textId="77777777">
        <w:trPr>
          <w:trHeight w:val="506"/>
        </w:trPr>
        <w:tc>
          <w:tcPr>
            <w:tcW w:w="4685" w:type="dxa"/>
          </w:tcPr>
          <w:p w14:paraId="6FBDB1A1" w14:textId="77777777" w:rsidR="004C3CC5" w:rsidRDefault="00B33CA5">
            <w:pPr>
              <w:pStyle w:val="TableParagraph"/>
            </w:pPr>
            <w:r>
              <w:rPr>
                <w:i/>
              </w:rPr>
              <w:t>Salmonella</w:t>
            </w:r>
            <w:r>
              <w:rPr>
                <w:i/>
                <w:spacing w:val="-2"/>
              </w:rPr>
              <w:t xml:space="preserve"> </w:t>
            </w:r>
            <w:r>
              <w:t>spp.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Screen</w:t>
            </w:r>
          </w:p>
        </w:tc>
        <w:tc>
          <w:tcPr>
            <w:tcW w:w="4666" w:type="dxa"/>
          </w:tcPr>
          <w:p w14:paraId="6FBDB1A2" w14:textId="77777777" w:rsidR="004C3CC5" w:rsidRDefault="00B33CA5">
            <w:pPr>
              <w:pStyle w:val="TableParagraph"/>
            </w:pPr>
            <w:r>
              <w:t>MA</w:t>
            </w:r>
            <w:r>
              <w:rPr>
                <w:spacing w:val="-3"/>
              </w:rPr>
              <w:t xml:space="preserve"> </w:t>
            </w:r>
            <w:r>
              <w:t>SPHL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FD.001</w:t>
            </w:r>
          </w:p>
        </w:tc>
      </w:tr>
    </w:tbl>
    <w:p w14:paraId="6FBDB1A4" w14:textId="77777777" w:rsidR="004C3CC5" w:rsidRDefault="004C3CC5">
      <w:pPr>
        <w:pStyle w:val="BodyText"/>
      </w:pPr>
    </w:p>
    <w:p w14:paraId="6FBDB1A5" w14:textId="77777777" w:rsidR="004C3CC5" w:rsidRDefault="004C3CC5">
      <w:pPr>
        <w:pStyle w:val="BodyText"/>
      </w:pPr>
    </w:p>
    <w:p w14:paraId="6FBDB1A6" w14:textId="77777777" w:rsidR="004C3CC5" w:rsidRDefault="004C3CC5">
      <w:pPr>
        <w:pStyle w:val="BodyText"/>
      </w:pPr>
    </w:p>
    <w:p w14:paraId="6FBDB1A7" w14:textId="77777777" w:rsidR="004C3CC5" w:rsidRDefault="004C3CC5">
      <w:pPr>
        <w:pStyle w:val="BodyText"/>
      </w:pPr>
    </w:p>
    <w:p w14:paraId="6FBDB1A8" w14:textId="77777777" w:rsidR="004C3CC5" w:rsidRDefault="004C3CC5">
      <w:pPr>
        <w:pStyle w:val="BodyText"/>
      </w:pPr>
    </w:p>
    <w:p w14:paraId="6FBDB1A9" w14:textId="77777777" w:rsidR="004C3CC5" w:rsidRDefault="004C3CC5">
      <w:pPr>
        <w:pStyle w:val="BodyText"/>
        <w:spacing w:before="44"/>
      </w:pPr>
    </w:p>
    <w:p w14:paraId="6FBDB1AA" w14:textId="77777777" w:rsidR="004C3CC5" w:rsidRDefault="00B33CA5">
      <w:pPr>
        <w:pStyle w:val="BodyText"/>
        <w:tabs>
          <w:tab w:val="left" w:pos="10341"/>
        </w:tabs>
        <w:spacing w:before="1"/>
        <w:ind w:left="235"/>
      </w:pPr>
      <w:r>
        <w:rPr>
          <w:noProof/>
        </w:rPr>
        <w:drawing>
          <wp:anchor distT="0" distB="0" distL="0" distR="0" simplePos="0" relativeHeight="487496704" behindDoc="1" locked="0" layoutInCell="1" allowOverlap="1" wp14:anchorId="6FBDB1C6" wp14:editId="6607315C">
            <wp:simplePos x="0" y="0"/>
            <wp:positionH relativeFrom="page">
              <wp:posOffset>5105400</wp:posOffset>
            </wp:positionH>
            <wp:positionV relativeFrom="paragraph">
              <wp:posOffset>-226562</wp:posOffset>
            </wp:positionV>
            <wp:extent cx="1015117" cy="447027"/>
            <wp:effectExtent l="0" t="0" r="0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117" cy="447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(A2LA</w:t>
      </w:r>
      <w:r>
        <w:rPr>
          <w:spacing w:val="-3"/>
        </w:rPr>
        <w:t xml:space="preserve"> </w:t>
      </w:r>
      <w:r>
        <w:t>Cert.</w:t>
      </w:r>
      <w:r>
        <w:rPr>
          <w:spacing w:val="-2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4054.01)</w:t>
      </w:r>
      <w:r>
        <w:rPr>
          <w:spacing w:val="50"/>
        </w:rPr>
        <w:t xml:space="preserve"> </w:t>
      </w:r>
      <w:r>
        <w:rPr>
          <w:spacing w:val="-2"/>
        </w:rPr>
        <w:t>09/30/2024</w:t>
      </w:r>
      <w:r>
        <w:tab/>
        <w:t>Page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p w14:paraId="6FBDB1AB" w14:textId="77777777" w:rsidR="004C3CC5" w:rsidRDefault="00B33CA5">
      <w:pPr>
        <w:pStyle w:val="BodyText"/>
        <w:spacing w:before="81"/>
        <w:rPr>
          <w:sz w:val="20"/>
        </w:rPr>
      </w:pPr>
      <w:r>
        <w:rPr>
          <w:noProof/>
        </w:rPr>
        <w:drawing>
          <wp:inline distT="0" distB="0" distL="0" distR="0" wp14:anchorId="6FBDB1C8" wp14:editId="6081F065">
            <wp:extent cx="6957822" cy="210026"/>
            <wp:effectExtent l="0" t="0" r="0" b="0"/>
            <wp:docPr id="3" name="Image 3" descr="5202 Presidents Court, Suite 220, &#10;Frederic, MD 21703-8398  &#10;Phone: 301-644-9449, &#10;www.A2LA.org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5202 Presidents Court, Suite 220, &#10;Frederic, MD 21703-8398  &#10;Phone: 301-644-9449, &#10;www.A2LA.org&#10;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7822" cy="21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DB1AC" w14:textId="77777777" w:rsidR="004C3CC5" w:rsidRDefault="004C3CC5">
      <w:pPr>
        <w:rPr>
          <w:sz w:val="20"/>
        </w:rPr>
        <w:sectPr w:rsidR="004C3CC5">
          <w:type w:val="continuous"/>
          <w:pgSz w:w="12240" w:h="15840"/>
          <w:pgMar w:top="320" w:right="420" w:bottom="280" w:left="360" w:header="720" w:footer="720" w:gutter="0"/>
          <w:cols w:space="720"/>
        </w:sectPr>
      </w:pPr>
    </w:p>
    <w:p w14:paraId="6FBDB1AE" w14:textId="77777777" w:rsidR="004C3CC5" w:rsidRDefault="00B33CA5">
      <w:pPr>
        <w:pStyle w:val="BodyText"/>
        <w:ind w:left="531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FBDB1CE" wp14:editId="6B18B69E">
            <wp:extent cx="2843810" cy="1064133"/>
            <wp:effectExtent l="0" t="0" r="0" b="0"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3810" cy="106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7933F" w14:textId="77777777" w:rsidR="00DB67C5" w:rsidRDefault="00DB67C5">
      <w:pPr>
        <w:pStyle w:val="BodyText"/>
        <w:ind w:left="5310"/>
        <w:rPr>
          <w:sz w:val="20"/>
        </w:rPr>
      </w:pPr>
    </w:p>
    <w:p w14:paraId="72C461B2" w14:textId="3099601D" w:rsidR="00DB67C5" w:rsidRDefault="00DB67C5">
      <w:pPr>
        <w:pStyle w:val="BodyText"/>
        <w:ind w:left="5310"/>
        <w:rPr>
          <w:sz w:val="20"/>
        </w:rPr>
      </w:pPr>
    </w:p>
    <w:p w14:paraId="6FBDB1AF" w14:textId="2647AA9C" w:rsidR="004C3CC5" w:rsidRDefault="004C3CC5">
      <w:pPr>
        <w:pStyle w:val="BodyText"/>
        <w:spacing w:before="1"/>
        <w:rPr>
          <w:sz w:val="13"/>
        </w:rPr>
      </w:pPr>
    </w:p>
    <w:p w14:paraId="029F9837" w14:textId="77777777" w:rsidR="00DB67C5" w:rsidRDefault="00DB67C5">
      <w:pPr>
        <w:spacing w:before="116"/>
        <w:ind w:left="1528" w:right="101"/>
        <w:jc w:val="center"/>
        <w:rPr>
          <w:rFonts w:ascii="Century Gothic"/>
          <w:b/>
          <w:color w:val="002D6C"/>
          <w:sz w:val="48"/>
        </w:rPr>
      </w:pPr>
    </w:p>
    <w:p w14:paraId="7FF2A130" w14:textId="77777777" w:rsidR="00DE224A" w:rsidRDefault="00DE224A" w:rsidP="00DE224A">
      <w:pPr>
        <w:spacing w:before="194"/>
        <w:ind w:right="44"/>
        <w:jc w:val="center"/>
        <w:rPr>
          <w:rFonts w:ascii="Century Gothic"/>
          <w:b/>
          <w:i/>
          <w:sz w:val="56"/>
        </w:rPr>
      </w:pPr>
      <w:r>
        <w:rPr>
          <w:rFonts w:ascii="Century Gothic"/>
          <w:b/>
          <w:i/>
          <w:color w:val="002D6C"/>
          <w:sz w:val="56"/>
        </w:rPr>
        <w:t>Accredited</w:t>
      </w:r>
      <w:r>
        <w:rPr>
          <w:rFonts w:ascii="Century Gothic"/>
          <w:b/>
          <w:i/>
          <w:color w:val="002D6C"/>
          <w:spacing w:val="-10"/>
          <w:sz w:val="56"/>
        </w:rPr>
        <w:t xml:space="preserve"> </w:t>
      </w:r>
      <w:r>
        <w:rPr>
          <w:rFonts w:ascii="Century Gothic"/>
          <w:b/>
          <w:i/>
          <w:color w:val="002D6C"/>
          <w:spacing w:val="-2"/>
          <w:sz w:val="56"/>
        </w:rPr>
        <w:t>Laboratory</w:t>
      </w:r>
    </w:p>
    <w:p w14:paraId="1A1EAC65" w14:textId="77777777" w:rsidR="00DE224A" w:rsidRDefault="00DE224A" w:rsidP="00DE224A">
      <w:pPr>
        <w:spacing w:before="249"/>
        <w:ind w:left="4" w:right="44"/>
        <w:jc w:val="center"/>
        <w:rPr>
          <w:rFonts w:ascii="Century Gothic"/>
          <w:sz w:val="20"/>
        </w:rPr>
      </w:pPr>
      <w:r>
        <w:rPr>
          <w:rFonts w:ascii="Century Gothic"/>
          <w:sz w:val="20"/>
        </w:rPr>
        <w:t>A2LA</w:t>
      </w:r>
      <w:r>
        <w:rPr>
          <w:rFonts w:ascii="Century Gothic"/>
          <w:spacing w:val="-2"/>
          <w:sz w:val="20"/>
        </w:rPr>
        <w:t xml:space="preserve"> </w:t>
      </w:r>
      <w:r>
        <w:rPr>
          <w:rFonts w:ascii="Century Gothic"/>
          <w:sz w:val="20"/>
        </w:rPr>
        <w:t>has</w:t>
      </w:r>
      <w:r>
        <w:rPr>
          <w:rFonts w:ascii="Century Gothic"/>
          <w:spacing w:val="-2"/>
          <w:sz w:val="20"/>
        </w:rPr>
        <w:t xml:space="preserve"> </w:t>
      </w:r>
      <w:proofErr w:type="gramStart"/>
      <w:r>
        <w:rPr>
          <w:rFonts w:ascii="Century Gothic"/>
          <w:spacing w:val="-2"/>
          <w:sz w:val="20"/>
        </w:rPr>
        <w:t>accredited</w:t>
      </w:r>
      <w:proofErr w:type="gramEnd"/>
    </w:p>
    <w:p w14:paraId="5670F169" w14:textId="77777777" w:rsidR="00DB67C5" w:rsidRDefault="00DB67C5">
      <w:pPr>
        <w:spacing w:before="116"/>
        <w:ind w:left="1528" w:right="101"/>
        <w:jc w:val="center"/>
        <w:rPr>
          <w:rFonts w:ascii="Century Gothic"/>
          <w:b/>
          <w:color w:val="002D6C"/>
          <w:sz w:val="48"/>
        </w:rPr>
      </w:pPr>
    </w:p>
    <w:p w14:paraId="6FBDB1B0" w14:textId="3F9F1EE4" w:rsidR="004C3CC5" w:rsidRDefault="00B33CA5">
      <w:pPr>
        <w:spacing w:before="116"/>
        <w:ind w:left="1528" w:right="101"/>
        <w:jc w:val="center"/>
        <w:rPr>
          <w:rFonts w:ascii="Century Gothic"/>
          <w:b/>
          <w:sz w:val="48"/>
        </w:rPr>
      </w:pPr>
      <w:r>
        <w:rPr>
          <w:rFonts w:ascii="Century Gothic"/>
          <w:b/>
          <w:color w:val="002D6C"/>
          <w:sz w:val="48"/>
        </w:rPr>
        <w:t>MASSACHUSETTS</w:t>
      </w:r>
      <w:r>
        <w:rPr>
          <w:rFonts w:ascii="Century Gothic"/>
          <w:b/>
          <w:color w:val="002D6C"/>
          <w:spacing w:val="-2"/>
          <w:sz w:val="48"/>
        </w:rPr>
        <w:t xml:space="preserve"> </w:t>
      </w:r>
      <w:r>
        <w:rPr>
          <w:rFonts w:ascii="Century Gothic"/>
          <w:b/>
          <w:color w:val="002D6C"/>
          <w:sz w:val="48"/>
        </w:rPr>
        <w:t>STATE</w:t>
      </w:r>
      <w:r>
        <w:rPr>
          <w:rFonts w:ascii="Century Gothic"/>
          <w:b/>
          <w:color w:val="002D6C"/>
          <w:spacing w:val="-1"/>
          <w:sz w:val="48"/>
        </w:rPr>
        <w:t xml:space="preserve"> </w:t>
      </w:r>
      <w:r>
        <w:rPr>
          <w:rFonts w:ascii="Century Gothic"/>
          <w:b/>
          <w:color w:val="002D6C"/>
          <w:sz w:val="48"/>
        </w:rPr>
        <w:t>PUBLIC</w:t>
      </w:r>
      <w:r>
        <w:rPr>
          <w:rFonts w:ascii="Century Gothic"/>
          <w:b/>
          <w:color w:val="002D6C"/>
          <w:spacing w:val="-1"/>
          <w:sz w:val="48"/>
        </w:rPr>
        <w:t xml:space="preserve"> </w:t>
      </w:r>
      <w:r>
        <w:rPr>
          <w:rFonts w:ascii="Century Gothic"/>
          <w:b/>
          <w:color w:val="002D6C"/>
          <w:sz w:val="48"/>
        </w:rPr>
        <w:t>HEALTH</w:t>
      </w:r>
      <w:r>
        <w:rPr>
          <w:rFonts w:ascii="Century Gothic"/>
          <w:b/>
          <w:color w:val="002D6C"/>
          <w:spacing w:val="-1"/>
          <w:sz w:val="48"/>
        </w:rPr>
        <w:t xml:space="preserve"> </w:t>
      </w:r>
      <w:r>
        <w:rPr>
          <w:rFonts w:ascii="Century Gothic"/>
          <w:b/>
          <w:color w:val="002D6C"/>
          <w:spacing w:val="-2"/>
          <w:sz w:val="48"/>
        </w:rPr>
        <w:t>LABORATORY</w:t>
      </w:r>
    </w:p>
    <w:p w14:paraId="6FBDB1B1" w14:textId="77777777" w:rsidR="004C3CC5" w:rsidRDefault="00B33CA5">
      <w:pPr>
        <w:spacing w:before="4"/>
        <w:ind w:left="1528" w:right="98"/>
        <w:jc w:val="center"/>
        <w:rPr>
          <w:rFonts w:ascii="Century Gothic"/>
          <w:i/>
          <w:sz w:val="28"/>
        </w:rPr>
      </w:pPr>
      <w:r>
        <w:rPr>
          <w:rFonts w:ascii="Century Gothic"/>
          <w:i/>
          <w:color w:val="002D6C"/>
          <w:sz w:val="28"/>
        </w:rPr>
        <w:t>Jamaica</w:t>
      </w:r>
      <w:r>
        <w:rPr>
          <w:rFonts w:ascii="Century Gothic"/>
          <w:i/>
          <w:color w:val="002D6C"/>
          <w:spacing w:val="-6"/>
          <w:sz w:val="28"/>
        </w:rPr>
        <w:t xml:space="preserve"> </w:t>
      </w:r>
      <w:r>
        <w:rPr>
          <w:rFonts w:ascii="Century Gothic"/>
          <w:i/>
          <w:color w:val="002D6C"/>
          <w:sz w:val="28"/>
        </w:rPr>
        <w:t>Plain,</w:t>
      </w:r>
      <w:r>
        <w:rPr>
          <w:rFonts w:ascii="Century Gothic"/>
          <w:i/>
          <w:color w:val="002D6C"/>
          <w:spacing w:val="-5"/>
          <w:sz w:val="28"/>
        </w:rPr>
        <w:t xml:space="preserve"> </w:t>
      </w:r>
      <w:r>
        <w:rPr>
          <w:rFonts w:ascii="Century Gothic"/>
          <w:i/>
          <w:color w:val="002D6C"/>
          <w:spacing w:val="-7"/>
          <w:sz w:val="28"/>
        </w:rPr>
        <w:t>MA</w:t>
      </w:r>
    </w:p>
    <w:p w14:paraId="6FBDB1B2" w14:textId="77777777" w:rsidR="004C3CC5" w:rsidRDefault="00B33CA5">
      <w:pPr>
        <w:spacing w:before="239"/>
        <w:ind w:left="1528" w:right="6"/>
        <w:jc w:val="center"/>
        <w:rPr>
          <w:rFonts w:ascii="Century Gothic"/>
          <w:sz w:val="20"/>
        </w:rPr>
      </w:pPr>
      <w:r>
        <w:rPr>
          <w:rFonts w:ascii="Century Gothic"/>
          <w:sz w:val="20"/>
        </w:rPr>
        <w:t>for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technical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z w:val="20"/>
        </w:rPr>
        <w:t>competence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z w:val="20"/>
        </w:rPr>
        <w:t>in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z w:val="20"/>
        </w:rPr>
        <w:t>field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pacing w:val="-5"/>
          <w:sz w:val="20"/>
        </w:rPr>
        <w:t>of</w:t>
      </w:r>
    </w:p>
    <w:p w14:paraId="6FBDB1B3" w14:textId="77777777" w:rsidR="004C3CC5" w:rsidRDefault="00B33CA5">
      <w:pPr>
        <w:spacing w:before="122"/>
        <w:ind w:left="1528" w:right="93"/>
        <w:jc w:val="center"/>
        <w:rPr>
          <w:rFonts w:ascii="Century Gothic"/>
          <w:sz w:val="40"/>
        </w:rPr>
      </w:pPr>
      <w:r>
        <w:rPr>
          <w:rFonts w:ascii="Century Gothic"/>
          <w:color w:val="002D6C"/>
          <w:sz w:val="40"/>
        </w:rPr>
        <w:t>Biological</w:t>
      </w:r>
      <w:r>
        <w:rPr>
          <w:rFonts w:ascii="Century Gothic"/>
          <w:color w:val="002D6C"/>
          <w:spacing w:val="-11"/>
          <w:sz w:val="40"/>
        </w:rPr>
        <w:t xml:space="preserve"> </w:t>
      </w:r>
      <w:r>
        <w:rPr>
          <w:rFonts w:ascii="Century Gothic"/>
          <w:color w:val="002D6C"/>
          <w:spacing w:val="-2"/>
          <w:sz w:val="40"/>
        </w:rPr>
        <w:t>Testing</w:t>
      </w:r>
    </w:p>
    <w:p w14:paraId="6FBDB1B4" w14:textId="77777777" w:rsidR="004C3CC5" w:rsidRDefault="00B33CA5">
      <w:pPr>
        <w:spacing w:before="228" w:line="285" w:lineRule="auto"/>
        <w:ind w:left="1732" w:right="204" w:hanging="3"/>
        <w:jc w:val="center"/>
        <w:rPr>
          <w:rFonts w:ascii="Century Gothic"/>
        </w:rPr>
      </w:pPr>
      <w:r>
        <w:rPr>
          <w:rFonts w:ascii="Century Gothic"/>
        </w:rPr>
        <w:t xml:space="preserve">This laboratory is accredited in accordance with the recognized International Standard ISO/IEC 17025:2017 </w:t>
      </w:r>
      <w:r>
        <w:rPr>
          <w:rFonts w:ascii="Century Gothic"/>
          <w:i/>
        </w:rPr>
        <w:t>General</w:t>
      </w:r>
      <w:r>
        <w:rPr>
          <w:rFonts w:ascii="Century Gothic"/>
          <w:i/>
          <w:spacing w:val="-3"/>
        </w:rPr>
        <w:t xml:space="preserve"> </w:t>
      </w:r>
      <w:r>
        <w:rPr>
          <w:rFonts w:ascii="Century Gothic"/>
          <w:i/>
        </w:rPr>
        <w:t>requirements</w:t>
      </w:r>
      <w:r>
        <w:rPr>
          <w:rFonts w:ascii="Century Gothic"/>
          <w:i/>
          <w:spacing w:val="-3"/>
        </w:rPr>
        <w:t xml:space="preserve"> </w:t>
      </w:r>
      <w:r>
        <w:rPr>
          <w:rFonts w:ascii="Century Gothic"/>
          <w:i/>
        </w:rPr>
        <w:t>for</w:t>
      </w:r>
      <w:r>
        <w:rPr>
          <w:rFonts w:ascii="Century Gothic"/>
          <w:i/>
          <w:spacing w:val="-1"/>
        </w:rPr>
        <w:t xml:space="preserve"> </w:t>
      </w:r>
      <w:r>
        <w:rPr>
          <w:rFonts w:ascii="Century Gothic"/>
          <w:i/>
        </w:rPr>
        <w:t>the</w:t>
      </w:r>
      <w:r>
        <w:rPr>
          <w:rFonts w:ascii="Century Gothic"/>
          <w:i/>
          <w:spacing w:val="-6"/>
        </w:rPr>
        <w:t xml:space="preserve"> </w:t>
      </w:r>
      <w:r>
        <w:rPr>
          <w:rFonts w:ascii="Century Gothic"/>
          <w:i/>
        </w:rPr>
        <w:t>competence</w:t>
      </w:r>
      <w:r>
        <w:rPr>
          <w:rFonts w:ascii="Century Gothic"/>
          <w:i/>
          <w:spacing w:val="-4"/>
        </w:rPr>
        <w:t xml:space="preserve"> </w:t>
      </w:r>
      <w:r>
        <w:rPr>
          <w:rFonts w:ascii="Century Gothic"/>
          <w:i/>
        </w:rPr>
        <w:t>of</w:t>
      </w:r>
      <w:r>
        <w:rPr>
          <w:rFonts w:ascii="Century Gothic"/>
          <w:i/>
          <w:spacing w:val="-6"/>
        </w:rPr>
        <w:t xml:space="preserve"> </w:t>
      </w:r>
      <w:r>
        <w:rPr>
          <w:rFonts w:ascii="Century Gothic"/>
          <w:i/>
        </w:rPr>
        <w:t>testing</w:t>
      </w:r>
      <w:r>
        <w:rPr>
          <w:rFonts w:ascii="Century Gothic"/>
          <w:i/>
          <w:spacing w:val="-4"/>
        </w:rPr>
        <w:t xml:space="preserve"> </w:t>
      </w:r>
      <w:r>
        <w:rPr>
          <w:rFonts w:ascii="Century Gothic"/>
          <w:i/>
        </w:rPr>
        <w:t>and</w:t>
      </w:r>
      <w:r>
        <w:rPr>
          <w:rFonts w:ascii="Century Gothic"/>
          <w:i/>
          <w:spacing w:val="-4"/>
        </w:rPr>
        <w:t xml:space="preserve"> </w:t>
      </w:r>
      <w:r>
        <w:rPr>
          <w:rFonts w:ascii="Century Gothic"/>
          <w:i/>
        </w:rPr>
        <w:t>calibration</w:t>
      </w:r>
      <w:r>
        <w:rPr>
          <w:rFonts w:ascii="Century Gothic"/>
          <w:i/>
          <w:spacing w:val="-5"/>
        </w:rPr>
        <w:t xml:space="preserve"> </w:t>
      </w:r>
      <w:r>
        <w:rPr>
          <w:rFonts w:ascii="Century Gothic"/>
          <w:i/>
        </w:rPr>
        <w:t>laboratories</w:t>
      </w:r>
      <w:r>
        <w:rPr>
          <w:rFonts w:ascii="Century Gothic"/>
        </w:rPr>
        <w:t>.</w:t>
      </w:r>
      <w:r>
        <w:rPr>
          <w:rFonts w:ascii="Century Gothic"/>
          <w:spacing w:val="-3"/>
        </w:rPr>
        <w:t xml:space="preserve"> </w:t>
      </w:r>
      <w:r>
        <w:rPr>
          <w:rFonts w:ascii="Century Gothic"/>
        </w:rPr>
        <w:t>This</w:t>
      </w:r>
      <w:r>
        <w:rPr>
          <w:rFonts w:ascii="Century Gothic"/>
          <w:spacing w:val="-4"/>
        </w:rPr>
        <w:t xml:space="preserve"> </w:t>
      </w:r>
      <w:r>
        <w:rPr>
          <w:rFonts w:ascii="Century Gothic"/>
        </w:rPr>
        <w:t>accreditation</w:t>
      </w:r>
      <w:r>
        <w:rPr>
          <w:rFonts w:ascii="Century Gothic"/>
          <w:spacing w:val="-2"/>
        </w:rPr>
        <w:t xml:space="preserve"> </w:t>
      </w:r>
      <w:r>
        <w:rPr>
          <w:rFonts w:ascii="Century Gothic"/>
        </w:rPr>
        <w:t>demonstrates technical competence for a defined scope and the operation of a laboratory quality management system</w:t>
      </w:r>
    </w:p>
    <w:p w14:paraId="6FBDB1B5" w14:textId="77777777" w:rsidR="004C3CC5" w:rsidRDefault="00B33CA5">
      <w:pPr>
        <w:spacing w:line="267" w:lineRule="exact"/>
        <w:ind w:left="1528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</w:t>
      </w:r>
      <w:r>
        <w:rPr>
          <w:rFonts w:ascii="Century Gothic" w:hAnsi="Century Gothic"/>
          <w:i/>
        </w:rPr>
        <w:t>refer</w:t>
      </w:r>
      <w:r>
        <w:rPr>
          <w:rFonts w:ascii="Century Gothic" w:hAnsi="Century Gothic"/>
          <w:i/>
          <w:spacing w:val="-9"/>
        </w:rPr>
        <w:t xml:space="preserve"> </w:t>
      </w:r>
      <w:r>
        <w:rPr>
          <w:rFonts w:ascii="Century Gothic" w:hAnsi="Century Gothic"/>
          <w:i/>
        </w:rPr>
        <w:t>to</w:t>
      </w:r>
      <w:r>
        <w:rPr>
          <w:rFonts w:ascii="Century Gothic" w:hAnsi="Century Gothic"/>
          <w:i/>
          <w:spacing w:val="-4"/>
        </w:rPr>
        <w:t xml:space="preserve"> </w:t>
      </w:r>
      <w:r>
        <w:rPr>
          <w:rFonts w:ascii="Century Gothic" w:hAnsi="Century Gothic"/>
          <w:i/>
        </w:rPr>
        <w:t>joint</w:t>
      </w:r>
      <w:r>
        <w:rPr>
          <w:rFonts w:ascii="Century Gothic" w:hAnsi="Century Gothic"/>
          <w:i/>
          <w:spacing w:val="-4"/>
        </w:rPr>
        <w:t xml:space="preserve"> </w:t>
      </w:r>
      <w:r>
        <w:rPr>
          <w:rFonts w:ascii="Century Gothic" w:hAnsi="Century Gothic"/>
          <w:i/>
        </w:rPr>
        <w:t>ISO-ILAC-IAF</w:t>
      </w:r>
      <w:r>
        <w:rPr>
          <w:rFonts w:ascii="Century Gothic" w:hAnsi="Century Gothic"/>
          <w:i/>
          <w:spacing w:val="-6"/>
        </w:rPr>
        <w:t xml:space="preserve"> </w:t>
      </w:r>
      <w:r>
        <w:rPr>
          <w:rFonts w:ascii="Century Gothic" w:hAnsi="Century Gothic"/>
          <w:i/>
        </w:rPr>
        <w:t>Communiqué</w:t>
      </w:r>
      <w:r>
        <w:rPr>
          <w:rFonts w:ascii="Century Gothic" w:hAnsi="Century Gothic"/>
          <w:i/>
          <w:spacing w:val="-6"/>
        </w:rPr>
        <w:t xml:space="preserve"> </w:t>
      </w:r>
      <w:r>
        <w:rPr>
          <w:rFonts w:ascii="Century Gothic" w:hAnsi="Century Gothic"/>
          <w:i/>
        </w:rPr>
        <w:t>dated</w:t>
      </w:r>
      <w:r>
        <w:rPr>
          <w:rFonts w:ascii="Century Gothic" w:hAnsi="Century Gothic"/>
          <w:i/>
          <w:spacing w:val="-4"/>
        </w:rPr>
        <w:t xml:space="preserve"> </w:t>
      </w:r>
      <w:r>
        <w:rPr>
          <w:rFonts w:ascii="Century Gothic" w:hAnsi="Century Gothic"/>
          <w:i/>
        </w:rPr>
        <w:t>April</w:t>
      </w:r>
      <w:r>
        <w:rPr>
          <w:rFonts w:ascii="Century Gothic" w:hAnsi="Century Gothic"/>
          <w:i/>
          <w:spacing w:val="-5"/>
        </w:rPr>
        <w:t xml:space="preserve"> </w:t>
      </w:r>
      <w:r>
        <w:rPr>
          <w:rFonts w:ascii="Century Gothic" w:hAnsi="Century Gothic"/>
          <w:i/>
          <w:spacing w:val="-2"/>
        </w:rPr>
        <w:t>2017</w:t>
      </w:r>
      <w:r>
        <w:rPr>
          <w:rFonts w:ascii="Century Gothic" w:hAnsi="Century Gothic"/>
          <w:spacing w:val="-2"/>
        </w:rPr>
        <w:t>).</w:t>
      </w:r>
    </w:p>
    <w:p w14:paraId="6FBDB1B6" w14:textId="77777777" w:rsidR="004C3CC5" w:rsidRDefault="004C3CC5">
      <w:pPr>
        <w:pStyle w:val="BodyText"/>
        <w:rPr>
          <w:rFonts w:ascii="Century Gothic"/>
        </w:rPr>
      </w:pPr>
    </w:p>
    <w:p w14:paraId="6FBDB1B7" w14:textId="77777777" w:rsidR="004C3CC5" w:rsidRDefault="004C3CC5">
      <w:pPr>
        <w:pStyle w:val="BodyText"/>
        <w:spacing w:before="44"/>
        <w:rPr>
          <w:rFonts w:ascii="Century Gothic"/>
        </w:rPr>
      </w:pPr>
    </w:p>
    <w:p w14:paraId="0FCDC280" w14:textId="77777777" w:rsidR="004231E1" w:rsidRDefault="00B33CA5">
      <w:pPr>
        <w:ind w:left="8388"/>
        <w:rPr>
          <w:rFonts w:ascii="Century Gothic"/>
          <w:sz w:val="20"/>
        </w:rPr>
      </w:pPr>
      <w:r>
        <w:rPr>
          <w:noProof/>
        </w:rPr>
        <w:drawing>
          <wp:inline distT="0" distB="0" distL="0" distR="0" wp14:anchorId="6FBDB1D2" wp14:editId="69332459">
            <wp:extent cx="1695449" cy="1695449"/>
            <wp:effectExtent l="0" t="0" r="635" b="635"/>
            <wp:docPr id="10" name="Image 10" descr="A picture of seal for the American Association of Laboratory Accreditation (A2LA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A picture of seal for the American Association of Laboratory Accreditation (A2LA)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49" cy="1695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DB1B8" w14:textId="6A0653E7" w:rsidR="004C3CC5" w:rsidRDefault="00B33CA5">
      <w:pPr>
        <w:ind w:left="8388"/>
        <w:rPr>
          <w:rFonts w:ascii="Century Gothic"/>
          <w:sz w:val="20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6FBDB1D4" wp14:editId="54A16515">
            <wp:simplePos x="0" y="0"/>
            <wp:positionH relativeFrom="page">
              <wp:posOffset>5810250</wp:posOffset>
            </wp:positionH>
            <wp:positionV relativeFrom="paragraph">
              <wp:posOffset>172925</wp:posOffset>
            </wp:positionV>
            <wp:extent cx="1436369" cy="609460"/>
            <wp:effectExtent l="0" t="0" r="0" b="0"/>
            <wp:wrapNone/>
            <wp:docPr id="11" name="Imag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369" cy="60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sz w:val="20"/>
        </w:rPr>
        <w:t>Presented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z w:val="20"/>
        </w:rPr>
        <w:t>this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30</w:t>
      </w:r>
      <w:proofErr w:type="spellStart"/>
      <w:r>
        <w:rPr>
          <w:rFonts w:ascii="Century Gothic"/>
          <w:position w:val="5"/>
          <w:sz w:val="13"/>
        </w:rPr>
        <w:t>th</w:t>
      </w:r>
      <w:proofErr w:type="spellEnd"/>
      <w:r>
        <w:rPr>
          <w:rFonts w:ascii="Century Gothic"/>
          <w:spacing w:val="14"/>
          <w:position w:val="5"/>
          <w:sz w:val="13"/>
        </w:rPr>
        <w:t xml:space="preserve"> </w:t>
      </w:r>
      <w:r>
        <w:rPr>
          <w:rFonts w:ascii="Century Gothic"/>
          <w:sz w:val="20"/>
        </w:rPr>
        <w:t>day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z w:val="20"/>
        </w:rPr>
        <w:t>of</w:t>
      </w:r>
      <w:r>
        <w:rPr>
          <w:rFonts w:ascii="Century Gothic"/>
          <w:spacing w:val="-5"/>
          <w:sz w:val="20"/>
        </w:rPr>
        <w:t xml:space="preserve"> </w:t>
      </w:r>
      <w:r>
        <w:rPr>
          <w:rFonts w:ascii="Century Gothic"/>
          <w:sz w:val="20"/>
        </w:rPr>
        <w:t>September</w:t>
      </w:r>
      <w:r>
        <w:rPr>
          <w:rFonts w:ascii="Century Gothic"/>
          <w:spacing w:val="-5"/>
          <w:sz w:val="20"/>
        </w:rPr>
        <w:t xml:space="preserve"> </w:t>
      </w:r>
      <w:r>
        <w:rPr>
          <w:rFonts w:ascii="Century Gothic"/>
          <w:spacing w:val="-2"/>
          <w:sz w:val="20"/>
        </w:rPr>
        <w:t>2024.</w:t>
      </w:r>
    </w:p>
    <w:p w14:paraId="6FBDB1B9" w14:textId="77777777" w:rsidR="004C3CC5" w:rsidRDefault="004C3CC5">
      <w:pPr>
        <w:pStyle w:val="BodyText"/>
        <w:rPr>
          <w:rFonts w:ascii="Century Gothic"/>
          <w:sz w:val="20"/>
        </w:rPr>
      </w:pPr>
    </w:p>
    <w:p w14:paraId="6FBDB1BA" w14:textId="77777777" w:rsidR="004C3CC5" w:rsidRDefault="004C3CC5">
      <w:pPr>
        <w:pStyle w:val="BodyText"/>
        <w:rPr>
          <w:rFonts w:ascii="Century Gothic"/>
          <w:sz w:val="20"/>
        </w:rPr>
      </w:pPr>
    </w:p>
    <w:p w14:paraId="6FBDB1BB" w14:textId="77777777" w:rsidR="004C3CC5" w:rsidRDefault="004C3CC5">
      <w:pPr>
        <w:pStyle w:val="BodyText"/>
        <w:rPr>
          <w:rFonts w:ascii="Century Gothic"/>
          <w:sz w:val="20"/>
        </w:rPr>
      </w:pPr>
    </w:p>
    <w:p w14:paraId="6FBDB1BC" w14:textId="77777777" w:rsidR="004C3CC5" w:rsidRDefault="00B33CA5">
      <w:pPr>
        <w:pStyle w:val="BodyText"/>
        <w:spacing w:before="14"/>
        <w:rPr>
          <w:rFonts w:ascii="Century Gothic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FBDB1D6" wp14:editId="2E22C263">
                <wp:simplePos x="0" y="0"/>
                <wp:positionH relativeFrom="page">
                  <wp:posOffset>5715158</wp:posOffset>
                </wp:positionH>
                <wp:positionV relativeFrom="paragraph">
                  <wp:posOffset>179873</wp:posOffset>
                </wp:positionV>
                <wp:extent cx="1897380" cy="1270"/>
                <wp:effectExtent l="0" t="0" r="0" b="0"/>
                <wp:wrapTopAndBottom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7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7380">
                              <a:moveTo>
                                <a:pt x="0" y="0"/>
                              </a:moveTo>
                              <a:lnTo>
                                <a:pt x="1897383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8F70C" id="Graphic 12" o:spid="_x0000_s1026" alt="&quot;&quot;" style="position:absolute;margin-left:450pt;margin-top:14.15pt;width:149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7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" path="m,l1897383,e" filled="f" strokeweight=".22858mm">
                <v:path arrowok="t"/>
                <w10:wrap type="topAndBottom" anchorx="page"/>
              </v:shape>
            </w:pict>
          </mc:Fallback>
        </mc:AlternateContent>
      </w:r>
    </w:p>
    <w:p w14:paraId="6FBDB1BD" w14:textId="77777777" w:rsidR="004C3CC5" w:rsidRDefault="00B33CA5">
      <w:pPr>
        <w:spacing w:before="124" w:line="273" w:lineRule="auto"/>
        <w:ind w:left="8388" w:hanging="1"/>
        <w:rPr>
          <w:rFonts w:ascii="Century Gothic"/>
          <w:sz w:val="20"/>
        </w:rPr>
      </w:pPr>
      <w:r>
        <w:rPr>
          <w:rFonts w:ascii="Century Gothic"/>
          <w:sz w:val="20"/>
        </w:rPr>
        <w:t>Mr.</w:t>
      </w:r>
      <w:r>
        <w:rPr>
          <w:rFonts w:ascii="Century Gothic"/>
          <w:spacing w:val="-9"/>
          <w:sz w:val="20"/>
        </w:rPr>
        <w:t xml:space="preserve"> </w:t>
      </w:r>
      <w:r>
        <w:rPr>
          <w:rFonts w:ascii="Century Gothic"/>
          <w:sz w:val="20"/>
        </w:rPr>
        <w:t>Trace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z w:val="20"/>
        </w:rPr>
        <w:t>McInturff,</w:t>
      </w:r>
      <w:r>
        <w:rPr>
          <w:rFonts w:ascii="Century Gothic"/>
          <w:spacing w:val="-2"/>
          <w:sz w:val="20"/>
        </w:rPr>
        <w:t xml:space="preserve"> </w:t>
      </w:r>
      <w:r>
        <w:rPr>
          <w:rFonts w:ascii="Century Gothic"/>
          <w:sz w:val="20"/>
        </w:rPr>
        <w:t>Vice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z w:val="20"/>
        </w:rPr>
        <w:t>President,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z w:val="20"/>
        </w:rPr>
        <w:t>Accreditation</w:t>
      </w:r>
      <w:r>
        <w:rPr>
          <w:rFonts w:ascii="Century Gothic"/>
          <w:spacing w:val="-5"/>
          <w:sz w:val="20"/>
        </w:rPr>
        <w:t xml:space="preserve"> </w:t>
      </w:r>
      <w:r>
        <w:rPr>
          <w:rFonts w:ascii="Century Gothic"/>
          <w:sz w:val="20"/>
        </w:rPr>
        <w:t>Services For the Accreditation Council</w:t>
      </w:r>
    </w:p>
    <w:p w14:paraId="6FBDB1BE" w14:textId="77777777" w:rsidR="004C3CC5" w:rsidRDefault="00B33CA5">
      <w:pPr>
        <w:ind w:left="8388"/>
        <w:rPr>
          <w:rFonts w:ascii="Century Gothic"/>
          <w:sz w:val="20"/>
        </w:rPr>
      </w:pPr>
      <w:r>
        <w:rPr>
          <w:rFonts w:ascii="Century Gothic"/>
          <w:sz w:val="20"/>
        </w:rPr>
        <w:t>Certificate</w:t>
      </w:r>
      <w:r>
        <w:rPr>
          <w:rFonts w:ascii="Century Gothic"/>
          <w:spacing w:val="-12"/>
          <w:sz w:val="20"/>
        </w:rPr>
        <w:t xml:space="preserve"> </w:t>
      </w:r>
      <w:r>
        <w:rPr>
          <w:rFonts w:ascii="Century Gothic"/>
          <w:sz w:val="20"/>
        </w:rPr>
        <w:t>Number</w:t>
      </w:r>
      <w:r>
        <w:rPr>
          <w:rFonts w:ascii="Century Gothic"/>
          <w:spacing w:val="-11"/>
          <w:sz w:val="20"/>
        </w:rPr>
        <w:t xml:space="preserve"> </w:t>
      </w:r>
      <w:r>
        <w:rPr>
          <w:rFonts w:ascii="Century Gothic"/>
          <w:spacing w:val="-2"/>
          <w:sz w:val="20"/>
        </w:rPr>
        <w:t>4054.01</w:t>
      </w:r>
    </w:p>
    <w:p w14:paraId="6FBDB1BF" w14:textId="77777777" w:rsidR="004C3CC5" w:rsidRDefault="00B33CA5">
      <w:pPr>
        <w:spacing w:before="14"/>
        <w:ind w:left="8387"/>
        <w:rPr>
          <w:rFonts w:ascii="Century Gothic"/>
          <w:sz w:val="20"/>
        </w:rPr>
      </w:pPr>
      <w:r>
        <w:rPr>
          <w:rFonts w:ascii="Century Gothic"/>
          <w:sz w:val="20"/>
        </w:rPr>
        <w:t>Valid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z w:val="20"/>
        </w:rPr>
        <w:t>to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September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30,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pacing w:val="-4"/>
          <w:sz w:val="20"/>
        </w:rPr>
        <w:t>2026</w:t>
      </w:r>
    </w:p>
    <w:p w14:paraId="6FBDB1C0" w14:textId="77777777" w:rsidR="004C3CC5" w:rsidRDefault="004C3CC5">
      <w:pPr>
        <w:pStyle w:val="BodyText"/>
        <w:rPr>
          <w:rFonts w:ascii="Century Gothic"/>
          <w:sz w:val="20"/>
        </w:rPr>
      </w:pPr>
    </w:p>
    <w:p w14:paraId="6FBDB1C1" w14:textId="77777777" w:rsidR="004C3CC5" w:rsidRDefault="004C3CC5">
      <w:pPr>
        <w:pStyle w:val="BodyText"/>
        <w:rPr>
          <w:rFonts w:ascii="Century Gothic"/>
          <w:sz w:val="20"/>
        </w:rPr>
      </w:pPr>
    </w:p>
    <w:p w14:paraId="6FBDB1C2" w14:textId="77777777" w:rsidR="004C3CC5" w:rsidRDefault="004C3CC5">
      <w:pPr>
        <w:pStyle w:val="BodyText"/>
        <w:spacing w:before="54"/>
        <w:rPr>
          <w:rFonts w:ascii="Century Gothic"/>
          <w:sz w:val="20"/>
        </w:rPr>
      </w:pPr>
    </w:p>
    <w:p w14:paraId="6FBDB1C3" w14:textId="77777777" w:rsidR="004C3CC5" w:rsidRDefault="00B33CA5">
      <w:pPr>
        <w:ind w:left="1528" w:right="2"/>
        <w:jc w:val="center"/>
        <w:rPr>
          <w:rFonts w:ascii="Century Gothic" w:hAnsi="Century Gothic"/>
          <w:i/>
          <w:sz w:val="18"/>
        </w:rPr>
      </w:pPr>
      <w:r>
        <w:rPr>
          <w:rFonts w:ascii="Century Gothic" w:hAnsi="Century Gothic"/>
          <w:i/>
          <w:sz w:val="18"/>
        </w:rPr>
        <w:t>For</w:t>
      </w:r>
      <w:r>
        <w:rPr>
          <w:rFonts w:ascii="Century Gothic" w:hAnsi="Century Gothic"/>
          <w:i/>
          <w:spacing w:val="-4"/>
          <w:sz w:val="18"/>
        </w:rPr>
        <w:t xml:space="preserve"> </w:t>
      </w:r>
      <w:r>
        <w:rPr>
          <w:rFonts w:ascii="Century Gothic" w:hAnsi="Century Gothic"/>
          <w:i/>
          <w:sz w:val="18"/>
        </w:rPr>
        <w:t>the</w:t>
      </w:r>
      <w:r>
        <w:rPr>
          <w:rFonts w:ascii="Century Gothic" w:hAnsi="Century Gothic"/>
          <w:i/>
          <w:spacing w:val="-4"/>
          <w:sz w:val="18"/>
        </w:rPr>
        <w:t xml:space="preserve"> </w:t>
      </w:r>
      <w:r>
        <w:rPr>
          <w:rFonts w:ascii="Century Gothic" w:hAnsi="Century Gothic"/>
          <w:i/>
          <w:sz w:val="18"/>
        </w:rPr>
        <w:t>tests</w:t>
      </w:r>
      <w:r>
        <w:rPr>
          <w:rFonts w:ascii="Century Gothic" w:hAnsi="Century Gothic"/>
          <w:i/>
          <w:spacing w:val="-5"/>
          <w:sz w:val="18"/>
        </w:rPr>
        <w:t xml:space="preserve"> </w:t>
      </w:r>
      <w:r>
        <w:rPr>
          <w:rFonts w:ascii="Century Gothic" w:hAnsi="Century Gothic"/>
          <w:i/>
          <w:sz w:val="18"/>
        </w:rPr>
        <w:t>to</w:t>
      </w:r>
      <w:r>
        <w:rPr>
          <w:rFonts w:ascii="Century Gothic" w:hAnsi="Century Gothic"/>
          <w:i/>
          <w:spacing w:val="-3"/>
          <w:sz w:val="18"/>
        </w:rPr>
        <w:t xml:space="preserve"> </w:t>
      </w:r>
      <w:r>
        <w:rPr>
          <w:rFonts w:ascii="Century Gothic" w:hAnsi="Century Gothic"/>
          <w:i/>
          <w:sz w:val="18"/>
        </w:rPr>
        <w:t>which</w:t>
      </w:r>
      <w:r>
        <w:rPr>
          <w:rFonts w:ascii="Century Gothic" w:hAnsi="Century Gothic"/>
          <w:i/>
          <w:spacing w:val="-4"/>
          <w:sz w:val="18"/>
        </w:rPr>
        <w:t xml:space="preserve"> </w:t>
      </w:r>
      <w:r>
        <w:rPr>
          <w:rFonts w:ascii="Century Gothic" w:hAnsi="Century Gothic"/>
          <w:i/>
          <w:sz w:val="18"/>
        </w:rPr>
        <w:t>this</w:t>
      </w:r>
      <w:r>
        <w:rPr>
          <w:rFonts w:ascii="Century Gothic" w:hAnsi="Century Gothic"/>
          <w:i/>
          <w:spacing w:val="-2"/>
          <w:sz w:val="18"/>
        </w:rPr>
        <w:t xml:space="preserve"> </w:t>
      </w:r>
      <w:r>
        <w:rPr>
          <w:rFonts w:ascii="Century Gothic" w:hAnsi="Century Gothic"/>
          <w:i/>
          <w:sz w:val="18"/>
        </w:rPr>
        <w:t>accreditation</w:t>
      </w:r>
      <w:r>
        <w:rPr>
          <w:rFonts w:ascii="Century Gothic" w:hAnsi="Century Gothic"/>
          <w:i/>
          <w:spacing w:val="-2"/>
          <w:sz w:val="18"/>
        </w:rPr>
        <w:t xml:space="preserve"> </w:t>
      </w:r>
      <w:r>
        <w:rPr>
          <w:rFonts w:ascii="Century Gothic" w:hAnsi="Century Gothic"/>
          <w:i/>
          <w:sz w:val="18"/>
        </w:rPr>
        <w:t>applies,</w:t>
      </w:r>
      <w:r>
        <w:rPr>
          <w:rFonts w:ascii="Century Gothic" w:hAnsi="Century Gothic"/>
          <w:i/>
          <w:spacing w:val="-1"/>
          <w:sz w:val="18"/>
        </w:rPr>
        <w:t xml:space="preserve"> </w:t>
      </w:r>
      <w:r>
        <w:rPr>
          <w:rFonts w:ascii="Century Gothic" w:hAnsi="Century Gothic"/>
          <w:i/>
          <w:sz w:val="18"/>
        </w:rPr>
        <w:t>please</w:t>
      </w:r>
      <w:r>
        <w:rPr>
          <w:rFonts w:ascii="Century Gothic" w:hAnsi="Century Gothic"/>
          <w:i/>
          <w:spacing w:val="-4"/>
          <w:sz w:val="18"/>
        </w:rPr>
        <w:t xml:space="preserve"> </w:t>
      </w:r>
      <w:r>
        <w:rPr>
          <w:rFonts w:ascii="Century Gothic" w:hAnsi="Century Gothic"/>
          <w:i/>
          <w:sz w:val="18"/>
        </w:rPr>
        <w:t>refer</w:t>
      </w:r>
      <w:r>
        <w:rPr>
          <w:rFonts w:ascii="Century Gothic" w:hAnsi="Century Gothic"/>
          <w:i/>
          <w:spacing w:val="-4"/>
          <w:sz w:val="18"/>
        </w:rPr>
        <w:t xml:space="preserve"> </w:t>
      </w:r>
      <w:r>
        <w:rPr>
          <w:rFonts w:ascii="Century Gothic" w:hAnsi="Century Gothic"/>
          <w:i/>
          <w:sz w:val="18"/>
        </w:rPr>
        <w:t>to</w:t>
      </w:r>
      <w:r>
        <w:rPr>
          <w:rFonts w:ascii="Century Gothic" w:hAnsi="Century Gothic"/>
          <w:i/>
          <w:spacing w:val="-5"/>
          <w:sz w:val="18"/>
        </w:rPr>
        <w:t xml:space="preserve"> </w:t>
      </w:r>
      <w:r>
        <w:rPr>
          <w:rFonts w:ascii="Century Gothic" w:hAnsi="Century Gothic"/>
          <w:i/>
          <w:sz w:val="18"/>
        </w:rPr>
        <w:t>the</w:t>
      </w:r>
      <w:r>
        <w:rPr>
          <w:rFonts w:ascii="Century Gothic" w:hAnsi="Century Gothic"/>
          <w:i/>
          <w:spacing w:val="-4"/>
          <w:sz w:val="18"/>
        </w:rPr>
        <w:t xml:space="preserve"> </w:t>
      </w:r>
      <w:r>
        <w:rPr>
          <w:rFonts w:ascii="Century Gothic" w:hAnsi="Century Gothic"/>
          <w:i/>
          <w:sz w:val="18"/>
        </w:rPr>
        <w:t>laboratory’s</w:t>
      </w:r>
      <w:r>
        <w:rPr>
          <w:rFonts w:ascii="Century Gothic" w:hAnsi="Century Gothic"/>
          <w:i/>
          <w:spacing w:val="-2"/>
          <w:sz w:val="18"/>
        </w:rPr>
        <w:t xml:space="preserve"> </w:t>
      </w:r>
      <w:r>
        <w:rPr>
          <w:rFonts w:ascii="Century Gothic" w:hAnsi="Century Gothic"/>
          <w:i/>
          <w:sz w:val="18"/>
        </w:rPr>
        <w:t>Biological</w:t>
      </w:r>
      <w:r>
        <w:rPr>
          <w:rFonts w:ascii="Century Gothic" w:hAnsi="Century Gothic"/>
          <w:i/>
          <w:spacing w:val="-3"/>
          <w:sz w:val="18"/>
        </w:rPr>
        <w:t xml:space="preserve"> </w:t>
      </w:r>
      <w:r>
        <w:rPr>
          <w:rFonts w:ascii="Century Gothic" w:hAnsi="Century Gothic"/>
          <w:i/>
          <w:sz w:val="18"/>
        </w:rPr>
        <w:t>Scope</w:t>
      </w:r>
      <w:r>
        <w:rPr>
          <w:rFonts w:ascii="Century Gothic" w:hAnsi="Century Gothic"/>
          <w:i/>
          <w:spacing w:val="-1"/>
          <w:sz w:val="18"/>
        </w:rPr>
        <w:t xml:space="preserve"> </w:t>
      </w:r>
      <w:r>
        <w:rPr>
          <w:rFonts w:ascii="Century Gothic" w:hAnsi="Century Gothic"/>
          <w:i/>
          <w:sz w:val="18"/>
        </w:rPr>
        <w:t>of</w:t>
      </w:r>
      <w:r>
        <w:rPr>
          <w:rFonts w:ascii="Century Gothic" w:hAnsi="Century Gothic"/>
          <w:i/>
          <w:spacing w:val="-1"/>
          <w:sz w:val="18"/>
        </w:rPr>
        <w:t xml:space="preserve"> </w:t>
      </w:r>
      <w:r>
        <w:rPr>
          <w:rFonts w:ascii="Century Gothic" w:hAnsi="Century Gothic"/>
          <w:i/>
          <w:spacing w:val="-2"/>
          <w:sz w:val="18"/>
        </w:rPr>
        <w:t>Accreditation.</w:t>
      </w:r>
    </w:p>
    <w:sectPr w:rsidR="004C3CC5">
      <w:pgSz w:w="15840" w:h="12240" w:orient="landscape"/>
      <w:pgMar w:top="540" w:right="12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C5"/>
    <w:rsid w:val="00093C5B"/>
    <w:rsid w:val="00363BE6"/>
    <w:rsid w:val="004231E1"/>
    <w:rsid w:val="004C3CC5"/>
    <w:rsid w:val="004D0B8B"/>
    <w:rsid w:val="0099771B"/>
    <w:rsid w:val="00AF4616"/>
    <w:rsid w:val="00B33CA5"/>
    <w:rsid w:val="00B755F1"/>
    <w:rsid w:val="00DB67C5"/>
    <w:rsid w:val="00DE224A"/>
    <w:rsid w:val="00F349D9"/>
    <w:rsid w:val="00F3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DB171"/>
  <w15:docId w15:val="{24C551EA-8012-45C4-8502-45AC1F2E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0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mailto:Nicolas.Epie@mass.gov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307</Words>
  <Characters>1753</Characters>
  <Application>Microsoft Office Word</Application>
  <DocSecurity>0</DocSecurity>
  <Lines>14</Lines>
  <Paragraphs>4</Paragraphs>
  <ScaleCrop>false</ScaleCrop>
  <Company>A2LA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Williams</dc:creator>
  <cp:lastModifiedBy>Yeaple, Jennifer (DPH)</cp:lastModifiedBy>
  <cp:revision>5</cp:revision>
  <dcterms:created xsi:type="dcterms:W3CDTF">2024-10-10T12:41:00Z</dcterms:created>
  <dcterms:modified xsi:type="dcterms:W3CDTF">2024-10-10T12:46:00Z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2024-10-09T00:00:00Z</vt:filetime>
  </property>
  <property fmtid="{D5CDD505-2E9C-101B-9397-08002B2CF9AE}" pid="5" name="Producer">
    <vt:lpwstr>Adobe PDF Library 20.5.216</vt:lpwstr>
  </property>
</Properties>
</file>